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B4A" w:rsidRDefault="003D4B4A" w:rsidP="00FA079A"/>
    <w:p w:rsidR="00FA079A" w:rsidRDefault="00FA079A" w:rsidP="00FA079A"/>
    <w:p w:rsidR="00FA079A" w:rsidRDefault="00FA079A" w:rsidP="00FA079A"/>
    <w:p w:rsidR="00FA079A" w:rsidRDefault="00E757FB" w:rsidP="00063CBE">
      <w:pPr>
        <w:pStyle w:val="Title"/>
      </w:pPr>
      <w:r>
        <w:t>Validation of a virtual driver assessment tool for older drivers</w:t>
      </w:r>
    </w:p>
    <w:p w:rsidR="00FA079A" w:rsidRDefault="00E757FB" w:rsidP="00063CBE">
      <w:pPr>
        <w:pStyle w:val="Subtitle"/>
      </w:pPr>
      <w:r>
        <w:t>A Report from Research Funded by the NRMA – ACT Road Safety Trust</w:t>
      </w:r>
    </w:p>
    <w:p w:rsidR="00FA079A" w:rsidRDefault="00E757FB" w:rsidP="00FA079A">
      <w:r>
        <w:t>Prepared by Xiaolan Li, Ranmalee Eramudugolla and Kaarin J Anstey</w:t>
      </w:r>
    </w:p>
    <w:p w:rsidR="00063CBE" w:rsidRDefault="00063CBE">
      <w:r>
        <w:br w:type="page"/>
      </w:r>
    </w:p>
    <w:p w:rsidR="00FE13EC" w:rsidRDefault="00A31862" w:rsidP="00673F13">
      <w:pPr>
        <w:pStyle w:val="Heading1"/>
      </w:pPr>
      <w:r>
        <w:rPr>
          <w:noProof/>
          <w:lang w:eastAsia="en-AU"/>
        </w:rPr>
        <w:lastRenderedPageBreak/>
        <w:pict>
          <v:shapetype id="_x0000_t202" coordsize="21600,21600" o:spt="202" path="m,l,21600r21600,l21600,xe">
            <v:stroke joinstyle="miter"/>
            <v:path gradientshapeok="t" o:connecttype="rect"/>
          </v:shapetype>
          <v:shape id="Text Box 2" o:spid="_x0000_s1026" type="#_x0000_t202" style="position:absolute;margin-left:870.3pt;margin-top:0;width:480.75pt;height:218.1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" stroked="f">
            <v:textbox style="mso-fit-shape-to-text:t">
              <w:txbxContent>
                <w:p w:rsidR="009B4CDE" w:rsidRDefault="009B4CDE" w:rsidP="004E67DA">
                  <w:r>
                    <w:t>Centre for Research on Ageing, Health and Wellbeing</w:t>
                  </w:r>
                </w:p>
                <w:p w:rsidR="009B4CDE" w:rsidRDefault="009B4CDE" w:rsidP="004E67DA">
                  <w:r>
                    <w:t>Research School of Population Health, College of Medicine, Biology and Environment</w:t>
                  </w:r>
                </w:p>
                <w:p w:rsidR="009B4CDE" w:rsidRDefault="009B4CDE" w:rsidP="004E67DA">
                  <w:r>
                    <w:t>+61 2 6125 8410</w:t>
                  </w:r>
                </w:p>
                <w:p w:rsidR="009B4CDE" w:rsidRPr="004E67DA" w:rsidRDefault="00A31862" w:rsidP="004E67DA">
                  <w:hyperlink r:id="rId8" w:history="1">
                    <w:r w:rsidR="009B4CDE" w:rsidRPr="00E2309E">
                      <w:rPr>
                        <w:rStyle w:val="Hyperlink"/>
                      </w:rPr>
                      <w:t>kaarin.anstey@anu.edu.au</w:t>
                    </w:r>
                  </w:hyperlink>
                </w:p>
                <w:p w:rsidR="009B4CDE" w:rsidRDefault="009B4CDE" w:rsidP="004E67DA"/>
                <w:p w:rsidR="009B4CDE" w:rsidRDefault="009B4CDE" w:rsidP="004E67DA">
                  <w:r>
                    <w:t>The Australian National University</w:t>
                  </w:r>
                </w:p>
                <w:p w:rsidR="009B4CDE" w:rsidRDefault="009B4CDE" w:rsidP="004E67DA">
                  <w:r>
                    <w:t>Canberra ACT 0200 Australia</w:t>
                  </w:r>
                </w:p>
                <w:p w:rsidR="009B4CDE" w:rsidRDefault="00A31862" w:rsidP="004E67DA">
                  <w:pPr>
                    <w:rPr>
                      <w:b/>
                      <w:bCs/>
                    </w:rPr>
                  </w:pPr>
                  <w:hyperlink r:id="rId9" w:history="1">
                    <w:r w:rsidR="009B4CDE" w:rsidRPr="00063CBE">
                      <w:rPr>
                        <w:rStyle w:val="Hyperlink"/>
                        <w:b/>
                        <w:bCs/>
                        <w:u w:val="none"/>
                      </w:rPr>
                      <w:t>www.anu.edu.au</w:t>
                    </w:r>
                  </w:hyperlink>
                </w:p>
                <w:p w:rsidR="009B4CDE" w:rsidRPr="004E67DA" w:rsidRDefault="009B4CDE" w:rsidP="004E67DA"/>
                <w:p w:rsidR="009B4CDE" w:rsidRDefault="009B4CDE" w:rsidP="008F6B05">
                  <w:r>
                    <w:t>CRICOS Provider No. 00120C</w:t>
                  </w:r>
                </w:p>
              </w:txbxContent>
            </v:textbox>
            <w10:wrap type="square" anchorx="margin" anchory="margin"/>
          </v:shape>
        </w:pict>
      </w:r>
      <w:r w:rsidR="00FE13EC">
        <w:br w:type="page"/>
      </w:r>
    </w:p>
    <w:sdt>
      <w:sdtPr>
        <w:rPr>
          <w:rFonts w:asciiTheme="minorHAnsi" w:eastAsiaTheme="minorHAnsi" w:hAnsiTheme="minorHAnsi" w:cstheme="minorBidi"/>
          <w:b w:val="0"/>
          <w:sz w:val="20"/>
          <w:szCs w:val="20"/>
        </w:rPr>
        <w:id w:val="-1710333489"/>
        <w:docPartObj>
          <w:docPartGallery w:val="Table of Contents"/>
          <w:docPartUnique/>
        </w:docPartObj>
      </w:sdtPr>
      <w:sdtEndPr>
        <w:rPr>
          <w:bCs/>
          <w:noProof/>
          <w:sz w:val="24"/>
          <w:szCs w:val="24"/>
        </w:rPr>
      </w:sdtEndPr>
      <w:sdtContent>
        <w:p w:rsidR="004E67DA" w:rsidRDefault="004E67DA" w:rsidP="00FE13EC">
          <w:pPr>
            <w:pStyle w:val="TOCHeading"/>
          </w:pPr>
          <w:r>
            <w:t>Contents</w:t>
          </w:r>
        </w:p>
        <w:p w:rsidR="00FE13EC" w:rsidRPr="005A71F0" w:rsidRDefault="00A31862">
          <w:pPr>
            <w:pStyle w:val="TOC1"/>
            <w:tabs>
              <w:tab w:val="right" w:leader="dot" w:pos="9628"/>
            </w:tabs>
            <w:rPr>
              <w:rFonts w:eastAsiaTheme="minorEastAsia"/>
              <w:noProof/>
              <w:sz w:val="22"/>
              <w:szCs w:val="22"/>
              <w:lang w:eastAsia="zh-CN"/>
            </w:rPr>
          </w:pPr>
          <w:r w:rsidRPr="00A31862">
            <w:fldChar w:fldCharType="begin"/>
          </w:r>
          <w:r w:rsidR="004E67DA" w:rsidRPr="005A71F0">
            <w:instrText xml:space="preserve"> TOC \o "1-3" \h \z \u </w:instrText>
          </w:r>
          <w:r w:rsidRPr="00A31862">
            <w:fldChar w:fldCharType="separate"/>
          </w:r>
          <w:hyperlink w:anchor="_Toc385405354" w:history="1">
            <w:r w:rsidR="00403D02" w:rsidRPr="005A71F0">
              <w:rPr>
                <w:rStyle w:val="Hyperlink"/>
                <w:noProof/>
                <w:color w:val="auto"/>
                <w:u w:val="none"/>
              </w:rPr>
              <w:t>Executive Summary</w:t>
            </w:r>
            <w:r w:rsidR="00FE13EC" w:rsidRPr="005A71F0">
              <w:rPr>
                <w:noProof/>
                <w:webHidden/>
              </w:rPr>
              <w:tab/>
            </w:r>
            <w:r w:rsidR="00403D02" w:rsidRPr="005A71F0">
              <w:rPr>
                <w:noProof/>
                <w:webHidden/>
              </w:rPr>
              <w:t>2</w:t>
            </w:r>
          </w:hyperlink>
        </w:p>
        <w:p w:rsidR="00403D02" w:rsidRPr="005A71F0" w:rsidRDefault="00A31862" w:rsidP="00403D02">
          <w:pPr>
            <w:pStyle w:val="TOC1"/>
            <w:tabs>
              <w:tab w:val="right" w:leader="dot" w:pos="9628"/>
            </w:tabs>
            <w:rPr>
              <w:noProof/>
            </w:rPr>
          </w:pPr>
          <w:hyperlink w:anchor="_Toc385405355" w:history="1">
            <w:r w:rsidR="00403D02" w:rsidRPr="005A71F0">
              <w:rPr>
                <w:rStyle w:val="Hyperlink"/>
                <w:noProof/>
                <w:color w:val="auto"/>
                <w:u w:val="none"/>
              </w:rPr>
              <w:t>Preface</w:t>
            </w:r>
            <w:r w:rsidR="00403D02" w:rsidRPr="005A71F0">
              <w:rPr>
                <w:noProof/>
                <w:webHidden/>
              </w:rPr>
              <w:tab/>
              <w:t>3</w:t>
            </w:r>
          </w:hyperlink>
        </w:p>
        <w:p w:rsidR="00403D02" w:rsidRPr="005A71F0" w:rsidRDefault="00403D02" w:rsidP="00403D02">
          <w:r w:rsidRPr="005A71F0">
            <w:rPr>
              <w:b/>
            </w:rPr>
            <w:t>Introduction</w:t>
          </w:r>
          <w:r w:rsidRPr="005A71F0">
            <w:t>……………………………………………………………………………………….4</w:t>
          </w:r>
        </w:p>
        <w:p w:rsidR="00FE13EC" w:rsidRPr="005A71F0" w:rsidRDefault="00A31862">
          <w:pPr>
            <w:pStyle w:val="TOC2"/>
            <w:tabs>
              <w:tab w:val="right" w:leader="dot" w:pos="9628"/>
            </w:tabs>
            <w:rPr>
              <w:rFonts w:eastAsiaTheme="minorEastAsia"/>
              <w:noProof/>
              <w:sz w:val="22"/>
              <w:szCs w:val="22"/>
              <w:lang w:eastAsia="zh-CN"/>
            </w:rPr>
          </w:pPr>
          <w:hyperlink w:anchor="_Toc385405356" w:history="1">
            <w:r w:rsidR="00403D02" w:rsidRPr="005A71F0">
              <w:rPr>
                <w:rStyle w:val="Hyperlink"/>
                <w:noProof/>
                <w:color w:val="auto"/>
                <w:u w:val="none"/>
              </w:rPr>
              <w:t>Comparing performance on virtual against on-road driving environments</w:t>
            </w:r>
            <w:r w:rsidR="00FE13EC" w:rsidRPr="005A71F0">
              <w:rPr>
                <w:noProof/>
                <w:webHidden/>
              </w:rPr>
              <w:tab/>
            </w:r>
            <w:r w:rsidR="00403D02" w:rsidRPr="005A71F0">
              <w:rPr>
                <w:noProof/>
                <w:webHidden/>
              </w:rPr>
              <w:t>4</w:t>
            </w:r>
          </w:hyperlink>
        </w:p>
        <w:p w:rsidR="00FE13EC" w:rsidRPr="005A71F0" w:rsidRDefault="00A31862">
          <w:pPr>
            <w:pStyle w:val="TOC3"/>
            <w:tabs>
              <w:tab w:val="right" w:leader="dot" w:pos="9628"/>
            </w:tabs>
            <w:rPr>
              <w:rFonts w:eastAsiaTheme="minorEastAsia"/>
              <w:noProof/>
              <w:sz w:val="22"/>
              <w:szCs w:val="22"/>
              <w:lang w:eastAsia="zh-CN"/>
            </w:rPr>
          </w:pPr>
          <w:hyperlink w:anchor="_Toc385405357" w:history="1">
            <w:r w:rsidR="00403D02" w:rsidRPr="005A71F0">
              <w:rPr>
                <w:rStyle w:val="Hyperlink"/>
                <w:noProof/>
                <w:color w:val="auto"/>
                <w:u w:val="none"/>
              </w:rPr>
              <w:t>Generalizability of previous validation studies</w:t>
            </w:r>
            <w:r w:rsidR="00FE13EC" w:rsidRPr="005A71F0">
              <w:rPr>
                <w:noProof/>
                <w:webHidden/>
              </w:rPr>
              <w:tab/>
            </w:r>
            <w:r w:rsidR="00403D02" w:rsidRPr="005A71F0">
              <w:rPr>
                <w:noProof/>
                <w:webHidden/>
              </w:rPr>
              <w:t>5</w:t>
            </w:r>
          </w:hyperlink>
        </w:p>
        <w:p w:rsidR="00403D02" w:rsidRPr="005A71F0" w:rsidRDefault="00A31862" w:rsidP="00403D02">
          <w:pPr>
            <w:pStyle w:val="TOC3"/>
            <w:tabs>
              <w:tab w:val="right" w:leader="dot" w:pos="9628"/>
            </w:tabs>
            <w:rPr>
              <w:rFonts w:eastAsiaTheme="minorEastAsia"/>
              <w:noProof/>
              <w:sz w:val="22"/>
              <w:szCs w:val="22"/>
              <w:lang w:eastAsia="zh-CN"/>
            </w:rPr>
          </w:pPr>
          <w:r w:rsidRPr="005A71F0">
            <w:rPr>
              <w:b/>
              <w:bCs/>
              <w:noProof/>
            </w:rPr>
            <w:fldChar w:fldCharType="end"/>
          </w:r>
          <w:hyperlink w:anchor="_Toc385405357" w:history="1">
            <w:r w:rsidR="00403D02" w:rsidRPr="005A71F0">
              <w:rPr>
                <w:rStyle w:val="Hyperlink"/>
                <w:noProof/>
                <w:color w:val="auto"/>
                <w:u w:val="none"/>
              </w:rPr>
              <w:t xml:space="preserve">Simulator sickness </w:t>
            </w:r>
            <w:r w:rsidR="00403D02" w:rsidRPr="005A71F0">
              <w:rPr>
                <w:noProof/>
                <w:webHidden/>
              </w:rPr>
              <w:tab/>
              <w:t>5</w:t>
            </w:r>
          </w:hyperlink>
        </w:p>
        <w:p w:rsidR="00403D02" w:rsidRPr="005A71F0" w:rsidRDefault="00A31862" w:rsidP="00403D02">
          <w:pPr>
            <w:pStyle w:val="TOC3"/>
            <w:tabs>
              <w:tab w:val="right" w:leader="dot" w:pos="9628"/>
            </w:tabs>
            <w:rPr>
              <w:rFonts w:eastAsiaTheme="minorEastAsia"/>
              <w:noProof/>
              <w:sz w:val="22"/>
              <w:szCs w:val="22"/>
              <w:lang w:eastAsia="zh-CN"/>
            </w:rPr>
          </w:pPr>
          <w:hyperlink w:anchor="_Toc385405357" w:history="1">
            <w:r w:rsidR="00403D02" w:rsidRPr="005A71F0">
              <w:rPr>
                <w:rStyle w:val="Hyperlink"/>
                <w:noProof/>
                <w:color w:val="auto"/>
                <w:u w:val="none"/>
              </w:rPr>
              <w:t>Variables and assessment criteria</w:t>
            </w:r>
            <w:r w:rsidR="00403D02" w:rsidRPr="005A71F0">
              <w:rPr>
                <w:noProof/>
                <w:webHidden/>
              </w:rPr>
              <w:tab/>
              <w:t>5</w:t>
            </w:r>
          </w:hyperlink>
        </w:p>
        <w:p w:rsidR="0058694C" w:rsidRPr="005A71F0" w:rsidRDefault="00A31862" w:rsidP="0058694C">
          <w:pPr>
            <w:pStyle w:val="TOC3"/>
            <w:tabs>
              <w:tab w:val="right" w:leader="dot" w:pos="9628"/>
            </w:tabs>
            <w:rPr>
              <w:rFonts w:eastAsiaTheme="minorEastAsia"/>
              <w:noProof/>
              <w:sz w:val="22"/>
              <w:szCs w:val="22"/>
              <w:lang w:eastAsia="zh-CN"/>
            </w:rPr>
          </w:pPr>
          <w:hyperlink w:anchor="_Toc385405357" w:history="1">
            <w:r w:rsidR="0058694C" w:rsidRPr="005A71F0">
              <w:rPr>
                <w:rStyle w:val="Hyperlink"/>
                <w:noProof/>
                <w:color w:val="auto"/>
                <w:u w:val="none"/>
              </w:rPr>
              <w:t>Matching the assessment criteria across virtual and on-road tests</w:t>
            </w:r>
            <w:r w:rsidR="0058694C" w:rsidRPr="005A71F0">
              <w:rPr>
                <w:noProof/>
                <w:webHidden/>
              </w:rPr>
              <w:tab/>
              <w:t>7</w:t>
            </w:r>
          </w:hyperlink>
        </w:p>
      </w:sdtContent>
    </w:sdt>
    <w:p w:rsidR="00141975" w:rsidRPr="005A71F0" w:rsidRDefault="00A31862" w:rsidP="0058694C">
      <w:pPr>
        <w:pStyle w:val="TOC2"/>
        <w:tabs>
          <w:tab w:val="right" w:leader="dot" w:pos="9628"/>
        </w:tabs>
        <w:rPr>
          <w:rFonts w:eastAsiaTheme="minorEastAsia"/>
          <w:noProof/>
          <w:sz w:val="22"/>
          <w:szCs w:val="22"/>
          <w:lang w:eastAsia="zh-CN"/>
        </w:rPr>
      </w:pPr>
      <w:hyperlink w:anchor="_Toc385405356" w:history="1">
        <w:r w:rsidR="0058694C" w:rsidRPr="005A71F0">
          <w:rPr>
            <w:rStyle w:val="Hyperlink"/>
            <w:noProof/>
            <w:color w:val="auto"/>
            <w:u w:val="none"/>
          </w:rPr>
          <w:t>Objectives of the current study</w:t>
        </w:r>
        <w:r w:rsidR="0058694C" w:rsidRPr="005A71F0">
          <w:rPr>
            <w:noProof/>
            <w:webHidden/>
          </w:rPr>
          <w:tab/>
          <w:t>7</w:t>
        </w:r>
      </w:hyperlink>
    </w:p>
    <w:p w:rsidR="00141975" w:rsidRPr="005A71F0" w:rsidRDefault="0058694C">
      <w:r w:rsidRPr="005A71F0">
        <w:rPr>
          <w:b/>
        </w:rPr>
        <w:t>Study Aims</w:t>
      </w:r>
      <w:r w:rsidRPr="005A71F0">
        <w:t>………………………………………………</w:t>
      </w:r>
      <w:r w:rsidR="005A71F0">
        <w:t>..</w:t>
      </w:r>
      <w:r w:rsidRPr="005A71F0">
        <w:t>……………………………………….8</w:t>
      </w:r>
    </w:p>
    <w:p w:rsidR="0058694C" w:rsidRPr="005A71F0" w:rsidRDefault="0058694C" w:rsidP="0058694C">
      <w:r w:rsidRPr="005A71F0">
        <w:rPr>
          <w:b/>
        </w:rPr>
        <w:t>Methods</w:t>
      </w:r>
      <w:r w:rsidRPr="005A71F0">
        <w:t>….…………………………………………………</w:t>
      </w:r>
      <w:r w:rsidR="005A71F0">
        <w:t>...</w:t>
      </w:r>
      <w:r w:rsidRPr="005A71F0">
        <w:t>…………………………………….9</w:t>
      </w:r>
    </w:p>
    <w:p w:rsidR="0058694C" w:rsidRPr="005A71F0" w:rsidRDefault="00A31862" w:rsidP="0058694C">
      <w:pPr>
        <w:pStyle w:val="TOC2"/>
        <w:tabs>
          <w:tab w:val="right" w:leader="dot" w:pos="9628"/>
        </w:tabs>
        <w:rPr>
          <w:rFonts w:eastAsiaTheme="minorEastAsia"/>
          <w:noProof/>
          <w:sz w:val="22"/>
          <w:szCs w:val="22"/>
          <w:lang w:eastAsia="zh-CN"/>
        </w:rPr>
      </w:pPr>
      <w:hyperlink w:anchor="_Toc385405356" w:history="1">
        <w:r w:rsidR="0058694C" w:rsidRPr="005A71F0">
          <w:rPr>
            <w:rStyle w:val="Hyperlink"/>
            <w:noProof/>
            <w:color w:val="auto"/>
            <w:u w:val="none"/>
          </w:rPr>
          <w:t>Materials</w:t>
        </w:r>
        <w:r w:rsidR="0058694C" w:rsidRPr="005A71F0">
          <w:rPr>
            <w:noProof/>
            <w:webHidden/>
          </w:rPr>
          <w:tab/>
          <w:t>9</w:t>
        </w:r>
      </w:hyperlink>
    </w:p>
    <w:p w:rsidR="0058694C" w:rsidRPr="005A71F0" w:rsidRDefault="00A31862" w:rsidP="00D92050">
      <w:pPr>
        <w:pStyle w:val="TOC3"/>
        <w:tabs>
          <w:tab w:val="right" w:leader="dot" w:pos="9628"/>
        </w:tabs>
        <w:rPr>
          <w:noProof/>
        </w:rPr>
      </w:pPr>
      <w:hyperlink w:anchor="_Toc385405357" w:history="1">
        <w:r w:rsidR="0058694C" w:rsidRPr="005A71F0">
          <w:rPr>
            <w:rStyle w:val="Hyperlink"/>
            <w:noProof/>
            <w:color w:val="auto"/>
            <w:u w:val="none"/>
          </w:rPr>
          <w:t>Simulator Hardware and Software</w:t>
        </w:r>
        <w:r w:rsidR="0058694C" w:rsidRPr="005A71F0">
          <w:rPr>
            <w:noProof/>
            <w:webHidden/>
          </w:rPr>
          <w:tab/>
          <w:t>9</w:t>
        </w:r>
      </w:hyperlink>
    </w:p>
    <w:p w:rsidR="00D92050" w:rsidRPr="005A71F0" w:rsidRDefault="00A31862" w:rsidP="00D92050">
      <w:pPr>
        <w:pStyle w:val="TOC3"/>
        <w:tabs>
          <w:tab w:val="right" w:leader="dot" w:pos="9628"/>
        </w:tabs>
        <w:rPr>
          <w:noProof/>
        </w:rPr>
      </w:pPr>
      <w:hyperlink w:anchor="_Toc385405357" w:history="1">
        <w:r w:rsidR="00D92050" w:rsidRPr="005A71F0">
          <w:rPr>
            <w:rStyle w:val="Hyperlink"/>
            <w:noProof/>
            <w:color w:val="auto"/>
            <w:u w:val="none"/>
          </w:rPr>
          <w:t>Virtual environment – development of the model</w:t>
        </w:r>
        <w:r w:rsidR="00D92050" w:rsidRPr="005A71F0">
          <w:rPr>
            <w:noProof/>
            <w:webHidden/>
          </w:rPr>
          <w:tab/>
          <w:t>9</w:t>
        </w:r>
      </w:hyperlink>
    </w:p>
    <w:p w:rsidR="002445F6" w:rsidRPr="005A71F0" w:rsidRDefault="00A31862" w:rsidP="00F76706">
      <w:pPr>
        <w:pStyle w:val="TOC3"/>
        <w:tabs>
          <w:tab w:val="right" w:leader="dot" w:pos="9628"/>
        </w:tabs>
        <w:rPr>
          <w:noProof/>
        </w:rPr>
      </w:pPr>
      <w:hyperlink w:anchor="_Toc385405357" w:history="1">
        <w:r w:rsidR="002445F6" w:rsidRPr="005A71F0">
          <w:rPr>
            <w:rStyle w:val="Hyperlink"/>
            <w:noProof/>
            <w:color w:val="auto"/>
            <w:u w:val="none"/>
          </w:rPr>
          <w:t>Virtual driver assessment - scenarios</w:t>
        </w:r>
        <w:r w:rsidR="002445F6" w:rsidRPr="005A71F0">
          <w:rPr>
            <w:noProof/>
            <w:webHidden/>
          </w:rPr>
          <w:tab/>
        </w:r>
        <w:r w:rsidR="00F76706" w:rsidRPr="005A71F0">
          <w:rPr>
            <w:noProof/>
            <w:webHidden/>
          </w:rPr>
          <w:t>11</w:t>
        </w:r>
      </w:hyperlink>
    </w:p>
    <w:p w:rsidR="00F76706" w:rsidRPr="005A71F0" w:rsidRDefault="00A31862" w:rsidP="00F76706">
      <w:pPr>
        <w:pStyle w:val="TOC2"/>
        <w:tabs>
          <w:tab w:val="right" w:leader="dot" w:pos="9628"/>
        </w:tabs>
        <w:rPr>
          <w:rFonts w:eastAsiaTheme="minorEastAsia"/>
          <w:noProof/>
          <w:sz w:val="22"/>
          <w:szCs w:val="22"/>
          <w:lang w:eastAsia="zh-CN"/>
        </w:rPr>
      </w:pPr>
      <w:hyperlink w:anchor="_Toc385405356" w:history="1">
        <w:r w:rsidR="00F76706" w:rsidRPr="005A71F0">
          <w:rPr>
            <w:rStyle w:val="Hyperlink"/>
            <w:noProof/>
            <w:color w:val="auto"/>
            <w:u w:val="none"/>
          </w:rPr>
          <w:t>Participants</w:t>
        </w:r>
        <w:r w:rsidR="00F76706" w:rsidRPr="005A71F0">
          <w:rPr>
            <w:noProof/>
            <w:webHidden/>
          </w:rPr>
          <w:tab/>
          <w:t>12</w:t>
        </w:r>
      </w:hyperlink>
    </w:p>
    <w:p w:rsidR="00F76706" w:rsidRPr="005A71F0" w:rsidRDefault="00A31862" w:rsidP="00F76706">
      <w:pPr>
        <w:pStyle w:val="TOC3"/>
        <w:tabs>
          <w:tab w:val="right" w:leader="dot" w:pos="9628"/>
        </w:tabs>
        <w:rPr>
          <w:noProof/>
        </w:rPr>
      </w:pPr>
      <w:hyperlink w:anchor="_Toc385405357" w:history="1">
        <w:r w:rsidR="00F76706" w:rsidRPr="005A71F0">
          <w:rPr>
            <w:rStyle w:val="Hyperlink"/>
            <w:noProof/>
            <w:color w:val="auto"/>
            <w:u w:val="none"/>
          </w:rPr>
          <w:t>Motion sickness susceptibility screening</w:t>
        </w:r>
        <w:r w:rsidR="00F76706" w:rsidRPr="005A71F0">
          <w:rPr>
            <w:noProof/>
            <w:webHidden/>
          </w:rPr>
          <w:tab/>
          <w:t>12</w:t>
        </w:r>
      </w:hyperlink>
    </w:p>
    <w:p w:rsidR="00F76706" w:rsidRPr="005A71F0" w:rsidRDefault="00A31862" w:rsidP="00F76706">
      <w:pPr>
        <w:pStyle w:val="TOC2"/>
        <w:tabs>
          <w:tab w:val="right" w:leader="dot" w:pos="9628"/>
        </w:tabs>
        <w:rPr>
          <w:rFonts w:eastAsiaTheme="minorEastAsia"/>
          <w:noProof/>
          <w:sz w:val="22"/>
          <w:szCs w:val="22"/>
          <w:lang w:eastAsia="zh-CN"/>
        </w:rPr>
      </w:pPr>
      <w:hyperlink w:anchor="_Toc385405356" w:history="1">
        <w:r w:rsidR="00F76706" w:rsidRPr="005A71F0">
          <w:rPr>
            <w:rStyle w:val="Hyperlink"/>
            <w:noProof/>
            <w:color w:val="auto"/>
            <w:u w:val="none"/>
          </w:rPr>
          <w:t>Procedures</w:t>
        </w:r>
        <w:r w:rsidR="00F76706" w:rsidRPr="005A71F0">
          <w:rPr>
            <w:noProof/>
            <w:webHidden/>
          </w:rPr>
          <w:tab/>
          <w:t>12</w:t>
        </w:r>
      </w:hyperlink>
    </w:p>
    <w:p w:rsidR="00F76706" w:rsidRPr="005A71F0" w:rsidRDefault="00A31862" w:rsidP="00F76706">
      <w:pPr>
        <w:pStyle w:val="TOC3"/>
        <w:tabs>
          <w:tab w:val="right" w:leader="dot" w:pos="9628"/>
        </w:tabs>
        <w:rPr>
          <w:noProof/>
        </w:rPr>
      </w:pPr>
      <w:hyperlink w:anchor="_Toc385405357" w:history="1">
        <w:r w:rsidR="00F76706" w:rsidRPr="005A71F0">
          <w:rPr>
            <w:rStyle w:val="Hyperlink"/>
            <w:noProof/>
            <w:color w:val="auto"/>
            <w:u w:val="none"/>
          </w:rPr>
          <w:t>Lab based sensory and cognitive assessment</w:t>
        </w:r>
        <w:r w:rsidR="00F76706" w:rsidRPr="005A71F0">
          <w:rPr>
            <w:noProof/>
            <w:webHidden/>
          </w:rPr>
          <w:tab/>
          <w:t>13</w:t>
        </w:r>
      </w:hyperlink>
    </w:p>
    <w:p w:rsidR="00F76706" w:rsidRPr="005A71F0" w:rsidRDefault="00A31862" w:rsidP="008C0231">
      <w:pPr>
        <w:pStyle w:val="TOC3"/>
        <w:tabs>
          <w:tab w:val="right" w:leader="dot" w:pos="9628"/>
        </w:tabs>
        <w:rPr>
          <w:noProof/>
        </w:rPr>
      </w:pPr>
      <w:hyperlink w:anchor="_Toc385405357" w:history="1">
        <w:r w:rsidR="00F76706" w:rsidRPr="005A71F0">
          <w:rPr>
            <w:rStyle w:val="Hyperlink"/>
            <w:noProof/>
            <w:color w:val="auto"/>
            <w:u w:val="none"/>
          </w:rPr>
          <w:t>On-road Driving assessment</w:t>
        </w:r>
        <w:r w:rsidR="00F76706" w:rsidRPr="005A71F0">
          <w:rPr>
            <w:noProof/>
            <w:webHidden/>
          </w:rPr>
          <w:tab/>
          <w:t>1</w:t>
        </w:r>
        <w:r w:rsidR="008C0231" w:rsidRPr="005A71F0">
          <w:rPr>
            <w:noProof/>
            <w:webHidden/>
          </w:rPr>
          <w:t>6</w:t>
        </w:r>
      </w:hyperlink>
    </w:p>
    <w:p w:rsidR="008C0231" w:rsidRPr="005A71F0" w:rsidRDefault="00A31862" w:rsidP="008C0231">
      <w:pPr>
        <w:pStyle w:val="TOC3"/>
        <w:tabs>
          <w:tab w:val="right" w:leader="dot" w:pos="9628"/>
        </w:tabs>
        <w:rPr>
          <w:noProof/>
        </w:rPr>
      </w:pPr>
      <w:hyperlink w:anchor="_Toc385405357" w:history="1">
        <w:r w:rsidR="008C0231" w:rsidRPr="005A71F0">
          <w:rPr>
            <w:rStyle w:val="Hyperlink"/>
            <w:noProof/>
            <w:color w:val="auto"/>
            <w:u w:val="none"/>
          </w:rPr>
          <w:t>Virtual Driving assessment</w:t>
        </w:r>
        <w:r w:rsidR="008C0231" w:rsidRPr="005A71F0">
          <w:rPr>
            <w:noProof/>
            <w:webHidden/>
          </w:rPr>
          <w:tab/>
          <w:t>18</w:t>
        </w:r>
      </w:hyperlink>
    </w:p>
    <w:p w:rsidR="00DF08DE" w:rsidRPr="005A71F0" w:rsidRDefault="00A31862" w:rsidP="0053589D">
      <w:pPr>
        <w:pStyle w:val="TOC3"/>
        <w:tabs>
          <w:tab w:val="right" w:leader="dot" w:pos="9628"/>
        </w:tabs>
        <w:rPr>
          <w:noProof/>
        </w:rPr>
      </w:pPr>
      <w:hyperlink w:anchor="_Toc385405357" w:history="1">
        <w:r w:rsidR="00DF08DE" w:rsidRPr="005A71F0">
          <w:rPr>
            <w:rStyle w:val="Hyperlink"/>
            <w:noProof/>
            <w:color w:val="auto"/>
            <w:u w:val="none"/>
          </w:rPr>
          <w:t>Virtual Driving assessment scoring</w:t>
        </w:r>
        <w:r w:rsidR="00DF08DE" w:rsidRPr="005A71F0">
          <w:rPr>
            <w:noProof/>
            <w:webHidden/>
          </w:rPr>
          <w:tab/>
          <w:t>18</w:t>
        </w:r>
      </w:hyperlink>
    </w:p>
    <w:p w:rsidR="0053589D" w:rsidRPr="005A71F0" w:rsidRDefault="0053589D" w:rsidP="00DF08DE">
      <w:r w:rsidRPr="005A71F0">
        <w:rPr>
          <w:b/>
        </w:rPr>
        <w:t>Results</w:t>
      </w:r>
      <w:r w:rsidRPr="005A71F0">
        <w:t>.......…</w:t>
      </w:r>
      <w:r w:rsidR="005A71F0">
        <w:t>...</w:t>
      </w:r>
      <w:r w:rsidRPr="005A71F0">
        <w:t>…………………………………………………………………………………..20</w:t>
      </w:r>
    </w:p>
    <w:p w:rsidR="00AD3DBD" w:rsidRPr="005A71F0" w:rsidRDefault="00A31862" w:rsidP="00AD3DBD">
      <w:pPr>
        <w:pStyle w:val="TOC2"/>
        <w:tabs>
          <w:tab w:val="right" w:leader="dot" w:pos="9628"/>
        </w:tabs>
        <w:rPr>
          <w:noProof/>
        </w:rPr>
      </w:pPr>
      <w:hyperlink w:anchor="_Toc385405356" w:history="1">
        <w:r w:rsidR="00AD3DBD" w:rsidRPr="005A71F0">
          <w:rPr>
            <w:rStyle w:val="Hyperlink"/>
            <w:noProof/>
            <w:color w:val="auto"/>
            <w:u w:val="none"/>
          </w:rPr>
          <w:t>Sample characteristics</w:t>
        </w:r>
        <w:r w:rsidR="00AD3DBD" w:rsidRPr="005A71F0">
          <w:rPr>
            <w:noProof/>
            <w:webHidden/>
          </w:rPr>
          <w:tab/>
          <w:t>21</w:t>
        </w:r>
      </w:hyperlink>
    </w:p>
    <w:p w:rsidR="00AD3DBD" w:rsidRPr="005A71F0" w:rsidRDefault="00A31862" w:rsidP="00AD3DBD">
      <w:pPr>
        <w:pStyle w:val="TOC2"/>
        <w:tabs>
          <w:tab w:val="right" w:leader="dot" w:pos="9628"/>
        </w:tabs>
        <w:rPr>
          <w:noProof/>
        </w:rPr>
      </w:pPr>
      <w:hyperlink w:anchor="_Toc385405356" w:history="1">
        <w:r w:rsidR="00AD3DBD" w:rsidRPr="005A71F0">
          <w:rPr>
            <w:rStyle w:val="Hyperlink"/>
            <w:noProof/>
            <w:color w:val="auto"/>
            <w:u w:val="none"/>
          </w:rPr>
          <w:t>Correlation between simulator score and on-road performance</w:t>
        </w:r>
        <w:r w:rsidR="00AD3DBD" w:rsidRPr="005A71F0">
          <w:rPr>
            <w:noProof/>
            <w:webHidden/>
          </w:rPr>
          <w:tab/>
          <w:t>22</w:t>
        </w:r>
      </w:hyperlink>
    </w:p>
    <w:p w:rsidR="00AD3DBD" w:rsidRPr="005A71F0" w:rsidRDefault="00A31862" w:rsidP="00AD3DBD">
      <w:pPr>
        <w:pStyle w:val="TOC2"/>
        <w:tabs>
          <w:tab w:val="right" w:leader="dot" w:pos="9628"/>
        </w:tabs>
        <w:rPr>
          <w:noProof/>
        </w:rPr>
      </w:pPr>
      <w:hyperlink w:anchor="_Toc385405356" w:history="1">
        <w:r w:rsidR="00AD3DBD" w:rsidRPr="005A71F0">
          <w:rPr>
            <w:rStyle w:val="Hyperlink"/>
            <w:noProof/>
            <w:color w:val="auto"/>
            <w:u w:val="none"/>
          </w:rPr>
          <w:t>Impact of simulator sickness</w:t>
        </w:r>
        <w:r w:rsidR="00AD3DBD" w:rsidRPr="005A71F0">
          <w:rPr>
            <w:noProof/>
            <w:webHidden/>
          </w:rPr>
          <w:tab/>
          <w:t>24</w:t>
        </w:r>
      </w:hyperlink>
    </w:p>
    <w:p w:rsidR="00AD3DBD" w:rsidRPr="005A71F0" w:rsidRDefault="00A31862" w:rsidP="00AD3DBD">
      <w:pPr>
        <w:pStyle w:val="TOC2"/>
        <w:tabs>
          <w:tab w:val="right" w:leader="dot" w:pos="9628"/>
        </w:tabs>
        <w:rPr>
          <w:noProof/>
        </w:rPr>
      </w:pPr>
      <w:hyperlink w:anchor="_Toc385405356" w:history="1">
        <w:r w:rsidR="00AD3DBD" w:rsidRPr="005A71F0">
          <w:rPr>
            <w:rStyle w:val="Hyperlink"/>
            <w:noProof/>
            <w:color w:val="auto"/>
            <w:u w:val="none"/>
          </w:rPr>
          <w:t>Adjusting for covariates</w:t>
        </w:r>
        <w:r w:rsidR="00AD3DBD" w:rsidRPr="005A71F0">
          <w:rPr>
            <w:noProof/>
            <w:webHidden/>
          </w:rPr>
          <w:tab/>
          <w:t>25</w:t>
        </w:r>
      </w:hyperlink>
    </w:p>
    <w:p w:rsidR="00AD3DBD" w:rsidRPr="005A71F0" w:rsidRDefault="00A31862" w:rsidP="00AD3DBD">
      <w:pPr>
        <w:pStyle w:val="TOC2"/>
        <w:tabs>
          <w:tab w:val="right" w:leader="dot" w:pos="9628"/>
        </w:tabs>
        <w:rPr>
          <w:noProof/>
        </w:rPr>
      </w:pPr>
      <w:hyperlink w:anchor="_Toc385405356" w:history="1">
        <w:r w:rsidR="00AD3DBD" w:rsidRPr="005A71F0">
          <w:rPr>
            <w:rStyle w:val="Hyperlink"/>
            <w:noProof/>
            <w:color w:val="auto"/>
            <w:u w:val="none"/>
          </w:rPr>
          <w:t>Simulator score as a predictor of failing on-road test</w:t>
        </w:r>
        <w:r w:rsidR="00AD3DBD" w:rsidRPr="005A71F0">
          <w:rPr>
            <w:noProof/>
            <w:webHidden/>
          </w:rPr>
          <w:tab/>
          <w:t>25</w:t>
        </w:r>
      </w:hyperlink>
    </w:p>
    <w:p w:rsidR="00AD3DBD" w:rsidRPr="005A71F0" w:rsidRDefault="00A31862" w:rsidP="00AD3DBD">
      <w:pPr>
        <w:pStyle w:val="TOC2"/>
        <w:tabs>
          <w:tab w:val="right" w:leader="dot" w:pos="9628"/>
        </w:tabs>
        <w:rPr>
          <w:noProof/>
        </w:rPr>
      </w:pPr>
      <w:hyperlink w:anchor="_Toc385405356" w:history="1">
        <w:r w:rsidR="005A71F0" w:rsidRPr="005A71F0">
          <w:rPr>
            <w:rStyle w:val="Hyperlink"/>
            <w:noProof/>
            <w:color w:val="auto"/>
            <w:u w:val="none"/>
          </w:rPr>
          <w:t>Aspects of simulator performance most associated with on-road safety</w:t>
        </w:r>
        <w:r w:rsidR="00AD3DBD" w:rsidRPr="005A71F0">
          <w:rPr>
            <w:noProof/>
            <w:webHidden/>
          </w:rPr>
          <w:tab/>
          <w:t>2</w:t>
        </w:r>
        <w:r w:rsidR="005A71F0" w:rsidRPr="005A71F0">
          <w:rPr>
            <w:noProof/>
            <w:webHidden/>
          </w:rPr>
          <w:t>6</w:t>
        </w:r>
      </w:hyperlink>
    </w:p>
    <w:p w:rsidR="005A71F0" w:rsidRPr="005A71F0" w:rsidRDefault="00A31862" w:rsidP="005A71F0">
      <w:pPr>
        <w:pStyle w:val="TOC2"/>
        <w:tabs>
          <w:tab w:val="right" w:leader="dot" w:pos="9628"/>
        </w:tabs>
        <w:rPr>
          <w:noProof/>
        </w:rPr>
      </w:pPr>
      <w:hyperlink w:anchor="_Toc385405356" w:history="1">
        <w:r w:rsidR="005A71F0" w:rsidRPr="005A71F0">
          <w:rPr>
            <w:rStyle w:val="Hyperlink"/>
            <w:noProof/>
            <w:color w:val="auto"/>
            <w:u w:val="none"/>
          </w:rPr>
          <w:t>Differences in cognitive demands between on-road and simulator</w:t>
        </w:r>
        <w:r w:rsidR="005A71F0" w:rsidRPr="005A71F0">
          <w:rPr>
            <w:noProof/>
            <w:webHidden/>
          </w:rPr>
          <w:tab/>
          <w:t>2</w:t>
        </w:r>
        <w:r w:rsidR="00552131">
          <w:rPr>
            <w:noProof/>
            <w:webHidden/>
          </w:rPr>
          <w:t>7</w:t>
        </w:r>
      </w:hyperlink>
    </w:p>
    <w:p w:rsidR="005A71F0" w:rsidRPr="005A71F0" w:rsidRDefault="005A71F0" w:rsidP="005A71F0">
      <w:r w:rsidRPr="005A71F0">
        <w:rPr>
          <w:b/>
        </w:rPr>
        <w:t>Discussion</w:t>
      </w:r>
      <w:r w:rsidRPr="005A71F0">
        <w:t>..………</w:t>
      </w:r>
      <w:r>
        <w:t>..</w:t>
      </w:r>
      <w:r w:rsidRPr="005A71F0">
        <w:t>……………………………………………………………………………..2</w:t>
      </w:r>
      <w:r w:rsidR="00552131">
        <w:t>9</w:t>
      </w:r>
    </w:p>
    <w:p w:rsidR="005A71F0" w:rsidRPr="005A71F0" w:rsidRDefault="00A31862" w:rsidP="005A71F0">
      <w:pPr>
        <w:pStyle w:val="TOC2"/>
        <w:tabs>
          <w:tab w:val="right" w:leader="dot" w:pos="9628"/>
        </w:tabs>
        <w:rPr>
          <w:noProof/>
        </w:rPr>
      </w:pPr>
      <w:hyperlink w:anchor="_Toc385405356" w:history="1">
        <w:r w:rsidR="005A71F0" w:rsidRPr="005A71F0">
          <w:rPr>
            <w:rStyle w:val="Hyperlink"/>
            <w:noProof/>
            <w:color w:val="auto"/>
            <w:u w:val="none"/>
          </w:rPr>
          <w:t>Validity of the virtual assessment</w:t>
        </w:r>
        <w:r w:rsidR="005A71F0" w:rsidRPr="005A71F0">
          <w:rPr>
            <w:noProof/>
            <w:webHidden/>
          </w:rPr>
          <w:tab/>
          <w:t>2</w:t>
        </w:r>
        <w:r w:rsidR="00552131">
          <w:rPr>
            <w:noProof/>
            <w:webHidden/>
          </w:rPr>
          <w:t>9</w:t>
        </w:r>
      </w:hyperlink>
    </w:p>
    <w:p w:rsidR="00552131" w:rsidRPr="005A71F0" w:rsidRDefault="00A31862" w:rsidP="00552131">
      <w:pPr>
        <w:pStyle w:val="TOC2"/>
        <w:tabs>
          <w:tab w:val="right" w:leader="dot" w:pos="9628"/>
        </w:tabs>
        <w:rPr>
          <w:noProof/>
        </w:rPr>
      </w:pPr>
      <w:hyperlink w:anchor="_Toc385405356" w:history="1">
        <w:r w:rsidR="00552131">
          <w:rPr>
            <w:rStyle w:val="Hyperlink"/>
            <w:noProof/>
            <w:color w:val="auto"/>
            <w:u w:val="none"/>
          </w:rPr>
          <w:t>Factors contributing to performance on the virtual assessment</w:t>
        </w:r>
        <w:r w:rsidR="00552131" w:rsidRPr="005A71F0">
          <w:rPr>
            <w:noProof/>
            <w:webHidden/>
          </w:rPr>
          <w:tab/>
        </w:r>
        <w:r w:rsidR="00552131">
          <w:rPr>
            <w:noProof/>
            <w:webHidden/>
          </w:rPr>
          <w:t>30</w:t>
        </w:r>
      </w:hyperlink>
    </w:p>
    <w:p w:rsidR="00552131" w:rsidRPr="005A71F0" w:rsidRDefault="00A31862" w:rsidP="00552131">
      <w:pPr>
        <w:pStyle w:val="TOC2"/>
        <w:tabs>
          <w:tab w:val="right" w:leader="dot" w:pos="9628"/>
        </w:tabs>
        <w:rPr>
          <w:noProof/>
        </w:rPr>
      </w:pPr>
      <w:hyperlink w:anchor="_Toc385405356" w:history="1">
        <w:r w:rsidR="00552131" w:rsidRPr="005A71F0">
          <w:rPr>
            <w:rStyle w:val="Hyperlink"/>
            <w:noProof/>
            <w:color w:val="auto"/>
            <w:u w:val="none"/>
          </w:rPr>
          <w:t>Limitations</w:t>
        </w:r>
        <w:r w:rsidR="00552131" w:rsidRPr="005A71F0">
          <w:rPr>
            <w:noProof/>
            <w:webHidden/>
          </w:rPr>
          <w:tab/>
        </w:r>
        <w:r w:rsidR="00552131">
          <w:rPr>
            <w:noProof/>
            <w:webHidden/>
          </w:rPr>
          <w:t>30</w:t>
        </w:r>
      </w:hyperlink>
    </w:p>
    <w:p w:rsidR="005A71F0" w:rsidRPr="005A71F0" w:rsidRDefault="00A31862" w:rsidP="005A71F0">
      <w:pPr>
        <w:pStyle w:val="TOC2"/>
        <w:tabs>
          <w:tab w:val="right" w:leader="dot" w:pos="9628"/>
        </w:tabs>
        <w:rPr>
          <w:noProof/>
        </w:rPr>
      </w:pPr>
      <w:hyperlink w:anchor="_Toc385405356" w:history="1">
        <w:r w:rsidR="005A71F0" w:rsidRPr="005A71F0">
          <w:rPr>
            <w:rStyle w:val="Hyperlink"/>
            <w:noProof/>
            <w:color w:val="auto"/>
            <w:u w:val="none"/>
          </w:rPr>
          <w:t>Strengths</w:t>
        </w:r>
        <w:r w:rsidR="005A71F0" w:rsidRPr="005A71F0">
          <w:rPr>
            <w:noProof/>
            <w:webHidden/>
          </w:rPr>
          <w:tab/>
        </w:r>
        <w:r w:rsidR="00552131">
          <w:rPr>
            <w:noProof/>
            <w:webHidden/>
          </w:rPr>
          <w:t>30</w:t>
        </w:r>
      </w:hyperlink>
    </w:p>
    <w:p w:rsidR="005A71F0" w:rsidRPr="005A71F0" w:rsidRDefault="00A31862" w:rsidP="005A71F0">
      <w:pPr>
        <w:pStyle w:val="TOC2"/>
        <w:tabs>
          <w:tab w:val="right" w:leader="dot" w:pos="9628"/>
        </w:tabs>
        <w:rPr>
          <w:noProof/>
        </w:rPr>
      </w:pPr>
      <w:hyperlink w:anchor="_Toc385405356" w:history="1">
        <w:r w:rsidR="005A71F0" w:rsidRPr="005A71F0">
          <w:rPr>
            <w:rStyle w:val="Hyperlink"/>
            <w:noProof/>
            <w:color w:val="auto"/>
            <w:u w:val="none"/>
          </w:rPr>
          <w:t>Future directions</w:t>
        </w:r>
        <w:r w:rsidR="005A71F0" w:rsidRPr="005A71F0">
          <w:rPr>
            <w:noProof/>
            <w:webHidden/>
          </w:rPr>
          <w:tab/>
        </w:r>
        <w:r w:rsidR="00552131">
          <w:rPr>
            <w:noProof/>
            <w:webHidden/>
          </w:rPr>
          <w:t>30</w:t>
        </w:r>
      </w:hyperlink>
    </w:p>
    <w:p w:rsidR="005A71F0" w:rsidRPr="005A71F0" w:rsidRDefault="005A71F0" w:rsidP="005A71F0">
      <w:r w:rsidRPr="005A71F0">
        <w:rPr>
          <w:b/>
        </w:rPr>
        <w:t>References</w:t>
      </w:r>
      <w:r w:rsidRPr="005A71F0">
        <w:t>.……………………</w:t>
      </w:r>
      <w:r>
        <w:t>..</w:t>
      </w:r>
      <w:r w:rsidRPr="005A71F0">
        <w:t>………………………………………………………………..3</w:t>
      </w:r>
      <w:r w:rsidR="00552131">
        <w:t>1</w:t>
      </w:r>
    </w:p>
    <w:p w:rsidR="005A71F0" w:rsidRPr="005A71F0" w:rsidRDefault="005A71F0" w:rsidP="005A71F0"/>
    <w:p w:rsidR="005A71F0" w:rsidRPr="005A71F0" w:rsidRDefault="005A71F0" w:rsidP="005A71F0"/>
    <w:p w:rsidR="005A71F0" w:rsidRDefault="005A71F0" w:rsidP="005A71F0"/>
    <w:p w:rsidR="005A71F0" w:rsidRPr="005A71F0" w:rsidRDefault="005A71F0" w:rsidP="005A71F0"/>
    <w:p w:rsidR="00AD3DBD" w:rsidRPr="00AD3DBD" w:rsidRDefault="00AD3DBD" w:rsidP="00AD3DBD"/>
    <w:p w:rsidR="00AD3DBD" w:rsidRPr="00AD3DBD" w:rsidRDefault="00AD3DBD" w:rsidP="00AD3DBD">
      <w:pPr>
        <w:rPr>
          <w:lang w:eastAsia="zh-CN"/>
        </w:rPr>
      </w:pPr>
    </w:p>
    <w:p w:rsidR="00AD3DBD" w:rsidRPr="00AD3DBD" w:rsidRDefault="00AD3DBD" w:rsidP="00AD3DBD">
      <w:pPr>
        <w:rPr>
          <w:lang w:eastAsia="zh-CN"/>
        </w:rPr>
      </w:pPr>
    </w:p>
    <w:p w:rsidR="00AD3DBD" w:rsidRDefault="00AD3DBD" w:rsidP="00AD3DBD">
      <w:pPr>
        <w:sectPr w:rsidR="00AD3DBD" w:rsidSect="00FE13EC">
          <w:headerReference w:type="first" r:id="rId10"/>
          <w:pgSz w:w="11906" w:h="16838" w:code="9"/>
          <w:pgMar w:top="1134" w:right="1134" w:bottom="1134" w:left="1134" w:header="709" w:footer="709" w:gutter="0"/>
          <w:pgNumType w:start="1"/>
          <w:cols w:space="708"/>
          <w:titlePg/>
          <w:docGrid w:linePitch="360"/>
        </w:sectPr>
      </w:pPr>
    </w:p>
    <w:p w:rsidR="00673F13" w:rsidRDefault="00673F13" w:rsidP="003311E7">
      <w:pPr>
        <w:pStyle w:val="Heading1"/>
        <w:spacing w:before="0" w:after="0" w:line="360" w:lineRule="auto"/>
      </w:pPr>
      <w:bookmarkStart w:id="0" w:name="_Toc385405354"/>
      <w:r>
        <w:lastRenderedPageBreak/>
        <w:t>Acknowledgements</w:t>
      </w:r>
    </w:p>
    <w:p w:rsidR="00673F13" w:rsidRPr="00E757FB" w:rsidRDefault="00673F13" w:rsidP="003311E7">
      <w:pPr>
        <w:spacing w:before="0" w:after="0" w:line="360" w:lineRule="auto"/>
        <w:rPr>
          <w:rFonts w:cstheme="minorHAnsi"/>
        </w:rPr>
      </w:pPr>
      <w:r w:rsidRPr="00E757FB">
        <w:rPr>
          <w:rFonts w:eastAsia="Times New Roman" w:cstheme="minorHAnsi"/>
          <w:color w:val="000000" w:themeColor="text1"/>
        </w:rPr>
        <w:t xml:space="preserve">The </w:t>
      </w:r>
      <w:r>
        <w:rPr>
          <w:rFonts w:eastAsia="Times New Roman" w:cstheme="minorHAnsi"/>
          <w:color w:val="000000" w:themeColor="text1"/>
        </w:rPr>
        <w:t>development of the virtual driver assessment tool was</w:t>
      </w:r>
      <w:r w:rsidRPr="00E757FB">
        <w:rPr>
          <w:rFonts w:eastAsia="Times New Roman" w:cstheme="minorHAnsi"/>
          <w:color w:val="000000" w:themeColor="text1"/>
        </w:rPr>
        <w:t xml:space="preserve"> funded by a project grant awarded to K. Anstey by the NRMA – ACT Road Safety Trust. The </w:t>
      </w:r>
      <w:r>
        <w:rPr>
          <w:rFonts w:eastAsia="Times New Roman" w:cstheme="minorHAnsi"/>
          <w:color w:val="000000" w:themeColor="text1"/>
        </w:rPr>
        <w:t>software for the</w:t>
      </w:r>
      <w:r w:rsidRPr="00E757FB">
        <w:rPr>
          <w:rFonts w:eastAsia="Times New Roman" w:cstheme="minorHAnsi"/>
          <w:color w:val="000000" w:themeColor="text1"/>
        </w:rPr>
        <w:t xml:space="preserve"> </w:t>
      </w:r>
      <w:r>
        <w:rPr>
          <w:rFonts w:eastAsia="Times New Roman" w:cstheme="minorHAnsi"/>
          <w:color w:val="000000" w:themeColor="text1"/>
        </w:rPr>
        <w:t>driver assessment tool was</w:t>
      </w:r>
      <w:r w:rsidRPr="00E757FB">
        <w:rPr>
          <w:rFonts w:eastAsia="Times New Roman" w:cstheme="minorHAnsi"/>
          <w:color w:val="000000" w:themeColor="text1"/>
        </w:rPr>
        <w:t xml:space="preserve"> developed</w:t>
      </w:r>
      <w:r>
        <w:rPr>
          <w:rFonts w:eastAsia="Times New Roman" w:cstheme="minorHAnsi"/>
          <w:color w:val="000000" w:themeColor="text1"/>
        </w:rPr>
        <w:t xml:space="preserve"> by</w:t>
      </w:r>
      <w:r w:rsidRPr="00E757FB">
        <w:rPr>
          <w:rFonts w:eastAsia="Times New Roman" w:cstheme="minorHAnsi"/>
          <w:color w:val="000000" w:themeColor="text1"/>
        </w:rPr>
        <w:t xml:space="preserve"> </w:t>
      </w:r>
      <w:r>
        <w:rPr>
          <w:rFonts w:eastAsia="Times New Roman" w:cstheme="minorHAnsi"/>
          <w:color w:val="000000" w:themeColor="text1"/>
        </w:rPr>
        <w:t>and purchased from Forum 8 Ltd. Participants and data for the on-road assessments and cognitive testing were drawn from an NHMRC funded study (#</w:t>
      </w:r>
      <w:r w:rsidR="00D764A9" w:rsidRPr="00D764A9">
        <w:rPr>
          <w:rFonts w:eastAsia="Times New Roman" w:cstheme="minorHAnsi"/>
          <w:color w:val="000000" w:themeColor="text1"/>
        </w:rPr>
        <w:t>1045024</w:t>
      </w:r>
      <w:r>
        <w:rPr>
          <w:rFonts w:eastAsia="Times New Roman" w:cstheme="minorHAnsi"/>
          <w:color w:val="000000" w:themeColor="text1"/>
        </w:rPr>
        <w:t>) awarded to K. Anstey. The assessment tool was prepared with the assistance of Dr Step</w:t>
      </w:r>
      <w:r w:rsidR="00FE642F">
        <w:rPr>
          <w:rFonts w:eastAsia="Times New Roman" w:cstheme="minorHAnsi"/>
          <w:color w:val="000000" w:themeColor="text1"/>
        </w:rPr>
        <w:t xml:space="preserve">hen Isbel, Ms Jasmine Price, Ms Anita Byrnes (Forum 8) and </w:t>
      </w:r>
      <w:r>
        <w:rPr>
          <w:rFonts w:eastAsia="Times New Roman" w:cstheme="minorHAnsi"/>
          <w:color w:val="000000" w:themeColor="text1"/>
        </w:rPr>
        <w:t>Dr Joanna Brooks.</w:t>
      </w:r>
      <w:r w:rsidRPr="00E757FB">
        <w:rPr>
          <w:rFonts w:cstheme="minorHAnsi"/>
        </w:rPr>
        <w:t xml:space="preserve"> </w:t>
      </w:r>
    </w:p>
    <w:p w:rsidR="00673F13" w:rsidRPr="00E757FB" w:rsidRDefault="00673F13" w:rsidP="003311E7">
      <w:pPr>
        <w:spacing w:before="0" w:after="0" w:line="360" w:lineRule="auto"/>
        <w:rPr>
          <w:rFonts w:cstheme="minorHAnsi"/>
        </w:rPr>
      </w:pPr>
    </w:p>
    <w:p w:rsidR="00673F13" w:rsidRPr="00E757FB" w:rsidRDefault="00673F13" w:rsidP="003311E7">
      <w:pPr>
        <w:spacing w:before="0" w:after="0" w:line="360" w:lineRule="auto"/>
        <w:rPr>
          <w:rFonts w:cstheme="minorHAnsi"/>
        </w:rPr>
      </w:pPr>
      <w:r w:rsidRPr="00E757FB">
        <w:rPr>
          <w:rFonts w:cstheme="minorHAnsi"/>
        </w:rPr>
        <w:t>This work has been prepared exclusively by the Australian National University and is not endorsed or guaranteed by the Trust.</w:t>
      </w:r>
    </w:p>
    <w:p w:rsidR="00673F13" w:rsidRDefault="00673F13" w:rsidP="003311E7">
      <w:pPr>
        <w:spacing w:before="0" w:after="0" w:line="360" w:lineRule="auto"/>
      </w:pPr>
    </w:p>
    <w:p w:rsidR="00673F13" w:rsidRDefault="00673F13">
      <w:pPr>
        <w:rPr>
          <w:rFonts w:asciiTheme="majorHAnsi" w:eastAsiaTheme="majorEastAsia" w:hAnsiTheme="majorHAnsi" w:cstheme="majorBidi"/>
          <w:b/>
          <w:sz w:val="36"/>
          <w:szCs w:val="32"/>
        </w:rPr>
      </w:pPr>
      <w:r>
        <w:br w:type="page"/>
      </w:r>
    </w:p>
    <w:bookmarkEnd w:id="0"/>
    <w:p w:rsidR="004E67DA" w:rsidRPr="009857A1" w:rsidRDefault="00673F13" w:rsidP="004E67DA">
      <w:pPr>
        <w:pStyle w:val="Heading1"/>
      </w:pPr>
      <w:r w:rsidRPr="009857A1">
        <w:lastRenderedPageBreak/>
        <w:t>Executive Summary</w:t>
      </w:r>
    </w:p>
    <w:p w:rsidR="004E67DA" w:rsidRPr="009857A1" w:rsidRDefault="005070EE" w:rsidP="008F6B05">
      <w:r w:rsidRPr="009857A1">
        <w:t>This study aims to develop a cost-effectiv</w:t>
      </w:r>
      <w:r w:rsidR="009857A1">
        <w:t>e computer-based driving assess</w:t>
      </w:r>
      <w:r w:rsidRPr="009857A1">
        <w:t xml:space="preserve">ment tool to validate against </w:t>
      </w:r>
      <w:r w:rsidR="00EE5E4B">
        <w:t>an</w:t>
      </w:r>
      <w:r w:rsidRPr="009857A1">
        <w:t xml:space="preserve"> on-road driving assessment.</w:t>
      </w:r>
    </w:p>
    <w:p w:rsidR="00EE5E4B" w:rsidRDefault="00760376">
      <w:r w:rsidRPr="009857A1">
        <w:t>The</w:t>
      </w:r>
      <w:r w:rsidR="00EE5E4B">
        <w:t xml:space="preserve"> study also sought to determine: 1)</w:t>
      </w:r>
      <w:r w:rsidRPr="009857A1">
        <w:t xml:space="preserve"> relative validity of virtual test against on-road performance in healthy older adults</w:t>
      </w:r>
      <w:r w:rsidR="00EE5E4B">
        <w:t>,</w:t>
      </w:r>
      <w:r w:rsidRPr="009857A1">
        <w:t> </w:t>
      </w:r>
      <w:r w:rsidR="00EE5E4B">
        <w:t>2</w:t>
      </w:r>
      <w:r w:rsidR="00EE5E4B" w:rsidRPr="009857A1">
        <w:t>) sensitivity and specificity for ide</w:t>
      </w:r>
      <w:r w:rsidR="00EE5E4B">
        <w:t>ntifying at-risk older drivers,</w:t>
      </w:r>
      <w:r w:rsidRPr="009857A1">
        <w:t xml:space="preserve"> </w:t>
      </w:r>
      <w:r w:rsidR="00EE5E4B">
        <w:t>3</w:t>
      </w:r>
      <w:r w:rsidR="00EE5E4B" w:rsidRPr="009857A1">
        <w:t>) association with cogn</w:t>
      </w:r>
      <w:r w:rsidR="00EE5E4B">
        <w:t>itive, sensory and motor skills. Future work will also examine 4</w:t>
      </w:r>
      <w:r w:rsidRPr="009857A1">
        <w:t>) predictive validity again</w:t>
      </w:r>
      <w:bookmarkStart w:id="1" w:name="_Toc385405355"/>
      <w:r w:rsidR="00EE5E4B">
        <w:t xml:space="preserve">st 24 month crash report data, and 5) </w:t>
      </w:r>
      <w:r w:rsidR="00EE5E4B" w:rsidRPr="009857A1">
        <w:t>the reliability and in</w:t>
      </w:r>
      <w:r w:rsidR="00EE5E4B">
        <w:t>ternal consistency of scenarios.</w:t>
      </w:r>
    </w:p>
    <w:p w:rsidR="00D643BC" w:rsidRDefault="00EE5E4B">
      <w:r>
        <w:t xml:space="preserve">The virtual driving assessment was developed by creating a virtual environment modelled on the Curtin-Woden area of Canberra where the standardised on-road driving assessment is set. Five scenarios were developed based on areas of the on-road driving route that </w:t>
      </w:r>
      <w:r w:rsidR="00D643BC">
        <w:t xml:space="preserve">contained challenging intersections or </w:t>
      </w:r>
      <w:r>
        <w:t>were identified as most</w:t>
      </w:r>
      <w:r w:rsidR="00D643BC">
        <w:t xml:space="preserve"> discriminative of at-risk drivers. Four of the five scenarios were accompanied by audio directions (‘driver instructed’), and the final scenario required self-navigation using road signs to reach a hospital. The scenarios were piloted on a small number of older adults, and a scoring protocol developed to match the criteria and scoring methods used in the standard on-road driving test.</w:t>
      </w:r>
    </w:p>
    <w:p w:rsidR="003311E7" w:rsidRDefault="00D643BC">
      <w:r>
        <w:t xml:space="preserve">A sample of 44 older adults who were already enrolled in a larger driving study volunteered to take part in the simulator study. All participants were screened as having low susceptibility to </w:t>
      </w:r>
      <w:r w:rsidR="003311E7">
        <w:t>motion sickness, as simulator exposure can induce discomfort akin to m</w:t>
      </w:r>
      <w:r w:rsidR="00BA5D88">
        <w:t>otion sickness. Nevertheless</w:t>
      </w:r>
      <w:r w:rsidR="00FE642F">
        <w:t>,</w:t>
      </w:r>
      <w:r w:rsidR="00BA5D88">
        <w:t xml:space="preserve"> </w:t>
      </w:r>
      <w:r w:rsidR="003311E7">
        <w:t xml:space="preserve">5 </w:t>
      </w:r>
      <w:r w:rsidR="00BA5D88">
        <w:t xml:space="preserve">of </w:t>
      </w:r>
      <w:r w:rsidR="003311E7">
        <w:t xml:space="preserve">these participants withdrew after commencement, due to discomfort. The remaining 39 participants completed the virtual driving assessment. Analysis of the data indicated that performance on the simulator significantly predicted performance on the standard on-road assessment. The virtual assessment had a sensitivity of 67% and specificity of 79% in predicting failure on the on-road assessment. </w:t>
      </w:r>
      <w:r w:rsidR="00E96326" w:rsidRPr="00552131">
        <w:t>Lane position and speed control in the simulator were both correlated with on-road safety.</w:t>
      </w:r>
      <w:r w:rsidR="00E96326">
        <w:t xml:space="preserve"> </w:t>
      </w:r>
      <w:r w:rsidR="003311E7">
        <w:t>Performance on the on-road test was also highly correlated with other measures linked to driving ability and older driver screening tests including: the Multi-D, the Useful Field of View test (UFOV), the DriveScore test, the OT-Dora Test, Trail Making Test, as well as participant age and weekly driving exposure. Correlation with cognitive assessments indicated that the virtual assessment relied particularly on participants’ spatial skills and learning.</w:t>
      </w:r>
    </w:p>
    <w:p w:rsidR="003311E7" w:rsidRDefault="003311E7">
      <w:r>
        <w:t>In conclusion, a virtual driving assessment was developed that was closely matched to standard on-road driving assessment and scoring criteria. The assessment set-up is a low cost, easy to score assessment that is a valid predictor of on-road driving performance. Future work will establish its reliability with repeated testing, as well as its validity against long-term driving behaviour. The assessment can then be used as a safe and cost-effective outcome measure in studies of interventions or medication effects on driving.</w:t>
      </w:r>
    </w:p>
    <w:p w:rsidR="003311E7" w:rsidRDefault="003311E7"/>
    <w:p w:rsidR="00EE5E4B" w:rsidRPr="00EE5E4B" w:rsidRDefault="00D643BC">
      <w:r>
        <w:t xml:space="preserve"> </w:t>
      </w:r>
      <w:r w:rsidR="00EE5E4B" w:rsidRPr="009857A1">
        <w:t xml:space="preserve"> </w:t>
      </w:r>
    </w:p>
    <w:p w:rsidR="00673F13" w:rsidRDefault="00403D02" w:rsidP="00673F13">
      <w:pPr>
        <w:pStyle w:val="Heading1"/>
      </w:pPr>
      <w:bookmarkStart w:id="2" w:name="_Toc385405356"/>
      <w:bookmarkEnd w:id="1"/>
      <w:r>
        <w:t>P</w:t>
      </w:r>
      <w:r w:rsidR="00673F13">
        <w:t>reface</w:t>
      </w:r>
    </w:p>
    <w:p w:rsidR="00673F13" w:rsidRDefault="00673F13" w:rsidP="00673F13">
      <w:r>
        <w:t>The research described in this report was approved by the Australian National University H</w:t>
      </w:r>
      <w:r w:rsidR="00403D02">
        <w:t>uman Research Ethics Committee, under protocol 2012/643</w:t>
      </w:r>
    </w:p>
    <w:p w:rsidR="00673F13" w:rsidRDefault="00673F13" w:rsidP="00673F13">
      <w:r>
        <w:t>Main related research output as of December 2014:</w:t>
      </w:r>
    </w:p>
    <w:p w:rsidR="00673F13" w:rsidRDefault="00403D02" w:rsidP="00673F13">
      <w:r>
        <w:t>Li, X., Eramudugolla, R., Anstey, K.J.</w:t>
      </w:r>
      <w:r w:rsidR="00673F13">
        <w:t xml:space="preserve"> (2014) </w:t>
      </w:r>
      <w:r>
        <w:t>Development of a virtual driver assessment tool for older drivers. Poster presented at the 2014 ARRB Conference, Sydney.</w:t>
      </w:r>
    </w:p>
    <w:bookmarkEnd w:id="2"/>
    <w:p w:rsidR="00673F13" w:rsidRDefault="00673F13">
      <w:pPr>
        <w:rPr>
          <w:lang w:val="fr-FR"/>
        </w:rPr>
      </w:pPr>
      <w:r>
        <w:rPr>
          <w:lang w:val="fr-FR"/>
        </w:rPr>
        <w:br w:type="page"/>
      </w:r>
    </w:p>
    <w:p w:rsidR="00673F13" w:rsidRDefault="00673F13" w:rsidP="00673F13">
      <w:pPr>
        <w:pStyle w:val="Heading1"/>
      </w:pPr>
      <w:r>
        <w:lastRenderedPageBreak/>
        <w:t>Introduction</w:t>
      </w:r>
    </w:p>
    <w:p w:rsidR="00D10168" w:rsidRPr="00020AC7" w:rsidRDefault="00D10168" w:rsidP="000F3DA3">
      <w:pPr>
        <w:spacing w:before="0" w:after="0" w:line="360" w:lineRule="auto"/>
        <w:jc w:val="both"/>
      </w:pPr>
      <w:r w:rsidRPr="00020AC7">
        <w:t>In Australia, road safety is an ongoing public concern and quality evidence-based approaches to transport intervention are increasingly sought by policy makers and law enforcement agencies</w:t>
      </w:r>
      <w:r w:rsidR="004B2957">
        <w:t xml:space="preserve"> </w:t>
      </w:r>
      <w:r w:rsidR="00A31862">
        <w:fldChar w:fldCharType="begin"/>
      </w:r>
      <w:r w:rsidR="00FA1D93">
        <w:instrText xml:space="preserve"> ADDIN EN.CITE &lt;EndNote&gt;&lt;Cite&gt;&lt;Author&gt;Australian Transport Council.&lt;/Author&gt;&lt;Year&gt;2011-2020&lt;/Year&gt;&lt;RecNum&gt;1&lt;/RecNum&gt;&lt;DisplayText&gt;[1]&lt;/DisplayText&gt;&lt;record&gt;&lt;rec-number&gt;1&lt;/rec-number&gt;&lt;foreign-keys&gt;&lt;key app="EN" db-id="eaxeps5fzsvzaoewsv8xpa0u2srd2twdpdrt" timestamp="1436756316"&gt;1&lt;/key&gt;&lt;/foreign-keys&gt;&lt;ref-type name="Government Document"&gt;46&lt;/ref-type&gt;&lt;contributors&gt;&lt;authors&gt;&lt;author&gt;Australian Transport Council.,&lt;/author&gt;&lt;/authors&gt;&lt;/contributors&gt;&lt;titles&gt;&lt;title&gt;National Road Safety Strategy&lt;/title&gt;&lt;/titles&gt;&lt;dates&gt;&lt;year&gt;2011-2020&lt;/year&gt;&lt;/dates&gt;&lt;urls&gt;&lt;/urls&gt;&lt;/record&gt;&lt;/Cite&gt;&lt;/EndNote&gt;</w:instrText>
      </w:r>
      <w:r w:rsidR="00A31862">
        <w:fldChar w:fldCharType="separate"/>
      </w:r>
      <w:r w:rsidR="00B417E0">
        <w:rPr>
          <w:noProof/>
        </w:rPr>
        <w:t>[</w:t>
      </w:r>
      <w:hyperlink w:anchor="_ENREF_1" w:tooltip="Australian Transport Council., 2011-2020 #1" w:history="1">
        <w:r w:rsidR="009C3440">
          <w:rPr>
            <w:noProof/>
          </w:rPr>
          <w:t>1</w:t>
        </w:r>
      </w:hyperlink>
      <w:r w:rsidR="00B417E0">
        <w:rPr>
          <w:noProof/>
        </w:rPr>
        <w:t>]</w:t>
      </w:r>
      <w:r w:rsidR="00A31862">
        <w:fldChar w:fldCharType="end"/>
      </w:r>
      <w:r w:rsidRPr="00020AC7">
        <w:t>. Research in population health, ageing, substance-abuse, mental health and rehabilitation can provide significant input into informing road safety interventions</w:t>
      </w:r>
      <w:r w:rsidR="00B417E0">
        <w:t xml:space="preserve"> </w:t>
      </w:r>
      <w:r w:rsidR="00A31862">
        <w:fldChar w:fldCharType="begin">
          <w:fldData xml:space="preserve">PEVuZE5vdGU+PENpdGU+PEF1dGhvcj5BbnN0ZXk8L0F1dGhvcj48WWVhcj4yMDA5PC9ZZWFyPjxS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</w:fldData>
        </w:fldChar>
      </w:r>
      <w:r w:rsidR="00FA1D93">
        <w:instrText xml:space="preserve"> ADDIN EN.CITE </w:instrText>
      </w:r>
      <w:r w:rsidR="00A31862">
        <w:fldChar w:fldCharType="begin">
          <w:fldData xml:space="preserve">PEVuZE5vdGU+PENpdGU+PEF1dGhvcj5BbnN0ZXk8L0F1dGhvcj48WWVhcj4yMDA5PC9ZZWFyPjxS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</w:fldData>
        </w:fldChar>
      </w:r>
      <w:r w:rsidR="00FA1D93">
        <w:instrText xml:space="preserve"> ADDIN EN.CITE.DATA </w:instrText>
      </w:r>
      <w:r w:rsidR="00A31862">
        <w:fldChar w:fldCharType="end"/>
      </w:r>
      <w:r w:rsidR="00A31862">
        <w:fldChar w:fldCharType="separate"/>
      </w:r>
      <w:r w:rsidR="00B417E0">
        <w:rPr>
          <w:noProof/>
        </w:rPr>
        <w:t>[</w:t>
      </w:r>
      <w:hyperlink w:anchor="_ENREF_1" w:tooltip="Australian Transport Council., 2011-2020 #1" w:history="1">
        <w:r w:rsidR="009C3440">
          <w:rPr>
            <w:noProof/>
          </w:rPr>
          <w:t>1-6</w:t>
        </w:r>
      </w:hyperlink>
      <w:r w:rsidR="00B417E0">
        <w:rPr>
          <w:noProof/>
        </w:rPr>
        <w:t>]</w:t>
      </w:r>
      <w:r w:rsidR="00A31862">
        <w:fldChar w:fldCharType="end"/>
      </w:r>
      <w:r w:rsidRPr="00020AC7">
        <w:t xml:space="preserve">. </w:t>
      </w:r>
      <w:r w:rsidR="00B417E0">
        <w:t>This report details the</w:t>
      </w:r>
      <w:r w:rsidRPr="00020AC7">
        <w:t xml:space="preserve"> develop</w:t>
      </w:r>
      <w:r w:rsidR="00B417E0">
        <w:t>ment of</w:t>
      </w:r>
      <w:r w:rsidRPr="00020AC7">
        <w:t xml:space="preserve"> a desktop simulator-based virtual driving assessment. The virtual driving test </w:t>
      </w:r>
      <w:r w:rsidR="00B417E0">
        <w:t>was</w:t>
      </w:r>
      <w:r w:rsidRPr="00020AC7">
        <w:t xml:space="preserve"> validated against on-road performance in a sample of healthy older drivers. A well-validated virtual driving task will significantly enhance capacity for research and development into dr</w:t>
      </w:r>
      <w:r w:rsidR="00EE1DD0">
        <w:t>iver safety</w:t>
      </w:r>
      <w:r w:rsidRPr="00020AC7">
        <w:t>.</w:t>
      </w:r>
    </w:p>
    <w:p w:rsidR="003172B3" w:rsidRDefault="003172B3" w:rsidP="00020AC7">
      <w:pPr>
        <w:spacing w:before="0" w:after="0" w:line="360" w:lineRule="auto"/>
      </w:pPr>
    </w:p>
    <w:p w:rsidR="00E15A6D" w:rsidRDefault="003172B3" w:rsidP="003172B3">
      <w:pPr>
        <w:autoSpaceDE w:val="0"/>
        <w:autoSpaceDN w:val="0"/>
        <w:adjustRightInd w:val="0"/>
        <w:spacing w:after="0" w:line="360" w:lineRule="auto"/>
        <w:jc w:val="both"/>
        <w:rPr>
          <w:rFonts w:ascii="Arial" w:hAnsi="Arial" w:cs="Arial"/>
        </w:rPr>
      </w:pPr>
      <w:r w:rsidRPr="00C045D7">
        <w:rPr>
          <w:rFonts w:ascii="Arial" w:hAnsi="Arial" w:cs="Arial"/>
        </w:rPr>
        <w:t>Relative to on-road testing, driving simulators provide a controlled and safe environment for measuring driving skill</w:t>
      </w:r>
      <w:r>
        <w:rPr>
          <w:rFonts w:ascii="Arial" w:hAnsi="Arial" w:cs="Arial"/>
        </w:rPr>
        <w:t>s</w:t>
      </w:r>
      <w:r w:rsidRPr="00C045D7">
        <w:rPr>
          <w:rFonts w:ascii="Arial" w:hAnsi="Arial" w:cs="Arial"/>
        </w:rPr>
        <w:t xml:space="preserve"> in individuals with health conditions that potentially compromise their ability to safely drive a motor vehicle. Although an on-road assessment provides the ultimate measure of driver ability and safety, </w:t>
      </w:r>
      <w:r>
        <w:rPr>
          <w:rFonts w:ascii="Arial" w:hAnsi="Arial" w:cs="Arial"/>
        </w:rPr>
        <w:t xml:space="preserve">it is usually associated with minimal experimental control </w:t>
      </w:r>
      <w:r w:rsidR="00A31862">
        <w:rPr>
          <w:rFonts w:ascii="Arial" w:hAnsi="Arial" w:cs="Arial"/>
        </w:rPr>
        <w:fldChar w:fldCharType="begin"/>
      </w:r>
      <w:r w:rsidR="00FA1D93">
        <w:rPr>
          <w:rFonts w:ascii="Arial" w:hAnsi="Arial" w:cs="Arial"/>
        </w:rPr>
        <w:instrText xml:space="preserve"> ADDIN EN.CITE &lt;EndNote&gt;&lt;Cite&gt;&lt;Author&gt;Lew&lt;/Author&gt;&lt;Year&gt;2005&lt;/Year&gt;&lt;RecNum&gt;7&lt;/RecNum&gt;&lt;DisplayText&gt;[7]&lt;/DisplayText&gt;&lt;record&gt;&lt;rec-number&gt;7&lt;/rec-number&gt;&lt;foreign-keys&gt;&lt;key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Injury&lt;/full-title&gt;&lt;/periodical&gt;&lt;pages&gt;177-188&lt;/pages&gt;&lt;volume&gt;19&lt;/volume&gt;&lt;dates&gt;&lt;year&gt;2005&lt;/year&gt;&lt;/dates&gt;&lt;urls&gt;&lt;/urls&gt;&lt;/record&gt;&lt;/Cite&gt;&lt;/EndNote&gt;</w:instrText>
      </w:r>
      <w:r w:rsidR="00A31862">
        <w:rPr>
          <w:rFonts w:ascii="Arial" w:hAnsi="Arial" w:cs="Arial"/>
        </w:rPr>
        <w:fldChar w:fldCharType="separate"/>
      </w:r>
      <w:r w:rsidR="00EE1DD0">
        <w:rPr>
          <w:rFonts w:ascii="Arial" w:hAnsi="Arial" w:cs="Arial"/>
          <w:noProof/>
        </w:rPr>
        <w:t>[</w:t>
      </w:r>
      <w:hyperlink w:anchor="_ENREF_7" w:tooltip="Lew, 2005 #7" w:history="1">
        <w:r w:rsidR="009C3440">
          <w:rPr>
            <w:rFonts w:ascii="Arial" w:hAnsi="Arial" w:cs="Arial"/>
            <w:noProof/>
          </w:rPr>
          <w:t>7</w:t>
        </w:r>
      </w:hyperlink>
      <w:r w:rsidR="00EE1DD0">
        <w:rPr>
          <w:rFonts w:ascii="Arial" w:hAnsi="Arial" w:cs="Arial"/>
          <w:noProof/>
        </w:rPr>
        <w:t>]</w:t>
      </w:r>
      <w:r w:rsidR="00A31862">
        <w:rPr>
          <w:rFonts w:ascii="Arial" w:hAnsi="Arial" w:cs="Arial"/>
        </w:rPr>
        <w:fldChar w:fldCharType="end"/>
      </w:r>
      <w:r w:rsidR="00EE1DD0">
        <w:rPr>
          <w:rFonts w:ascii="Arial" w:hAnsi="Arial" w:cs="Arial"/>
        </w:rPr>
        <w:t xml:space="preserve">, precluding the investigation of specific variables and conditions that contribute to road crashes </w:t>
      </w:r>
      <w:r w:rsidR="00A31862">
        <w:rPr>
          <w:rFonts w:ascii="Arial" w:hAnsi="Arial" w:cs="Arial"/>
        </w:rPr>
        <w:fldChar w:fldCharType="begin"/>
      </w:r>
      <w:r w:rsidR="00FA1D93">
        <w:rPr>
          <w:rFonts w:ascii="Arial" w:hAnsi="Arial" w:cs="Arial"/>
        </w:rPr>
        <w:instrText xml:space="preserve"> ADDIN EN.CITE &lt;EndNote&gt;&lt;Cite&gt;&lt;Author&gt;Belanger&lt;/Author&gt;&lt;Year&gt;2010&lt;/Year&gt;&lt;RecNum&gt;8&lt;/RecNum&gt;&lt;DisplayText&gt;[8]&lt;/DisplayText&gt;&lt;record&gt;&lt;rec-number&gt;8&lt;/rec-number&gt;&lt;foreign-keys&gt;&lt;key app="EN" db-id="eaxeps5fzsvzaoewsv8xpa0u2srd2twdpdrt" timestamp="1436756317"&gt;8&lt;/key&gt;&lt;/foreign-keys&gt;&lt;ref-type name="Journal Article"&gt;17&lt;/ref-type&gt;&lt;contributors&gt;&lt;authors&gt;&lt;author&gt;Belanger, A.&lt;/author&gt;&lt;author&gt;Gagnon, S.&lt;/author&gt;&lt;author&gt;Yamin, S.&lt;/author&gt;&lt;/authors&gt;&lt;/contributors&gt;&lt;titles&gt;&lt;title&gt;Capturing the serial nature of older drivers’ responses towards challenging events: A simulator study&lt;/title&gt;&lt;secondary-title&gt;Accident Analysis and Prevention&lt;/secondary-title&gt;&lt;/titles&gt;&lt;periodical&gt;&lt;full-title&gt;Accident Analysis and Prevention&lt;/full-title&gt;&lt;/periodical&gt;&lt;volume&gt;809-817&lt;/volume&gt;&lt;dates&gt;&lt;year&gt;2010&lt;/year&gt;&lt;/dates&gt;&lt;urls&gt;&lt;/urls&gt;&lt;/record&gt;&lt;/Cite&gt;&lt;/EndNote&gt;</w:instrText>
      </w:r>
      <w:r w:rsidR="00A31862">
        <w:rPr>
          <w:rFonts w:ascii="Arial" w:hAnsi="Arial" w:cs="Arial"/>
        </w:rPr>
        <w:fldChar w:fldCharType="separate"/>
      </w:r>
      <w:r w:rsidR="00EE1DD0">
        <w:rPr>
          <w:rFonts w:ascii="Arial" w:hAnsi="Arial" w:cs="Arial"/>
          <w:noProof/>
        </w:rPr>
        <w:t>[</w:t>
      </w:r>
      <w:hyperlink w:anchor="_ENREF_8" w:tooltip="Belanger, 2010 #8" w:history="1">
        <w:r w:rsidR="009C3440">
          <w:rPr>
            <w:rFonts w:ascii="Arial" w:hAnsi="Arial" w:cs="Arial"/>
            <w:noProof/>
          </w:rPr>
          <w:t>8</w:t>
        </w:r>
      </w:hyperlink>
      <w:r w:rsidR="00EE1DD0">
        <w:rPr>
          <w:rFonts w:ascii="Arial" w:hAnsi="Arial" w:cs="Arial"/>
          <w:noProof/>
        </w:rPr>
        <w:t>]</w:t>
      </w:r>
      <w:r w:rsidR="00A31862">
        <w:rPr>
          <w:rFonts w:ascii="Arial" w:hAnsi="Arial" w:cs="Arial"/>
        </w:rPr>
        <w:fldChar w:fldCharType="end"/>
      </w:r>
      <w:r>
        <w:rPr>
          <w:rFonts w:ascii="Arial" w:hAnsi="Arial" w:cs="Arial"/>
        </w:rPr>
        <w:t>. M</w:t>
      </w:r>
      <w:r w:rsidRPr="00C045D7">
        <w:rPr>
          <w:rFonts w:ascii="Arial" w:hAnsi="Arial" w:cs="Arial"/>
        </w:rPr>
        <w:t xml:space="preserve">odern simulator technology and graphics are such that recent validation studies indicate simulators can be used as a reliable index of driving performance and that they can be used to estimate driving performance as measured by an on-road test </w:t>
      </w:r>
      <w:r w:rsidR="00A31862">
        <w:rPr>
          <w:rFonts w:ascii="Arial" w:hAnsi="Arial" w:cs="Arial"/>
        </w:rPr>
        <w:fldChar w:fldCharType="begin">
          <w:fldData xml:space="preserve">PEVuZE5vdGU+PENpdGU+PEF1dGhvcj5CZWRhcmQ8L0F1dGhvcj48WWVhcj4yMDA4PC9ZZWFyPjxS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</w:fldData>
        </w:fldChar>
      </w:r>
      <w:r w:rsidR="00FA1D93">
        <w:rPr>
          <w:rFonts w:ascii="Arial" w:hAnsi="Arial" w:cs="Arial"/>
        </w:rPr>
        <w:instrText xml:space="preserve"> ADDIN EN.CITE </w:instrText>
      </w:r>
      <w:r w:rsidR="00A31862">
        <w:rPr>
          <w:rFonts w:ascii="Arial" w:hAnsi="Arial" w:cs="Arial"/>
        </w:rPr>
        <w:fldChar w:fldCharType="begin">
          <w:fldData xml:space="preserve">PEVuZE5vdGU+PENpdGU+PEF1dGhvcj5CZWRhcmQ8L0F1dGhvcj48WWVhcj4yMDA4PC9ZZWFyPjxS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</w:fldData>
        </w:fldChar>
      </w:r>
      <w:r w:rsidR="00FA1D93">
        <w:rPr>
          <w:rFonts w:ascii="Arial" w:hAnsi="Arial" w:cs="Arial"/>
        </w:rPr>
        <w:instrText xml:space="preserve"> ADDIN EN.CITE.DATA </w:instrText>
      </w:r>
      <w:r w:rsidR="00A31862">
        <w:rPr>
          <w:rFonts w:ascii="Arial" w:hAnsi="Arial" w:cs="Arial"/>
        </w:rPr>
      </w:r>
      <w:r w:rsidR="00A31862">
        <w:rPr>
          <w:rFonts w:ascii="Arial" w:hAnsi="Arial" w:cs="Arial"/>
        </w:rPr>
        <w:fldChar w:fldCharType="end"/>
      </w:r>
      <w:r w:rsidR="00A31862">
        <w:rPr>
          <w:rFonts w:ascii="Arial" w:hAnsi="Arial" w:cs="Arial"/>
        </w:rPr>
      </w:r>
      <w:r w:rsidR="00A31862">
        <w:rPr>
          <w:rFonts w:ascii="Arial" w:hAnsi="Arial" w:cs="Arial"/>
        </w:rPr>
        <w:fldChar w:fldCharType="separate"/>
      </w:r>
      <w:r w:rsidR="0004601F">
        <w:rPr>
          <w:rFonts w:ascii="Arial" w:hAnsi="Arial" w:cs="Arial"/>
          <w:noProof/>
        </w:rPr>
        <w:t>[</w:t>
      </w:r>
      <w:hyperlink w:anchor="_ENREF_4" w:tooltip="Mayhew, 2011 #4" w:history="1">
        <w:r w:rsidR="009C3440">
          <w:rPr>
            <w:rFonts w:ascii="Arial" w:hAnsi="Arial" w:cs="Arial"/>
            <w:noProof/>
          </w:rPr>
          <w:t>4</w:t>
        </w:r>
      </w:hyperlink>
      <w:r w:rsidR="0004601F">
        <w:rPr>
          <w:rFonts w:ascii="Arial" w:hAnsi="Arial" w:cs="Arial"/>
          <w:noProof/>
        </w:rPr>
        <w:t xml:space="preserve">, </w:t>
      </w:r>
      <w:hyperlink w:anchor="_ENREF_7" w:tooltip="Lew, 2005 #7" w:history="1">
        <w:r w:rsidR="009C3440">
          <w:rPr>
            <w:rFonts w:ascii="Arial" w:hAnsi="Arial" w:cs="Arial"/>
            <w:noProof/>
          </w:rPr>
          <w:t>7</w:t>
        </w:r>
      </w:hyperlink>
      <w:r w:rsidR="0004601F">
        <w:rPr>
          <w:rFonts w:ascii="Arial" w:hAnsi="Arial" w:cs="Arial"/>
          <w:noProof/>
        </w:rPr>
        <w:t xml:space="preserve">, </w:t>
      </w:r>
      <w:hyperlink w:anchor="_ENREF_9" w:tooltip="Bedard, 2008 #9" w:history="1">
        <w:r w:rsidR="009C3440">
          <w:rPr>
            <w:rFonts w:ascii="Arial" w:hAnsi="Arial" w:cs="Arial"/>
            <w:noProof/>
          </w:rPr>
          <w:t>9-12</w:t>
        </w:r>
      </w:hyperlink>
      <w:r w:rsidR="0004601F">
        <w:rPr>
          <w:rFonts w:ascii="Arial" w:hAnsi="Arial" w:cs="Arial"/>
          <w:noProof/>
        </w:rPr>
        <w:t>]</w:t>
      </w:r>
      <w:r w:rsidR="00A31862">
        <w:rPr>
          <w:rFonts w:ascii="Arial" w:hAnsi="Arial" w:cs="Arial"/>
        </w:rPr>
        <w:fldChar w:fldCharType="end"/>
      </w:r>
      <w:r w:rsidRPr="00C045D7">
        <w:rPr>
          <w:rFonts w:ascii="Arial" w:hAnsi="Arial" w:cs="Arial"/>
        </w:rPr>
        <w:t>.</w:t>
      </w:r>
      <w:r>
        <w:rPr>
          <w:rFonts w:ascii="Arial" w:hAnsi="Arial" w:cs="Arial"/>
        </w:rPr>
        <w:t xml:space="preserve"> </w:t>
      </w:r>
      <w:r w:rsidR="0004601F">
        <w:rPr>
          <w:rFonts w:ascii="Arial" w:hAnsi="Arial" w:cs="Arial"/>
        </w:rPr>
        <w:t>Importantly, many of these studies have used desktop simulators with one or multiple screens, and a fixed-base (i.e., no simulation of physical forces and feedback associated with a moving vehicle). This makes the technology accessible to a range of applied assessment settings, as well as research settings</w:t>
      </w:r>
      <w:r w:rsidR="00A12DCC">
        <w:rPr>
          <w:rFonts w:ascii="Arial" w:hAnsi="Arial" w:cs="Arial"/>
        </w:rPr>
        <w:t xml:space="preserve"> beyond dedicated driver research facilities</w:t>
      </w:r>
      <w:r w:rsidR="0004601F">
        <w:rPr>
          <w:rFonts w:ascii="Arial" w:hAnsi="Arial" w:cs="Arial"/>
        </w:rPr>
        <w:t>.</w:t>
      </w:r>
      <w:r w:rsidR="00E15A6D">
        <w:rPr>
          <w:rFonts w:ascii="Arial" w:hAnsi="Arial" w:cs="Arial"/>
        </w:rPr>
        <w:t xml:space="preserve"> </w:t>
      </w:r>
    </w:p>
    <w:p w:rsidR="0004601F" w:rsidRDefault="00E15A6D" w:rsidP="00E15A6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rPr>
      </w:pPr>
      <w:r>
        <w:rPr>
          <w:rFonts w:ascii="Arial" w:hAnsi="Arial" w:cs="Arial"/>
        </w:rPr>
        <w:t>The present study is focused on developing and validating a virtual driving test that can identify at-risk older drivers and can be used as an outcome measure in future research into older driver interventions, rehabilitation, and the effect of medical and physical factors on older driver behaviours.</w:t>
      </w:r>
    </w:p>
    <w:p w:rsidR="0004601F" w:rsidRDefault="0004601F" w:rsidP="003172B3">
      <w:pPr>
        <w:autoSpaceDE w:val="0"/>
        <w:autoSpaceDN w:val="0"/>
        <w:adjustRightInd w:val="0"/>
        <w:spacing w:after="0" w:line="360" w:lineRule="auto"/>
        <w:jc w:val="both"/>
        <w:rPr>
          <w:rFonts w:ascii="Arial" w:hAnsi="Arial" w:cs="Arial"/>
        </w:rPr>
      </w:pPr>
    </w:p>
    <w:p w:rsidR="0026447F" w:rsidRPr="0026447F" w:rsidRDefault="0026447F" w:rsidP="003172B3">
      <w:pPr>
        <w:autoSpaceDE w:val="0"/>
        <w:autoSpaceDN w:val="0"/>
        <w:adjustRightInd w:val="0"/>
        <w:spacing w:after="0" w:line="360" w:lineRule="auto"/>
        <w:jc w:val="both"/>
        <w:rPr>
          <w:rFonts w:ascii="Arial" w:hAnsi="Arial" w:cs="Arial"/>
          <w:b/>
          <w:bCs/>
        </w:rPr>
      </w:pPr>
      <w:r>
        <w:rPr>
          <w:rFonts w:ascii="Arial" w:hAnsi="Arial" w:cs="Arial"/>
          <w:b/>
          <w:bCs/>
        </w:rPr>
        <w:t xml:space="preserve">1.1 </w:t>
      </w:r>
      <w:r w:rsidRPr="0026447F">
        <w:rPr>
          <w:rFonts w:ascii="Arial" w:hAnsi="Arial" w:cs="Arial"/>
          <w:b/>
          <w:bCs/>
        </w:rPr>
        <w:t>Comparing performance on virtual against on-road driving environments</w:t>
      </w:r>
    </w:p>
    <w:p w:rsidR="0026447F" w:rsidRDefault="0004601F" w:rsidP="003172B3">
      <w:pPr>
        <w:autoSpaceDE w:val="0"/>
        <w:autoSpaceDN w:val="0"/>
        <w:adjustRightInd w:val="0"/>
        <w:spacing w:after="0" w:line="360" w:lineRule="auto"/>
        <w:jc w:val="both"/>
        <w:rPr>
          <w:rFonts w:ascii="Arial" w:hAnsi="Arial" w:cs="Arial"/>
        </w:rPr>
      </w:pPr>
      <w:r>
        <w:rPr>
          <w:rFonts w:ascii="Arial" w:hAnsi="Arial" w:cs="Arial"/>
        </w:rPr>
        <w:t xml:space="preserve">Despite the flexibility and control that is offered by simulator technology, </w:t>
      </w:r>
      <w:r w:rsidR="00F67912">
        <w:rPr>
          <w:rFonts w:ascii="Arial" w:hAnsi="Arial" w:cs="Arial"/>
        </w:rPr>
        <w:t>and the promising results of recent validation studies, there are several important methodological issues that limit</w:t>
      </w:r>
      <w:r w:rsidR="001A18B1">
        <w:rPr>
          <w:rFonts w:ascii="Arial" w:hAnsi="Arial" w:cs="Arial"/>
        </w:rPr>
        <w:t xml:space="preserve"> comparison</w:t>
      </w:r>
      <w:r w:rsidR="00F67912">
        <w:rPr>
          <w:rFonts w:ascii="Arial" w:hAnsi="Arial" w:cs="Arial"/>
        </w:rPr>
        <w:t xml:space="preserve"> between the two modes of assessment</w:t>
      </w:r>
      <w:r w:rsidR="006D0EB1" w:rsidRPr="006D0EB1">
        <w:rPr>
          <w:rFonts w:ascii="Arial" w:hAnsi="Arial" w:cs="Arial"/>
        </w:rPr>
        <w:t xml:space="preserve"> </w:t>
      </w:r>
      <w:r w:rsidR="006D0EB1">
        <w:rPr>
          <w:rFonts w:ascii="Arial" w:hAnsi="Arial" w:cs="Arial"/>
        </w:rPr>
        <w:t xml:space="preserve">and </w:t>
      </w:r>
      <w:r w:rsidR="00A12DCC">
        <w:rPr>
          <w:rFonts w:ascii="Arial" w:hAnsi="Arial" w:cs="Arial"/>
        </w:rPr>
        <w:t xml:space="preserve">limit </w:t>
      </w:r>
      <w:r w:rsidR="006D0EB1">
        <w:rPr>
          <w:rFonts w:ascii="Arial" w:hAnsi="Arial" w:cs="Arial"/>
        </w:rPr>
        <w:t>generalizability of findings across contexts</w:t>
      </w:r>
      <w:r w:rsidR="00F67912">
        <w:rPr>
          <w:rFonts w:ascii="Arial" w:hAnsi="Arial" w:cs="Arial"/>
        </w:rPr>
        <w:t xml:space="preserve">. </w:t>
      </w:r>
    </w:p>
    <w:p w:rsidR="000846FB" w:rsidRPr="00E15A6D" w:rsidRDefault="00E15A6D" w:rsidP="000846FB">
      <w:pPr>
        <w:autoSpaceDE w:val="0"/>
        <w:autoSpaceDN w:val="0"/>
        <w:adjustRightInd w:val="0"/>
        <w:spacing w:after="0" w:line="360" w:lineRule="auto"/>
        <w:jc w:val="both"/>
        <w:rPr>
          <w:rFonts w:ascii="Arial" w:hAnsi="Arial" w:cs="Arial"/>
        </w:rPr>
      </w:pPr>
      <w:r>
        <w:rPr>
          <w:rFonts w:ascii="Arial" w:hAnsi="Arial" w:cs="Arial"/>
        </w:rPr>
        <w:lastRenderedPageBreak/>
        <w:br/>
      </w:r>
      <w:r>
        <w:rPr>
          <w:rFonts w:ascii="Arial" w:hAnsi="Arial" w:cs="Arial"/>
          <w:b/>
          <w:bCs/>
        </w:rPr>
        <w:t>1.1.1</w:t>
      </w:r>
      <w:r w:rsidR="000846FB">
        <w:rPr>
          <w:rFonts w:ascii="Arial" w:hAnsi="Arial" w:cs="Arial"/>
          <w:b/>
          <w:bCs/>
        </w:rPr>
        <w:t xml:space="preserve"> </w:t>
      </w:r>
      <w:r w:rsidR="000846FB" w:rsidRPr="0026447F">
        <w:rPr>
          <w:rFonts w:ascii="Arial" w:hAnsi="Arial" w:cs="Arial"/>
          <w:b/>
          <w:bCs/>
        </w:rPr>
        <w:t>Generalizability of previous validation studies</w:t>
      </w:r>
    </w:p>
    <w:p w:rsidR="000846FB" w:rsidRDefault="000846FB" w:rsidP="000846FB">
      <w:pPr>
        <w:autoSpaceDE w:val="0"/>
        <w:autoSpaceDN w:val="0"/>
        <w:adjustRightInd w:val="0"/>
        <w:spacing w:after="0" w:line="360" w:lineRule="auto"/>
        <w:jc w:val="both"/>
        <w:rPr>
          <w:rFonts w:ascii="Arial" w:hAnsi="Arial" w:cs="Arial"/>
          <w:b/>
          <w:bCs/>
        </w:rPr>
      </w:pPr>
      <w:r>
        <w:rPr>
          <w:rFonts w:ascii="Arial" w:hAnsi="Arial" w:cs="Arial"/>
        </w:rPr>
        <w:t xml:space="preserve">Studies that have compared driving simulators against on-road driving have done so for a diverse range of applications. These include examining the validity of driving simulator performance to differentiate between groups with differing levels of driving experience </w:t>
      </w:r>
      <w:r w:rsidR="00A31862">
        <w:rPr>
          <w:rFonts w:ascii="Arial" w:hAnsi="Arial" w:cs="Arial"/>
        </w:rPr>
        <w:fldChar w:fldCharType="begin"/>
      </w:r>
      <w:r w:rsidR="00FA1D93">
        <w:rPr>
          <w:rFonts w:ascii="Arial" w:hAnsi="Arial" w:cs="Arial"/>
        </w:rPr>
        <w:instrText xml:space="preserve"> ADDIN EN.CITE &lt;EndNote&gt;&lt;Cite&gt;&lt;Author&gt;Mayhew&lt;/Author&gt;&lt;Year&gt;2011&lt;/Year&gt;&lt;RecNum&gt;4&lt;/RecNum&gt;&lt;DisplayText&gt;[4]&lt;/DisplayText&gt;&lt;record&gt;&lt;rec-number&gt;4&lt;/rec-number&gt;&lt;foreign-keys&gt;&lt;key app="EN" db-id="eaxeps5fzsvzaoewsv8xpa0u2srd2twdpdrt" timestamp="1436756317"&gt;4&lt;/key&gt;&lt;/foreign-keys&gt;&lt;ref-type name="Journal Article"&gt;17&lt;/ref-type&gt;&lt;contributors&gt;&lt;authors&gt;&lt;author&gt;Mayhew, D.R.&lt;/author&gt;&lt;author&gt;Simpson, H.M.&lt;/author&gt;&lt;author&gt;Wood, K.M.&lt;/author&gt;&lt;author&gt;Lonero, L.&lt;/author&gt;&lt;author&gt;Clinton, K.M.&lt;/author&gt;&lt;author&gt;Johnson, A.G.&lt;/author&gt;&lt;/authors&gt;&lt;/contributors&gt;&lt;titles&gt;&lt;title&gt;On-road and simulated driving: Concurrent and discriminant validation&lt;/title&gt;&lt;secondary-title&gt;Journal of Safety Research&lt;/secondary-title&gt;&lt;/titles&gt;&lt;periodical&gt;&lt;full-title&gt;Journal of Safety Research&lt;/full-title&gt;&lt;/periodical&gt;&lt;pages&gt;267-275&lt;/pages&gt;&lt;volume&gt;42&lt;/volume&gt;&lt;dates&gt;&lt;year&gt;2011&lt;/year&gt;&lt;/dates&gt;&lt;urls&gt;&lt;/urls&gt;&lt;/record&gt;&lt;/Cite&gt;&lt;/EndNote&gt;</w:instrText>
      </w:r>
      <w:r w:rsidR="00A31862">
        <w:rPr>
          <w:rFonts w:ascii="Arial" w:hAnsi="Arial" w:cs="Arial"/>
        </w:rPr>
        <w:fldChar w:fldCharType="separate"/>
      </w:r>
      <w:r>
        <w:rPr>
          <w:rFonts w:ascii="Arial" w:hAnsi="Arial" w:cs="Arial"/>
          <w:noProof/>
        </w:rPr>
        <w:t>[</w:t>
      </w:r>
      <w:hyperlink w:anchor="_ENREF_4" w:tooltip="Mayhew, 2011 #4" w:history="1">
        <w:r w:rsidR="009C3440">
          <w:rPr>
            <w:rFonts w:ascii="Arial" w:hAnsi="Arial" w:cs="Arial"/>
            <w:noProof/>
          </w:rPr>
          <w:t>4</w:t>
        </w:r>
      </w:hyperlink>
      <w:r>
        <w:rPr>
          <w:rFonts w:ascii="Arial" w:hAnsi="Arial" w:cs="Arial"/>
          <w:noProof/>
        </w:rPr>
        <w:t>]</w:t>
      </w:r>
      <w:r w:rsidR="00A31862">
        <w:rPr>
          <w:rFonts w:ascii="Arial" w:hAnsi="Arial" w:cs="Arial"/>
        </w:rPr>
        <w:fldChar w:fldCharType="end"/>
      </w:r>
      <w:r>
        <w:rPr>
          <w:rFonts w:ascii="Arial" w:hAnsi="Arial" w:cs="Arial"/>
        </w:rPr>
        <w:t xml:space="preserve">, in older drivers </w:t>
      </w:r>
      <w:r w:rsidR="00A31862">
        <w:rPr>
          <w:rFonts w:ascii="Arial" w:hAnsi="Arial" w:cs="Arial"/>
        </w:rPr>
        <w:fldChar w:fldCharType="begin"/>
      </w:r>
      <w:r w:rsidR="00FA1D93">
        <w:rPr>
          <w:rFonts w:ascii="Arial" w:hAnsi="Arial" w:cs="Arial"/>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rPr>
        <w:fldChar w:fldCharType="separate"/>
      </w:r>
      <w:r>
        <w:rPr>
          <w:rFonts w:ascii="Arial" w:hAnsi="Arial" w:cs="Arial"/>
          <w:noProof/>
        </w:rPr>
        <w:t>[</w:t>
      </w:r>
      <w:hyperlink w:anchor="_ENREF_11" w:tooltip="Lee, 2003 #11" w:history="1">
        <w:r w:rsidR="009C3440">
          <w:rPr>
            <w:rFonts w:ascii="Arial" w:hAnsi="Arial" w:cs="Arial"/>
            <w:noProof/>
          </w:rPr>
          <w:t>11</w:t>
        </w:r>
      </w:hyperlink>
      <w:r>
        <w:rPr>
          <w:rFonts w:ascii="Arial" w:hAnsi="Arial" w:cs="Arial"/>
          <w:noProof/>
        </w:rPr>
        <w:t>]</w:t>
      </w:r>
      <w:r w:rsidR="00A31862">
        <w:rPr>
          <w:rFonts w:ascii="Arial" w:hAnsi="Arial" w:cs="Arial"/>
        </w:rPr>
        <w:fldChar w:fldCharType="end"/>
      </w:r>
      <w:r>
        <w:rPr>
          <w:rFonts w:ascii="Arial" w:hAnsi="Arial" w:cs="Arial"/>
        </w:rPr>
        <w:t xml:space="preserve">, to evaluate in-vehicle information systems </w:t>
      </w:r>
      <w:r w:rsidR="00A31862">
        <w:rPr>
          <w:rFonts w:ascii="Arial" w:hAnsi="Arial" w:cs="Arial"/>
        </w:rPr>
        <w:fldChar w:fldCharType="begin"/>
      </w:r>
      <w:r w:rsidR="00FA1D93">
        <w:rPr>
          <w:rFonts w:ascii="Arial" w:hAnsi="Arial" w:cs="Arial"/>
        </w:rPr>
        <w:instrText xml:space="preserve"> ADDIN EN.CITE &lt;EndNote&gt;&lt;Cite&gt;&lt;Author&gt;Wang&lt;/Author&gt;&lt;Year&gt;2010&lt;/Year&gt;&lt;RecNum&gt;13&lt;/RecNum&gt;&lt;DisplayText&gt;[13]&lt;/DisplayText&gt;&lt;record&gt;&lt;rec-number&gt;13&lt;/rec-number&gt;&lt;foreign-keys&gt;&lt;key app="EN" db-id="eaxeps5fzsvzaoewsv8xpa0u2srd2twdpdrt" timestamp="1436756317"&gt;13&lt;/key&gt;&lt;/foreign-keys&gt;&lt;ref-type name="Journal Article"&gt;17&lt;/ref-type&gt;&lt;contributors&gt;&lt;authors&gt;&lt;author&gt;Wang, Y.&lt;/author&gt;&lt;author&gt;Mehler, B.&lt;/author&gt;&lt;author&gt;Reimer, B.&lt;/author&gt;&lt;author&gt;Lammers, V.&lt;/author&gt;&lt;author&gt;D&amp;apos;Ambrosio, L.A.&lt;/author&gt;&lt;author&gt;Coughlin, J.F.&lt;/author&gt;&lt;/authors&gt;&lt;/contributors&gt;&lt;titles&gt;&lt;title&gt;The validity of driving simulation for assessing differences between in-vehicle informational interfaces: A comparison with field testing&lt;/title&gt;&lt;secondary-title&gt;Ergonomics&lt;/secondary-title&gt;&lt;/titles&gt;&lt;periodical&gt;&lt;full-title&gt;Ergonomics&lt;/full-title&gt;&lt;/periodical&gt;&lt;pages&gt;404-420&lt;/pages&gt;&lt;volume&gt;53&lt;/volume&gt;&lt;dates&gt;&lt;year&gt;2010&lt;/year&gt;&lt;/dates&gt;&lt;urls&gt;&lt;/urls&gt;&lt;/record&gt;&lt;/Cite&gt;&lt;/EndNote&gt;</w:instrText>
      </w:r>
      <w:r w:rsidR="00A31862">
        <w:rPr>
          <w:rFonts w:ascii="Arial" w:hAnsi="Arial" w:cs="Arial"/>
        </w:rPr>
        <w:fldChar w:fldCharType="separate"/>
      </w:r>
      <w:r>
        <w:rPr>
          <w:rFonts w:ascii="Arial" w:hAnsi="Arial" w:cs="Arial"/>
          <w:noProof/>
        </w:rPr>
        <w:t>[</w:t>
      </w:r>
      <w:hyperlink w:anchor="_ENREF_13" w:tooltip="Wang, 2010 #13" w:history="1">
        <w:r w:rsidR="009C3440">
          <w:rPr>
            <w:rFonts w:ascii="Arial" w:hAnsi="Arial" w:cs="Arial"/>
            <w:noProof/>
          </w:rPr>
          <w:t>13</w:t>
        </w:r>
      </w:hyperlink>
      <w:r>
        <w:rPr>
          <w:rFonts w:ascii="Arial" w:hAnsi="Arial" w:cs="Arial"/>
          <w:noProof/>
        </w:rPr>
        <w:t>]</w:t>
      </w:r>
      <w:r w:rsidR="00A31862">
        <w:rPr>
          <w:rFonts w:ascii="Arial" w:hAnsi="Arial" w:cs="Arial"/>
        </w:rPr>
        <w:fldChar w:fldCharType="end"/>
      </w:r>
      <w:r>
        <w:rPr>
          <w:rFonts w:ascii="Arial" w:hAnsi="Arial" w:cs="Arial"/>
        </w:rPr>
        <w:t xml:space="preserve">, predict crash risk in individuals with neurological injury or disease </w:t>
      </w:r>
      <w:r w:rsidR="00A31862">
        <w:rPr>
          <w:rFonts w:ascii="Arial" w:hAnsi="Arial" w:cs="Arial"/>
        </w:rPr>
        <w:fldChar w:fldCharType="begin"/>
      </w:r>
      <w:r w:rsidR="00FA1D93">
        <w:rPr>
          <w:rFonts w:ascii="Arial" w:hAnsi="Arial" w:cs="Arial"/>
        </w:rPr>
        <w:instrText xml:space="preserve"> ADDIN EN.CITE &lt;EndNote&gt;&lt;Cite&gt;&lt;Author&gt;Lew&lt;/Author&gt;&lt;Year&gt;2005&lt;/Year&gt;&lt;RecNum&gt;7&lt;/RecNum&gt;&lt;DisplayText&gt;[7, 10]&lt;/DisplayText&gt;&lt;record&gt;&lt;rec-number&gt;7&lt;/rec-number&gt;&lt;foreign-keys&gt;&lt;key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Cite&gt;&lt;Author&gt;Devos&lt;/Author&gt;&lt;Year&gt;2013&lt;/Year&gt;&lt;RecNum&gt;10&lt;/RecNum&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rPr>
        <w:fldChar w:fldCharType="separate"/>
      </w:r>
      <w:r>
        <w:rPr>
          <w:rFonts w:ascii="Arial" w:hAnsi="Arial" w:cs="Arial"/>
          <w:noProof/>
        </w:rPr>
        <w:t>[</w:t>
      </w:r>
      <w:hyperlink w:anchor="_ENREF_7" w:tooltip="Lew, 2005 #7" w:history="1">
        <w:r w:rsidR="009C3440">
          <w:rPr>
            <w:rFonts w:ascii="Arial" w:hAnsi="Arial" w:cs="Arial"/>
            <w:noProof/>
          </w:rPr>
          <w:t>7</w:t>
        </w:r>
      </w:hyperlink>
      <w:r>
        <w:rPr>
          <w:rFonts w:ascii="Arial" w:hAnsi="Arial" w:cs="Arial"/>
          <w:noProof/>
        </w:rPr>
        <w:t xml:space="preserve">, </w:t>
      </w:r>
      <w:hyperlink w:anchor="_ENREF_10" w:tooltip="Devos, 2013 #10" w:history="1">
        <w:r w:rsidR="009C3440">
          <w:rPr>
            <w:rFonts w:ascii="Arial" w:hAnsi="Arial" w:cs="Arial"/>
            <w:noProof/>
          </w:rPr>
          <w:t>10</w:t>
        </w:r>
      </w:hyperlink>
      <w:r>
        <w:rPr>
          <w:rFonts w:ascii="Arial" w:hAnsi="Arial" w:cs="Arial"/>
          <w:noProof/>
        </w:rPr>
        <w:t>]</w:t>
      </w:r>
      <w:r w:rsidR="00A31862">
        <w:rPr>
          <w:rFonts w:ascii="Arial" w:hAnsi="Arial" w:cs="Arial"/>
        </w:rPr>
        <w:fldChar w:fldCharType="end"/>
      </w:r>
      <w:r>
        <w:rPr>
          <w:rFonts w:ascii="Arial" w:hAnsi="Arial" w:cs="Arial"/>
        </w:rPr>
        <w:t xml:space="preserve">, to assess the safety of particular traffic intersections </w:t>
      </w:r>
      <w:r w:rsidR="00A31862">
        <w:rPr>
          <w:rFonts w:ascii="Arial" w:hAnsi="Arial" w:cs="Arial"/>
        </w:rPr>
        <w:fldChar w:fldCharType="begin"/>
      </w:r>
      <w:r w:rsidR="00FA1D93">
        <w:rPr>
          <w:rFonts w:ascii="Arial" w:hAnsi="Arial" w:cs="Arial"/>
        </w:rPr>
        <w:instrText xml:space="preserve"> ADDIN EN.CITE &lt;EndNote&gt;&lt;Cite&gt;&lt;Author&gt;Yan&lt;/Author&gt;&lt;Year&gt;2008&lt;/Year&gt;&lt;RecNum&gt;12&lt;/RecNum&gt;&lt;DisplayText&gt;[12]&lt;/DisplayText&gt;&lt;record&gt;&lt;rec-number&gt;12&lt;/rec-number&gt;&lt;foreign-keys&gt;&lt;key app="EN" db-id="eaxeps5fzsvzaoewsv8xpa0u2srd2twdpdrt" timestamp="1436756317"&gt;12&lt;/key&gt;&lt;/foreign-keys&gt;&lt;ref-type name="Journal Article"&gt;17&lt;/ref-type&gt;&lt;contributors&gt;&lt;authors&gt;&lt;author&gt;Yan, X.,&lt;/author&gt;&lt;author&gt;Abdel-Aty, M.&lt;/author&gt;&lt;author&gt;Radwan, E.&lt;/author&gt;&lt;author&gt;Wang, X.&lt;/author&gt;&lt;author&gt;Chilakapati, P.&lt;/author&gt;&lt;/authors&gt;&lt;/contributors&gt;&lt;titles&gt;&lt;title&gt;Validating a driving simulator using surrogate safety measures&lt;/title&gt;&lt;secondary-title&gt;Accident Analysis and Prevention&lt;/secondary-title&gt;&lt;/titles&gt;&lt;periodical&gt;&lt;full-title&gt;Accident Analysis and Prevention&lt;/full-title&gt;&lt;/periodical&gt;&lt;pages&gt;274-288&lt;/pages&gt;&lt;volume&gt;40&lt;/volume&gt;&lt;dates&gt;&lt;year&gt;2008&lt;/year&gt;&lt;/dates&gt;&lt;urls&gt;&lt;/urls&gt;&lt;/record&gt;&lt;/Cite&gt;&lt;/EndNote&gt;</w:instrText>
      </w:r>
      <w:r w:rsidR="00A31862">
        <w:rPr>
          <w:rFonts w:ascii="Arial" w:hAnsi="Arial" w:cs="Arial"/>
        </w:rPr>
        <w:fldChar w:fldCharType="separate"/>
      </w:r>
      <w:r>
        <w:rPr>
          <w:rFonts w:ascii="Arial" w:hAnsi="Arial" w:cs="Arial"/>
          <w:noProof/>
        </w:rPr>
        <w:t>[</w:t>
      </w:r>
      <w:hyperlink w:anchor="_ENREF_12" w:tooltip="Yan, 2008 #12" w:history="1">
        <w:r w:rsidR="009C3440">
          <w:rPr>
            <w:rFonts w:ascii="Arial" w:hAnsi="Arial" w:cs="Arial"/>
            <w:noProof/>
          </w:rPr>
          <w:t>12</w:t>
        </w:r>
      </w:hyperlink>
      <w:r>
        <w:rPr>
          <w:rFonts w:ascii="Arial" w:hAnsi="Arial" w:cs="Arial"/>
          <w:noProof/>
        </w:rPr>
        <w:t>]</w:t>
      </w:r>
      <w:r w:rsidR="00A31862">
        <w:rPr>
          <w:rFonts w:ascii="Arial" w:hAnsi="Arial" w:cs="Arial"/>
        </w:rPr>
        <w:fldChar w:fldCharType="end"/>
      </w:r>
      <w:r>
        <w:rPr>
          <w:rFonts w:ascii="Arial" w:hAnsi="Arial" w:cs="Arial"/>
        </w:rPr>
        <w:t xml:space="preserve">. </w:t>
      </w:r>
      <w:r w:rsidR="00E15A6D">
        <w:rPr>
          <w:rFonts w:ascii="Arial" w:hAnsi="Arial" w:cs="Arial"/>
        </w:rPr>
        <w:t xml:space="preserve">Only one previous study has sought to validate a simulator test in older drivers </w:t>
      </w:r>
      <w:r w:rsidR="00A31862">
        <w:rPr>
          <w:rFonts w:ascii="Arial" w:hAnsi="Arial" w:cs="Arial"/>
        </w:rPr>
        <w:fldChar w:fldCharType="begin"/>
      </w:r>
      <w:r w:rsidR="00FA1D93">
        <w:rPr>
          <w:rFonts w:ascii="Arial" w:hAnsi="Arial" w:cs="Arial"/>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1" w:tooltip="Lee, 2003 #11" w:history="1">
        <w:r w:rsidR="009C3440">
          <w:rPr>
            <w:rFonts w:ascii="Arial" w:hAnsi="Arial" w:cs="Arial"/>
            <w:noProof/>
          </w:rPr>
          <w:t>11</w:t>
        </w:r>
      </w:hyperlink>
      <w:r w:rsidR="00E15A6D">
        <w:rPr>
          <w:rFonts w:ascii="Arial" w:hAnsi="Arial" w:cs="Arial"/>
          <w:noProof/>
        </w:rPr>
        <w:t>]</w:t>
      </w:r>
      <w:r w:rsidR="00A31862">
        <w:rPr>
          <w:rFonts w:ascii="Arial" w:hAnsi="Arial" w:cs="Arial"/>
        </w:rPr>
        <w:fldChar w:fldCharType="end"/>
      </w:r>
      <w:r w:rsidR="00E15A6D">
        <w:rPr>
          <w:rFonts w:ascii="Arial" w:hAnsi="Arial" w:cs="Arial"/>
        </w:rPr>
        <w:t xml:space="preserve">.  </w:t>
      </w:r>
    </w:p>
    <w:p w:rsidR="008F31FD" w:rsidRDefault="008F31FD" w:rsidP="003172B3">
      <w:pPr>
        <w:autoSpaceDE w:val="0"/>
        <w:autoSpaceDN w:val="0"/>
        <w:adjustRightInd w:val="0"/>
        <w:spacing w:after="0" w:line="360" w:lineRule="auto"/>
        <w:jc w:val="both"/>
        <w:rPr>
          <w:rFonts w:ascii="Arial" w:hAnsi="Arial" w:cs="Arial"/>
        </w:rPr>
      </w:pPr>
    </w:p>
    <w:p w:rsidR="0026447F" w:rsidRPr="0026447F" w:rsidRDefault="00E15A6D" w:rsidP="003172B3">
      <w:pPr>
        <w:pStyle w:val="ListParagraph"/>
        <w:numPr>
          <w:ilvl w:val="1"/>
          <w:numId w:val="7"/>
        </w:numPr>
        <w:autoSpaceDE w:val="0"/>
        <w:autoSpaceDN w:val="0"/>
        <w:adjustRightInd w:val="0"/>
        <w:spacing w:after="0" w:line="360" w:lineRule="auto"/>
        <w:jc w:val="both"/>
        <w:rPr>
          <w:rFonts w:ascii="Arial" w:hAnsi="Arial" w:cs="Arial"/>
          <w:b/>
          <w:bCs/>
        </w:rPr>
      </w:pPr>
      <w:r>
        <w:rPr>
          <w:rFonts w:ascii="Arial" w:hAnsi="Arial" w:cs="Arial"/>
          <w:b/>
          <w:bCs/>
        </w:rPr>
        <w:t>.2</w:t>
      </w:r>
      <w:r w:rsidR="0026447F">
        <w:rPr>
          <w:rFonts w:ascii="Arial" w:hAnsi="Arial" w:cs="Arial"/>
          <w:b/>
          <w:bCs/>
        </w:rPr>
        <w:t xml:space="preserve"> </w:t>
      </w:r>
      <w:r w:rsidR="00F67912" w:rsidRPr="0026447F">
        <w:rPr>
          <w:rFonts w:ascii="Arial" w:hAnsi="Arial" w:cs="Arial"/>
          <w:b/>
          <w:bCs/>
        </w:rPr>
        <w:t>Simulator sickness</w:t>
      </w:r>
      <w:r w:rsidR="00A12DCC" w:rsidRPr="0026447F">
        <w:rPr>
          <w:rFonts w:ascii="Arial" w:hAnsi="Arial" w:cs="Arial"/>
          <w:b/>
          <w:bCs/>
        </w:rPr>
        <w:t xml:space="preserve"> </w:t>
      </w:r>
    </w:p>
    <w:p w:rsidR="0026447F" w:rsidRDefault="008F31FD" w:rsidP="003172B3">
      <w:pPr>
        <w:autoSpaceDE w:val="0"/>
        <w:autoSpaceDN w:val="0"/>
        <w:adjustRightInd w:val="0"/>
        <w:spacing w:after="0" w:line="360" w:lineRule="auto"/>
        <w:jc w:val="both"/>
        <w:rPr>
          <w:rFonts w:ascii="Arial" w:hAnsi="Arial" w:cs="Arial"/>
        </w:rPr>
      </w:pPr>
      <w:r>
        <w:rPr>
          <w:rFonts w:ascii="Arial" w:hAnsi="Arial" w:cs="Arial"/>
        </w:rPr>
        <w:t>Simulator sickness refers to a range of symptoms that are brought about as a result of exposure to simulator features. These symptoms are similar to motion induced sickness, such as nausea, ocular discomfort, headache, dizziness and vomiting</w:t>
      </w:r>
      <w:r w:rsidR="00A31862">
        <w:rPr>
          <w:rFonts w:ascii="Arial" w:hAnsi="Arial" w:cs="Arial"/>
        </w:rPr>
        <w:fldChar w:fldCharType="begin"/>
      </w:r>
      <w:r w:rsidR="00FA1D93">
        <w:rPr>
          <w:rFonts w:ascii="Arial" w:hAnsi="Arial" w:cs="Arial"/>
        </w:rPr>
        <w:instrText xml:space="preserve"> ADDIN EN.CITE &lt;EndNote&gt;&lt;Cite&gt;&lt;Author&gt;Kennedy&lt;/Author&gt;&lt;Year&gt;1993&lt;/Year&gt;&lt;RecNum&gt;14&lt;/RecNum&gt;&lt;DisplayText&gt;[14]&lt;/DisplayText&gt;&lt;record&gt;&lt;rec-number&gt;14&lt;/rec-number&gt;&lt;foreign-keys&gt;&lt;key app="EN" db-id="eaxeps5fzsvzaoewsv8xpa0u2srd2twdpdrt" timestamp="1436756317"&gt;14&lt;/key&gt;&lt;/foreign-keys&gt;&lt;ref-type name="Journal Article"&gt;17&lt;/ref-type&gt;&lt;contributors&gt;&lt;authors&gt;&lt;author&gt;Kennedy, R.S.&lt;/author&gt;&lt;author&gt;Lane, N.E.&lt;/author&gt;&lt;author&gt;Berbaum, K.S.&lt;/author&gt;&lt;author&gt;Lilienthal, M.G.&lt;/author&gt;&lt;/authors&gt;&lt;/contributors&gt;&lt;titles&gt;&lt;title&gt;Simulator sickness questionnaire: an enhanced method for quantifying simulator sickness&lt;/title&gt;&lt;secondary-title&gt;The International Journal of Aviation Psychology&lt;/secondary-title&gt;&lt;/titles&gt;&lt;periodical&gt;&lt;full-title&gt;The International Journal of Aviation Psychology&lt;/full-title&gt;&lt;/periodical&gt;&lt;pages&gt;203-220&lt;/pages&gt;&lt;volume&gt;3&lt;/volume&gt;&lt;dates&gt;&lt;year&gt;1993&lt;/year&gt;&lt;/dates&gt;&lt;urls&gt;&lt;/urls&gt;&lt;/record&gt;&lt;/Cite&gt;&lt;/EndNote&gt;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4" w:tooltip="Kennedy, 1993 #14" w:history="1">
        <w:r w:rsidR="009C3440">
          <w:rPr>
            <w:rFonts w:ascii="Arial" w:hAnsi="Arial" w:cs="Arial"/>
            <w:noProof/>
          </w:rPr>
          <w:t>14</w:t>
        </w:r>
      </w:hyperlink>
      <w:r w:rsidR="00E15A6D">
        <w:rPr>
          <w:rFonts w:ascii="Arial" w:hAnsi="Arial" w:cs="Arial"/>
          <w:noProof/>
        </w:rPr>
        <w:t>]</w:t>
      </w:r>
      <w:r w:rsidR="00A31862">
        <w:rPr>
          <w:rFonts w:ascii="Arial" w:hAnsi="Arial" w:cs="Arial"/>
        </w:rPr>
        <w:fldChar w:fldCharType="end"/>
      </w:r>
      <w:r>
        <w:rPr>
          <w:rFonts w:ascii="Arial" w:hAnsi="Arial" w:cs="Arial"/>
        </w:rPr>
        <w:t xml:space="preserve">. </w:t>
      </w:r>
      <w:r w:rsidR="009A4AC9">
        <w:rPr>
          <w:rFonts w:ascii="Arial" w:hAnsi="Arial" w:cs="Arial"/>
        </w:rPr>
        <w:t xml:space="preserve">As with motion sickness, susceptibility to simulator sickness varies across individuals, with an estimated 20% of individuals likely to report feelings of sickness during exposure to virtual environments </w:t>
      </w:r>
      <w:r w:rsidR="00A31862">
        <w:rPr>
          <w:rFonts w:ascii="Arial" w:hAnsi="Arial" w:cs="Arial"/>
        </w:rPr>
        <w:fldChar w:fldCharType="begin"/>
      </w:r>
      <w:r w:rsidR="00FA1D93">
        <w:rPr>
          <w:rFonts w:ascii="Arial" w:hAnsi="Arial" w:cs="Arial"/>
        </w:rPr>
        <w:instrText xml:space="preserve"> ADDIN EN.CITE &lt;EndNote&gt;&lt;Cite&gt;&lt;Author&gt;Golding&lt;/Author&gt;&lt;Year&gt;1998&lt;/Year&gt;&lt;RecNum&gt;15&lt;/RecNum&gt;&lt;DisplayText&gt;[15]&lt;/DisplayText&gt;&lt;record&gt;&lt;rec-number&gt;15&lt;/rec-number&gt;&lt;foreign-keys&gt;&lt;key app="EN" db-id="eaxeps5fzsvzaoewsv8xpa0u2srd2twdpdrt" timestamp="1436756317"&gt;15&lt;/key&gt;&lt;/foreign-keys&gt;&lt;ref-type name="Journal Article"&gt;17&lt;/ref-type&gt;&lt;contributors&gt;&lt;authors&gt;&lt;author&gt;Golding, J.F.&lt;/author&gt;&lt;/authors&gt;&lt;/contributors&gt;&lt;titles&gt;&lt;title&gt;Motion sickness susceptibility questionnaire revised and its relationship to other forms of sickness&lt;/title&gt;&lt;secondary-title&gt;Brain Research Bulletin&lt;/secondary-title&gt;&lt;/titles&gt;&lt;periodical&gt;&lt;full-title&gt;Brain Research Bulletin&lt;/full-title&gt;&lt;/periodical&gt;&lt;pages&gt;507-516&lt;/pages&gt;&lt;volume&gt;47&lt;/volume&gt;&lt;dates&gt;&lt;year&gt;1998&lt;/year&gt;&lt;/dates&gt;&lt;urls&gt;&lt;/urls&gt;&lt;/record&gt;&lt;/Cite&gt;&lt;/EndNote&gt;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5" w:tooltip="Golding, 1998 #15" w:history="1">
        <w:r w:rsidR="009C3440">
          <w:rPr>
            <w:rFonts w:ascii="Arial" w:hAnsi="Arial" w:cs="Arial"/>
            <w:noProof/>
          </w:rPr>
          <w:t>15</w:t>
        </w:r>
      </w:hyperlink>
      <w:r w:rsidR="00E15A6D">
        <w:rPr>
          <w:rFonts w:ascii="Arial" w:hAnsi="Arial" w:cs="Arial"/>
          <w:noProof/>
        </w:rPr>
        <w:t>]</w:t>
      </w:r>
      <w:r w:rsidR="00A31862">
        <w:rPr>
          <w:rFonts w:ascii="Arial" w:hAnsi="Arial" w:cs="Arial"/>
        </w:rPr>
        <w:fldChar w:fldCharType="end"/>
      </w:r>
      <w:r w:rsidR="000A6085">
        <w:rPr>
          <w:rFonts w:ascii="Arial" w:hAnsi="Arial" w:cs="Arial"/>
        </w:rPr>
        <w:t xml:space="preserve">, with older adults more likely to experience simulator sickness </w:t>
      </w:r>
      <w:r w:rsidR="00A31862">
        <w:rPr>
          <w:rFonts w:ascii="Arial" w:hAnsi="Arial" w:cs="Arial"/>
        </w:rPr>
        <w:fldChar w:fldCharType="begin"/>
      </w:r>
      <w:r w:rsidR="00FA1D93">
        <w:rPr>
          <w:rFonts w:ascii="Arial" w:hAnsi="Arial" w:cs="Arial"/>
        </w:rPr>
        <w:instrText xml:space="preserve"> ADDIN EN.CITE &lt;EndNote&gt;&lt;Cite&gt;&lt;Author&gt;Brooks&lt;/Author&gt;&lt;Year&gt;2010&lt;/Year&gt;&lt;RecNum&gt;16&lt;/RecNum&gt;&lt;DisplayText&gt;[16]&lt;/DisplayText&gt;&lt;record&gt;&lt;rec-number&gt;16&lt;/rec-number&gt;&lt;foreign-keys&gt;&lt;key app="EN" db-id="eaxeps5fzsvzaoewsv8xpa0u2srd2twdpdrt" timestamp="1436756317"&gt;16&lt;/key&gt;&lt;/foreign-keys&gt;&lt;ref-type name="Journal Article"&gt;17&lt;/ref-type&gt;&lt;contributors&gt;&lt;authors&gt;&lt;author&gt;Brooks, J.O.&lt;/author&gt;&lt;author&gt;Goodenough, R.R.&lt;/author&gt;&lt;author&gt;Crisler, M.C.&lt;/author&gt;&lt;author&gt;Klein, N.D.&lt;/author&gt;&lt;author&gt;Alley, R.L.&lt;/author&gt;&lt;author&gt;Koon, B.L.&lt;/author&gt;&lt;author&gt;Logan Jr, W.C.&lt;/author&gt;&lt;author&gt;Ogle, J.H.&lt;/author&gt;&lt;author&gt;Tyrrell, R.A.&lt;/author&gt;&lt;author&gt;Wills, R.F.&lt;/author&gt;&lt;/authors&gt;&lt;/contributors&gt;&lt;titles&gt;&lt;title&gt;Simulator sickness during driving simulation studies&lt;/title&gt;&lt;secondary-title&gt;Accident Analysis and Prevention&lt;/secondary-title&gt;&lt;/titles&gt;&lt;periodical&gt;&lt;full-title&gt;Accident Analysis and Prevention&lt;/full-title&gt;&lt;/periodical&gt;&lt;pages&gt;788-796&lt;/pages&gt;&lt;volume&gt;42&lt;/volume&gt;&lt;dates&gt;&lt;year&gt;2010&lt;/year&gt;&lt;/dates&gt;&lt;urls&gt;&lt;/urls&gt;&lt;/record&gt;&lt;/Cite&gt;&lt;/EndNote&gt;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6" w:tooltip="Brooks, 2010 #16" w:history="1">
        <w:r w:rsidR="009C3440">
          <w:rPr>
            <w:rFonts w:ascii="Arial" w:hAnsi="Arial" w:cs="Arial"/>
            <w:noProof/>
          </w:rPr>
          <w:t>16</w:t>
        </w:r>
      </w:hyperlink>
      <w:r w:rsidR="00E15A6D">
        <w:rPr>
          <w:rFonts w:ascii="Arial" w:hAnsi="Arial" w:cs="Arial"/>
          <w:noProof/>
        </w:rPr>
        <w:t>]</w:t>
      </w:r>
      <w:r w:rsidR="00A31862">
        <w:rPr>
          <w:rFonts w:ascii="Arial" w:hAnsi="Arial" w:cs="Arial"/>
        </w:rPr>
        <w:fldChar w:fldCharType="end"/>
      </w:r>
      <w:r w:rsidR="009A4AC9">
        <w:rPr>
          <w:rFonts w:ascii="Arial" w:hAnsi="Arial" w:cs="Arial"/>
        </w:rPr>
        <w:t>.</w:t>
      </w:r>
      <w:r w:rsidR="000A6085">
        <w:rPr>
          <w:rFonts w:ascii="Arial" w:hAnsi="Arial" w:cs="Arial"/>
        </w:rPr>
        <w:t xml:space="preserve"> While there are screening questionnaires available for identifying and excluding participants who are likely to experience simulator sickness </w:t>
      </w:r>
      <w:r w:rsidR="00A31862">
        <w:rPr>
          <w:rFonts w:ascii="Arial" w:hAnsi="Arial" w:cs="Arial"/>
        </w:rPr>
        <w:fldChar w:fldCharType="begin"/>
      </w:r>
      <w:r w:rsidR="00FA1D93">
        <w:rPr>
          <w:rFonts w:ascii="Arial" w:hAnsi="Arial" w:cs="Arial"/>
        </w:rPr>
        <w:instrText xml:space="preserve"> ADDIN EN.CITE &lt;EndNote&gt;&lt;Cite&gt;&lt;Author&gt;Golding&lt;/Author&gt;&lt;Year&gt;1998&lt;/Year&gt;&lt;RecNum&gt;15&lt;/RecNum&gt;&lt;DisplayText&gt;[14, 15]&lt;/DisplayText&gt;&lt;record&gt;&lt;rec-number&gt;15&lt;/rec-number&gt;&lt;foreign-keys&gt;&lt;key app="EN" db-id="eaxeps5fzsvzaoewsv8xpa0u2srd2twdpdrt" timestamp="1436756317"&gt;15&lt;/key&gt;&lt;/foreign-keys&gt;&lt;ref-type name="Journal Article"&gt;17&lt;/ref-type&gt;&lt;contributors&gt;&lt;authors&gt;&lt;author&gt;Golding, J.F.&lt;/author&gt;&lt;/authors&gt;&lt;/contributors&gt;&lt;titles&gt;&lt;title&gt;Motion sickness susceptibility questionnaire revised and its relationship to other forms of sickness&lt;/title&gt;&lt;secondary-title&gt;Brain Research Bulletin&lt;/secondary-title&gt;&lt;/titles&gt;&lt;periodical&gt;&lt;full-title&gt;Brain Research Bulletin&lt;/full-title&gt;&lt;/periodical&gt;&lt;pages&gt;507-516&lt;/pages&gt;&lt;volume&gt;47&lt;/volume&gt;&lt;dates&gt;&lt;year&gt;1998&lt;/year&gt;&lt;/dates&gt;&lt;urls&gt;&lt;/urls&gt;&lt;/record&gt;&lt;/Cite&gt;&lt;Cite&gt;&lt;Author&gt;Kennedy&lt;/Author&gt;&lt;Year&gt;1993&lt;/Year&gt;&lt;RecNum&gt;14&lt;/RecNum&gt;&lt;record&gt;&lt;rec-number&gt;14&lt;/rec-number&gt;&lt;foreign-keys&gt;&lt;key app="EN" db-id="eaxeps5fzsvzaoewsv8xpa0u2srd2twdpdrt" timestamp="1436756317"&gt;14&lt;/key&gt;&lt;/foreign-keys&gt;&lt;ref-type name="Journal Article"&gt;17&lt;/ref-type&gt;&lt;contributors&gt;&lt;authors&gt;&lt;author&gt;Kennedy, R.S.&lt;/author&gt;&lt;author&gt;Lane, N.E.&lt;/author&gt;&lt;author&gt;Berbaum, K.S.&lt;/author&gt;&lt;author&gt;Lilienthal, M.G.&lt;/author&gt;&lt;/authors&gt;&lt;/contributors&gt;&lt;titles&gt;&lt;title&gt;Simulator sickness questionnaire: an enhanced method for quantifying simulator sickness&lt;/title&gt;&lt;secondary-title&gt;The International Journal of Aviation Psychology&lt;/secondary-title&gt;&lt;/titles&gt;&lt;periodical&gt;&lt;full-title&gt;The International Journal of Aviation Psychology&lt;/full-title&gt;&lt;/periodical&gt;&lt;pages&gt;203-220&lt;/pages&gt;&lt;volume&gt;3&lt;/volume&gt;&lt;dates&gt;&lt;year&gt;1993&lt;/year&gt;&lt;/dates&gt;&lt;urls&gt;&lt;/urls&gt;&lt;/record&gt;&lt;/Cite&gt;&lt;/EndNote&gt;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4" w:tooltip="Kennedy, 1993 #14" w:history="1">
        <w:r w:rsidR="009C3440">
          <w:rPr>
            <w:rFonts w:ascii="Arial" w:hAnsi="Arial" w:cs="Arial"/>
            <w:noProof/>
          </w:rPr>
          <w:t>14</w:t>
        </w:r>
      </w:hyperlink>
      <w:r w:rsidR="00E15A6D">
        <w:rPr>
          <w:rFonts w:ascii="Arial" w:hAnsi="Arial" w:cs="Arial"/>
          <w:noProof/>
        </w:rPr>
        <w:t xml:space="preserve">, </w:t>
      </w:r>
      <w:hyperlink w:anchor="_ENREF_15" w:tooltip="Golding, 1998 #15" w:history="1">
        <w:r w:rsidR="009C3440">
          <w:rPr>
            <w:rFonts w:ascii="Arial" w:hAnsi="Arial" w:cs="Arial"/>
            <w:noProof/>
          </w:rPr>
          <w:t>15</w:t>
        </w:r>
      </w:hyperlink>
      <w:r w:rsidR="00E15A6D">
        <w:rPr>
          <w:rFonts w:ascii="Arial" w:hAnsi="Arial" w:cs="Arial"/>
          <w:noProof/>
        </w:rPr>
        <w:t>]</w:t>
      </w:r>
      <w:r w:rsidR="00A31862">
        <w:rPr>
          <w:rFonts w:ascii="Arial" w:hAnsi="Arial" w:cs="Arial"/>
        </w:rPr>
        <w:fldChar w:fldCharType="end"/>
      </w:r>
      <w:r w:rsidR="000A6085">
        <w:rPr>
          <w:rFonts w:ascii="Arial" w:hAnsi="Arial" w:cs="Arial"/>
        </w:rPr>
        <w:t xml:space="preserve">, between </w:t>
      </w:r>
      <w:r w:rsidR="00C028FE">
        <w:rPr>
          <w:rFonts w:ascii="Arial" w:hAnsi="Arial" w:cs="Arial"/>
        </w:rPr>
        <w:t xml:space="preserve">5-10% of young adults and </w:t>
      </w:r>
      <w:r w:rsidR="000A6085">
        <w:rPr>
          <w:rFonts w:ascii="Arial" w:hAnsi="Arial" w:cs="Arial"/>
        </w:rPr>
        <w:t xml:space="preserve">10-30% of older adults with </w:t>
      </w:r>
      <w:r w:rsidR="000A6085" w:rsidRPr="00E15A6D">
        <w:rPr>
          <w:rFonts w:ascii="Arial" w:hAnsi="Arial" w:cs="Arial"/>
          <w:i/>
          <w:iCs/>
        </w:rPr>
        <w:t>minimal</w:t>
      </w:r>
      <w:r w:rsidR="000A6085">
        <w:rPr>
          <w:rFonts w:ascii="Arial" w:hAnsi="Arial" w:cs="Arial"/>
        </w:rPr>
        <w:t xml:space="preserve"> susceptibility are unable to complete simulator studies due to sickness symptoms </w:t>
      </w:r>
      <w:r w:rsidR="00A31862">
        <w:rPr>
          <w:rFonts w:ascii="Arial" w:hAnsi="Arial" w:cs="Arial"/>
        </w:rPr>
        <w:fldChar w:fldCharType="begin"/>
      </w:r>
      <w:r w:rsidR="00FA1D93">
        <w:rPr>
          <w:rFonts w:ascii="Arial" w:hAnsi="Arial" w:cs="Arial"/>
        </w:rPr>
        <w:instrText xml:space="preserve"> ADDIN EN.CITE &lt;EndNote&gt;&lt;Cite&gt;&lt;Author&gt;Brooks&lt;/Author&gt;&lt;Year&gt;2010&lt;/Year&gt;&lt;RecNum&gt;16&lt;/RecNum&gt;&lt;DisplayText&gt;[16]&lt;/DisplayText&gt;&lt;record&gt;&lt;rec-number&gt;16&lt;/rec-number&gt;&lt;foreign-keys&gt;&lt;key app="EN" db-id="eaxeps5fzsvzaoewsv8xpa0u2srd2twdpdrt" timestamp="1436756317"&gt;16&lt;/key&gt;&lt;/foreign-keys&gt;&lt;ref-type name="Journal Article"&gt;17&lt;/ref-type&gt;&lt;contributors&gt;&lt;authors&gt;&lt;author&gt;Brooks, J.O.&lt;/author&gt;&lt;author&gt;Goodenough, R.R.&lt;/author&gt;&lt;author&gt;Crisler, M.C.&lt;/author&gt;&lt;author&gt;Klein, N.D.&lt;/author&gt;&lt;author&gt;Alley, R.L.&lt;/author&gt;&lt;author&gt;Koon, B.L.&lt;/author&gt;&lt;author&gt;Logan Jr, W.C.&lt;/author&gt;&lt;author&gt;Ogle, J.H.&lt;/author&gt;&lt;author&gt;Tyrrell, R.A.&lt;/author&gt;&lt;author&gt;Wills, R.F.&lt;/author&gt;&lt;/authors&gt;&lt;/contributors&gt;&lt;titles&gt;&lt;title&gt;Simulator sickness during driving simulation studies&lt;/title&gt;&lt;secondary-title&gt;Accident Analysis and Prevention&lt;/secondary-title&gt;&lt;/titles&gt;&lt;periodical&gt;&lt;full-title&gt;Accident Analysis and Prevention&lt;/full-title&gt;&lt;/periodical&gt;&lt;pages&gt;788-796&lt;/pages&gt;&lt;volume&gt;42&lt;/volume&gt;&lt;dates&gt;&lt;year&gt;2010&lt;/year&gt;&lt;/dates&gt;&lt;urls&gt;&lt;/urls&gt;&lt;/record&gt;&lt;/Cite&gt;&lt;/EndNote&gt;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6" w:tooltip="Brooks, 2010 #16" w:history="1">
        <w:r w:rsidR="009C3440">
          <w:rPr>
            <w:rFonts w:ascii="Arial" w:hAnsi="Arial" w:cs="Arial"/>
            <w:noProof/>
          </w:rPr>
          <w:t>16</w:t>
        </w:r>
      </w:hyperlink>
      <w:r w:rsidR="00E15A6D">
        <w:rPr>
          <w:rFonts w:ascii="Arial" w:hAnsi="Arial" w:cs="Arial"/>
          <w:noProof/>
        </w:rPr>
        <w:t>]</w:t>
      </w:r>
      <w:r w:rsidR="00A31862">
        <w:rPr>
          <w:rFonts w:ascii="Arial" w:hAnsi="Arial" w:cs="Arial"/>
        </w:rPr>
        <w:fldChar w:fldCharType="end"/>
      </w:r>
      <w:r w:rsidR="000A6085">
        <w:rPr>
          <w:rFonts w:ascii="Arial" w:hAnsi="Arial" w:cs="Arial"/>
        </w:rPr>
        <w:t>. This issue</w:t>
      </w:r>
      <w:r w:rsidR="00DF3221">
        <w:rPr>
          <w:rFonts w:ascii="Arial" w:hAnsi="Arial" w:cs="Arial"/>
        </w:rPr>
        <w:t xml:space="preserve"> limits the application</w:t>
      </w:r>
      <w:r w:rsidR="000A6085">
        <w:rPr>
          <w:rFonts w:ascii="Arial" w:hAnsi="Arial" w:cs="Arial"/>
        </w:rPr>
        <w:t xml:space="preserve"> of simulator technology, particularly for older drivers. It is possible that with improvements in technology and fidelity of virtual environments, simulator sickness may become less prevalent – however, currently this factor affects the comparability of virtual and real driving experience. </w:t>
      </w:r>
    </w:p>
    <w:p w:rsidR="008F31FD" w:rsidRDefault="008F31FD" w:rsidP="003172B3">
      <w:pPr>
        <w:autoSpaceDE w:val="0"/>
        <w:autoSpaceDN w:val="0"/>
        <w:adjustRightInd w:val="0"/>
        <w:spacing w:after="0" w:line="360" w:lineRule="auto"/>
        <w:jc w:val="both"/>
        <w:rPr>
          <w:rFonts w:ascii="Arial" w:hAnsi="Arial" w:cs="Arial"/>
        </w:rPr>
      </w:pPr>
    </w:p>
    <w:p w:rsidR="0026447F" w:rsidRDefault="00DF3221" w:rsidP="003172B3">
      <w:pPr>
        <w:autoSpaceDE w:val="0"/>
        <w:autoSpaceDN w:val="0"/>
        <w:adjustRightInd w:val="0"/>
        <w:spacing w:after="0" w:line="360" w:lineRule="auto"/>
        <w:jc w:val="both"/>
        <w:rPr>
          <w:rFonts w:ascii="Arial" w:hAnsi="Arial" w:cs="Arial"/>
          <w:b/>
          <w:bCs/>
        </w:rPr>
      </w:pPr>
      <w:r>
        <w:rPr>
          <w:rFonts w:ascii="Arial" w:hAnsi="Arial" w:cs="Arial"/>
          <w:b/>
          <w:bCs/>
        </w:rPr>
        <w:t>1.1.3</w:t>
      </w:r>
      <w:r w:rsidR="0026447F">
        <w:rPr>
          <w:rFonts w:ascii="Arial" w:hAnsi="Arial" w:cs="Arial"/>
          <w:b/>
          <w:bCs/>
        </w:rPr>
        <w:t xml:space="preserve"> Variables and</w:t>
      </w:r>
      <w:r w:rsidR="0026447F" w:rsidRPr="0026447F">
        <w:rPr>
          <w:rFonts w:ascii="Arial" w:hAnsi="Arial" w:cs="Arial"/>
          <w:b/>
          <w:bCs/>
        </w:rPr>
        <w:t xml:space="preserve"> assessment criteria </w:t>
      </w:r>
    </w:p>
    <w:p w:rsidR="00F13EB9" w:rsidRDefault="006D0EB1" w:rsidP="0026447F">
      <w:pPr>
        <w:autoSpaceDE w:val="0"/>
        <w:autoSpaceDN w:val="0"/>
        <w:adjustRightInd w:val="0"/>
        <w:spacing w:after="0" w:line="360" w:lineRule="auto"/>
        <w:jc w:val="both"/>
        <w:rPr>
          <w:rFonts w:ascii="Arial" w:hAnsi="Arial" w:cs="Arial"/>
        </w:rPr>
      </w:pPr>
      <w:r>
        <w:rPr>
          <w:rFonts w:ascii="Arial" w:hAnsi="Arial" w:cs="Arial"/>
        </w:rPr>
        <w:t>While it is difficult to control for simulator sickness</w:t>
      </w:r>
      <w:r w:rsidR="009924CA">
        <w:rPr>
          <w:rFonts w:ascii="Arial" w:hAnsi="Arial" w:cs="Arial"/>
        </w:rPr>
        <w:t>,</w:t>
      </w:r>
      <w:r>
        <w:rPr>
          <w:rFonts w:ascii="Arial" w:hAnsi="Arial" w:cs="Arial"/>
        </w:rPr>
        <w:t xml:space="preserve"> </w:t>
      </w:r>
      <w:r w:rsidR="009924CA">
        <w:rPr>
          <w:rFonts w:ascii="Arial" w:hAnsi="Arial" w:cs="Arial"/>
        </w:rPr>
        <w:t xml:space="preserve">and for differences in the sensory and motor feedback </w:t>
      </w:r>
      <w:r w:rsidR="00387A7D">
        <w:rPr>
          <w:rFonts w:ascii="Arial" w:hAnsi="Arial" w:cs="Arial"/>
        </w:rPr>
        <w:t>between</w:t>
      </w:r>
      <w:r>
        <w:rPr>
          <w:rFonts w:ascii="Arial" w:hAnsi="Arial" w:cs="Arial"/>
        </w:rPr>
        <w:t xml:space="preserve"> </w:t>
      </w:r>
      <w:r w:rsidR="009924CA">
        <w:rPr>
          <w:rFonts w:ascii="Arial" w:hAnsi="Arial" w:cs="Arial"/>
        </w:rPr>
        <w:t xml:space="preserve">the virtual and real environments, most validation studies have </w:t>
      </w:r>
      <w:r w:rsidR="00DF3221">
        <w:rPr>
          <w:rFonts w:ascii="Arial" w:hAnsi="Arial" w:cs="Arial"/>
        </w:rPr>
        <w:t>used very different</w:t>
      </w:r>
      <w:r w:rsidR="009924CA">
        <w:rPr>
          <w:rFonts w:ascii="Arial" w:hAnsi="Arial" w:cs="Arial"/>
        </w:rPr>
        <w:t xml:space="preserve"> type</w:t>
      </w:r>
      <w:r w:rsidR="00DF3221">
        <w:rPr>
          <w:rFonts w:ascii="Arial" w:hAnsi="Arial" w:cs="Arial"/>
        </w:rPr>
        <w:t>s</w:t>
      </w:r>
      <w:r w:rsidR="009924CA">
        <w:rPr>
          <w:rFonts w:ascii="Arial" w:hAnsi="Arial" w:cs="Arial"/>
        </w:rPr>
        <w:t xml:space="preserve"> of variables, routes and criteria to assess performance in on-road compared to the virtual driving test. </w:t>
      </w:r>
      <w:r w:rsidR="00387A7D">
        <w:rPr>
          <w:rFonts w:ascii="Arial" w:hAnsi="Arial" w:cs="Arial"/>
        </w:rPr>
        <w:t xml:space="preserve">On-road driving assessments are typically open-circuit, involving suburban or university roads, with </w:t>
      </w:r>
      <w:r w:rsidR="00A12DCC">
        <w:rPr>
          <w:rFonts w:ascii="Arial" w:hAnsi="Arial" w:cs="Arial"/>
        </w:rPr>
        <w:t xml:space="preserve">multiple skills being </w:t>
      </w:r>
      <w:r w:rsidR="00F13EB9">
        <w:rPr>
          <w:rFonts w:ascii="Arial" w:hAnsi="Arial" w:cs="Arial"/>
        </w:rPr>
        <w:t xml:space="preserve">observed and </w:t>
      </w:r>
      <w:r w:rsidR="00A12DCC">
        <w:rPr>
          <w:rFonts w:ascii="Arial" w:hAnsi="Arial" w:cs="Arial"/>
        </w:rPr>
        <w:t xml:space="preserve">rated by an </w:t>
      </w:r>
      <w:r w:rsidR="00F13EB9">
        <w:rPr>
          <w:rFonts w:ascii="Arial" w:hAnsi="Arial" w:cs="Arial"/>
        </w:rPr>
        <w:t xml:space="preserve">experienced </w:t>
      </w:r>
      <w:r w:rsidR="00A12DCC">
        <w:rPr>
          <w:rFonts w:ascii="Arial" w:hAnsi="Arial" w:cs="Arial"/>
        </w:rPr>
        <w:t xml:space="preserve">evaluator throughout the route. </w:t>
      </w:r>
      <w:r w:rsidR="00F53F30">
        <w:rPr>
          <w:rFonts w:ascii="Arial" w:hAnsi="Arial" w:cs="Arial"/>
        </w:rPr>
        <w:t xml:space="preserve">In contrast, many virtual driving assessments </w:t>
      </w:r>
      <w:r w:rsidR="00F53F30">
        <w:rPr>
          <w:rFonts w:ascii="Arial" w:hAnsi="Arial" w:cs="Arial"/>
        </w:rPr>
        <w:lastRenderedPageBreak/>
        <w:t>use short scenarios designed to test a single skill</w:t>
      </w:r>
      <w:r w:rsidR="00F13EB9">
        <w:rPr>
          <w:rFonts w:ascii="Arial" w:hAnsi="Arial" w:cs="Arial"/>
        </w:rPr>
        <w:t>,</w:t>
      </w:r>
      <w:r w:rsidR="00DF3221">
        <w:rPr>
          <w:rFonts w:ascii="Arial" w:hAnsi="Arial" w:cs="Arial"/>
        </w:rPr>
        <w:t xml:space="preserve"> and</w:t>
      </w:r>
      <w:r w:rsidR="00F13EB9">
        <w:rPr>
          <w:rFonts w:ascii="Arial" w:hAnsi="Arial" w:cs="Arial"/>
        </w:rPr>
        <w:t xml:space="preserve"> </w:t>
      </w:r>
      <w:r w:rsidR="00BF0467">
        <w:rPr>
          <w:rFonts w:ascii="Arial" w:hAnsi="Arial" w:cs="Arial"/>
        </w:rPr>
        <w:t>rely on</w:t>
      </w:r>
      <w:r w:rsidR="00F13EB9">
        <w:rPr>
          <w:rFonts w:ascii="Arial" w:hAnsi="Arial" w:cs="Arial"/>
        </w:rPr>
        <w:t xml:space="preserve"> computer measured variables </w:t>
      </w:r>
      <w:r w:rsidR="00DF3221">
        <w:rPr>
          <w:rFonts w:ascii="Arial" w:hAnsi="Arial" w:cs="Arial"/>
        </w:rPr>
        <w:t>with</w:t>
      </w:r>
      <w:r w:rsidR="00F13EB9">
        <w:rPr>
          <w:rFonts w:ascii="Arial" w:hAnsi="Arial" w:cs="Arial"/>
        </w:rPr>
        <w:t xml:space="preserve"> a degree of accuracy that cannot be replicated in on-road driver testing</w:t>
      </w:r>
      <w:r w:rsidR="00F53F30">
        <w:rPr>
          <w:rFonts w:ascii="Arial" w:hAnsi="Arial" w:cs="Arial"/>
        </w:rPr>
        <w:t xml:space="preserve">. </w:t>
      </w:r>
    </w:p>
    <w:p w:rsidR="0026447F" w:rsidRDefault="00F13EB9" w:rsidP="0026447F">
      <w:pPr>
        <w:autoSpaceDE w:val="0"/>
        <w:autoSpaceDN w:val="0"/>
        <w:adjustRightInd w:val="0"/>
        <w:spacing w:after="0" w:line="360" w:lineRule="auto"/>
        <w:jc w:val="both"/>
        <w:rPr>
          <w:rFonts w:ascii="Arial" w:hAnsi="Arial" w:cs="Arial"/>
          <w:color w:val="000000"/>
        </w:rPr>
      </w:pPr>
      <w:r>
        <w:rPr>
          <w:rFonts w:ascii="Arial" w:hAnsi="Arial" w:cs="Arial"/>
          <w:color w:val="000000"/>
        </w:rPr>
        <w:t>Differences in route and behavioural variables mean that new</w:t>
      </w:r>
      <w:r w:rsidR="00DF3221">
        <w:rPr>
          <w:rFonts w:ascii="Arial" w:hAnsi="Arial" w:cs="Arial"/>
          <w:color w:val="000000"/>
        </w:rPr>
        <w:t xml:space="preserve"> indi</w:t>
      </w:r>
      <w:r>
        <w:rPr>
          <w:rFonts w:ascii="Arial" w:hAnsi="Arial" w:cs="Arial"/>
          <w:color w:val="000000"/>
        </w:rPr>
        <w:t xml:space="preserve">ces of performance need to be statistically derived </w:t>
      </w:r>
      <w:r w:rsidR="00BF0467">
        <w:rPr>
          <w:rFonts w:ascii="Arial" w:hAnsi="Arial" w:cs="Arial"/>
          <w:color w:val="000000"/>
        </w:rPr>
        <w:t>to assist</w:t>
      </w:r>
      <w:r>
        <w:rPr>
          <w:rFonts w:ascii="Arial" w:hAnsi="Arial" w:cs="Arial"/>
          <w:color w:val="000000"/>
        </w:rPr>
        <w:t xml:space="preserve"> comparing on-road against simulator performance</w:t>
      </w:r>
      <w:r w:rsidR="00BF0467">
        <w:rPr>
          <w:rFonts w:ascii="Arial" w:hAnsi="Arial" w:cs="Arial"/>
          <w:color w:val="000000"/>
        </w:rPr>
        <w:t xml:space="preserv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&lt;EndNote&gt;&lt;Cite&gt;&lt;Author&gt;Lee&lt;/Author&gt;&lt;Year&gt;2003&lt;/Year&gt;&lt;RecNum&gt;11&lt;/RecNum&gt;&lt;DisplayText&gt;[11, 17]&lt;/DisplayText&gt;&lt;record&gt;&lt;rec-number&gt;11&lt;/rec-number&gt;&lt;foreign-keys&gt;&lt;key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Cite&gt;&lt;Author&gt;Casutt&lt;/Author&gt;&lt;Year&gt;2014&lt;/Year&gt;&lt;RecNum&gt;17&lt;/RecNum&gt;&lt;record&gt;&lt;rec-number&gt;17&lt;/rec-number&gt;&lt;foreign-keys&gt;&lt;key app="EN" db-id="eaxeps5fzsvzaoewsv8xpa0u2srd2twdpdrt" timestamp="1436756317"&gt;17&lt;/key&gt;&lt;/foreign-keys&gt;&lt;ref-type name="Journal Article"&gt;17&lt;/ref-type&gt;&lt;contributors&gt;&lt;authors&gt;&lt;author&gt;Casutt, G.&lt;/author&gt;&lt;author&gt;Martin, M.&lt;/author&gt;&lt;author&gt;Keller, M.&lt;/author&gt;&lt;author&gt;Jancke, L.&lt;/author&gt;&lt;/authors&gt;&lt;/contributors&gt;&lt;titles&gt;&lt;title&gt;The relation between performance in on-road driving, cognitive screening and driving simulator in older healthy drivers&lt;/title&gt;&lt;secondary-title&gt;Transport Research Part F&lt;/secondary-title&gt;&lt;/titles&gt;&lt;periodical&gt;&lt;full-title&gt;Transport Research Part F&lt;/full-title&gt;&lt;/periodical&gt;&lt;pages&gt;232-244&lt;/pages&gt;&lt;volume&gt;22&lt;/volume&gt;&lt;dates&gt;&lt;year&gt;2014&lt;/year&gt;&lt;/dates&gt;&lt;urls&gt;&lt;/urls&gt;&lt;/record&gt;&lt;/Cite&gt;&lt;/EndNote&gt;</w:instrText>
      </w:r>
      <w:r w:rsidR="00A31862">
        <w:rPr>
          <w:rFonts w:ascii="Arial" w:hAnsi="Arial" w:cs="Arial"/>
          <w:color w:val="000000"/>
        </w:rPr>
        <w:fldChar w:fldCharType="separate"/>
      </w:r>
      <w:r w:rsidR="00E15A6D">
        <w:rPr>
          <w:rFonts w:ascii="Arial" w:hAnsi="Arial" w:cs="Arial"/>
          <w:noProof/>
          <w:color w:val="000000"/>
        </w:rPr>
        <w:t>[</w:t>
      </w:r>
      <w:hyperlink w:anchor="_ENREF_11" w:tooltip="Lee, 2003 #11" w:history="1">
        <w:r w:rsidR="009C3440">
          <w:rPr>
            <w:rFonts w:ascii="Arial" w:hAnsi="Arial" w:cs="Arial"/>
            <w:noProof/>
            <w:color w:val="000000"/>
          </w:rPr>
          <w:t>11</w:t>
        </w:r>
      </w:hyperlink>
      <w:r w:rsidR="00E15A6D">
        <w:rPr>
          <w:rFonts w:ascii="Arial" w:hAnsi="Arial" w:cs="Arial"/>
          <w:noProof/>
          <w:color w:val="000000"/>
        </w:rPr>
        <w:t xml:space="preserve">, </w:t>
      </w:r>
      <w:hyperlink w:anchor="_ENREF_17" w:tooltip="Casutt, 2014 #17" w:history="1">
        <w:r w:rsidR="009C3440">
          <w:rPr>
            <w:rFonts w:ascii="Arial" w:hAnsi="Arial" w:cs="Arial"/>
            <w:noProof/>
            <w:color w:val="000000"/>
          </w:rPr>
          <w:t>17</w:t>
        </w:r>
      </w:hyperlink>
      <w:r w:rsidR="00E15A6D">
        <w:rPr>
          <w:rFonts w:ascii="Arial" w:hAnsi="Arial" w:cs="Arial"/>
          <w:noProof/>
          <w:color w:val="000000"/>
        </w:rPr>
        <w:t>]</w:t>
      </w:r>
      <w:r w:rsidR="00A31862">
        <w:rPr>
          <w:rFonts w:ascii="Arial" w:hAnsi="Arial" w:cs="Arial"/>
          <w:color w:val="000000"/>
        </w:rPr>
        <w:fldChar w:fldCharType="end"/>
      </w:r>
      <w:r>
        <w:rPr>
          <w:rFonts w:ascii="Arial" w:hAnsi="Arial" w:cs="Arial"/>
          <w:color w:val="000000"/>
        </w:rPr>
        <w:t xml:space="preserve">. </w:t>
      </w:r>
      <w:r w:rsidR="00F53F30">
        <w:rPr>
          <w:rFonts w:ascii="Arial" w:hAnsi="Arial" w:cs="Arial"/>
          <w:color w:val="000000"/>
        </w:rPr>
        <w:t>For example, one study assessed</w:t>
      </w:r>
      <w:r w:rsidR="0026447F" w:rsidRPr="00C045D7">
        <w:rPr>
          <w:rFonts w:ascii="Arial" w:hAnsi="Arial" w:cs="Arial"/>
          <w:color w:val="000000"/>
        </w:rPr>
        <w:t xml:space="preserve"> </w:t>
      </w:r>
      <w:r w:rsidR="0026447F">
        <w:rPr>
          <w:rFonts w:ascii="Arial" w:hAnsi="Arial" w:cs="Arial"/>
          <w:color w:val="000000"/>
        </w:rPr>
        <w:t>129</w:t>
      </w:r>
      <w:r w:rsidR="0026447F" w:rsidRPr="00C045D7">
        <w:rPr>
          <w:rFonts w:ascii="Arial" w:hAnsi="Arial" w:cs="Arial"/>
          <w:color w:val="000000"/>
        </w:rPr>
        <w:t xml:space="preserve"> older part</w:t>
      </w:r>
      <w:r w:rsidR="0026447F">
        <w:rPr>
          <w:rFonts w:ascii="Arial" w:hAnsi="Arial" w:cs="Arial"/>
          <w:color w:val="000000"/>
        </w:rPr>
        <w:t xml:space="preserve">icipants in a </w:t>
      </w:r>
      <w:r w:rsidR="0026447F" w:rsidRPr="00C045D7">
        <w:rPr>
          <w:rFonts w:ascii="Arial" w:hAnsi="Arial" w:cs="Arial"/>
          <w:color w:val="000000"/>
        </w:rPr>
        <w:t xml:space="preserve">simple driving simulator and validated </w:t>
      </w:r>
      <w:r w:rsidR="00F53F30">
        <w:rPr>
          <w:rFonts w:ascii="Arial" w:hAnsi="Arial" w:cs="Arial"/>
          <w:color w:val="000000"/>
        </w:rPr>
        <w:t>performance against</w:t>
      </w:r>
      <w:r w:rsidR="0026447F">
        <w:rPr>
          <w:rFonts w:ascii="Arial" w:hAnsi="Arial" w:cs="Arial"/>
          <w:color w:val="000000"/>
        </w:rPr>
        <w:t xml:space="preserve"> an on-road test conducted on a </w:t>
      </w:r>
      <w:r w:rsidR="0026447F" w:rsidRPr="00C045D7">
        <w:rPr>
          <w:rFonts w:ascii="Arial" w:hAnsi="Arial" w:cs="Arial"/>
          <w:color w:val="000000"/>
        </w:rPr>
        <w:t>predefined route</w:t>
      </w:r>
      <w:r w:rsidR="0026447F">
        <w:rPr>
          <w:rFonts w:ascii="Arial" w:hAnsi="Arial" w:cs="Arial"/>
          <w:color w:val="000000"/>
        </w:rPr>
        <w:t xml:space="preserv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color w:val="000000"/>
        </w:rPr>
        <w:fldChar w:fldCharType="separate"/>
      </w:r>
      <w:r w:rsidR="0026447F">
        <w:rPr>
          <w:rFonts w:ascii="Arial" w:hAnsi="Arial" w:cs="Arial"/>
          <w:noProof/>
          <w:color w:val="000000"/>
        </w:rPr>
        <w:t>[</w:t>
      </w:r>
      <w:hyperlink w:anchor="_ENREF_11" w:tooltip="Lee, 2003 #11" w:history="1">
        <w:r w:rsidR="009C3440">
          <w:rPr>
            <w:rFonts w:ascii="Arial" w:hAnsi="Arial" w:cs="Arial"/>
            <w:noProof/>
            <w:color w:val="000000"/>
          </w:rPr>
          <w:t>11</w:t>
        </w:r>
      </w:hyperlink>
      <w:r w:rsidR="0026447F">
        <w:rPr>
          <w:rFonts w:ascii="Arial" w:hAnsi="Arial" w:cs="Arial"/>
          <w:noProof/>
          <w:color w:val="000000"/>
        </w:rPr>
        <w:t>]</w:t>
      </w:r>
      <w:r w:rsidR="00A31862">
        <w:rPr>
          <w:rFonts w:ascii="Arial" w:hAnsi="Arial" w:cs="Arial"/>
          <w:color w:val="000000"/>
        </w:rPr>
        <w:fldChar w:fldCharType="end"/>
      </w:r>
      <w:r w:rsidR="0026447F">
        <w:rPr>
          <w:rFonts w:ascii="Arial" w:hAnsi="Arial" w:cs="Arial"/>
          <w:color w:val="000000"/>
        </w:rPr>
        <w:t xml:space="preserve">. In this study, two separate assessment criteria were used for the simulator test and the on-road driving test. The simulator test employed 10 short scenarios, each designed to test a specific aspect of driving – for example, the ability to regulate driving speed was assessed by driving on a 2km stretch of simulated road at the designated speed. Multi-tasking was assessed by having the participant drive along a simulated road and doing an arithmetic operation each time a billboard appeared on the side of the road. In contrast, the on-road assessment was conducted in the participant’s own car, and criteria included skills that were rated throughout the assessment – e.g., steering and breaking, as well as during specific sections of the route – e.g., regulating speed along a 500m section of the route. </w:t>
      </w:r>
      <w:r w:rsidR="00BF0467">
        <w:rPr>
          <w:rFonts w:ascii="Arial" w:hAnsi="Arial" w:cs="Arial"/>
          <w:color w:val="000000"/>
        </w:rPr>
        <w:t>The most informative m</w:t>
      </w:r>
      <w:r>
        <w:rPr>
          <w:rFonts w:ascii="Arial" w:hAnsi="Arial" w:cs="Arial"/>
          <w:color w:val="000000"/>
        </w:rPr>
        <w:t>easures</w:t>
      </w:r>
      <w:r w:rsidR="0026447F">
        <w:rPr>
          <w:rFonts w:ascii="Arial" w:hAnsi="Arial" w:cs="Arial"/>
          <w:color w:val="000000"/>
        </w:rPr>
        <w:t xml:space="preserve"> for the on-ro</w:t>
      </w:r>
      <w:r>
        <w:rPr>
          <w:rFonts w:ascii="Arial" w:hAnsi="Arial" w:cs="Arial"/>
          <w:color w:val="000000"/>
        </w:rPr>
        <w:t>ad and simulator assessment w</w:t>
      </w:r>
      <w:r w:rsidR="00BF0467">
        <w:rPr>
          <w:rFonts w:ascii="Arial" w:hAnsi="Arial" w:cs="Arial"/>
          <w:color w:val="000000"/>
        </w:rPr>
        <w:t>ere</w:t>
      </w:r>
      <w:r>
        <w:rPr>
          <w:rFonts w:ascii="Arial" w:hAnsi="Arial" w:cs="Arial"/>
          <w:color w:val="000000"/>
        </w:rPr>
        <w:t xml:space="preserve"> </w:t>
      </w:r>
      <w:r w:rsidR="00BF0467">
        <w:rPr>
          <w:rFonts w:ascii="Arial" w:hAnsi="Arial" w:cs="Arial"/>
          <w:color w:val="000000"/>
        </w:rPr>
        <w:t xml:space="preserve">derived using principal components analysis, </w:t>
      </w:r>
      <w:r w:rsidR="0026447F">
        <w:rPr>
          <w:rFonts w:ascii="Arial" w:hAnsi="Arial" w:cs="Arial"/>
          <w:color w:val="000000"/>
        </w:rPr>
        <w:t xml:space="preserve">and an index was created for each using </w:t>
      </w:r>
      <w:r w:rsidR="00BF0467">
        <w:rPr>
          <w:rFonts w:ascii="Arial" w:hAnsi="Arial" w:cs="Arial"/>
          <w:color w:val="000000"/>
        </w:rPr>
        <w:t>an arithmetic combination of these measures</w:t>
      </w:r>
      <w:r w:rsidR="0026447F">
        <w:rPr>
          <w:rFonts w:ascii="Arial" w:hAnsi="Arial" w:cs="Arial"/>
          <w:color w:val="000000"/>
        </w:rPr>
        <w:t xml:space="preserve">. </w:t>
      </w:r>
      <w:r>
        <w:rPr>
          <w:rFonts w:ascii="Arial" w:hAnsi="Arial" w:cs="Arial"/>
          <w:color w:val="000000"/>
        </w:rPr>
        <w:t>Although r</w:t>
      </w:r>
      <w:r w:rsidR="0026447F">
        <w:rPr>
          <w:rFonts w:ascii="Arial" w:hAnsi="Arial" w:cs="Arial"/>
          <w:color w:val="000000"/>
        </w:rPr>
        <w:t xml:space="preserve">esults </w:t>
      </w:r>
      <w:r w:rsidR="00BF0467">
        <w:rPr>
          <w:rFonts w:ascii="Arial" w:hAnsi="Arial" w:cs="Arial"/>
          <w:color w:val="000000"/>
        </w:rPr>
        <w:t>showed a significant association between</w:t>
      </w:r>
      <w:r>
        <w:rPr>
          <w:rFonts w:ascii="Arial" w:hAnsi="Arial" w:cs="Arial"/>
          <w:color w:val="000000"/>
        </w:rPr>
        <w:t xml:space="preserve"> </w:t>
      </w:r>
      <w:r w:rsidR="00BF0467">
        <w:rPr>
          <w:rFonts w:ascii="Arial" w:hAnsi="Arial" w:cs="Arial"/>
          <w:color w:val="000000"/>
        </w:rPr>
        <w:t xml:space="preserve">the </w:t>
      </w:r>
      <w:r>
        <w:rPr>
          <w:rFonts w:ascii="Arial" w:hAnsi="Arial" w:cs="Arial"/>
          <w:color w:val="000000"/>
        </w:rPr>
        <w:t>simulator driving index</w:t>
      </w:r>
      <w:r w:rsidR="00BF0467">
        <w:rPr>
          <w:rFonts w:ascii="Arial" w:hAnsi="Arial" w:cs="Arial"/>
          <w:color w:val="000000"/>
        </w:rPr>
        <w:t xml:space="preserve"> and the on-road driving index</w:t>
      </w:r>
      <w:r>
        <w:rPr>
          <w:rFonts w:ascii="Arial" w:hAnsi="Arial" w:cs="Arial"/>
          <w:color w:val="000000"/>
        </w:rPr>
        <w:t xml:space="preserve"> (Table 1</w:t>
      </w:r>
      <w:r w:rsidR="00BF0467">
        <w:rPr>
          <w:rFonts w:ascii="Arial" w:hAnsi="Arial" w:cs="Arial"/>
          <w:color w:val="000000"/>
        </w:rPr>
        <w:t xml:space="preserv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color w:val="000000"/>
        </w:rPr>
        <w:fldChar w:fldCharType="separate"/>
      </w:r>
      <w:r w:rsidR="00BF0467">
        <w:rPr>
          <w:rFonts w:ascii="Arial" w:hAnsi="Arial" w:cs="Arial"/>
          <w:noProof/>
          <w:color w:val="000000"/>
        </w:rPr>
        <w:t>[</w:t>
      </w:r>
      <w:hyperlink w:anchor="_ENREF_11" w:tooltip="Lee, 2003 #11" w:history="1">
        <w:r w:rsidR="009C3440">
          <w:rPr>
            <w:rFonts w:ascii="Arial" w:hAnsi="Arial" w:cs="Arial"/>
            <w:noProof/>
            <w:color w:val="000000"/>
          </w:rPr>
          <w:t>11</w:t>
        </w:r>
      </w:hyperlink>
      <w:r w:rsidR="00BF0467">
        <w:rPr>
          <w:rFonts w:ascii="Arial" w:hAnsi="Arial" w:cs="Arial"/>
          <w:noProof/>
          <w:color w:val="000000"/>
        </w:rPr>
        <w:t>]</w:t>
      </w:r>
      <w:r w:rsidR="00A31862">
        <w:rPr>
          <w:rFonts w:ascii="Arial" w:hAnsi="Arial" w:cs="Arial"/>
          <w:color w:val="000000"/>
        </w:rPr>
        <w:fldChar w:fldCharType="end"/>
      </w:r>
      <w:r>
        <w:rPr>
          <w:rFonts w:ascii="Arial" w:hAnsi="Arial" w:cs="Arial"/>
          <w:color w:val="000000"/>
        </w:rPr>
        <w:t xml:space="preserve">), it is </w:t>
      </w:r>
      <w:r w:rsidR="00BF0467">
        <w:rPr>
          <w:rFonts w:ascii="Arial" w:hAnsi="Arial" w:cs="Arial"/>
          <w:color w:val="000000"/>
        </w:rPr>
        <w:t xml:space="preserve">difficult to directly map or apply simulator performance to expected on-road performance, </w:t>
      </w:r>
      <w:r w:rsidR="000846FB">
        <w:rPr>
          <w:rFonts w:ascii="Arial" w:hAnsi="Arial" w:cs="Arial"/>
          <w:color w:val="000000"/>
        </w:rPr>
        <w:t xml:space="preserve">reduces ecological validity, </w:t>
      </w:r>
      <w:r w:rsidR="00BF0467">
        <w:rPr>
          <w:rFonts w:ascii="Arial" w:hAnsi="Arial" w:cs="Arial"/>
          <w:color w:val="000000"/>
        </w:rPr>
        <w:t>and increases the chance that the association reflects correlation with an intermediate variable</w:t>
      </w:r>
      <w:r w:rsidR="0026447F">
        <w:rPr>
          <w:rFonts w:ascii="Arial" w:hAnsi="Arial" w:cs="Arial"/>
          <w:color w:val="000000"/>
        </w:rPr>
        <w:t>.</w:t>
      </w:r>
      <w:r>
        <w:rPr>
          <w:rFonts w:ascii="Arial" w:hAnsi="Arial" w:cs="Arial"/>
          <w:color w:val="000000"/>
        </w:rPr>
        <w:t xml:space="preserve"> </w:t>
      </w:r>
    </w:p>
    <w:p w:rsidR="0058694C" w:rsidRDefault="0058694C" w:rsidP="0026447F">
      <w:pPr>
        <w:autoSpaceDE w:val="0"/>
        <w:autoSpaceDN w:val="0"/>
        <w:adjustRightInd w:val="0"/>
        <w:spacing w:after="0" w:line="360" w:lineRule="auto"/>
        <w:jc w:val="both"/>
        <w:rPr>
          <w:rFonts w:ascii="Arial" w:hAnsi="Arial" w:cs="Arial"/>
          <w:color w:val="000000"/>
        </w:rPr>
      </w:pPr>
    </w:p>
    <w:p w:rsidR="00403D02" w:rsidRPr="00403D02" w:rsidRDefault="00403D02" w:rsidP="00403D02">
      <w:pPr>
        <w:pStyle w:val="Caption"/>
        <w:spacing w:before="0" w:after="0"/>
      </w:pPr>
      <w:r>
        <w:t xml:space="preserve">Table 1: </w:t>
      </w:r>
      <w:r w:rsidR="0058694C">
        <w:t>Driving simulator assessments validated against on-road assessment</w:t>
      </w:r>
    </w:p>
    <w:tbl>
      <w:tblPr>
        <w:tblStyle w:val="ANUrowcolumnheader"/>
        <w:tblpPr w:leftFromText="180" w:rightFromText="180" w:vertAnchor="text" w:horzAnchor="margin" w:tblpY="395"/>
        <w:tblW w:w="5179" w:type="pct"/>
        <w:tblBorders>
          <w:left w:val="none" w:sz="0" w:space="0" w:color="auto"/>
          <w:right w:val="none" w:sz="0" w:space="0" w:color="auto"/>
          <w:insideH w:val="none" w:sz="0" w:space="0" w:color="auto"/>
          <w:insideV w:val="none" w:sz="0" w:space="0" w:color="auto"/>
        </w:tblBorders>
        <w:tblLayout w:type="fixed"/>
        <w:tblLook w:val="04A0"/>
      </w:tblPr>
      <w:tblGrid>
        <w:gridCol w:w="960"/>
        <w:gridCol w:w="2268"/>
        <w:gridCol w:w="1592"/>
        <w:gridCol w:w="1845"/>
        <w:gridCol w:w="1274"/>
        <w:gridCol w:w="2268"/>
      </w:tblGrid>
      <w:tr w:rsidR="00DF3221" w:rsidTr="003564F4">
        <w:trPr>
          <w:cnfStyle w:val="100000000000"/>
          <w:trHeight w:val="548"/>
        </w:trPr>
        <w:tc>
          <w:tcPr>
            <w:cnfStyle w:val="001000000000"/>
            <w:tcW w:w="470" w:type="pct"/>
            <w:tcBorders>
              <w:top w:val="single" w:sz="4" w:space="0" w:color="auto"/>
              <w:bottom w:val="single" w:sz="4" w:space="0" w:color="auto"/>
            </w:tcBorders>
          </w:tcPr>
          <w:p w:rsidR="00DF3221" w:rsidRPr="0080240B" w:rsidRDefault="00DF3221" w:rsidP="00DF3221">
            <w:r>
              <w:t xml:space="preserve">Study </w:t>
            </w:r>
          </w:p>
        </w:tc>
        <w:tc>
          <w:tcPr>
            <w:tcW w:w="1111" w:type="pct"/>
            <w:tcBorders>
              <w:top w:val="single" w:sz="4" w:space="0" w:color="auto"/>
              <w:bottom w:val="single" w:sz="4" w:space="0" w:color="auto"/>
            </w:tcBorders>
          </w:tcPr>
          <w:p w:rsidR="00DF3221" w:rsidRPr="004F43CC" w:rsidRDefault="00DF3221" w:rsidP="00DF3221">
            <w:pPr>
              <w:jc w:val="center"/>
              <w:cnfStyle w:val="100000000000"/>
              <w:rPr>
                <w:bCs/>
              </w:rPr>
            </w:pPr>
            <w:r>
              <w:rPr>
                <w:bCs/>
              </w:rPr>
              <w:t>Simulator</w:t>
            </w:r>
          </w:p>
        </w:tc>
        <w:tc>
          <w:tcPr>
            <w:tcW w:w="780" w:type="pct"/>
            <w:tcBorders>
              <w:top w:val="single" w:sz="4" w:space="0" w:color="auto"/>
              <w:bottom w:val="single" w:sz="4" w:space="0" w:color="auto"/>
            </w:tcBorders>
          </w:tcPr>
          <w:p w:rsidR="00DF3221" w:rsidRPr="004F43CC" w:rsidRDefault="00DF3221" w:rsidP="00DF3221">
            <w:pPr>
              <w:jc w:val="center"/>
              <w:cnfStyle w:val="100000000000"/>
              <w:rPr>
                <w:bCs/>
              </w:rPr>
            </w:pPr>
            <w:r w:rsidRPr="004F43CC">
              <w:rPr>
                <w:bCs/>
              </w:rPr>
              <w:t>Outcome Measure</w:t>
            </w:r>
          </w:p>
        </w:tc>
        <w:tc>
          <w:tcPr>
            <w:tcW w:w="904" w:type="pct"/>
            <w:tcBorders>
              <w:top w:val="single" w:sz="4" w:space="0" w:color="auto"/>
              <w:bottom w:val="single" w:sz="4" w:space="0" w:color="auto"/>
            </w:tcBorders>
          </w:tcPr>
          <w:p w:rsidR="00DF3221" w:rsidRPr="004F43CC" w:rsidRDefault="00DF3221" w:rsidP="00DF3221">
            <w:pPr>
              <w:jc w:val="center"/>
              <w:cnfStyle w:val="100000000000"/>
              <w:rPr>
                <w:bCs/>
              </w:rPr>
            </w:pPr>
            <w:r w:rsidRPr="004F43CC">
              <w:rPr>
                <w:bCs/>
              </w:rPr>
              <w:t>Sample Age</w:t>
            </w:r>
            <w:r>
              <w:rPr>
                <w:bCs/>
              </w:rPr>
              <w:t xml:space="preserve"> (years)</w:t>
            </w:r>
          </w:p>
        </w:tc>
        <w:tc>
          <w:tcPr>
            <w:tcW w:w="624" w:type="pct"/>
            <w:tcBorders>
              <w:top w:val="single" w:sz="4" w:space="0" w:color="auto"/>
              <w:bottom w:val="single" w:sz="4" w:space="0" w:color="auto"/>
            </w:tcBorders>
          </w:tcPr>
          <w:p w:rsidR="00DF3221" w:rsidRPr="004F43CC" w:rsidRDefault="00DF3221" w:rsidP="00DF3221">
            <w:pPr>
              <w:jc w:val="center"/>
              <w:cnfStyle w:val="100000000000"/>
              <w:rPr>
                <w:bCs/>
              </w:rPr>
            </w:pPr>
            <w:r w:rsidRPr="004F43CC">
              <w:rPr>
                <w:bCs/>
              </w:rPr>
              <w:t>N</w:t>
            </w:r>
          </w:p>
        </w:tc>
        <w:tc>
          <w:tcPr>
            <w:tcW w:w="1111" w:type="pct"/>
            <w:tcBorders>
              <w:top w:val="single" w:sz="4" w:space="0" w:color="auto"/>
              <w:bottom w:val="single" w:sz="4" w:space="0" w:color="auto"/>
            </w:tcBorders>
          </w:tcPr>
          <w:p w:rsidR="00DF3221" w:rsidRPr="004F43CC" w:rsidRDefault="00DF3221" w:rsidP="00DF3221">
            <w:pPr>
              <w:jc w:val="center"/>
              <w:cnfStyle w:val="100000000000"/>
              <w:rPr>
                <w:bCs/>
              </w:rPr>
            </w:pPr>
            <w:r>
              <w:rPr>
                <w:bCs/>
              </w:rPr>
              <w:t>Measure of Association</w:t>
            </w:r>
          </w:p>
        </w:tc>
      </w:tr>
      <w:tr w:rsidR="00DF3221" w:rsidRPr="00B97B58" w:rsidTr="003564F4">
        <w:trPr>
          <w:trHeight w:val="259"/>
        </w:trPr>
        <w:tc>
          <w:tcPr>
            <w:cnfStyle w:val="001000000000"/>
            <w:tcW w:w="470" w:type="pct"/>
            <w:shd w:val="clear" w:color="auto" w:fill="EEF2F3" w:themeFill="accent3" w:themeFillTint="33"/>
            <w:vAlign w:val="bottom"/>
          </w:tcPr>
          <w:p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&lt;EndNote&gt;&lt;Cite&gt;&lt;Author&gt;Lew&lt;/Author&gt;&lt;Year&gt;2005&lt;/Year&gt;&lt;RecNum&gt;7&lt;/RecNum&gt;&lt;DisplayText&gt;[7]&lt;/DisplayText&gt;&lt;record&gt;&lt;rec-number&gt;7&lt;/rec-number&gt;&lt;foreign-keys&gt;&lt;key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7" w:tooltip="Lew, 2005 #7" w:history="1">
              <w:r w:rsidR="009C3440">
                <w:rPr>
                  <w:rFonts w:cstheme="minorHAnsi"/>
                  <w:noProof/>
                  <w:color w:val="000000"/>
                  <w:sz w:val="22"/>
                  <w:szCs w:val="22"/>
                </w:rPr>
                <w:t>7</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shd w:val="clear" w:color="auto" w:fill="EEF2F3" w:themeFill="accent3" w:themeFillTint="33"/>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STISIM</w:t>
            </w:r>
          </w:p>
        </w:tc>
        <w:tc>
          <w:tcPr>
            <w:tcW w:w="780" w:type="pct"/>
            <w:shd w:val="clear" w:color="auto" w:fill="EEF2F3" w:themeFill="accent3" w:themeFillTint="33"/>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On-Road</w:t>
            </w:r>
          </w:p>
        </w:tc>
        <w:tc>
          <w:tcPr>
            <w:tcW w:w="904" w:type="pct"/>
            <w:shd w:val="clear" w:color="auto" w:fill="EEF2F3" w:themeFill="accent3" w:themeFillTint="33"/>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TBI sample 29</w:t>
            </w:r>
            <w:r w:rsidR="001D4508">
              <w:rPr>
                <w:rFonts w:cstheme="minorHAnsi"/>
                <w:color w:val="000000"/>
                <w:sz w:val="22"/>
                <w:szCs w:val="22"/>
              </w:rPr>
              <w:t xml:space="preserve">yrs </w:t>
            </w:r>
            <w:r>
              <w:rPr>
                <w:rFonts w:cstheme="minorHAnsi"/>
                <w:color w:val="000000"/>
                <w:sz w:val="22"/>
                <w:szCs w:val="22"/>
              </w:rPr>
              <w:t>(SD=12)</w:t>
            </w:r>
          </w:p>
        </w:tc>
        <w:tc>
          <w:tcPr>
            <w:tcW w:w="624" w:type="pct"/>
            <w:shd w:val="clear" w:color="auto" w:fill="EEF2F3" w:themeFill="accent3" w:themeFillTint="33"/>
            <w:vAlign w:val="bottom"/>
          </w:tcPr>
          <w:p w:rsidR="00DF3221" w:rsidRDefault="00DF3221" w:rsidP="00DF3221">
            <w:pPr>
              <w:jc w:val="center"/>
              <w:cnfStyle w:val="000000000000"/>
              <w:rPr>
                <w:rFonts w:cstheme="minorHAnsi"/>
                <w:sz w:val="22"/>
                <w:szCs w:val="22"/>
              </w:rPr>
            </w:pPr>
            <w:r>
              <w:rPr>
                <w:rFonts w:cstheme="minorHAnsi"/>
                <w:sz w:val="22"/>
                <w:szCs w:val="22"/>
              </w:rPr>
              <w:t>11 TBI</w:t>
            </w:r>
          </w:p>
          <w:p w:rsidR="00DF3221" w:rsidRDefault="00DF3221" w:rsidP="00DF3221">
            <w:pPr>
              <w:jc w:val="center"/>
              <w:cnfStyle w:val="000000000000"/>
              <w:rPr>
                <w:rFonts w:cstheme="minorHAnsi"/>
                <w:sz w:val="22"/>
                <w:szCs w:val="22"/>
              </w:rPr>
            </w:pPr>
            <w:r>
              <w:rPr>
                <w:rFonts w:cstheme="minorHAnsi"/>
                <w:sz w:val="22"/>
                <w:szCs w:val="22"/>
              </w:rPr>
              <w:t>16 control</w:t>
            </w:r>
          </w:p>
        </w:tc>
        <w:tc>
          <w:tcPr>
            <w:tcW w:w="1111" w:type="pct"/>
            <w:shd w:val="clear" w:color="auto" w:fill="EEF2F3" w:themeFill="accent3" w:themeFillTint="33"/>
          </w:tcPr>
          <w:p w:rsidR="00DF3221" w:rsidRPr="00D21723" w:rsidRDefault="00DF3221" w:rsidP="00DF3221">
            <w:pPr>
              <w:jc w:val="center"/>
              <w:cnfStyle w:val="000000000000"/>
              <w:rPr>
                <w:rFonts w:cstheme="minorHAnsi"/>
                <w:sz w:val="22"/>
                <w:szCs w:val="22"/>
              </w:rPr>
            </w:pPr>
            <w:r>
              <w:rPr>
                <w:rFonts w:cstheme="minorHAnsi"/>
                <w:i/>
                <w:iCs/>
                <w:sz w:val="22"/>
                <w:szCs w:val="22"/>
              </w:rPr>
              <w:t xml:space="preserve">r </w:t>
            </w:r>
            <w:r>
              <w:rPr>
                <w:rFonts w:cstheme="minorHAnsi"/>
                <w:sz w:val="22"/>
                <w:szCs w:val="22"/>
              </w:rPr>
              <w:t>=0.26 (</w:t>
            </w:r>
            <w:r>
              <w:rPr>
                <w:rFonts w:cstheme="minorHAnsi"/>
                <w:i/>
                <w:iCs/>
                <w:sz w:val="22"/>
                <w:szCs w:val="22"/>
              </w:rPr>
              <w:t>p</w:t>
            </w:r>
            <w:r w:rsidR="002B2855">
              <w:rPr>
                <w:rFonts w:cstheme="minorHAnsi"/>
                <w:sz w:val="22"/>
                <w:szCs w:val="22"/>
              </w:rPr>
              <w:t>&gt;0.10)</w:t>
            </w:r>
          </w:p>
        </w:tc>
      </w:tr>
      <w:tr w:rsidR="00DF3221" w:rsidRPr="00B97B58" w:rsidTr="003564F4">
        <w:trPr>
          <w:trHeight w:val="259"/>
        </w:trPr>
        <w:tc>
          <w:tcPr>
            <w:cnfStyle w:val="001000000000"/>
            <w:tcW w:w="470" w:type="pct"/>
            <w:shd w:val="clear" w:color="auto" w:fill="auto"/>
            <w:vAlign w:val="bottom"/>
          </w:tcPr>
          <w:p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&lt;EndNote&gt;&lt;Cite&gt;&lt;Author&gt;Mayhew&lt;/Author&gt;&lt;Year&gt;2011&lt;/Year&gt;&lt;RecNum&gt;4&lt;/RecNum&gt;&lt;DisplayText&gt;[4]&lt;/DisplayText&gt;&lt;record&gt;&lt;rec-number&gt;4&lt;/rec-number&gt;&lt;foreign-keys&gt;&lt;key app="EN" db-id="eaxeps5fzsvzaoewsv8xpa0u2srd2twdpdrt" timestamp="1436756317"&gt;4&lt;/key&gt;&lt;/foreign-keys&gt;&lt;ref-type name="Journal Article"&gt;17&lt;/ref-type&gt;&lt;contributors&gt;&lt;authors&gt;&lt;author&gt;Mayhew, D.R.&lt;/author&gt;&lt;author&gt;Simpson, H.M.&lt;/author&gt;&lt;author&gt;Wood, K.M.&lt;/author&gt;&lt;author&gt;Lonero, L.&lt;/author&gt;&lt;author&gt;Clinton, K.M.&lt;/author&gt;&lt;author&gt;Johnson, A.G.&lt;/author&gt;&lt;/authors&gt;&lt;/contributors&gt;&lt;titles&gt;&lt;title&gt;On-road and simulated driving: Concurrent and discriminant validation&lt;/title&gt;&lt;secondary-title&gt;Journal of Safety Research&lt;/secondary-title&gt;&lt;/titles&gt;&lt;periodical&gt;&lt;full-title&gt;Journal of Safety Research&lt;/full-title&gt;&lt;/periodical&gt;&lt;pages&gt;267-275&lt;/pages&gt;&lt;volume&gt;42&lt;/volume&gt;&lt;dates&gt;&lt;year&gt;2011&lt;/year&gt;&lt;/dates&gt;&lt;urls&gt;&lt;/urls&gt;&lt;/record&gt;&lt;/Cite&gt;&lt;/EndNote&gt;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4" w:tooltip="Mayhew, 2011 #4" w:history="1">
              <w:r w:rsidR="009C3440">
                <w:rPr>
                  <w:rFonts w:cstheme="minorHAnsi"/>
                  <w:noProof/>
                  <w:color w:val="000000"/>
                  <w:sz w:val="22"/>
                  <w:szCs w:val="22"/>
                </w:rPr>
                <w:t>4</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STISIM</w:t>
            </w:r>
          </w:p>
        </w:tc>
        <w:tc>
          <w:tcPr>
            <w:tcW w:w="780" w:type="pct"/>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On-Road</w:t>
            </w:r>
          </w:p>
        </w:tc>
        <w:tc>
          <w:tcPr>
            <w:tcW w:w="904" w:type="pct"/>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16 years</w:t>
            </w:r>
          </w:p>
        </w:tc>
        <w:tc>
          <w:tcPr>
            <w:tcW w:w="624" w:type="pct"/>
          </w:tcPr>
          <w:p w:rsidR="00DF3221" w:rsidRDefault="00DF3221" w:rsidP="00DF3221">
            <w:pPr>
              <w:jc w:val="center"/>
              <w:cnfStyle w:val="000000000000"/>
              <w:rPr>
                <w:rFonts w:cstheme="minorHAnsi"/>
                <w:sz w:val="22"/>
                <w:szCs w:val="22"/>
              </w:rPr>
            </w:pPr>
            <w:r>
              <w:rPr>
                <w:rFonts w:cstheme="minorHAnsi"/>
                <w:sz w:val="22"/>
                <w:szCs w:val="22"/>
              </w:rPr>
              <w:t>60</w:t>
            </w:r>
          </w:p>
        </w:tc>
        <w:tc>
          <w:tcPr>
            <w:tcW w:w="1111" w:type="pct"/>
          </w:tcPr>
          <w:p w:rsidR="00DF3221" w:rsidRPr="004243D2" w:rsidRDefault="00DF3221" w:rsidP="00DF3221">
            <w:pPr>
              <w:jc w:val="center"/>
              <w:cnfStyle w:val="000000000000"/>
              <w:rPr>
                <w:rFonts w:cstheme="minorHAnsi"/>
                <w:i/>
                <w:iCs/>
                <w:sz w:val="22"/>
                <w:szCs w:val="22"/>
              </w:rPr>
            </w:pPr>
            <w:r>
              <w:rPr>
                <w:rFonts w:cstheme="minorHAnsi"/>
                <w:sz w:val="22"/>
                <w:szCs w:val="22"/>
              </w:rPr>
              <w:t xml:space="preserve">Kendall’s tau = 0.23, </w:t>
            </w:r>
            <w:r>
              <w:rPr>
                <w:rFonts w:cstheme="minorHAnsi"/>
                <w:i/>
                <w:iCs/>
                <w:sz w:val="22"/>
                <w:szCs w:val="22"/>
              </w:rPr>
              <w:t>p</w:t>
            </w:r>
            <w:r w:rsidRPr="004243D2">
              <w:rPr>
                <w:rFonts w:cstheme="minorHAnsi"/>
                <w:sz w:val="22"/>
                <w:szCs w:val="22"/>
              </w:rPr>
              <w:t>&lt;0.01</w:t>
            </w:r>
          </w:p>
        </w:tc>
      </w:tr>
      <w:tr w:rsidR="00DF3221" w:rsidRPr="00B97B58" w:rsidTr="003564F4">
        <w:trPr>
          <w:trHeight w:val="259"/>
        </w:trPr>
        <w:tc>
          <w:tcPr>
            <w:cnfStyle w:val="001000000000"/>
            <w:tcW w:w="470" w:type="pct"/>
            <w:shd w:val="clear" w:color="auto" w:fill="EEF2F3" w:themeFill="accent3" w:themeFillTint="33"/>
            <w:vAlign w:val="bottom"/>
          </w:tcPr>
          <w:p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11" w:tooltip="Lee, 2003 #11" w:history="1">
              <w:r w:rsidR="009C3440">
                <w:rPr>
                  <w:rFonts w:cstheme="minorHAnsi"/>
                  <w:noProof/>
                  <w:color w:val="000000"/>
                  <w:sz w:val="22"/>
                  <w:szCs w:val="22"/>
                </w:rPr>
                <w:t>11</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shd w:val="clear" w:color="auto" w:fill="EEF2F3" w:themeFill="accent3" w:themeFillTint="33"/>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STISIM</w:t>
            </w:r>
          </w:p>
        </w:tc>
        <w:tc>
          <w:tcPr>
            <w:tcW w:w="780" w:type="pct"/>
            <w:shd w:val="clear" w:color="auto" w:fill="EEF2F3" w:themeFill="accent3" w:themeFillTint="33"/>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On-Road</w:t>
            </w:r>
          </w:p>
        </w:tc>
        <w:tc>
          <w:tcPr>
            <w:tcW w:w="904" w:type="pct"/>
            <w:shd w:val="clear" w:color="auto" w:fill="EEF2F3" w:themeFill="accent3" w:themeFillTint="33"/>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72.9</w:t>
            </w:r>
            <w:r w:rsidR="001D4508">
              <w:rPr>
                <w:rFonts w:cstheme="minorHAnsi"/>
                <w:color w:val="000000"/>
                <w:sz w:val="22"/>
                <w:szCs w:val="22"/>
              </w:rPr>
              <w:t>yrs</w:t>
            </w:r>
            <w:r>
              <w:rPr>
                <w:rFonts w:cstheme="minorHAnsi"/>
                <w:color w:val="000000"/>
                <w:sz w:val="22"/>
                <w:szCs w:val="22"/>
              </w:rPr>
              <w:t>(SD=7.1)</w:t>
            </w:r>
          </w:p>
        </w:tc>
        <w:tc>
          <w:tcPr>
            <w:tcW w:w="624" w:type="pct"/>
            <w:shd w:val="clear" w:color="auto" w:fill="EEF2F3" w:themeFill="accent3" w:themeFillTint="33"/>
            <w:vAlign w:val="bottom"/>
          </w:tcPr>
          <w:p w:rsidR="00DF3221" w:rsidRDefault="00DF3221" w:rsidP="00DF3221">
            <w:pPr>
              <w:jc w:val="center"/>
              <w:cnfStyle w:val="000000000000"/>
              <w:rPr>
                <w:rFonts w:cstheme="minorHAnsi"/>
                <w:sz w:val="22"/>
                <w:szCs w:val="22"/>
              </w:rPr>
            </w:pPr>
            <w:r>
              <w:rPr>
                <w:rFonts w:cstheme="minorHAnsi"/>
                <w:sz w:val="22"/>
                <w:szCs w:val="22"/>
              </w:rPr>
              <w:t>129</w:t>
            </w:r>
          </w:p>
        </w:tc>
        <w:tc>
          <w:tcPr>
            <w:tcW w:w="1111" w:type="pct"/>
            <w:shd w:val="clear" w:color="auto" w:fill="EEF2F3" w:themeFill="accent3" w:themeFillTint="33"/>
          </w:tcPr>
          <w:p w:rsidR="00DF3221" w:rsidRPr="00B97B58" w:rsidRDefault="00DF3221" w:rsidP="00DF3221">
            <w:pPr>
              <w:jc w:val="center"/>
              <w:cnfStyle w:val="000000000000"/>
              <w:rPr>
                <w:rFonts w:cstheme="minorHAnsi"/>
                <w:sz w:val="22"/>
                <w:szCs w:val="22"/>
              </w:rPr>
            </w:pPr>
            <w:r>
              <w:rPr>
                <w:rFonts w:cstheme="minorHAnsi"/>
                <w:sz w:val="22"/>
                <w:szCs w:val="22"/>
              </w:rPr>
              <w:t>R</w:t>
            </w:r>
            <w:r w:rsidRPr="008316DE">
              <w:rPr>
                <w:rFonts w:cstheme="minorHAnsi"/>
                <w:sz w:val="22"/>
                <w:szCs w:val="22"/>
                <w:vertAlign w:val="superscript"/>
              </w:rPr>
              <w:t>2</w:t>
            </w:r>
            <w:r>
              <w:rPr>
                <w:rFonts w:cstheme="minorHAnsi"/>
                <w:sz w:val="22"/>
                <w:szCs w:val="22"/>
              </w:rPr>
              <w:t>=0.657</w:t>
            </w:r>
          </w:p>
        </w:tc>
      </w:tr>
      <w:tr w:rsidR="00DF3221" w:rsidRPr="00B97B58" w:rsidTr="003564F4">
        <w:trPr>
          <w:trHeight w:val="259"/>
        </w:trPr>
        <w:tc>
          <w:tcPr>
            <w:cnfStyle w:val="001000000000"/>
            <w:tcW w:w="470" w:type="pct"/>
            <w:shd w:val="clear" w:color="auto" w:fill="auto"/>
            <w:vAlign w:val="bottom"/>
          </w:tcPr>
          <w:p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10" w:tooltip="Devos, 2013 #10" w:history="1">
              <w:r w:rsidR="009C3440">
                <w:rPr>
                  <w:rFonts w:cstheme="minorHAnsi"/>
                  <w:noProof/>
                  <w:color w:val="000000"/>
                  <w:sz w:val="22"/>
                  <w:szCs w:val="22"/>
                </w:rPr>
                <w:t>10</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STISIM</w:t>
            </w:r>
          </w:p>
        </w:tc>
        <w:tc>
          <w:tcPr>
            <w:tcW w:w="780" w:type="pct"/>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On-Road</w:t>
            </w:r>
          </w:p>
        </w:tc>
        <w:tc>
          <w:tcPr>
            <w:tcW w:w="904" w:type="pct"/>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HD sample 50</w:t>
            </w:r>
            <w:r w:rsidR="001D4508">
              <w:rPr>
                <w:rFonts w:cstheme="minorHAnsi"/>
                <w:color w:val="000000"/>
                <w:sz w:val="22"/>
                <w:szCs w:val="22"/>
              </w:rPr>
              <w:t>yrs</w:t>
            </w:r>
            <w:r>
              <w:rPr>
                <w:rFonts w:cstheme="minorHAnsi"/>
                <w:color w:val="000000"/>
                <w:sz w:val="22"/>
                <w:szCs w:val="22"/>
              </w:rPr>
              <w:t>(SD=13)</w:t>
            </w:r>
          </w:p>
        </w:tc>
        <w:tc>
          <w:tcPr>
            <w:tcW w:w="624" w:type="pct"/>
            <w:vAlign w:val="bottom"/>
          </w:tcPr>
          <w:p w:rsidR="00DF3221" w:rsidRDefault="00DF3221" w:rsidP="00DF3221">
            <w:pPr>
              <w:jc w:val="center"/>
              <w:cnfStyle w:val="000000000000"/>
              <w:rPr>
                <w:rFonts w:cstheme="minorHAnsi"/>
                <w:sz w:val="22"/>
                <w:szCs w:val="22"/>
              </w:rPr>
            </w:pPr>
            <w:r>
              <w:rPr>
                <w:rFonts w:cstheme="minorHAnsi"/>
                <w:sz w:val="22"/>
                <w:szCs w:val="22"/>
              </w:rPr>
              <w:t>29 HD</w:t>
            </w:r>
          </w:p>
        </w:tc>
        <w:tc>
          <w:tcPr>
            <w:tcW w:w="1111" w:type="pct"/>
          </w:tcPr>
          <w:p w:rsidR="00DF3221" w:rsidRPr="00EF5ACA" w:rsidRDefault="00DF3221" w:rsidP="00DF3221">
            <w:pPr>
              <w:jc w:val="center"/>
              <w:cnfStyle w:val="000000000000"/>
              <w:rPr>
                <w:rFonts w:cstheme="minorHAnsi"/>
                <w:sz w:val="22"/>
                <w:szCs w:val="22"/>
              </w:rPr>
            </w:pPr>
            <w:r>
              <w:rPr>
                <w:rFonts w:cstheme="minorHAnsi"/>
                <w:i/>
                <w:iCs/>
                <w:sz w:val="22"/>
                <w:szCs w:val="22"/>
              </w:rPr>
              <w:t>r</w:t>
            </w:r>
            <w:r w:rsidRPr="00EF5ACA">
              <w:rPr>
                <w:rFonts w:cstheme="minorHAnsi"/>
                <w:sz w:val="22"/>
                <w:szCs w:val="22"/>
                <w:vertAlign w:val="subscript"/>
              </w:rPr>
              <w:t>s</w:t>
            </w:r>
            <w:r>
              <w:rPr>
                <w:rFonts w:cstheme="minorHAnsi"/>
                <w:sz w:val="22"/>
                <w:szCs w:val="22"/>
              </w:rPr>
              <w:t>=0.72 (</w:t>
            </w:r>
            <w:r>
              <w:rPr>
                <w:rFonts w:cstheme="minorHAnsi"/>
                <w:i/>
                <w:iCs/>
                <w:sz w:val="22"/>
                <w:szCs w:val="22"/>
              </w:rPr>
              <w:t>p</w:t>
            </w:r>
            <w:r>
              <w:rPr>
                <w:rFonts w:cstheme="minorHAnsi"/>
                <w:sz w:val="22"/>
                <w:szCs w:val="22"/>
              </w:rPr>
              <w:t>&lt;0.001)</w:t>
            </w:r>
          </w:p>
        </w:tc>
      </w:tr>
      <w:tr w:rsidR="00DF3221" w:rsidRPr="00B97B58" w:rsidTr="003564F4">
        <w:trPr>
          <w:trHeight w:val="243"/>
        </w:trPr>
        <w:tc>
          <w:tcPr>
            <w:cnfStyle w:val="001000000000"/>
            <w:tcW w:w="470" w:type="pct"/>
            <w:shd w:val="clear" w:color="auto" w:fill="EEF2F3" w:themeFill="accent3" w:themeFillTint="33"/>
            <w:vAlign w:val="bottom"/>
          </w:tcPr>
          <w:p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&lt;EndNote&gt;&lt;Cite&gt;&lt;Author&gt;Casutt&lt;/Author&gt;&lt;Year&gt;2014&lt;/Year&gt;&lt;RecNum&gt;17&lt;/RecNum&gt;&lt;DisplayText&gt;[17]&lt;/DisplayText&gt;&lt;record&gt;&lt;rec-number&gt;17&lt;/rec-number&gt;&lt;foreign-keys&gt;&lt;key app="EN" db-id="eaxeps5fzsvzaoewsv8xpa0u2srd2twdpdrt" timestamp="1436756317"&gt;17&lt;/key&gt;&lt;/foreign-keys&gt;&lt;ref-type name="Journal Article"&gt;17&lt;/ref-type&gt;&lt;contributors&gt;&lt;authors&gt;&lt;author&gt;Casutt, G.&lt;/author&gt;&lt;author&gt;Martin, M.&lt;/author&gt;&lt;author&gt;Keller, M.&lt;/author&gt;&lt;author&gt;Jancke, L.&lt;/author&gt;&lt;/authors&gt;&lt;/contributors&gt;&lt;titles&gt;&lt;title&gt;The relation between performance in on-road driving, cognitive screening and driving simulator in older healthy drivers&lt;/title&gt;&lt;secondary-title&gt;Transport Research Part F&lt;/secondary-title&gt;&lt;/titles&gt;&lt;periodical&gt;&lt;full-title&gt;Transport Research Part F&lt;/full-title&gt;&lt;/periodical&gt;&lt;pages&gt;232-244&lt;/pages&gt;&lt;volume&gt;22&lt;/volume&gt;&lt;dates&gt;&lt;year&gt;2014&lt;/year&gt;&lt;/dates&gt;&lt;urls&gt;&lt;/urls&gt;&lt;/record&gt;&lt;/Cite&gt;&lt;/EndNote&gt;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17" w:tooltip="Casutt, 2014 #17" w:history="1">
              <w:r w:rsidR="009C3440">
                <w:rPr>
                  <w:rFonts w:cstheme="minorHAnsi"/>
                  <w:noProof/>
                  <w:color w:val="000000"/>
                  <w:sz w:val="22"/>
                  <w:szCs w:val="22"/>
                </w:rPr>
                <w:t>17</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shd w:val="clear" w:color="auto" w:fill="EEF2F3" w:themeFill="accent3" w:themeFillTint="33"/>
          </w:tcPr>
          <w:p w:rsidR="00DF3221" w:rsidRPr="007E6E14" w:rsidRDefault="00DF3221" w:rsidP="00DF3221">
            <w:pPr>
              <w:jc w:val="center"/>
              <w:cnfStyle w:val="000000000000"/>
              <w:rPr>
                <w:rFonts w:cstheme="minorHAnsi"/>
                <w:color w:val="000000"/>
                <w:sz w:val="22"/>
                <w:szCs w:val="22"/>
              </w:rPr>
            </w:pPr>
            <w:r w:rsidRPr="007E6E14">
              <w:rPr>
                <w:rFonts w:cstheme="minorHAnsi"/>
                <w:sz w:val="22"/>
                <w:szCs w:val="22"/>
                <w:lang w:bidi="si-LK"/>
              </w:rPr>
              <w:t>Trainer F12PT-1L40</w:t>
            </w:r>
          </w:p>
        </w:tc>
        <w:tc>
          <w:tcPr>
            <w:tcW w:w="780" w:type="pct"/>
            <w:shd w:val="clear" w:color="auto" w:fill="EEF2F3" w:themeFill="accent3" w:themeFillTint="33"/>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On-Road</w:t>
            </w:r>
          </w:p>
        </w:tc>
        <w:tc>
          <w:tcPr>
            <w:tcW w:w="904" w:type="pct"/>
            <w:shd w:val="clear" w:color="auto" w:fill="EEF2F3" w:themeFill="accent3" w:themeFillTint="33"/>
            <w:vAlign w:val="bottom"/>
          </w:tcPr>
          <w:p w:rsidR="00DF3221" w:rsidRPr="00B97B58" w:rsidRDefault="00DF3221" w:rsidP="00DF3221">
            <w:pPr>
              <w:jc w:val="center"/>
              <w:cnfStyle w:val="000000000000"/>
              <w:rPr>
                <w:rFonts w:cstheme="minorHAnsi"/>
                <w:color w:val="000000"/>
                <w:sz w:val="22"/>
                <w:szCs w:val="22"/>
              </w:rPr>
            </w:pPr>
            <w:r>
              <w:rPr>
                <w:rFonts w:cstheme="minorHAnsi"/>
                <w:color w:val="000000"/>
                <w:sz w:val="22"/>
                <w:szCs w:val="22"/>
              </w:rPr>
              <w:t>72.1</w:t>
            </w:r>
            <w:r w:rsidR="001D4508">
              <w:rPr>
                <w:rFonts w:cstheme="minorHAnsi"/>
                <w:color w:val="000000"/>
                <w:sz w:val="22"/>
                <w:szCs w:val="22"/>
              </w:rPr>
              <w:t>yrs</w:t>
            </w:r>
            <w:r>
              <w:rPr>
                <w:rFonts w:cstheme="minorHAnsi"/>
                <w:color w:val="000000"/>
                <w:sz w:val="22"/>
                <w:szCs w:val="22"/>
              </w:rPr>
              <w:t>(SD=5.4)</w:t>
            </w:r>
          </w:p>
        </w:tc>
        <w:tc>
          <w:tcPr>
            <w:tcW w:w="624" w:type="pct"/>
            <w:shd w:val="clear" w:color="auto" w:fill="EEF2F3" w:themeFill="accent3" w:themeFillTint="33"/>
            <w:vAlign w:val="bottom"/>
          </w:tcPr>
          <w:p w:rsidR="00DF3221" w:rsidRPr="00EF5ACA" w:rsidRDefault="00DF3221" w:rsidP="00DF3221">
            <w:pPr>
              <w:jc w:val="center"/>
              <w:cnfStyle w:val="000000000000"/>
              <w:rPr>
                <w:rFonts w:cstheme="minorHAnsi"/>
                <w:sz w:val="22"/>
                <w:szCs w:val="22"/>
              </w:rPr>
            </w:pPr>
            <w:r w:rsidRPr="00EF5ACA">
              <w:rPr>
                <w:rFonts w:cstheme="minorHAnsi"/>
                <w:sz w:val="22"/>
                <w:szCs w:val="22"/>
              </w:rPr>
              <w:t>49</w:t>
            </w:r>
          </w:p>
        </w:tc>
        <w:tc>
          <w:tcPr>
            <w:tcW w:w="1111" w:type="pct"/>
            <w:shd w:val="clear" w:color="auto" w:fill="EEF2F3" w:themeFill="accent3" w:themeFillTint="33"/>
          </w:tcPr>
          <w:p w:rsidR="00DF3221" w:rsidRPr="00B97B58" w:rsidRDefault="00DF3221" w:rsidP="00DF3221">
            <w:pPr>
              <w:jc w:val="center"/>
              <w:cnfStyle w:val="000000000000"/>
              <w:rPr>
                <w:rFonts w:cstheme="minorHAnsi"/>
                <w:sz w:val="22"/>
                <w:szCs w:val="22"/>
              </w:rPr>
            </w:pPr>
            <w:r>
              <w:rPr>
                <w:rFonts w:cstheme="minorHAnsi"/>
                <w:sz w:val="22"/>
                <w:szCs w:val="22"/>
              </w:rPr>
              <w:t>R</w:t>
            </w:r>
            <w:r w:rsidRPr="008316DE">
              <w:rPr>
                <w:rFonts w:cstheme="minorHAnsi"/>
                <w:sz w:val="22"/>
                <w:szCs w:val="22"/>
                <w:vertAlign w:val="superscript"/>
              </w:rPr>
              <w:t>2</w:t>
            </w:r>
            <w:r>
              <w:rPr>
                <w:rFonts w:cstheme="minorHAnsi"/>
                <w:sz w:val="22"/>
                <w:szCs w:val="22"/>
              </w:rPr>
              <w:t>=0.50 (</w:t>
            </w:r>
            <w:r>
              <w:rPr>
                <w:rFonts w:cstheme="minorHAnsi"/>
                <w:i/>
                <w:iCs/>
                <w:sz w:val="22"/>
                <w:szCs w:val="22"/>
              </w:rPr>
              <w:t>p&lt;</w:t>
            </w:r>
            <w:r>
              <w:rPr>
                <w:rFonts w:cstheme="minorHAnsi"/>
                <w:sz w:val="22"/>
                <w:szCs w:val="22"/>
              </w:rPr>
              <w:t>0.001)</w:t>
            </w:r>
          </w:p>
        </w:tc>
      </w:tr>
    </w:tbl>
    <w:p w:rsidR="002B2855" w:rsidRDefault="002B2855" w:rsidP="003172B3">
      <w:pPr>
        <w:autoSpaceDE w:val="0"/>
        <w:autoSpaceDN w:val="0"/>
        <w:adjustRightInd w:val="0"/>
        <w:spacing w:after="0" w:line="360" w:lineRule="auto"/>
        <w:jc w:val="both"/>
        <w:rPr>
          <w:rFonts w:ascii="Arial" w:hAnsi="Arial" w:cs="Arial"/>
          <w:b/>
          <w:bCs/>
          <w:color w:val="000000"/>
        </w:rPr>
      </w:pPr>
    </w:p>
    <w:p w:rsidR="000846FB" w:rsidRPr="00DF3221" w:rsidRDefault="00DF3221" w:rsidP="003172B3">
      <w:pPr>
        <w:autoSpaceDE w:val="0"/>
        <w:autoSpaceDN w:val="0"/>
        <w:adjustRightInd w:val="0"/>
        <w:spacing w:after="0" w:line="360" w:lineRule="auto"/>
        <w:jc w:val="both"/>
        <w:rPr>
          <w:rFonts w:ascii="Arial" w:hAnsi="Arial" w:cs="Arial"/>
          <w:b/>
          <w:bCs/>
          <w:color w:val="000000"/>
        </w:rPr>
      </w:pPr>
      <w:r w:rsidRPr="00DF3221">
        <w:rPr>
          <w:rFonts w:ascii="Arial" w:hAnsi="Arial" w:cs="Arial"/>
          <w:b/>
          <w:bCs/>
          <w:color w:val="000000"/>
        </w:rPr>
        <w:t>1.1.4 Matching the assessment</w:t>
      </w:r>
      <w:r>
        <w:rPr>
          <w:rFonts w:ascii="Arial" w:hAnsi="Arial" w:cs="Arial"/>
          <w:b/>
          <w:bCs/>
          <w:color w:val="000000"/>
        </w:rPr>
        <w:t xml:space="preserve"> criteria</w:t>
      </w:r>
      <w:r w:rsidRPr="00DF3221">
        <w:rPr>
          <w:rFonts w:ascii="Arial" w:hAnsi="Arial" w:cs="Arial"/>
          <w:b/>
          <w:bCs/>
          <w:color w:val="000000"/>
        </w:rPr>
        <w:t xml:space="preserve"> across virtual and on-road tests</w:t>
      </w:r>
    </w:p>
    <w:p w:rsidR="0026447F" w:rsidRDefault="009C3440" w:rsidP="003172B3">
      <w:pPr>
        <w:autoSpaceDE w:val="0"/>
        <w:autoSpaceDN w:val="0"/>
        <w:adjustRightInd w:val="0"/>
        <w:spacing w:after="0" w:line="360" w:lineRule="auto"/>
        <w:jc w:val="both"/>
        <w:rPr>
          <w:rFonts w:ascii="Arial" w:hAnsi="Arial" w:cs="Arial"/>
          <w:color w:val="000000"/>
        </w:rPr>
      </w:pPr>
      <w:r>
        <w:rPr>
          <w:rFonts w:ascii="Arial" w:hAnsi="Arial" w:cs="Arial"/>
          <w:color w:val="000000"/>
        </w:rPr>
        <w:t>Only three</w:t>
      </w:r>
      <w:r w:rsidR="00387A7D">
        <w:rPr>
          <w:rFonts w:ascii="Arial" w:hAnsi="Arial" w:cs="Arial"/>
          <w:color w:val="000000"/>
        </w:rPr>
        <w:t xml:space="preserve"> studies to our knowledge have validated virtual assessments against on-road assessment using relatively closely matched routes, variables and assessment criteria </w:t>
      </w:r>
      <w:r w:rsidR="00A31862">
        <w:rPr>
          <w:rFonts w:ascii="Arial" w:hAnsi="Arial" w:cs="Arial"/>
          <w:color w:val="000000"/>
        </w:rPr>
        <w:fldChar w:fldCharType="begin">
          <w:fldData xml:space="preserve">PEVuZE5vdGU+PENpdGU+PEF1dGhvcj5EZXZvczwvQXV0aG9yPjxZZWFyPjIwMTM8L1llYXI+PFJl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==
</w:fldData>
        </w:fldChar>
      </w:r>
      <w:r>
        <w:rPr>
          <w:rFonts w:ascii="Arial" w:hAnsi="Arial" w:cs="Arial"/>
          <w:color w:val="000000"/>
        </w:rPr>
        <w:instrText xml:space="preserve"> ADDIN EN.CITE </w:instrText>
      </w:r>
      <w:r w:rsidR="00A31862">
        <w:rPr>
          <w:rFonts w:ascii="Arial" w:hAnsi="Arial" w:cs="Arial"/>
          <w:color w:val="000000"/>
        </w:rPr>
        <w:fldChar w:fldCharType="begin">
          <w:fldData xml:space="preserve">PEVuZE5vdGU+PENpdGU+PEF1dGhvcj5EZXZvczwvQXV0aG9yPjxZZWFyPjIwMTM8L1llYXI+PFJl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==
</w:fldData>
        </w:fldChar>
      </w:r>
      <w:r>
        <w:rPr>
          <w:rFonts w:ascii="Arial" w:hAnsi="Arial" w:cs="Arial"/>
          <w:color w:val="000000"/>
        </w:rPr>
        <w:instrText xml:space="preserve"> ADDIN EN.CITE.DATA </w:instrText>
      </w:r>
      <w:r w:rsidR="00A31862">
        <w:rPr>
          <w:rFonts w:ascii="Arial" w:hAnsi="Arial" w:cs="Arial"/>
          <w:color w:val="000000"/>
        </w:rPr>
      </w:r>
      <w:r w:rsidR="00A31862">
        <w:rPr>
          <w:rFonts w:ascii="Arial" w:hAnsi="Arial" w:cs="Arial"/>
          <w:color w:val="000000"/>
        </w:rPr>
        <w:fldChar w:fldCharType="end"/>
      </w:r>
      <w:r w:rsidR="00A31862">
        <w:rPr>
          <w:rFonts w:ascii="Arial" w:hAnsi="Arial" w:cs="Arial"/>
          <w:color w:val="000000"/>
        </w:rPr>
      </w:r>
      <w:r w:rsidR="00A31862">
        <w:rPr>
          <w:rFonts w:ascii="Arial" w:hAnsi="Arial" w:cs="Arial"/>
          <w:color w:val="000000"/>
        </w:rPr>
        <w:fldChar w:fldCharType="separate"/>
      </w:r>
      <w:r>
        <w:rPr>
          <w:rFonts w:ascii="Arial" w:hAnsi="Arial" w:cs="Arial"/>
          <w:noProof/>
          <w:color w:val="000000"/>
        </w:rPr>
        <w:t>[</w:t>
      </w:r>
      <w:hyperlink w:anchor="_ENREF_7" w:tooltip="Lew, 2005 #7" w:history="1">
        <w:r>
          <w:rPr>
            <w:rFonts w:ascii="Arial" w:hAnsi="Arial" w:cs="Arial"/>
            <w:noProof/>
            <w:color w:val="000000"/>
          </w:rPr>
          <w:t>7</w:t>
        </w:r>
      </w:hyperlink>
      <w:r>
        <w:rPr>
          <w:rFonts w:ascii="Arial" w:hAnsi="Arial" w:cs="Arial"/>
          <w:noProof/>
          <w:color w:val="000000"/>
        </w:rPr>
        <w:t xml:space="preserve">, </w:t>
      </w:r>
      <w:hyperlink w:anchor="_ENREF_10" w:tooltip="Devos, 2013 #10" w:history="1">
        <w:r>
          <w:rPr>
            <w:rFonts w:ascii="Arial" w:hAnsi="Arial" w:cs="Arial"/>
            <w:noProof/>
            <w:color w:val="000000"/>
          </w:rPr>
          <w:t>10</w:t>
        </w:r>
      </w:hyperlink>
      <w:r>
        <w:rPr>
          <w:rFonts w:ascii="Arial" w:hAnsi="Arial" w:cs="Arial"/>
          <w:noProof/>
          <w:color w:val="000000"/>
        </w:rPr>
        <w:t xml:space="preserve">, </w:t>
      </w:r>
      <w:hyperlink w:anchor="_ENREF_18" w:tooltip="Meuleners, 2015 #21" w:history="1">
        <w:r>
          <w:rPr>
            <w:rFonts w:ascii="Arial" w:hAnsi="Arial" w:cs="Arial"/>
            <w:noProof/>
            <w:color w:val="000000"/>
          </w:rPr>
          <w:t>18</w:t>
        </w:r>
      </w:hyperlink>
      <w:r>
        <w:rPr>
          <w:rFonts w:ascii="Arial" w:hAnsi="Arial" w:cs="Arial"/>
          <w:noProof/>
          <w:color w:val="000000"/>
        </w:rPr>
        <w:t>]</w:t>
      </w:r>
      <w:r w:rsidR="00A31862">
        <w:rPr>
          <w:rFonts w:ascii="Arial" w:hAnsi="Arial" w:cs="Arial"/>
          <w:color w:val="000000"/>
        </w:rPr>
        <w:fldChar w:fldCharType="end"/>
      </w:r>
      <w:r w:rsidR="00387A7D">
        <w:rPr>
          <w:rFonts w:ascii="Arial" w:hAnsi="Arial" w:cs="Arial"/>
          <w:color w:val="000000"/>
        </w:rPr>
        <w:t xml:space="preserve">, however </w:t>
      </w:r>
      <w:r>
        <w:rPr>
          <w:rFonts w:ascii="Arial" w:hAnsi="Arial" w:cs="Arial"/>
          <w:color w:val="000000"/>
        </w:rPr>
        <w:t>two</w:t>
      </w:r>
      <w:r w:rsidR="00387A7D">
        <w:rPr>
          <w:rFonts w:ascii="Arial" w:hAnsi="Arial" w:cs="Arial"/>
          <w:color w:val="000000"/>
        </w:rPr>
        <w:t xml:space="preserve"> were used in very small samples for the purpose of identifying difficulties in patient populations – traumatic brain injury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&lt;EndNote&gt;&lt;Cite&gt;&lt;Author&gt;Lew&lt;/Author&gt;&lt;Year&gt;2005&lt;/Year&gt;&lt;RecNum&gt;7&lt;/RecNum&gt;&lt;DisplayText&gt;[7]&lt;/DisplayText&gt;&lt;record&gt;&lt;rec-number&gt;7&lt;/rec-number&gt;&lt;foreign-keys&gt;&lt;key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Injury&lt;/full-title&gt;&lt;/periodical&gt;&lt;pages&gt;177-188&lt;/pages&gt;&lt;volume&gt;19&lt;/volume&gt;&lt;dates&gt;&lt;year&gt;2005&lt;/year&gt;&lt;/dates&gt;&lt;urls&gt;&lt;/urls&gt;&lt;/record&gt;&lt;/Cite&gt;&lt;/EndNote&gt;</w:instrText>
      </w:r>
      <w:r w:rsidR="00A31862">
        <w:rPr>
          <w:rFonts w:ascii="Arial" w:hAnsi="Arial" w:cs="Arial"/>
          <w:color w:val="000000"/>
        </w:rPr>
        <w:fldChar w:fldCharType="separate"/>
      </w:r>
      <w:r w:rsidR="00387A7D">
        <w:rPr>
          <w:rFonts w:ascii="Arial" w:hAnsi="Arial" w:cs="Arial"/>
          <w:noProof/>
          <w:color w:val="000000"/>
        </w:rPr>
        <w:t>[</w:t>
      </w:r>
      <w:hyperlink w:anchor="_ENREF_7" w:tooltip="Lew, 2005 #7" w:history="1">
        <w:r>
          <w:rPr>
            <w:rFonts w:ascii="Arial" w:hAnsi="Arial" w:cs="Arial"/>
            <w:noProof/>
            <w:color w:val="000000"/>
          </w:rPr>
          <w:t>7</w:t>
        </w:r>
      </w:hyperlink>
      <w:r w:rsidR="00387A7D">
        <w:rPr>
          <w:rFonts w:ascii="Arial" w:hAnsi="Arial" w:cs="Arial"/>
          <w:noProof/>
          <w:color w:val="000000"/>
        </w:rPr>
        <w:t>]</w:t>
      </w:r>
      <w:r w:rsidR="00A31862">
        <w:rPr>
          <w:rFonts w:ascii="Arial" w:hAnsi="Arial" w:cs="Arial"/>
          <w:color w:val="000000"/>
        </w:rPr>
        <w:fldChar w:fldCharType="end"/>
      </w:r>
      <w:r w:rsidR="00387A7D">
        <w:rPr>
          <w:rFonts w:ascii="Arial" w:hAnsi="Arial" w:cs="Arial"/>
          <w:color w:val="000000"/>
        </w:rPr>
        <w:t xml:space="preserve"> and Huntington’s Disease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color w:val="000000"/>
        </w:rPr>
        <w:fldChar w:fldCharType="separate"/>
      </w:r>
      <w:r w:rsidR="00A12DCC">
        <w:rPr>
          <w:rFonts w:ascii="Arial" w:hAnsi="Arial" w:cs="Arial"/>
          <w:noProof/>
          <w:color w:val="000000"/>
        </w:rPr>
        <w:t>[</w:t>
      </w:r>
      <w:hyperlink w:anchor="_ENREF_10" w:tooltip="Devos, 2013 #10" w:history="1">
        <w:r>
          <w:rPr>
            <w:rFonts w:ascii="Arial" w:hAnsi="Arial" w:cs="Arial"/>
            <w:noProof/>
            <w:color w:val="000000"/>
          </w:rPr>
          <w:t>10</w:t>
        </w:r>
      </w:hyperlink>
      <w:r w:rsidR="00A12DCC">
        <w:rPr>
          <w:rFonts w:ascii="Arial" w:hAnsi="Arial" w:cs="Arial"/>
          <w:noProof/>
          <w:color w:val="000000"/>
        </w:rPr>
        <w:t>]</w:t>
      </w:r>
      <w:r w:rsidR="00A31862">
        <w:rPr>
          <w:rFonts w:ascii="Arial" w:hAnsi="Arial" w:cs="Arial"/>
          <w:color w:val="000000"/>
        </w:rPr>
        <w:fldChar w:fldCharType="end"/>
      </w:r>
      <w:r w:rsidR="00A12DCC">
        <w:rPr>
          <w:rFonts w:ascii="Arial" w:hAnsi="Arial" w:cs="Arial"/>
          <w:color w:val="000000"/>
        </w:rPr>
        <w:t>.</w:t>
      </w:r>
      <w:r w:rsidR="003564F4">
        <w:rPr>
          <w:rFonts w:ascii="Arial" w:hAnsi="Arial" w:cs="Arial"/>
          <w:color w:val="000000"/>
        </w:rPr>
        <w:t xml:space="preserve"> One of these studies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color w:val="000000"/>
        </w:rPr>
        <w:fldChar w:fldCharType="separate"/>
      </w:r>
      <w:r w:rsidR="003564F4">
        <w:rPr>
          <w:rFonts w:ascii="Arial" w:hAnsi="Arial" w:cs="Arial"/>
          <w:noProof/>
          <w:color w:val="000000"/>
        </w:rPr>
        <w:t>[</w:t>
      </w:r>
      <w:hyperlink w:anchor="_ENREF_10" w:tooltip="Devos, 2013 #10" w:history="1">
        <w:r>
          <w:rPr>
            <w:rFonts w:ascii="Arial" w:hAnsi="Arial" w:cs="Arial"/>
            <w:noProof/>
            <w:color w:val="000000"/>
          </w:rPr>
          <w:t>10</w:t>
        </w:r>
      </w:hyperlink>
      <w:r w:rsidR="003564F4">
        <w:rPr>
          <w:rFonts w:ascii="Arial" w:hAnsi="Arial" w:cs="Arial"/>
          <w:noProof/>
          <w:color w:val="000000"/>
        </w:rPr>
        <w:t>]</w:t>
      </w:r>
      <w:r w:rsidR="00A31862">
        <w:rPr>
          <w:rFonts w:ascii="Arial" w:hAnsi="Arial" w:cs="Arial"/>
          <w:color w:val="000000"/>
        </w:rPr>
        <w:fldChar w:fldCharType="end"/>
      </w:r>
      <w:r w:rsidR="003564F4">
        <w:rPr>
          <w:rFonts w:ascii="Arial" w:hAnsi="Arial" w:cs="Arial"/>
          <w:color w:val="000000"/>
        </w:rPr>
        <w:t xml:space="preserve"> used a</w:t>
      </w:r>
      <w:r w:rsidR="00033245">
        <w:rPr>
          <w:rFonts w:ascii="Arial" w:hAnsi="Arial" w:cs="Arial"/>
          <w:color w:val="000000"/>
        </w:rPr>
        <w:t xml:space="preserve"> </w:t>
      </w:r>
      <w:r w:rsidR="003564F4">
        <w:rPr>
          <w:rFonts w:ascii="Arial" w:hAnsi="Arial" w:cs="Arial"/>
          <w:color w:val="000000"/>
        </w:rPr>
        <w:t xml:space="preserve">standard </w:t>
      </w:r>
      <w:r w:rsidR="00033245">
        <w:rPr>
          <w:rFonts w:ascii="Arial" w:hAnsi="Arial" w:cs="Arial"/>
          <w:color w:val="000000"/>
        </w:rPr>
        <w:t>checklist</w:t>
      </w:r>
      <w:r w:rsidR="003564F4">
        <w:rPr>
          <w:rFonts w:ascii="Arial" w:hAnsi="Arial" w:cs="Arial"/>
          <w:color w:val="000000"/>
        </w:rPr>
        <w:t xml:space="preserve"> used for on-road testing</w:t>
      </w:r>
      <w:r w:rsidR="00033245">
        <w:rPr>
          <w:rFonts w:ascii="Arial" w:hAnsi="Arial" w:cs="Arial"/>
          <w:color w:val="000000"/>
        </w:rPr>
        <w:t>, the Test Ride for Investigating Pr</w:t>
      </w:r>
      <w:r w:rsidR="003564F4">
        <w:rPr>
          <w:rFonts w:ascii="Arial" w:hAnsi="Arial" w:cs="Arial"/>
          <w:color w:val="000000"/>
        </w:rPr>
        <w:t>actical fitness to drive (TRIP), and</w:t>
      </w:r>
      <w:r w:rsidR="00033245">
        <w:rPr>
          <w:rFonts w:ascii="Arial" w:hAnsi="Arial" w:cs="Arial"/>
          <w:color w:val="000000"/>
        </w:rPr>
        <w:t xml:space="preserve"> adapted </w:t>
      </w:r>
      <w:r w:rsidR="003564F4">
        <w:rPr>
          <w:rFonts w:ascii="Arial" w:hAnsi="Arial" w:cs="Arial"/>
          <w:color w:val="000000"/>
        </w:rPr>
        <w:t>this for simulator use</w:t>
      </w:r>
      <w:r w:rsidR="00593A12">
        <w:rPr>
          <w:rFonts w:ascii="Arial" w:hAnsi="Arial" w:cs="Arial"/>
          <w:color w:val="000000"/>
        </w:rPr>
        <w:t>. Variables required for TRIP criteria were matched as closely as possible for</w:t>
      </w:r>
      <w:r w:rsidR="00033245">
        <w:rPr>
          <w:rFonts w:ascii="Arial" w:hAnsi="Arial" w:cs="Arial"/>
          <w:color w:val="000000"/>
        </w:rPr>
        <w:t xml:space="preserve"> the on</w:t>
      </w:r>
      <w:r w:rsidR="00593A12">
        <w:rPr>
          <w:rFonts w:ascii="Arial" w:hAnsi="Arial" w:cs="Arial"/>
          <w:color w:val="000000"/>
        </w:rPr>
        <w:t xml:space="preserve">-road and simulator assessments. Both the on-road and simulator routes </w:t>
      </w:r>
      <w:r w:rsidR="00033245">
        <w:rPr>
          <w:rFonts w:ascii="Arial" w:hAnsi="Arial" w:cs="Arial"/>
          <w:color w:val="000000"/>
        </w:rPr>
        <w:t xml:space="preserve">progressed gradually from low to high traffic density with gradual introduction of hazards. </w:t>
      </w:r>
      <w:r w:rsidR="00593A12">
        <w:rPr>
          <w:rFonts w:ascii="Arial" w:hAnsi="Arial" w:cs="Arial"/>
          <w:color w:val="000000"/>
        </w:rPr>
        <w:t>However, the simulator scenario included an additional task where</w:t>
      </w:r>
      <w:r w:rsidR="00033245">
        <w:rPr>
          <w:rFonts w:ascii="Arial" w:hAnsi="Arial" w:cs="Arial"/>
          <w:color w:val="000000"/>
        </w:rPr>
        <w:t xml:space="preserve"> participants were required to attend to unrelated symbols (pictures of horns or turn signals) throughout the </w:t>
      </w:r>
      <w:r w:rsidR="00593A12">
        <w:rPr>
          <w:rFonts w:ascii="Arial" w:hAnsi="Arial" w:cs="Arial"/>
          <w:color w:val="000000"/>
        </w:rPr>
        <w:t>virtual environment</w:t>
      </w:r>
      <w:r w:rsidR="00033245">
        <w:rPr>
          <w:rFonts w:ascii="Arial" w:hAnsi="Arial" w:cs="Arial"/>
          <w:color w:val="000000"/>
        </w:rPr>
        <w:t xml:space="preserve"> and respond to these while driving. </w:t>
      </w:r>
      <w:r w:rsidR="003564F4">
        <w:rPr>
          <w:rFonts w:ascii="Arial" w:hAnsi="Arial" w:cs="Arial"/>
          <w:color w:val="000000"/>
        </w:rPr>
        <w:t>The simulator-based TRIP measure was significantly associated with the on-road TRIP measure, and was able to classify at-risk drivers with a sensitivity of 62% and specificity of 94%.</w:t>
      </w:r>
      <w:r>
        <w:rPr>
          <w:rFonts w:ascii="Arial" w:hAnsi="Arial" w:cs="Arial"/>
          <w:color w:val="000000"/>
        </w:rPr>
        <w:t xml:space="preserve"> The third study </w:t>
      </w:r>
      <w:r w:rsidR="00A31862">
        <w:rPr>
          <w:rFonts w:ascii="Arial" w:hAnsi="Arial" w:cs="Arial"/>
          <w:color w:val="000000"/>
        </w:rPr>
        <w:fldChar w:fldCharType="begin"/>
      </w:r>
      <w:r>
        <w:rPr>
          <w:rFonts w:ascii="Arial" w:hAnsi="Arial" w:cs="Arial"/>
          <w:color w:val="000000"/>
        </w:rPr>
        <w:instrText xml:space="preserve"> ADDIN EN.CITE &lt;EndNote&gt;&lt;Cite&gt;&lt;Author&gt;Meuleners&lt;/Author&gt;&lt;Year&gt;2015&lt;/Year&gt;&lt;RecNum&gt;21&lt;/RecNum&gt;&lt;DisplayText&gt;[18]&lt;/DisplayText&gt;&lt;record&gt;&lt;rec-number&gt;21&lt;/rec-number&gt;&lt;foreign-keys&gt;&lt;key app="EN" db-id="eaxeps5fzsvzaoewsv8xpa0u2srd2twdpdrt" timestamp="1436758463"&gt;21&lt;/key&gt;&lt;/foreign-keys&gt;&lt;ref-type name="Journal Article"&gt;17&lt;/ref-type&gt;&lt;contributors&gt;&lt;authors&gt;&lt;author&gt;Meuleners, L.&lt;/author&gt;&lt;author&gt;Fraser, M.&lt;/author&gt;&lt;/authors&gt;&lt;/contributors&gt;&lt;titles&gt;&lt;title&gt;A validation study of driving errors using a driving simulator&lt;/title&gt;&lt;secondary-title&gt;Transportation Research Part F: Traffic Psychology and Behaviour&lt;/secondary-title&gt;&lt;/titles&gt;&lt;periodical&gt;&lt;full-title&gt;Transportation Research Part F: Traffic Psychology and Behaviour&lt;/full-title&gt;&lt;/periodical&gt;&lt;pages&gt;14-21&lt;/pages&gt;&lt;volume&gt;29&lt;/volume&gt;&lt;dates&gt;&lt;year&gt;2015&lt;/year&gt;&lt;/dates&gt;&lt;urls&gt;&lt;/urls&gt;&lt;/record&gt;&lt;/Cite&gt;&lt;/EndNote&gt;</w:instrText>
      </w:r>
      <w:r w:rsidR="00A31862">
        <w:rPr>
          <w:rFonts w:ascii="Arial" w:hAnsi="Arial" w:cs="Arial"/>
          <w:color w:val="000000"/>
        </w:rPr>
        <w:fldChar w:fldCharType="separate"/>
      </w:r>
      <w:r>
        <w:rPr>
          <w:rFonts w:ascii="Arial" w:hAnsi="Arial" w:cs="Arial"/>
          <w:noProof/>
          <w:color w:val="000000"/>
        </w:rPr>
        <w:t>[</w:t>
      </w:r>
      <w:hyperlink w:anchor="_ENREF_18" w:tooltip="Meuleners, 2015 #21" w:history="1">
        <w:r>
          <w:rPr>
            <w:rFonts w:ascii="Arial" w:hAnsi="Arial" w:cs="Arial"/>
            <w:noProof/>
            <w:color w:val="000000"/>
          </w:rPr>
          <w:t>18</w:t>
        </w:r>
      </w:hyperlink>
      <w:r>
        <w:rPr>
          <w:rFonts w:ascii="Arial" w:hAnsi="Arial" w:cs="Arial"/>
          <w:noProof/>
          <w:color w:val="000000"/>
        </w:rPr>
        <w:t>]</w:t>
      </w:r>
      <w:r w:rsidR="00A31862">
        <w:rPr>
          <w:rFonts w:ascii="Arial" w:hAnsi="Arial" w:cs="Arial"/>
          <w:color w:val="000000"/>
        </w:rPr>
        <w:fldChar w:fldCharType="end"/>
      </w:r>
      <w:r>
        <w:rPr>
          <w:rFonts w:ascii="Arial" w:hAnsi="Arial" w:cs="Arial"/>
          <w:color w:val="000000"/>
        </w:rPr>
        <w:t xml:space="preserve"> used the low cost UC-win/Road driving simulator to model the same route as used in the on-road test, and used similar scoring procedures for both in a sample of young adults, however validity was examined only by analysing the difference between mean scores for the two tests. </w:t>
      </w:r>
    </w:p>
    <w:p w:rsidR="003564F4" w:rsidRDefault="003564F4" w:rsidP="003564F4">
      <w:pPr>
        <w:autoSpaceDE w:val="0"/>
        <w:autoSpaceDN w:val="0"/>
        <w:adjustRightInd w:val="0"/>
        <w:spacing w:after="0" w:line="360" w:lineRule="auto"/>
        <w:rPr>
          <w:rFonts w:ascii="Arial" w:hAnsi="Arial" w:cs="Arial"/>
          <w:color w:val="000000"/>
        </w:rPr>
      </w:pPr>
    </w:p>
    <w:p w:rsidR="003564F4" w:rsidRPr="0026447F" w:rsidRDefault="003564F4" w:rsidP="003564F4">
      <w:pPr>
        <w:autoSpaceDE w:val="0"/>
        <w:autoSpaceDN w:val="0"/>
        <w:adjustRightInd w:val="0"/>
        <w:spacing w:after="0" w:line="360" w:lineRule="auto"/>
        <w:rPr>
          <w:rFonts w:ascii="Arial" w:hAnsi="Arial" w:cs="Arial"/>
          <w:b/>
          <w:bCs/>
        </w:rPr>
      </w:pPr>
      <w:r>
        <w:rPr>
          <w:rFonts w:ascii="Arial" w:hAnsi="Arial" w:cs="Arial"/>
          <w:b/>
          <w:bCs/>
        </w:rPr>
        <w:t>1.2 Objectives of the current study: v</w:t>
      </w:r>
      <w:r w:rsidRPr="00FE58E1">
        <w:rPr>
          <w:rFonts w:ascii="Arial" w:hAnsi="Arial" w:cs="Arial"/>
          <w:b/>
          <w:bCs/>
        </w:rPr>
        <w:t xml:space="preserve">alidation of simulated driving assessment in older adults </w:t>
      </w:r>
    </w:p>
    <w:p w:rsidR="003564F4" w:rsidRDefault="003564F4" w:rsidP="003564F4">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The present study aims to develop a virtual driving assessment modelled on a realistic driving assessment route, to assess older drivers. The </w:t>
      </w:r>
      <w:r w:rsidR="00552131">
        <w:rPr>
          <w:rFonts w:ascii="Arial" w:hAnsi="Arial" w:cs="Arial"/>
          <w:color w:val="000000"/>
        </w:rPr>
        <w:t xml:space="preserve">virtual assessment will then be </w:t>
      </w:r>
      <w:r>
        <w:rPr>
          <w:rFonts w:ascii="Arial" w:hAnsi="Arial" w:cs="Arial"/>
          <w:color w:val="000000"/>
        </w:rPr>
        <w:t xml:space="preserve">validated against performance on a standardised on-road assessment conducted by an Occupational Therapist with driving expertise. The study aims to match the environment, route and scoring criteria across both the on-road and virtual mediums, in order to produce a test that can be translated to other research projects.  </w:t>
      </w:r>
    </w:p>
    <w:p w:rsidR="003564F4" w:rsidRDefault="003564F4" w:rsidP="003564F4">
      <w:pPr>
        <w:spacing w:before="0" w:after="0" w:line="360" w:lineRule="auto"/>
      </w:pPr>
    </w:p>
    <w:p w:rsidR="003564F4" w:rsidRPr="00020AC7" w:rsidRDefault="003564F4" w:rsidP="000F3DA3">
      <w:pPr>
        <w:spacing w:before="0" w:after="0" w:line="360" w:lineRule="auto"/>
        <w:jc w:val="both"/>
      </w:pPr>
      <w:r w:rsidRPr="00020AC7">
        <w:t xml:space="preserve">The </w:t>
      </w:r>
      <w:r>
        <w:t>v</w:t>
      </w:r>
      <w:r w:rsidRPr="00020AC7">
        <w:t>alidation study will be conducted as a sub-study within a large, NHMRC funded (2012-2017) mu</w:t>
      </w:r>
      <w:r>
        <w:t xml:space="preserve">lti-site study on older drivers. </w:t>
      </w:r>
      <w:r w:rsidRPr="00020AC7">
        <w:t>This study already provides the research infrastructure required for recruitment, testing and follow-up of the sub-sample for the virtual as</w:t>
      </w:r>
      <w:r>
        <w:t>sessment validation study</w:t>
      </w:r>
      <w:r w:rsidRPr="00020AC7">
        <w:t>.</w:t>
      </w:r>
    </w:p>
    <w:p w:rsidR="003564F4" w:rsidRDefault="003564F4">
      <w:pPr>
        <w:rPr>
          <w:rFonts w:asciiTheme="majorHAnsi" w:eastAsiaTheme="majorEastAsia" w:hAnsiTheme="majorHAnsi" w:cstheme="majorBidi"/>
          <w:b/>
          <w:sz w:val="36"/>
          <w:szCs w:val="32"/>
        </w:rPr>
      </w:pPr>
    </w:p>
    <w:p w:rsidR="00673F13" w:rsidRPr="00020AC7" w:rsidRDefault="00673F13" w:rsidP="00020AC7">
      <w:pPr>
        <w:pStyle w:val="Heading1"/>
        <w:spacing w:before="0" w:after="0" w:line="360" w:lineRule="auto"/>
      </w:pPr>
      <w:r w:rsidRPr="00020AC7">
        <w:t>Study Aims</w:t>
      </w:r>
    </w:p>
    <w:p w:rsidR="00D10168" w:rsidRPr="00020AC7" w:rsidRDefault="00D10168" w:rsidP="003564F4">
      <w:pPr>
        <w:pStyle w:val="ListParagraph"/>
        <w:numPr>
          <w:ilvl w:val="0"/>
          <w:numId w:val="3"/>
        </w:numPr>
        <w:spacing w:before="0" w:after="0" w:line="360" w:lineRule="auto"/>
      </w:pPr>
      <w:r w:rsidRPr="00020AC7">
        <w:t xml:space="preserve">Development of the virtual driving assessment and task scenarios </w:t>
      </w:r>
    </w:p>
    <w:p w:rsidR="00D10168" w:rsidRPr="00020AC7" w:rsidRDefault="00BA5D88" w:rsidP="00020AC7">
      <w:pPr>
        <w:pStyle w:val="ListParagraph"/>
        <w:numPr>
          <w:ilvl w:val="0"/>
          <w:numId w:val="3"/>
        </w:numPr>
        <w:spacing w:before="0" w:after="0" w:line="360" w:lineRule="auto"/>
      </w:pPr>
      <w:r>
        <w:t>Data collection from</w:t>
      </w:r>
      <w:r w:rsidR="00D10168" w:rsidRPr="00020AC7">
        <w:t xml:space="preserve"> ACT older drivers on virtual assessments</w:t>
      </w:r>
    </w:p>
    <w:p w:rsidR="00D10168" w:rsidRPr="00020AC7" w:rsidRDefault="00D10168" w:rsidP="00020AC7">
      <w:pPr>
        <w:pStyle w:val="ListParagraph"/>
        <w:numPr>
          <w:ilvl w:val="0"/>
          <w:numId w:val="3"/>
        </w:numPr>
        <w:spacing w:before="0" w:after="0" w:line="360" w:lineRule="auto"/>
      </w:pPr>
      <w:r w:rsidRPr="00020AC7">
        <w:t xml:space="preserve">Data analysis and comparison with on-road, off-road and follow-up data. </w:t>
      </w:r>
    </w:p>
    <w:p w:rsidR="00020AC7" w:rsidRPr="00020AC7" w:rsidRDefault="00020AC7" w:rsidP="00020AC7">
      <w:pPr>
        <w:pStyle w:val="ListParagraph"/>
        <w:numPr>
          <w:ilvl w:val="0"/>
          <w:numId w:val="0"/>
        </w:numPr>
        <w:spacing w:before="0" w:after="0" w:line="360" w:lineRule="auto"/>
        <w:ind w:left="720"/>
      </w:pPr>
    </w:p>
    <w:p w:rsidR="00D10168" w:rsidRPr="00020AC7" w:rsidRDefault="00D10168" w:rsidP="00020AC7">
      <w:pPr>
        <w:spacing w:before="0" w:after="0" w:line="360" w:lineRule="auto"/>
      </w:pPr>
    </w:p>
    <w:p w:rsidR="00D10168" w:rsidRPr="000A4CF9" w:rsidRDefault="00D10168" w:rsidP="00D10168">
      <w:pPr>
        <w:spacing w:after="0" w:line="240" w:lineRule="auto"/>
        <w:rPr>
          <w:color w:val="848484" w:themeColor="text2" w:themeTint="99"/>
        </w:rPr>
      </w:pPr>
    </w:p>
    <w:p w:rsidR="00D10168" w:rsidRDefault="00D10168"/>
    <w:p w:rsidR="003564F4" w:rsidRDefault="003564F4">
      <w:r>
        <w:br w:type="page"/>
      </w:r>
    </w:p>
    <w:p w:rsidR="00673F13" w:rsidRDefault="00673F13" w:rsidP="00673F13">
      <w:pPr>
        <w:pStyle w:val="Heading1"/>
      </w:pPr>
      <w:r>
        <w:lastRenderedPageBreak/>
        <w:t>Methods</w:t>
      </w:r>
    </w:p>
    <w:p w:rsidR="009C6F1C" w:rsidRDefault="009C6F1C" w:rsidP="00673F13">
      <w:pPr>
        <w:rPr>
          <w:b/>
        </w:rPr>
      </w:pPr>
    </w:p>
    <w:p w:rsidR="009A7E3C" w:rsidRDefault="0058694C" w:rsidP="009A7E3C">
      <w:pPr>
        <w:pStyle w:val="Heading2"/>
        <w:spacing w:before="0" w:after="0" w:line="360" w:lineRule="auto"/>
      </w:pPr>
      <w:r>
        <w:t xml:space="preserve">2.1 </w:t>
      </w:r>
      <w:r w:rsidR="009A7E3C">
        <w:t>Materials</w:t>
      </w:r>
    </w:p>
    <w:p w:rsidR="009C6F1C" w:rsidRPr="00152840" w:rsidRDefault="0058694C" w:rsidP="00673F13">
      <w:pPr>
        <w:rPr>
          <w:b/>
        </w:rPr>
      </w:pPr>
      <w:r>
        <w:rPr>
          <w:b/>
        </w:rPr>
        <w:t xml:space="preserve">2.1.1 </w:t>
      </w:r>
      <w:r w:rsidR="009C6F1C" w:rsidRPr="00152840">
        <w:rPr>
          <w:b/>
        </w:rPr>
        <w:t>Simulator Hardware and Software</w:t>
      </w:r>
    </w:p>
    <w:p w:rsidR="00673F13" w:rsidRPr="00152840" w:rsidRDefault="009C6F1C" w:rsidP="000F3DA3">
      <w:pPr>
        <w:jc w:val="both"/>
      </w:pPr>
      <w:r w:rsidRPr="00152840">
        <w:t xml:space="preserve">As computer graphic capabilities </w:t>
      </w:r>
      <w:r w:rsidR="00084723" w:rsidRPr="00152840">
        <w:t xml:space="preserve">has </w:t>
      </w:r>
      <w:r w:rsidRPr="00152840">
        <w:t>improve</w:t>
      </w:r>
      <w:r w:rsidR="00084723" w:rsidRPr="00152840">
        <w:t>d</w:t>
      </w:r>
      <w:r w:rsidRPr="00152840">
        <w:t>, simulation technology has become</w:t>
      </w:r>
      <w:r w:rsidR="00CA250D" w:rsidRPr="00152840">
        <w:t xml:space="preserve"> more accessible. However, </w:t>
      </w:r>
      <w:r w:rsidR="00084723" w:rsidRPr="00152840">
        <w:t>driving simulators most frequently used in the literature (e.g., STISIM Drive®) remain very costly, require high-end hardware, and are limited in the flexibility available to researchers regarding the design of the environmental model and route. Forum 8 software UCWin/Road® was chosen due to its low cost and capacity to create an environmental model based on real terrain and geographic maps without the need for complex programming. UCWin/Road® has adapted civil engineering modelling softwar</w:t>
      </w:r>
      <w:r w:rsidR="003564F4" w:rsidRPr="00152840">
        <w:t>e to include programmable driving</w:t>
      </w:r>
      <w:r w:rsidR="00084723" w:rsidRPr="00152840">
        <w:t xml:space="preserve"> scenarios and data recording. The software was r</w:t>
      </w:r>
      <w:r w:rsidR="00BA5D88">
        <w:t>un on a desktop PC (Dell XPS 8700, Core i7-4770 CPU, 3.5GHz, Quad Core 8</w:t>
      </w:r>
      <w:r w:rsidR="00084723" w:rsidRPr="00152840">
        <w:t>), with</w:t>
      </w:r>
      <w:r w:rsidR="00BA5D88">
        <w:t xml:space="preserve"> nVidia GeForce GTX 780 3GB 2xDVI, HDMI graphics card;</w:t>
      </w:r>
      <w:r w:rsidR="00084723" w:rsidRPr="00152840">
        <w:t xml:space="preserve"> </w:t>
      </w:r>
      <w:r w:rsidR="00BA5D88">
        <w:t>3 x 17” LCD</w:t>
      </w:r>
      <w:r w:rsidR="00084723" w:rsidRPr="00152840">
        <w:t xml:space="preserve"> monitors and game-type </w:t>
      </w:r>
      <w:r w:rsidR="00D92050">
        <w:t xml:space="preserve">(Playstation) 27cm </w:t>
      </w:r>
      <w:r w:rsidR="00084723" w:rsidRPr="00152840">
        <w:t>steering and brake/accelerator pedals</w:t>
      </w:r>
      <w:r w:rsidR="003564F4" w:rsidRPr="00152840">
        <w:t xml:space="preserve"> (Logitech 25®)</w:t>
      </w:r>
      <w:r w:rsidR="00084723" w:rsidRPr="00152840">
        <w:t xml:space="preserve">. </w:t>
      </w:r>
    </w:p>
    <w:p w:rsidR="006A4CD2" w:rsidRDefault="00A31862" w:rsidP="006A4CD2">
      <w:pPr>
        <w:pStyle w:val="Heading2"/>
        <w:spacing w:before="0" w:after="0" w:line="360" w:lineRule="auto"/>
      </w:pPr>
      <w:r>
        <w:rPr>
          <w:noProof/>
          <w:lang w:eastAsia="en-AU"/>
        </w:rPr>
        <w:pict>
          <v:shape id="_x0000_s1027" type="#_x0000_t202" style="position:absolute;margin-left:271.05pt;margin-top:18.2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CIgIAACQ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" stroked="f">
            <v:textbox style="mso-fit-shape-to-text:t">
              <w:txbxContent>
                <w:p w:rsidR="009B4CDE" w:rsidRDefault="009B4CDE" w:rsidP="00D92050">
                  <w:r>
                    <w:t xml:space="preserve">Figure 1. Set-up of the desktop simulator. </w:t>
                  </w:r>
                </w:p>
                <w:p w:rsidR="009B4CDE" w:rsidRDefault="009B4CDE" w:rsidP="00D92050">
                  <w:r w:rsidRPr="00D92050">
                    <w:t>Logitech driving force steering wheel and pedals</w:t>
                  </w:r>
                  <w:r>
                    <w:t xml:space="preserve">. Screens arranged to subtend </w:t>
                  </w:r>
                  <w:r w:rsidRPr="00D92050">
                    <w:t>90˚ field of view</w:t>
                  </w:r>
                  <w:r>
                    <w:t xml:space="preserve">. </w:t>
                  </w:r>
                </w:p>
              </w:txbxContent>
            </v:textbox>
            <w10:wrap type="square"/>
          </v:shape>
        </w:pict>
      </w:r>
      <w:r w:rsidR="008037BD" w:rsidRPr="008037BD">
        <w:rPr>
          <w:noProof/>
          <w:lang w:eastAsia="en-AU"/>
        </w:rPr>
        <w:drawing>
          <wp:inline distT="0" distB="0" distL="0" distR="0">
            <wp:extent cx="3172461" cy="2379345"/>
            <wp:effectExtent l="0" t="0" r="8890" b="1905"/>
            <wp:docPr id="20" name="Picture 19" descr="E:\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E:\New Im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3005" cy="2379753"/>
                    </a:xfrm>
                    <a:prstGeom prst="rect">
                      <a:avLst/>
                    </a:prstGeom>
                    <a:noFill/>
                    <a:extLst/>
                  </pic:spPr>
                </pic:pic>
              </a:graphicData>
            </a:graphic>
          </wp:inline>
        </w:drawing>
      </w:r>
    </w:p>
    <w:p w:rsidR="003125E1" w:rsidRDefault="003125E1" w:rsidP="009A7E3C">
      <w:pPr>
        <w:pStyle w:val="Heading3"/>
        <w:spacing w:before="0" w:after="0" w:line="360" w:lineRule="auto"/>
      </w:pPr>
    </w:p>
    <w:p w:rsidR="00D92050" w:rsidRPr="00152840" w:rsidRDefault="00D92050" w:rsidP="00D92050">
      <w:pPr>
        <w:rPr>
          <w:b/>
        </w:rPr>
      </w:pPr>
      <w:r>
        <w:rPr>
          <w:b/>
        </w:rPr>
        <w:t>2.1.2 Virtual environment – development of the model</w:t>
      </w:r>
    </w:p>
    <w:p w:rsidR="003125E1" w:rsidRPr="003125E1" w:rsidRDefault="003125E1" w:rsidP="000F3DA3">
      <w:pPr>
        <w:jc w:val="both"/>
      </w:pPr>
      <w:r>
        <w:t xml:space="preserve">The </w:t>
      </w:r>
      <w:r w:rsidR="00D92050">
        <w:t xml:space="preserve">topographical mesh </w:t>
      </w:r>
      <w:r>
        <w:t xml:space="preserve">terrain corresponding to the Curtin-Woden </w:t>
      </w:r>
      <w:r w:rsidR="00D92050">
        <w:t xml:space="preserve">valley </w:t>
      </w:r>
      <w:r>
        <w:t>area of Canberra</w:t>
      </w:r>
      <w:r w:rsidR="00D92050">
        <w:t xml:space="preserve"> (GIS)</w:t>
      </w:r>
      <w:r>
        <w:t>, in which the on-road route is located, was imported for use in the Forum8 UC Win/Road software using the appropriate geographic coordinates of the area. A high resolution aerial map of the area (2012) was obtained from the ACT Government’s Office of the Surveyor-General Environment and Sustainable Development Directorate. This map was overlaid on the terrain as a guide to the road an</w:t>
      </w:r>
      <w:r w:rsidR="00D92050">
        <w:t>d built area locations (Figure 2</w:t>
      </w:r>
      <w:r>
        <w:t>). The road tools within UC Win/Road was used to build the roads and intersections using the aerial maps as a</w:t>
      </w:r>
      <w:r w:rsidR="008B003B">
        <w:t xml:space="preserve"> template Figure 3 and Figure 4</w:t>
      </w:r>
      <w:r w:rsidR="00D92050">
        <w:t>.</w:t>
      </w:r>
    </w:p>
    <w:p w:rsidR="00D36ABD" w:rsidRDefault="000349EA" w:rsidP="009A7E3C">
      <w:pPr>
        <w:spacing w:before="0" w:after="0" w:line="360" w:lineRule="auto"/>
      </w:pPr>
      <w:r>
        <w:rPr>
          <w:noProof/>
          <w:lang w:eastAsia="en-AU"/>
        </w:rPr>
        <w:lastRenderedPageBreak/>
        <w:drawing>
          <wp:anchor distT="0" distB="0" distL="114300" distR="114300" simplePos="0" relativeHeight="251651072" behindDoc="0" locked="0" layoutInCell="1" allowOverlap="1">
            <wp:simplePos x="0" y="0"/>
            <wp:positionH relativeFrom="column">
              <wp:posOffset>3810</wp:posOffset>
            </wp:positionH>
            <wp:positionV relativeFrom="paragraph">
              <wp:posOffset>289560</wp:posOffset>
            </wp:positionV>
            <wp:extent cx="3829050" cy="20396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039620"/>
                    </a:xfrm>
                    <a:prstGeom prst="rect">
                      <a:avLst/>
                    </a:prstGeom>
                    <a:noFill/>
                    <a:ln>
                      <a:noFill/>
                    </a:ln>
                  </pic:spPr>
                </pic:pic>
              </a:graphicData>
            </a:graphic>
          </wp:anchor>
        </w:drawing>
      </w:r>
      <w:r w:rsidR="00A31862">
        <w:rPr>
          <w:noProof/>
          <w:lang w:eastAsia="en-AU"/>
        </w:rPr>
        <w:pict>
          <v:shape id="_x0000_s1028" type="#_x0000_t202" style="position:absolute;margin-left:323.55pt;margin-top:10.05pt;width:156pt;height:16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" stroked="f">
            <v:textbox>
              <w:txbxContent>
                <w:p w:rsidR="009B4CDE" w:rsidRDefault="009B4CDE" w:rsidP="000B0E33">
                  <w:pPr>
                    <w:rPr>
                      <w:i/>
                    </w:rPr>
                  </w:pPr>
                  <w:r>
                    <w:rPr>
                      <w:i/>
                    </w:rPr>
                    <w:t xml:space="preserve">Figure 2. </w:t>
                  </w:r>
                </w:p>
                <w:p w:rsidR="009B4CDE" w:rsidRDefault="009B4CDE" w:rsidP="000B0E33">
                  <w:pPr>
                    <w:rPr>
                      <w:i/>
                    </w:rPr>
                  </w:pPr>
                  <w:r>
                    <w:rPr>
                      <w:i/>
                    </w:rPr>
                    <w:t>Section of aerial map of Red Hill / Yarralumla.</w:t>
                  </w:r>
                </w:p>
                <w:p w:rsidR="009B4CDE" w:rsidRDefault="009B4CDE" w:rsidP="000B0E33"/>
              </w:txbxContent>
            </v:textbox>
            <w10:wrap type="square"/>
          </v:shape>
        </w:pict>
      </w:r>
      <w:r>
        <w:t>Figure 2</w:t>
      </w:r>
    </w:p>
    <w:p w:rsidR="003A1898" w:rsidRDefault="003A1898" w:rsidP="009A7E3C">
      <w:pPr>
        <w:spacing w:before="0" w:after="0" w:line="360" w:lineRule="auto"/>
      </w:pPr>
    </w:p>
    <w:p w:rsidR="000349EA" w:rsidRDefault="000349EA" w:rsidP="009A7E3C">
      <w:pPr>
        <w:spacing w:before="0" w:after="0" w:line="360" w:lineRule="auto"/>
      </w:pPr>
    </w:p>
    <w:p w:rsidR="000349EA" w:rsidRDefault="000349EA" w:rsidP="009A7E3C">
      <w:pPr>
        <w:spacing w:before="0" w:after="0" w:line="360" w:lineRule="auto"/>
      </w:pPr>
    </w:p>
    <w:p w:rsidR="000349EA" w:rsidRDefault="00A31862" w:rsidP="000349EA">
      <w:pPr>
        <w:spacing w:before="0" w:after="0" w:line="360" w:lineRule="auto"/>
      </w:pPr>
      <w:r>
        <w:rPr>
          <w:noProof/>
          <w:lang w:eastAsia="en-AU"/>
        </w:rPr>
        <w:pict>
          <v:shape id="_x0000_s1029" type="#_x0000_t202" style="position:absolute;margin-left:345.3pt;margin-top:27.3pt;width:156pt;height:17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" stroked="f">
            <v:textbox>
              <w:txbxContent>
                <w:p w:rsidR="009B4CDE" w:rsidRDefault="009B4CDE" w:rsidP="000349EA">
                  <w:pPr>
                    <w:rPr>
                      <w:i/>
                    </w:rPr>
                  </w:pPr>
                  <w:r>
                    <w:rPr>
                      <w:i/>
                    </w:rPr>
                    <w:t>Figure 3</w:t>
                  </w:r>
                </w:p>
                <w:p w:rsidR="009B4CDE" w:rsidRPr="000349EA" w:rsidRDefault="009B4CDE" w:rsidP="000349EA">
                  <w:pPr>
                    <w:rPr>
                      <w:i/>
                    </w:rPr>
                  </w:pPr>
                  <w:r w:rsidRPr="000349EA">
                    <w:rPr>
                      <w:i/>
                    </w:rPr>
                    <w:t>A.</w:t>
                  </w:r>
                  <w:r>
                    <w:rPr>
                      <w:i/>
                    </w:rPr>
                    <w:t xml:space="preserve"> </w:t>
                  </w:r>
                  <w:r w:rsidRPr="000349EA">
                    <w:rPr>
                      <w:i/>
                    </w:rPr>
                    <w:t>Road layout</w:t>
                  </w:r>
                  <w:r>
                    <w:rPr>
                      <w:i/>
                    </w:rPr>
                    <w:t xml:space="preserve"> for Yamba drive roundabout; B. Adjusting elevation to terrain; C. Intersection markings and other features obtained from Google Maps street view. D. Model of roundabout.  </w:t>
                  </w:r>
                  <w:r w:rsidRPr="000349EA">
                    <w:rPr>
                      <w:i/>
                    </w:rPr>
                    <w:t xml:space="preserve"> </w:t>
                  </w:r>
                </w:p>
                <w:p w:rsidR="009B4CDE" w:rsidRDefault="009B4CDE" w:rsidP="000349EA">
                  <w:pPr>
                    <w:rPr>
                      <w:i/>
                    </w:rPr>
                  </w:pPr>
                </w:p>
                <w:p w:rsidR="009B4CDE" w:rsidRDefault="009B4CDE" w:rsidP="000349EA"/>
              </w:txbxContent>
            </v:textbox>
            <w10:wrap type="square"/>
          </v:shape>
        </w:pict>
      </w:r>
      <w:r w:rsidR="000349EA">
        <w:t>Figure 3</w:t>
      </w:r>
    </w:p>
    <w:p w:rsidR="000349EA" w:rsidRDefault="000349EA" w:rsidP="009A7E3C">
      <w:pPr>
        <w:spacing w:before="0" w:after="0" w:line="360" w:lineRule="auto"/>
      </w:pPr>
      <w:r>
        <w:rPr>
          <w:noProof/>
          <w:lang w:eastAsia="en-AU"/>
        </w:rPr>
        <w:drawing>
          <wp:anchor distT="0" distB="0" distL="114300" distR="114300" simplePos="0" relativeHeight="251659264" behindDoc="0" locked="0" layoutInCell="1" allowOverlap="1">
            <wp:simplePos x="0" y="0"/>
            <wp:positionH relativeFrom="column">
              <wp:posOffset>3810</wp:posOffset>
            </wp:positionH>
            <wp:positionV relativeFrom="paragraph">
              <wp:posOffset>15875</wp:posOffset>
            </wp:positionV>
            <wp:extent cx="4197674" cy="35242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7674" cy="3524250"/>
                    </a:xfrm>
                    <a:prstGeom prst="rect">
                      <a:avLst/>
                    </a:prstGeom>
                    <a:noFill/>
                    <a:ln>
                      <a:noFill/>
                    </a:ln>
                  </pic:spPr>
                </pic:pic>
              </a:graphicData>
            </a:graphic>
          </wp:anchor>
        </w:drawing>
      </w:r>
    </w:p>
    <w:p w:rsidR="003A1898" w:rsidRDefault="003A1898" w:rsidP="009A7E3C">
      <w:pPr>
        <w:spacing w:before="0" w:after="0" w:line="360" w:lineRule="auto"/>
      </w:pPr>
    </w:p>
    <w:p w:rsidR="003A1898" w:rsidRDefault="003A1898" w:rsidP="009A7E3C">
      <w:pPr>
        <w:spacing w:before="0" w:after="0" w:line="360" w:lineRule="auto"/>
      </w:pPr>
    </w:p>
    <w:p w:rsidR="009A7E3C" w:rsidRDefault="009A7E3C" w:rsidP="009A7E3C">
      <w:pPr>
        <w:spacing w:before="0" w:after="0" w:line="360" w:lineRule="auto"/>
      </w:pPr>
    </w:p>
    <w:p w:rsidR="003A1898" w:rsidRDefault="003A1898" w:rsidP="009A7E3C">
      <w:pPr>
        <w:spacing w:before="0" w:after="0" w:line="360" w:lineRule="auto"/>
      </w:pPr>
    </w:p>
    <w:p w:rsidR="008B003B" w:rsidRDefault="008B003B" w:rsidP="009A7E3C">
      <w:pPr>
        <w:spacing w:before="0" w:after="0" w:line="360" w:lineRule="auto"/>
      </w:pPr>
    </w:p>
    <w:p w:rsidR="009A7E3C" w:rsidRDefault="00A31862" w:rsidP="009A7E3C">
      <w:pPr>
        <w:spacing w:before="0" w:after="0" w:line="360" w:lineRule="auto"/>
      </w:pPr>
      <w:r>
        <w:rPr>
          <w:noProof/>
          <w:lang w:eastAsia="en-AU"/>
        </w:rPr>
        <w:pict>
          <v:shape id="_x0000_s1030" type="#_x0000_t202" style="position:absolute;margin-left:.3pt;margin-top:.45pt;width:118.5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" stroked="f">
            <v:textbox>
              <w:txbxContent>
                <w:p w:rsidR="009B4CDE" w:rsidRPr="008B003B" w:rsidRDefault="009B4CDE" w:rsidP="008B003B">
                  <w:pPr>
                    <w:rPr>
                      <w:i/>
                    </w:rPr>
                  </w:pPr>
                  <w:r>
                    <w:rPr>
                      <w:i/>
                    </w:rPr>
                    <w:t>Figure 4. Buildings and other features of the environment were matched, where possible, to simulate the actual locale.</w:t>
                  </w:r>
                </w:p>
              </w:txbxContent>
            </v:textbox>
            <w10:wrap type="square"/>
          </v:shape>
        </w:pict>
      </w:r>
      <w:r w:rsidR="008B003B">
        <w:t>Figure 4</w:t>
      </w:r>
    </w:p>
    <w:p w:rsidR="00D36ABD" w:rsidRDefault="008B003B" w:rsidP="009A7E3C">
      <w:pPr>
        <w:pStyle w:val="Heading3"/>
        <w:spacing w:before="0" w:after="0" w:line="360" w:lineRule="auto"/>
      </w:pPr>
      <w:r w:rsidRPr="008037BD">
        <w:rPr>
          <w:noProof/>
          <w:lang w:eastAsia="en-AU"/>
        </w:rPr>
        <w:drawing>
          <wp:anchor distT="0" distB="0" distL="114300" distR="114300" simplePos="0" relativeHeight="251661312" behindDoc="0" locked="0" layoutInCell="1" allowOverlap="1">
            <wp:simplePos x="0" y="0"/>
            <wp:positionH relativeFrom="column">
              <wp:posOffset>-19050</wp:posOffset>
            </wp:positionH>
            <wp:positionV relativeFrom="paragraph">
              <wp:posOffset>9525</wp:posOffset>
            </wp:positionV>
            <wp:extent cx="4038600" cy="1114425"/>
            <wp:effectExtent l="0" t="0" r="0" b="9525"/>
            <wp:wrapSquare wrapText="bothSides"/>
            <wp:docPr id="72" name="Picture 71"/>
            <wp:cNvGraphicFramePr/>
            <a:graphic xmlns:a="http://schemas.openxmlformats.org/drawingml/2006/main">
              <a:graphicData uri="http://schemas.openxmlformats.org/drawingml/2006/picture">
                <pic:pic xmlns:pic="http://schemas.openxmlformats.org/drawingml/2006/picture">
                  <pic:nvPicPr>
                    <pic:cNvPr id="72" name="Picture 7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600" cy="1114425"/>
                    </a:xfrm>
                    <a:prstGeom prst="rect">
                      <a:avLst/>
                    </a:prstGeom>
                  </pic:spPr>
                </pic:pic>
              </a:graphicData>
            </a:graphic>
          </wp:anchor>
        </w:drawing>
      </w:r>
    </w:p>
    <w:p w:rsidR="00D36ABD" w:rsidRDefault="00D36ABD" w:rsidP="009A7E3C">
      <w:pPr>
        <w:pStyle w:val="Heading3"/>
        <w:spacing w:before="0" w:after="0" w:line="360" w:lineRule="auto"/>
      </w:pPr>
    </w:p>
    <w:p w:rsidR="0031328B" w:rsidRDefault="0031328B" w:rsidP="009A7E3C">
      <w:pPr>
        <w:pStyle w:val="Heading3"/>
        <w:spacing w:before="0" w:after="0" w:line="360" w:lineRule="auto"/>
      </w:pPr>
    </w:p>
    <w:p w:rsidR="008B003B" w:rsidRDefault="008B003B" w:rsidP="008B003B"/>
    <w:p w:rsidR="008B003B" w:rsidRPr="008B003B" w:rsidRDefault="008B003B" w:rsidP="008B003B"/>
    <w:p w:rsidR="009A7E3C" w:rsidRDefault="002445F6" w:rsidP="009A7E3C">
      <w:pPr>
        <w:pStyle w:val="Heading3"/>
        <w:spacing w:before="0" w:after="0" w:line="360" w:lineRule="auto"/>
      </w:pPr>
      <w:r>
        <w:lastRenderedPageBreak/>
        <w:t xml:space="preserve">2.1.3 </w:t>
      </w:r>
      <w:r w:rsidR="009A7E3C">
        <w:t xml:space="preserve">Virtual Driver Assessment – Scenarios </w:t>
      </w:r>
    </w:p>
    <w:p w:rsidR="002445F6" w:rsidRPr="002B2855" w:rsidRDefault="00A31862" w:rsidP="002445F6">
      <w:r>
        <w:rPr>
          <w:noProof/>
          <w:lang w:eastAsia="en-AU"/>
        </w:rPr>
        <w:pict>
          <v:shape id="_x0000_s1031" type="#_x0000_t202" style="position:absolute;margin-left:159.25pt;margin-top:177.1pt;width:319.75pt;height:8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" stroked="f">
            <v:textbox>
              <w:txbxContent>
                <w:p w:rsidR="009B4CDE" w:rsidRDefault="009B4CDE" w:rsidP="0031328B">
                  <w:r>
                    <w:rPr>
                      <w:i/>
                    </w:rPr>
                    <w:t>Figure 5. Driver Instructed scenarios: A. Scenarios 1 and 2: Right turn and shopping strip. B. Scenario 3 Give-way and stop sign controlled intersection. C. Complex right turn.</w:t>
                  </w:r>
                </w:p>
                <w:p w:rsidR="009B4CDE" w:rsidRDefault="009B4CDE" w:rsidP="0031328B"/>
              </w:txbxContent>
            </v:textbox>
            <w10:wrap type="square"/>
          </v:shape>
        </w:pict>
      </w:r>
      <w:r>
        <w:rPr>
          <w:noProof/>
          <w:lang w:eastAsia="en-AU"/>
        </w:rPr>
        <w:pict>
          <v:shape id="_x0000_s1032" type="#_x0000_t202" style="position:absolute;margin-left:387.65pt;margin-top:446.05pt;width:97.25pt;height:21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CHJQIAACQ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" stroked="f">
            <v:textbox>
              <w:txbxContent>
                <w:p w:rsidR="009B4CDE" w:rsidRDefault="009B4CDE" w:rsidP="002445F6">
                  <w:r>
                    <w:rPr>
                      <w:i/>
                    </w:rPr>
                    <w:t>Figure 6. Self-Navigation:     A. section of the route for self-navigation. B. Three signs indicating route to hospital.</w:t>
                  </w:r>
                </w:p>
              </w:txbxContent>
            </v:textbox>
            <w10:wrap type="square"/>
          </v:shape>
        </w:pict>
      </w:r>
      <w:r w:rsidR="002445F6">
        <w:rPr>
          <w:rFonts w:cstheme="minorHAnsi"/>
          <w:noProof/>
          <w:lang w:eastAsia="en-AU"/>
        </w:rPr>
        <w:drawing>
          <wp:anchor distT="0" distB="0" distL="114300" distR="114300" simplePos="0" relativeHeight="251649024" behindDoc="0" locked="0" layoutInCell="1" allowOverlap="1">
            <wp:simplePos x="0" y="0"/>
            <wp:positionH relativeFrom="column">
              <wp:posOffset>2073</wp:posOffset>
            </wp:positionH>
            <wp:positionV relativeFrom="paragraph">
              <wp:posOffset>2042695</wp:posOffset>
            </wp:positionV>
            <wp:extent cx="5968365" cy="32861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8365" cy="3286125"/>
                    </a:xfrm>
                    <a:prstGeom prst="rect">
                      <a:avLst/>
                    </a:prstGeom>
                    <a:noFill/>
                    <a:ln>
                      <a:noFill/>
                    </a:ln>
                  </pic:spPr>
                </pic:pic>
              </a:graphicData>
            </a:graphic>
          </wp:anchor>
        </w:drawing>
      </w:r>
      <w:r w:rsidR="0031328B">
        <w:t>Five scenarios were developed based on consultation with the Occupational Therapist responsible for assessment for the on-road test. Four areas of the on-road route were identified as involving challenging intersec</w:t>
      </w:r>
      <w:r w:rsidR="00503363">
        <w:t xml:space="preserve">tions and conditions: </w:t>
      </w:r>
      <w:r w:rsidR="0031328B">
        <w:t xml:space="preserve">1.Instructor directed </w:t>
      </w:r>
      <w:r w:rsidR="00503363">
        <w:t>but ‘</w:t>
      </w:r>
      <w:r w:rsidR="0031328B">
        <w:t>easy to miss</w:t>
      </w:r>
      <w:r w:rsidR="00503363">
        <w:t>’</w:t>
      </w:r>
      <w:r w:rsidR="0031328B">
        <w:t xml:space="preserve"> right turning; 2. Shopping strip with multiple pedestrian crossings; 3. Crossing a Give-way and Stop sign controlled intersection with a two-way road; 4. Complex right turn at a bend</w:t>
      </w:r>
      <w:r w:rsidR="008B003B">
        <w:t xml:space="preserve"> (Figure 5 A-C)</w:t>
      </w:r>
      <w:r w:rsidR="002445F6">
        <w:t>.The fifth scenario was modelled on a section of the on-road route that required the participant to navigate to the nearest hospital using the available road signs and via a large and complex roundabout.</w:t>
      </w:r>
    </w:p>
    <w:p w:rsidR="009A7E3C" w:rsidRDefault="002445F6" w:rsidP="009A7E3C">
      <w:pPr>
        <w:spacing w:before="0" w:after="0" w:line="360" w:lineRule="auto"/>
      </w:pPr>
      <w:r>
        <w:rPr>
          <w:noProof/>
          <w:lang w:eastAsia="en-AU"/>
        </w:rPr>
        <w:drawing>
          <wp:anchor distT="0" distB="0" distL="114300" distR="114300" simplePos="0" relativeHeight="251650048" behindDoc="0" locked="0" layoutInCell="1" allowOverlap="1">
            <wp:simplePos x="0" y="0"/>
            <wp:positionH relativeFrom="column">
              <wp:posOffset>1270</wp:posOffset>
            </wp:positionH>
            <wp:positionV relativeFrom="paragraph">
              <wp:posOffset>3468370</wp:posOffset>
            </wp:positionV>
            <wp:extent cx="4908550" cy="3576955"/>
            <wp:effectExtent l="0" t="0" r="635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0" cy="3576955"/>
                    </a:xfrm>
                    <a:prstGeom prst="rect">
                      <a:avLst/>
                    </a:prstGeom>
                    <a:noFill/>
                    <a:ln>
                      <a:noFill/>
                    </a:ln>
                  </pic:spPr>
                </pic:pic>
              </a:graphicData>
            </a:graphic>
          </wp:anchor>
        </w:drawing>
      </w:r>
    </w:p>
    <w:p w:rsidR="009668C7" w:rsidRDefault="009668C7" w:rsidP="00920EC2">
      <w:pPr>
        <w:pStyle w:val="Heading2"/>
        <w:spacing w:before="0" w:after="0" w:line="360" w:lineRule="auto"/>
      </w:pPr>
    </w:p>
    <w:p w:rsidR="009C6F1C" w:rsidRPr="00920EC2" w:rsidRDefault="00F76706" w:rsidP="00920EC2">
      <w:pPr>
        <w:pStyle w:val="Heading2"/>
        <w:spacing w:before="0" w:after="0" w:line="360" w:lineRule="auto"/>
      </w:pPr>
      <w:r>
        <w:t xml:space="preserve">2.2 </w:t>
      </w:r>
      <w:r w:rsidR="00AA1B4A">
        <w:t>Participants</w:t>
      </w:r>
    </w:p>
    <w:p w:rsidR="008A6525" w:rsidRDefault="00A31862" w:rsidP="006A4CD2">
      <w:pPr>
        <w:spacing w:before="0" w:after="0" w:line="360" w:lineRule="auto"/>
      </w:pPr>
      <w:r>
        <w:rPr>
          <w:noProof/>
          <w:lang w:eastAsia="en-AU"/>
        </w:rPr>
        <w:pict>
          <v:shape id="_x0000_s1033" type="#_x0000_t202" style="position:absolute;margin-left:281.8pt;margin-top:191.7pt;width:200.8pt;height:4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" stroked="f">
            <v:textbox>
              <w:txbxContent>
                <w:p w:rsidR="009B4CDE" w:rsidRDefault="009B4CDE" w:rsidP="00F76706">
                  <w:r>
                    <w:rPr>
                      <w:i/>
                    </w:rPr>
                    <w:t>Figure 7. Flow of participants through DASH and simulator study.</w:t>
                  </w:r>
                </w:p>
              </w:txbxContent>
            </v:textbox>
            <w10:wrap type="square"/>
          </v:shape>
        </w:pict>
      </w:r>
      <w:r w:rsidR="006F4EF6">
        <w:rPr>
          <w:noProof/>
          <w:lang w:eastAsia="en-AU"/>
        </w:rPr>
        <w:drawing>
          <wp:anchor distT="0" distB="0" distL="114300" distR="114300" simplePos="0" relativeHeight="251653120" behindDoc="0" locked="0" layoutInCell="1" allowOverlap="1">
            <wp:simplePos x="0" y="0"/>
            <wp:positionH relativeFrom="column">
              <wp:posOffset>3616960</wp:posOffset>
            </wp:positionH>
            <wp:positionV relativeFrom="paragraph">
              <wp:posOffset>10160</wp:posOffset>
            </wp:positionV>
            <wp:extent cx="2501265" cy="2457450"/>
            <wp:effectExtent l="0" t="0" r="0"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265" cy="2457450"/>
                    </a:xfrm>
                    <a:prstGeom prst="rect">
                      <a:avLst/>
                    </a:prstGeom>
                    <a:noFill/>
                    <a:ln>
                      <a:noFill/>
                    </a:ln>
                  </pic:spPr>
                </pic:pic>
              </a:graphicData>
            </a:graphic>
          </wp:anchor>
        </w:drawing>
      </w:r>
      <w:r w:rsidR="00DE74EA">
        <w:t xml:space="preserve">Forty four community-dwelling older adult drivers in Canberra, ACT with a valid driving license volunteered to participate in the study. The sample age ranged from 65 to 88 years (Mean = 75.6, SD=5.87), with 79.5% of the sample being male drivers. Recruitment occurred between March 2014 and December 2014. Participants were recruited through a larger study on older drivers funded by the NHMRC </w:t>
      </w:r>
      <w:r w:rsidR="00503363">
        <w:t xml:space="preserve">(Driving, Ageing, Safety and Health – DASH) </w:t>
      </w:r>
      <w:r w:rsidR="00DE74EA">
        <w:t>with a participant base of N=230 as at December 2014.</w:t>
      </w:r>
      <w:r w:rsidR="006F4EF6" w:rsidRPr="006F4EF6">
        <w:rPr>
          <w:noProof/>
          <w:lang w:eastAsia="en-AU"/>
        </w:rPr>
        <w:t xml:space="preserve"> </w:t>
      </w:r>
    </w:p>
    <w:p w:rsidR="00DE74EA" w:rsidRDefault="00DE74EA" w:rsidP="006A4CD2">
      <w:pPr>
        <w:spacing w:before="0" w:after="0" w:line="360" w:lineRule="auto"/>
      </w:pPr>
    </w:p>
    <w:p w:rsidR="008A6525" w:rsidRDefault="00F76706" w:rsidP="006A4CD2">
      <w:pPr>
        <w:pStyle w:val="Heading3"/>
        <w:spacing w:before="0" w:after="0" w:line="360" w:lineRule="auto"/>
      </w:pPr>
      <w:r>
        <w:t>2.2.1 Motion</w:t>
      </w:r>
      <w:r w:rsidR="008A6525">
        <w:t xml:space="preserve"> Sickness susceptibility Screening </w:t>
      </w:r>
    </w:p>
    <w:p w:rsidR="0091175F" w:rsidRDefault="002B2855" w:rsidP="000F3DA3">
      <w:pPr>
        <w:spacing w:before="0" w:after="0" w:line="360" w:lineRule="auto"/>
        <w:jc w:val="both"/>
      </w:pPr>
      <w:r>
        <w:t>Participants expressing interest in the study were initially given a screening questionnaire over the telephone. This questionnaire</w:t>
      </w:r>
      <w:r w:rsidR="0091175F">
        <w:t>, the Motion Sickness Susceptibility Questionnaire (MSSQ)</w:t>
      </w:r>
      <w:r>
        <w:t xml:space="preserve"> is a validated measure of simulator sickness susceptibility</w:t>
      </w:r>
      <w:r w:rsidR="0091175F">
        <w:t xml:space="preserve"> </w:t>
      </w:r>
      <w:r w:rsidR="00A31862">
        <w:fldChar w:fldCharType="begin"/>
      </w:r>
      <w:r w:rsidR="009C3440">
        <w:instrText xml:space="preserve"> ADDIN EN.CITE &lt;EndNote&gt;&lt;Cite&gt;&lt;Author&gt;Golding&lt;/Author&gt;&lt;Year&gt;1998&lt;/Year&gt;&lt;RecNum&gt;114&lt;/RecNum&gt;&lt;DisplayText&gt;[19]&lt;/DisplayText&gt;&lt;record&gt;&lt;rec-number&gt;114&lt;/rec-number&gt;&lt;foreign-keys&gt;&lt;key app="EN" db-id="225efprss5fez9e9df6xtffwfxzasz29xwtp" timestamp="1425524805"&gt;114&lt;/key&gt;&lt;/foreign-keys&gt;&lt;ref-type name="Journal Article"&gt;17&lt;/ref-type&gt;&lt;contributors&gt;&lt;authors&gt;&lt;author&gt;Golding, J.F.&lt;/author&gt;&lt;/authors&gt;&lt;/contributors&gt;&lt;titles&gt;&lt;title&gt;Motion sickness susceptibility questionnaire revised and its relationship to other forms of sickness&lt;/title&gt;&lt;secondary-title&gt;Brain Research Bulletin&lt;/secondary-title&gt;&lt;/titles&gt;&lt;periodical&gt;&lt;full-title&gt;Brain Research Bulletin&lt;/full-title&gt;&lt;/periodical&gt;&lt;pages&gt;507-516&lt;/pages&gt;&lt;volume&gt;47&lt;/volume&gt;&lt;number&gt;5&lt;/number&gt;&lt;dates&gt;&lt;year&gt;1998&lt;/year&gt;&lt;/dates&gt;&lt;urls&gt;&lt;/urls&gt;&lt;/record&gt;&lt;/Cite&gt;&lt;/EndNote&gt;</w:instrText>
      </w:r>
      <w:r w:rsidR="00A31862">
        <w:fldChar w:fldCharType="separate"/>
      </w:r>
      <w:r w:rsidR="009C3440">
        <w:rPr>
          <w:noProof/>
        </w:rPr>
        <w:t>[</w:t>
      </w:r>
      <w:hyperlink w:anchor="_ENREF_19" w:tooltip="Golding, 1998 #114" w:history="1">
        <w:r w:rsidR="009C3440">
          <w:rPr>
            <w:noProof/>
          </w:rPr>
          <w:t>19</w:t>
        </w:r>
      </w:hyperlink>
      <w:r w:rsidR="009C3440">
        <w:rPr>
          <w:noProof/>
        </w:rPr>
        <w:t>]</w:t>
      </w:r>
      <w:r w:rsidR="00A31862">
        <w:fldChar w:fldCharType="end"/>
      </w:r>
      <w:r>
        <w:t xml:space="preserve">. </w:t>
      </w:r>
      <w:r w:rsidR="0091175F">
        <w:t xml:space="preserve">The total MSSQ score was calculated based on the childhood and adulthood experiences of motion sickness </w:t>
      </w:r>
      <w:r w:rsidR="00F76706">
        <w:t xml:space="preserve">in a variety of situations (e.g., car, bus, boat, ship, fun fair rides, plane, etc.) </w:t>
      </w:r>
      <w:r w:rsidR="0091175F">
        <w:t xml:space="preserve">and a cut-off of MSSQ&gt;60 was used to screen out individuals who may be susceptible to sickness in the simulator. The cut-off was based on the published norms and our pilot </w:t>
      </w:r>
      <w:r w:rsidR="00EA36BC">
        <w:t>testing</w:t>
      </w:r>
      <w:r w:rsidR="0091175F">
        <w:t>.</w:t>
      </w:r>
    </w:p>
    <w:p w:rsidR="00F76706" w:rsidRDefault="00F76706" w:rsidP="000F3DA3">
      <w:pPr>
        <w:spacing w:before="0" w:after="0" w:line="360" w:lineRule="auto"/>
        <w:jc w:val="both"/>
      </w:pPr>
    </w:p>
    <w:p w:rsidR="00AA1B4A" w:rsidRDefault="00F76706" w:rsidP="000F3DA3">
      <w:pPr>
        <w:pStyle w:val="Heading2"/>
        <w:spacing w:before="0" w:after="0" w:line="360" w:lineRule="auto"/>
        <w:jc w:val="both"/>
      </w:pPr>
      <w:r>
        <w:t xml:space="preserve">2.3 </w:t>
      </w:r>
      <w:r w:rsidR="00AA1B4A">
        <w:t>Procedures</w:t>
      </w:r>
    </w:p>
    <w:p w:rsidR="008A6525" w:rsidRDefault="008A6525" w:rsidP="000F3DA3">
      <w:pPr>
        <w:pStyle w:val="Heading3"/>
        <w:spacing w:before="0" w:after="0" w:line="360" w:lineRule="auto"/>
        <w:jc w:val="both"/>
      </w:pPr>
      <w:r>
        <w:t>Data collected from general health and driving questionnaires</w:t>
      </w:r>
    </w:p>
    <w:p w:rsidR="008A6525" w:rsidRDefault="0091175F" w:rsidP="000F3DA3">
      <w:pPr>
        <w:spacing w:before="0" w:after="0" w:line="360" w:lineRule="auto"/>
        <w:jc w:val="both"/>
      </w:pPr>
      <w:r>
        <w:t xml:space="preserve">All participants were enrolled in the NHMRC funded DASH study, and consented to using the data from that study to validate the simulator assessment. As part of the DASH study, the participants completed a set of questionnaires examining their demographics, health and driving experiences. The data obtained for the current study included: </w:t>
      </w:r>
      <w:r w:rsidR="008A6525">
        <w:t xml:space="preserve">date of birth, </w:t>
      </w:r>
      <w:r>
        <w:t xml:space="preserve">gender, </w:t>
      </w:r>
      <w:r w:rsidR="00760F7B">
        <w:t xml:space="preserve">level of education, </w:t>
      </w:r>
      <w:r w:rsidR="008A6525">
        <w:t>ye</w:t>
      </w:r>
      <w:r>
        <w:t>ars of driving, average kilomet</w:t>
      </w:r>
      <w:r w:rsidR="008A6525">
        <w:t>r</w:t>
      </w:r>
      <w:r>
        <w:t>e</w:t>
      </w:r>
      <w:r w:rsidR="008A6525">
        <w:t>s driven</w:t>
      </w:r>
      <w:r>
        <w:t xml:space="preserve"> in a week</w:t>
      </w:r>
      <w:r w:rsidR="008A6525">
        <w:t xml:space="preserve">, </w:t>
      </w:r>
      <w:r w:rsidR="00760F7B">
        <w:t>average number of days driven, crashes in the past 12 months, crashes in the past 5 years. The questionnaires were mailed to participants upon enrolment in the study and were completed and checked for completion upon return by a researcher.</w:t>
      </w:r>
    </w:p>
    <w:p w:rsidR="00760F7B" w:rsidRDefault="00760F7B" w:rsidP="006A4CD2">
      <w:pPr>
        <w:spacing w:before="0" w:after="0" w:line="360" w:lineRule="auto"/>
      </w:pPr>
    </w:p>
    <w:p w:rsidR="008A6525" w:rsidRDefault="00F76706" w:rsidP="006A4CD2">
      <w:pPr>
        <w:pStyle w:val="Heading3"/>
        <w:spacing w:before="0" w:after="0" w:line="360" w:lineRule="auto"/>
      </w:pPr>
      <w:r>
        <w:t xml:space="preserve">2.3.1 </w:t>
      </w:r>
      <w:r w:rsidR="008A6525">
        <w:t xml:space="preserve">Lab based sensory and cognitive assessment </w:t>
      </w:r>
    </w:p>
    <w:p w:rsidR="00760F7B" w:rsidRDefault="00760F7B" w:rsidP="000F3DA3">
      <w:pPr>
        <w:spacing w:before="0" w:after="0" w:line="360" w:lineRule="auto"/>
        <w:jc w:val="both"/>
      </w:pPr>
      <w:r>
        <w:t>As part of the DASH project, all participants were assessed on a battery of cognitive and older driver screening tests within a laboratory setting. The test results used for the present study included a measure of global cognitive function called the Mini-Mental Status Exam (</w:t>
      </w:r>
      <w:r w:rsidR="008A6525">
        <w:t>MMSE</w:t>
      </w:r>
      <w:r>
        <w:t>)</w:t>
      </w:r>
      <w:r w:rsidR="008A6525">
        <w:t xml:space="preserve">, </w:t>
      </w:r>
      <w:r>
        <w:t>the following tests of vision and cognition:</w:t>
      </w:r>
    </w:p>
    <w:p w:rsidR="00760F7B" w:rsidRDefault="00760F7B" w:rsidP="000F3DA3">
      <w:pPr>
        <w:spacing w:before="0" w:after="0" w:line="360" w:lineRule="auto"/>
        <w:jc w:val="both"/>
      </w:pPr>
    </w:p>
    <w:p w:rsidR="00760F7B" w:rsidRPr="00326571" w:rsidRDefault="00760F7B" w:rsidP="000F3DA3">
      <w:pPr>
        <w:autoSpaceDE w:val="0"/>
        <w:autoSpaceDN w:val="0"/>
        <w:adjustRightInd w:val="0"/>
        <w:spacing w:before="0" w:after="0" w:line="360" w:lineRule="auto"/>
        <w:jc w:val="both"/>
        <w:rPr>
          <w:rFonts w:ascii="Arial" w:hAnsi="Arial" w:cs="Arial"/>
        </w:rPr>
      </w:pPr>
      <w:r w:rsidRPr="00760F7B">
        <w:rPr>
          <w:rFonts w:ascii="Arial" w:hAnsi="Arial" w:cs="Arial"/>
          <w:bCs/>
          <w:i/>
          <w:u w:val="single"/>
        </w:rPr>
        <w:t>Visual function:</w:t>
      </w:r>
      <w:r w:rsidRPr="00326571">
        <w:rPr>
          <w:rFonts w:ascii="Arial" w:hAnsi="Arial" w:cs="Arial"/>
          <w:b/>
          <w:bCs/>
        </w:rPr>
        <w:t xml:space="preserve"> </w:t>
      </w:r>
      <w:r w:rsidRPr="00326571">
        <w:rPr>
          <w:rFonts w:ascii="Arial" w:hAnsi="Arial" w:cs="Arial"/>
        </w:rPr>
        <w:t xml:space="preserve">Assessed using a battery of tests undertaken binocularly (with the exception of visual fields which will be undertaken monocularly and combined to derive an integrated field as used in our previous studies. The refractive correction used habitually for driving (and worn for the driving assessment described here) will be used in conjunction with the appropriate correcting lens for the test working distance. </w:t>
      </w:r>
    </w:p>
    <w:p w:rsidR="00760F7B" w:rsidRPr="00326571" w:rsidRDefault="00760F7B" w:rsidP="000F3DA3">
      <w:pPr>
        <w:pStyle w:val="ListParagraph"/>
        <w:numPr>
          <w:ilvl w:val="0"/>
          <w:numId w:val="16"/>
        </w:numPr>
        <w:autoSpaceDE w:val="0"/>
        <w:autoSpaceDN w:val="0"/>
        <w:adjustRightInd w:val="0"/>
        <w:spacing w:before="0" w:after="0" w:line="360" w:lineRule="auto"/>
        <w:jc w:val="both"/>
        <w:rPr>
          <w:rFonts w:ascii="Arial" w:hAnsi="Arial" w:cs="Arial"/>
        </w:rPr>
      </w:pPr>
      <w:r w:rsidRPr="00326571">
        <w:rPr>
          <w:rFonts w:ascii="Arial" w:hAnsi="Arial" w:cs="Arial"/>
        </w:rPr>
        <w:t>Static high contrast visual acuity will be measured using the Australian Vision Chart 5, which uses logMAR principles, at a working distance of 4.0 m (NVRI, Melbourne).</w:t>
      </w:r>
    </w:p>
    <w:p w:rsidR="00760F7B" w:rsidRDefault="00760F7B" w:rsidP="000F3DA3">
      <w:pPr>
        <w:pStyle w:val="ListParagraph"/>
        <w:numPr>
          <w:ilvl w:val="0"/>
          <w:numId w:val="16"/>
        </w:numPr>
        <w:autoSpaceDE w:val="0"/>
        <w:autoSpaceDN w:val="0"/>
        <w:adjustRightInd w:val="0"/>
        <w:spacing w:before="0" w:after="0" w:line="360" w:lineRule="auto"/>
        <w:jc w:val="both"/>
        <w:rPr>
          <w:rFonts w:ascii="Arial" w:hAnsi="Arial" w:cs="Arial"/>
        </w:rPr>
      </w:pPr>
      <w:r w:rsidRPr="00326571">
        <w:rPr>
          <w:rFonts w:ascii="Arial" w:hAnsi="Arial" w:cs="Arial"/>
        </w:rPr>
        <w:t xml:space="preserve">Letter contrast sensitivity will determined using the Pelli-Robson chart under the recommended testing conditions. </w:t>
      </w:r>
    </w:p>
    <w:p w:rsidR="003760A4" w:rsidRPr="00326571" w:rsidRDefault="003760A4" w:rsidP="000F3DA3">
      <w:pPr>
        <w:pStyle w:val="ListParagraph"/>
        <w:numPr>
          <w:ilvl w:val="0"/>
          <w:numId w:val="0"/>
        </w:numPr>
        <w:autoSpaceDE w:val="0"/>
        <w:autoSpaceDN w:val="0"/>
        <w:adjustRightInd w:val="0"/>
        <w:spacing w:before="0" w:after="0" w:line="360" w:lineRule="auto"/>
        <w:ind w:left="360"/>
        <w:jc w:val="both"/>
        <w:rPr>
          <w:rFonts w:ascii="Arial" w:hAnsi="Arial" w:cs="Arial"/>
        </w:rPr>
      </w:pPr>
    </w:p>
    <w:p w:rsidR="00760F7B" w:rsidRPr="003760A4" w:rsidRDefault="003760A4" w:rsidP="000F3DA3">
      <w:pPr>
        <w:autoSpaceDE w:val="0"/>
        <w:autoSpaceDN w:val="0"/>
        <w:adjustRightInd w:val="0"/>
        <w:spacing w:before="0" w:after="0" w:line="360" w:lineRule="auto"/>
        <w:jc w:val="both"/>
        <w:rPr>
          <w:rFonts w:cstheme="minorHAnsi"/>
          <w:i/>
          <w:u w:val="single"/>
        </w:rPr>
      </w:pPr>
      <w:r w:rsidRPr="003760A4">
        <w:rPr>
          <w:rFonts w:cstheme="minorHAnsi"/>
          <w:i/>
          <w:u w:val="single"/>
        </w:rPr>
        <w:t>Cognitive Function</w:t>
      </w:r>
      <w:r>
        <w:rPr>
          <w:rFonts w:cstheme="minorHAnsi"/>
          <w:i/>
          <w:u w:val="single"/>
        </w:rPr>
        <w:t xml:space="preserve"> battery </w:t>
      </w:r>
    </w:p>
    <w:p w:rsidR="00760F7B" w:rsidRP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Boston Naming Test</w:t>
      </w:r>
      <w:r w:rsidRPr="00760F7B">
        <w:rPr>
          <w:rFonts w:cstheme="minorHAnsi"/>
          <w:b/>
        </w:rPr>
        <w:t xml:space="preserve"> </w:t>
      </w:r>
      <w:r w:rsidRPr="00760F7B">
        <w:rPr>
          <w:rFonts w:cstheme="minorHAnsi"/>
        </w:rPr>
        <w:t>(BNT) measures the respondent’s ability to name objects. The BNT has been widely used as a neuropsychological assessment tool to measure confrontational word retrieval in individuals with language disturbance caused by stroke, Alzheimer's disease, or other dementing disorder.</w:t>
      </w:r>
    </w:p>
    <w:p w:rsidR="00760F7B" w:rsidRP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Controlled Oral Word Association Test</w:t>
      </w:r>
      <w:r w:rsidRPr="00760F7B">
        <w:rPr>
          <w:rFonts w:cstheme="minorHAnsi"/>
        </w:rPr>
        <w:t xml:space="preserve"> (FAS) is a measure of verbal fluency. Respondents are required to generate as many words as possible in 1 minute that start with a specific letter. </w:t>
      </w:r>
    </w:p>
    <w:p w:rsidR="00760F7B" w:rsidRDefault="00760F7B" w:rsidP="000F3DA3">
      <w:pPr>
        <w:autoSpaceDE w:val="0"/>
        <w:autoSpaceDN w:val="0"/>
        <w:adjustRightInd w:val="0"/>
        <w:spacing w:before="0" w:after="0" w:line="360" w:lineRule="auto"/>
        <w:jc w:val="both"/>
        <w:rPr>
          <w:rFonts w:ascii="Arial" w:hAnsi="Arial" w:cs="Arial"/>
          <w:i/>
          <w:iCs/>
        </w:rPr>
      </w:pPr>
    </w:p>
    <w:p w:rsid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 xml:space="preserve">The California Verbal Learning Test (CVLT) </w:t>
      </w:r>
      <w:r w:rsidRPr="00760F7B">
        <w:rPr>
          <w:rFonts w:cstheme="minorHAnsi"/>
        </w:rPr>
        <w:t xml:space="preserve">is a well-established and validated neuropsychological test of verbal memory. The respondent is asked to learn </w:t>
      </w:r>
      <w:r w:rsidR="003760A4">
        <w:rPr>
          <w:rFonts w:cstheme="minorHAnsi"/>
        </w:rPr>
        <w:t xml:space="preserve">a list of words over three trials, </w:t>
      </w:r>
      <w:r w:rsidRPr="00760F7B">
        <w:rPr>
          <w:rFonts w:cstheme="minorHAnsi"/>
        </w:rPr>
        <w:t>and later recall</w:t>
      </w:r>
      <w:r w:rsidR="003760A4">
        <w:rPr>
          <w:rFonts w:cstheme="minorHAnsi"/>
        </w:rPr>
        <w:t xml:space="preserve"> the same</w:t>
      </w:r>
      <w:r w:rsidRPr="00760F7B">
        <w:rPr>
          <w:rFonts w:cstheme="minorHAnsi"/>
        </w:rPr>
        <w:t xml:space="preserve"> words </w:t>
      </w:r>
      <w:r w:rsidR="003760A4">
        <w:rPr>
          <w:rFonts w:cstheme="minorHAnsi"/>
        </w:rPr>
        <w:t xml:space="preserve">after a delay of 20 minutes </w:t>
      </w:r>
      <w:r w:rsidRPr="00760F7B">
        <w:rPr>
          <w:rFonts w:cstheme="minorHAnsi"/>
        </w:rPr>
        <w:t>(Wagner et al 2012).</w:t>
      </w:r>
    </w:p>
    <w:p w:rsidR="00760F7B" w:rsidRPr="00760F7B" w:rsidRDefault="00760F7B" w:rsidP="000F3DA3">
      <w:pPr>
        <w:pStyle w:val="ListParagraph"/>
        <w:numPr>
          <w:ilvl w:val="0"/>
          <w:numId w:val="0"/>
        </w:numPr>
        <w:ind w:left="568"/>
        <w:jc w:val="both"/>
        <w:rPr>
          <w:rFonts w:cstheme="minorHAnsi"/>
          <w:i/>
        </w:rPr>
      </w:pPr>
    </w:p>
    <w:p w:rsid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Trails B</w:t>
      </w:r>
      <w:r w:rsidRPr="00760F7B">
        <w:rPr>
          <w:rFonts w:cstheme="minorHAnsi"/>
        </w:rPr>
        <w:t xml:space="preserve"> is a brief measure of attentional flexibility. The measure is sensitive to driving difficulties as well as dysexecutive symptoms.</w:t>
      </w:r>
    </w:p>
    <w:p w:rsidR="00760F7B" w:rsidRPr="00760F7B" w:rsidRDefault="00760F7B" w:rsidP="000F3DA3">
      <w:pPr>
        <w:pStyle w:val="ListParagraph"/>
        <w:numPr>
          <w:ilvl w:val="0"/>
          <w:numId w:val="0"/>
        </w:numPr>
        <w:ind w:left="568"/>
        <w:jc w:val="both"/>
        <w:rPr>
          <w:rFonts w:cstheme="minorHAnsi"/>
        </w:rPr>
      </w:pPr>
    </w:p>
    <w:p w:rsid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lastRenderedPageBreak/>
        <w:t xml:space="preserve">Digit Span Backwards </w:t>
      </w:r>
      <w:r w:rsidRPr="00760F7B">
        <w:rPr>
          <w:rFonts w:cstheme="minorHAnsi"/>
        </w:rPr>
        <w:t>has been taken from WAIS-R and provides a brief measure of working memory span.</w:t>
      </w:r>
    </w:p>
    <w:p w:rsidR="00760F7B" w:rsidRPr="00760F7B" w:rsidRDefault="00760F7B" w:rsidP="000F3DA3">
      <w:pPr>
        <w:pStyle w:val="ListParagraph"/>
        <w:numPr>
          <w:ilvl w:val="0"/>
          <w:numId w:val="0"/>
        </w:numPr>
        <w:ind w:left="568"/>
        <w:jc w:val="both"/>
        <w:rPr>
          <w:rFonts w:cstheme="minorHAnsi"/>
          <w:i/>
        </w:rPr>
      </w:pPr>
    </w:p>
    <w:p w:rsidR="00760F7B" w:rsidRP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Stroop colour word interference</w:t>
      </w:r>
      <w:r w:rsidRPr="00760F7B">
        <w:rPr>
          <w:rFonts w:cstheme="minorHAnsi"/>
        </w:rPr>
        <w:t xml:space="preserve"> is a brief, computerised and widely used measure of feedback error utilization / inhibition. The test is sensitive to detecting difficulties associated with normal aging and the early signs of </w:t>
      </w:r>
      <w:r w:rsidRPr="00760F7B">
        <w:rPr>
          <w:rStyle w:val="Emphasis"/>
          <w:rFonts w:cstheme="minorHAnsi"/>
          <w:sz w:val="24"/>
        </w:rPr>
        <w:t>Alzheimer’s Disease</w:t>
      </w:r>
      <w:r w:rsidRPr="00760F7B">
        <w:rPr>
          <w:rFonts w:cstheme="minorHAnsi"/>
          <w:i/>
        </w:rPr>
        <w:t>.</w:t>
      </w:r>
    </w:p>
    <w:p w:rsidR="00760F7B" w:rsidRPr="00760F7B" w:rsidRDefault="00760F7B" w:rsidP="000F3DA3">
      <w:pPr>
        <w:pStyle w:val="ListParagraph"/>
        <w:numPr>
          <w:ilvl w:val="0"/>
          <w:numId w:val="0"/>
        </w:numPr>
        <w:ind w:left="568"/>
        <w:jc w:val="both"/>
        <w:rPr>
          <w:rFonts w:eastAsia="Times New Roman" w:cstheme="minorHAnsi"/>
          <w:i/>
          <w:color w:val="000000"/>
        </w:rPr>
      </w:pPr>
    </w:p>
    <w:p w:rsidR="00760F7B" w:rsidRPr="003760A4"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eastAsia="Times New Roman" w:cstheme="minorHAnsi"/>
          <w:i/>
          <w:color w:val="000000"/>
        </w:rPr>
        <w:t>The Game of Dice Task</w:t>
      </w:r>
      <w:r w:rsidRPr="00760F7B">
        <w:rPr>
          <w:rFonts w:eastAsia="Times New Roman" w:cstheme="minorHAnsi"/>
          <w:color w:val="000000"/>
        </w:rPr>
        <w:t xml:space="preserve"> is a brief, computerised test measuring decision-making under explicit risk (Brand, M. and Schiebener, 2012) </w:t>
      </w:r>
    </w:p>
    <w:p w:rsidR="003760A4" w:rsidRPr="003760A4" w:rsidRDefault="003760A4" w:rsidP="000F3DA3">
      <w:pPr>
        <w:pStyle w:val="ListParagraph"/>
        <w:numPr>
          <w:ilvl w:val="0"/>
          <w:numId w:val="0"/>
        </w:numPr>
        <w:ind w:left="568"/>
        <w:jc w:val="both"/>
        <w:rPr>
          <w:rFonts w:cstheme="minorHAnsi"/>
        </w:rPr>
      </w:pPr>
    </w:p>
    <w:p w:rsidR="003760A4" w:rsidRDefault="003760A4" w:rsidP="000F3DA3">
      <w:pPr>
        <w:pStyle w:val="ListParagraph"/>
        <w:numPr>
          <w:ilvl w:val="0"/>
          <w:numId w:val="18"/>
        </w:numPr>
        <w:autoSpaceDE w:val="0"/>
        <w:autoSpaceDN w:val="0"/>
        <w:adjustRightInd w:val="0"/>
        <w:spacing w:before="0" w:after="0" w:line="360" w:lineRule="auto"/>
        <w:jc w:val="both"/>
        <w:rPr>
          <w:rFonts w:cstheme="minorHAnsi"/>
        </w:rPr>
      </w:pPr>
      <w:r w:rsidRPr="003760A4">
        <w:rPr>
          <w:rFonts w:cstheme="minorHAnsi"/>
          <w:i/>
        </w:rPr>
        <w:t>Reading the Mind in the Eyes Test</w:t>
      </w:r>
      <w:r w:rsidRPr="003760A4">
        <w:rPr>
          <w:rFonts w:cstheme="minorHAnsi"/>
        </w:rPr>
        <w:t xml:space="preserve"> measures theory of mind and social cognition and is available to complete online (Baron-Cohen, 2001) and can help identify </w:t>
      </w:r>
      <w:r w:rsidRPr="003760A4">
        <w:rPr>
          <w:rStyle w:val="Emphasis"/>
          <w:rFonts w:cstheme="minorHAnsi"/>
          <w:sz w:val="24"/>
        </w:rPr>
        <w:t>isolated theory of mind deficits and risk</w:t>
      </w:r>
      <w:r w:rsidRPr="003760A4">
        <w:rPr>
          <w:rStyle w:val="st"/>
          <w:rFonts w:cstheme="minorHAnsi"/>
          <w:i/>
        </w:rPr>
        <w:t xml:space="preserve"> </w:t>
      </w:r>
      <w:r w:rsidRPr="003760A4">
        <w:rPr>
          <w:rStyle w:val="st"/>
          <w:rFonts w:cstheme="minorHAnsi"/>
        </w:rPr>
        <w:t>for frontotemporal dementia</w:t>
      </w:r>
      <w:r w:rsidRPr="003760A4">
        <w:rPr>
          <w:rFonts w:cstheme="minorHAnsi"/>
        </w:rPr>
        <w:t xml:space="preserve">. This test is already part of our battery. Respondents are presented with 36 sets of eyes, and for each one, instructed to choose which one of four words best describes what the person in the picture is thinking or feeling. </w:t>
      </w:r>
    </w:p>
    <w:p w:rsidR="003760A4" w:rsidRPr="003760A4" w:rsidRDefault="003760A4" w:rsidP="000F3DA3">
      <w:pPr>
        <w:pStyle w:val="ListParagraph"/>
        <w:numPr>
          <w:ilvl w:val="0"/>
          <w:numId w:val="0"/>
        </w:numPr>
        <w:ind w:left="568"/>
        <w:jc w:val="both"/>
        <w:rPr>
          <w:rFonts w:cstheme="minorHAnsi"/>
          <w:i/>
        </w:rPr>
      </w:pPr>
    </w:p>
    <w:p w:rsidR="00760F7B" w:rsidRPr="003760A4"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3760A4">
        <w:rPr>
          <w:rFonts w:cstheme="minorHAnsi"/>
          <w:i/>
        </w:rPr>
        <w:t>Benton Visual Retention Test</w:t>
      </w:r>
      <w:r w:rsidRPr="003760A4">
        <w:rPr>
          <w:rFonts w:cstheme="minorHAnsi"/>
        </w:rPr>
        <w:t xml:space="preserve"> has been widely used in other major epidemiology studies. It is quick and easy to administer and measures perceptual-motor abilities. The Benton Visual Retention Test is an individually administered test for people aged from eight years to adulthood. The respondent is shown a series of designs, one at a time, and asked to draw each one as accurately as possible from memory. The test is untimed, and the results are professionally scored by form, shape, pattern, and arrangement on the paper.</w:t>
      </w:r>
    </w:p>
    <w:p w:rsidR="00760F7B" w:rsidRPr="00760F7B" w:rsidRDefault="00760F7B" w:rsidP="000F3DA3">
      <w:pPr>
        <w:autoSpaceDE w:val="0"/>
        <w:autoSpaceDN w:val="0"/>
        <w:adjustRightInd w:val="0"/>
        <w:spacing w:before="0" w:after="0" w:line="360" w:lineRule="auto"/>
        <w:jc w:val="both"/>
        <w:rPr>
          <w:rFonts w:cstheme="minorHAnsi"/>
        </w:rPr>
      </w:pPr>
    </w:p>
    <w:p w:rsidR="003760A4" w:rsidRPr="00760F7B" w:rsidRDefault="003760A4" w:rsidP="000F3DA3">
      <w:pPr>
        <w:autoSpaceDE w:val="0"/>
        <w:autoSpaceDN w:val="0"/>
        <w:adjustRightInd w:val="0"/>
        <w:spacing w:before="0" w:after="0" w:line="360" w:lineRule="auto"/>
        <w:jc w:val="both"/>
        <w:rPr>
          <w:rFonts w:cstheme="minorHAnsi"/>
        </w:rPr>
      </w:pPr>
      <w:r>
        <w:rPr>
          <w:rFonts w:cstheme="minorHAnsi"/>
        </w:rPr>
        <w:t xml:space="preserve">The battery of tests also included a set of measures used to screen older drivers to identify at-risk individuals. These included the following: </w:t>
      </w:r>
    </w:p>
    <w:p w:rsidR="00760F7B" w:rsidRPr="00760F7B" w:rsidRDefault="00760F7B" w:rsidP="000F3DA3">
      <w:pPr>
        <w:autoSpaceDE w:val="0"/>
        <w:autoSpaceDN w:val="0"/>
        <w:adjustRightInd w:val="0"/>
        <w:spacing w:before="0" w:after="0" w:line="360" w:lineRule="auto"/>
        <w:jc w:val="both"/>
        <w:rPr>
          <w:rFonts w:cstheme="minorHAnsi"/>
          <w:i/>
          <w:iCs/>
        </w:rPr>
      </w:pPr>
    </w:p>
    <w:p w:rsidR="003760A4" w:rsidRDefault="003760A4" w:rsidP="000F3DA3">
      <w:pPr>
        <w:autoSpaceDE w:val="0"/>
        <w:autoSpaceDN w:val="0"/>
        <w:adjustRightInd w:val="0"/>
        <w:spacing w:before="0" w:after="0" w:line="360" w:lineRule="auto"/>
        <w:jc w:val="both"/>
        <w:rPr>
          <w:rFonts w:ascii="Arial" w:hAnsi="Arial" w:cs="Arial"/>
        </w:rPr>
      </w:pPr>
      <w:r w:rsidRPr="003760A4">
        <w:rPr>
          <w:rFonts w:ascii="Arial" w:hAnsi="Arial" w:cs="Arial"/>
          <w:bCs/>
          <w:i/>
        </w:rPr>
        <w:t>The Multi-D test battery</w:t>
      </w:r>
      <w:r w:rsidRPr="003760A4">
        <w:rPr>
          <w:rFonts w:ascii="Arial" w:hAnsi="Arial" w:cs="Arial"/>
          <w:i/>
        </w:rPr>
        <w:t>:</w:t>
      </w:r>
      <w:r w:rsidRPr="00326571">
        <w:rPr>
          <w:rFonts w:ascii="Arial" w:hAnsi="Arial" w:cs="Arial"/>
        </w:rPr>
        <w:t xml:space="preserve"> </w:t>
      </w:r>
      <w:r>
        <w:rPr>
          <w:rFonts w:ascii="Arial" w:hAnsi="Arial" w:cs="Arial"/>
        </w:rPr>
        <w:t xml:space="preserve">This consists of three subtests assessing complex reaction time, sensitivity to visual motion, and postural balance. </w:t>
      </w:r>
    </w:p>
    <w:p w:rsidR="003760A4" w:rsidRDefault="003760A4" w:rsidP="000F3DA3">
      <w:pPr>
        <w:pStyle w:val="ListParagraph"/>
        <w:numPr>
          <w:ilvl w:val="0"/>
          <w:numId w:val="19"/>
        </w:numPr>
        <w:autoSpaceDE w:val="0"/>
        <w:autoSpaceDN w:val="0"/>
        <w:adjustRightInd w:val="0"/>
        <w:spacing w:before="0" w:after="0" w:line="360" w:lineRule="auto"/>
        <w:jc w:val="both"/>
        <w:rPr>
          <w:rFonts w:ascii="Arial" w:hAnsi="Arial" w:cs="Arial"/>
        </w:rPr>
      </w:pPr>
      <w:r w:rsidRPr="003760A4">
        <w:rPr>
          <w:rFonts w:ascii="Arial" w:hAnsi="Arial" w:cs="Arial"/>
        </w:rPr>
        <w:t>A Colour</w:t>
      </w:r>
      <w:r>
        <w:rPr>
          <w:rFonts w:ascii="Arial" w:hAnsi="Arial" w:cs="Arial"/>
        </w:rPr>
        <w:t xml:space="preserve"> Choice Reaction Time test was </w:t>
      </w:r>
      <w:r w:rsidRPr="003760A4">
        <w:rPr>
          <w:rFonts w:ascii="Arial" w:hAnsi="Arial" w:cs="Arial"/>
        </w:rPr>
        <w:t xml:space="preserve">administered on a computer requiring hand and foot responses as </w:t>
      </w:r>
      <w:r>
        <w:rPr>
          <w:rFonts w:ascii="Arial" w:hAnsi="Arial" w:cs="Arial"/>
        </w:rPr>
        <w:t>well as inhibition of responses. The hand and foot switches are mapped to one of four locations on the screen in which an image of a red car appears at random. The participant must respond by pressing the appropriate switch as quickly as possible, and inhibiting this response if the car is blue in colour.</w:t>
      </w:r>
      <w:r w:rsidRPr="003760A4">
        <w:rPr>
          <w:rFonts w:ascii="Arial" w:hAnsi="Arial" w:cs="Arial"/>
        </w:rPr>
        <w:t xml:space="preserve"> </w:t>
      </w:r>
    </w:p>
    <w:p w:rsidR="003760A4" w:rsidRDefault="003760A4" w:rsidP="000F3DA3">
      <w:pPr>
        <w:pStyle w:val="ListParagraph"/>
        <w:numPr>
          <w:ilvl w:val="0"/>
          <w:numId w:val="19"/>
        </w:numPr>
        <w:autoSpaceDE w:val="0"/>
        <w:autoSpaceDN w:val="0"/>
        <w:adjustRightInd w:val="0"/>
        <w:spacing w:before="0" w:after="0" w:line="360" w:lineRule="auto"/>
        <w:jc w:val="both"/>
        <w:rPr>
          <w:rFonts w:ascii="Arial" w:hAnsi="Arial" w:cs="Arial"/>
        </w:rPr>
      </w:pPr>
      <w:r w:rsidRPr="003760A4">
        <w:rPr>
          <w:rFonts w:ascii="Arial" w:hAnsi="Arial" w:cs="Arial"/>
        </w:rPr>
        <w:lastRenderedPageBreak/>
        <w:t xml:space="preserve">Dot motion test </w:t>
      </w:r>
      <w:r>
        <w:rPr>
          <w:rFonts w:ascii="Arial" w:hAnsi="Arial" w:cs="Arial"/>
        </w:rPr>
        <w:t>is</w:t>
      </w:r>
      <w:r w:rsidRPr="003760A4">
        <w:rPr>
          <w:rFonts w:ascii="Arial" w:hAnsi="Arial" w:cs="Arial"/>
        </w:rPr>
        <w:t xml:space="preserve"> a computer-based measure of central motion sensitivity using random dot stimuli presented a working distance of 3.2m. </w:t>
      </w:r>
      <w:r>
        <w:rPr>
          <w:rFonts w:ascii="Arial" w:hAnsi="Arial" w:cs="Arial"/>
        </w:rPr>
        <w:t>Participants are required to briefly view the random dot display and identify the direction of motion. The coherence of random dot motion is systematically reduced in order to identify the point at which an accuracy of 75% is reached.</w:t>
      </w:r>
    </w:p>
    <w:p w:rsidR="003760A4" w:rsidRPr="003760A4" w:rsidRDefault="003760A4" w:rsidP="000F3DA3">
      <w:pPr>
        <w:pStyle w:val="ListParagraph"/>
        <w:numPr>
          <w:ilvl w:val="0"/>
          <w:numId w:val="19"/>
        </w:numPr>
        <w:autoSpaceDE w:val="0"/>
        <w:autoSpaceDN w:val="0"/>
        <w:adjustRightInd w:val="0"/>
        <w:spacing w:before="0" w:after="0" w:line="360" w:lineRule="auto"/>
        <w:jc w:val="both"/>
        <w:rPr>
          <w:rFonts w:ascii="Arial" w:hAnsi="Arial" w:cs="Arial"/>
        </w:rPr>
      </w:pPr>
      <w:r w:rsidRPr="003760A4">
        <w:rPr>
          <w:rFonts w:ascii="Arial" w:hAnsi="Arial" w:cs="Arial"/>
        </w:rPr>
        <w:t xml:space="preserve">Postural sway (displacement of the body at the level of the waist) </w:t>
      </w:r>
      <w:r>
        <w:rPr>
          <w:rFonts w:ascii="Arial" w:hAnsi="Arial" w:cs="Arial"/>
        </w:rPr>
        <w:t>was</w:t>
      </w:r>
      <w:r w:rsidRPr="003760A4">
        <w:rPr>
          <w:rFonts w:ascii="Arial" w:hAnsi="Arial" w:cs="Arial"/>
        </w:rPr>
        <w:t xml:space="preserve"> measured with a sway meter with the participant standing on a foam rubber mat (40cm x 40cm x 15cm thick) of medium density with their eyes closed.</w:t>
      </w:r>
    </w:p>
    <w:p w:rsidR="003760A4" w:rsidRPr="00326571" w:rsidRDefault="003760A4" w:rsidP="000F3DA3">
      <w:pPr>
        <w:autoSpaceDE w:val="0"/>
        <w:autoSpaceDN w:val="0"/>
        <w:adjustRightInd w:val="0"/>
        <w:spacing w:before="0" w:after="0" w:line="360" w:lineRule="auto"/>
        <w:jc w:val="both"/>
        <w:rPr>
          <w:rFonts w:ascii="Arial" w:hAnsi="Arial" w:cs="Arial"/>
        </w:rPr>
      </w:pPr>
    </w:p>
    <w:p w:rsidR="00760F7B" w:rsidRPr="00326571" w:rsidRDefault="00760F7B" w:rsidP="000F3DA3">
      <w:pPr>
        <w:autoSpaceDE w:val="0"/>
        <w:autoSpaceDN w:val="0"/>
        <w:adjustRightInd w:val="0"/>
        <w:spacing w:before="0" w:after="0" w:line="360" w:lineRule="auto"/>
        <w:jc w:val="both"/>
        <w:rPr>
          <w:rFonts w:ascii="Arial" w:hAnsi="Arial" w:cs="Arial"/>
        </w:rPr>
      </w:pPr>
      <w:r w:rsidRPr="00326571">
        <w:rPr>
          <w:rFonts w:ascii="Arial" w:hAnsi="Arial" w:cs="Arial"/>
          <w:i/>
          <w:iCs/>
        </w:rPr>
        <w:t xml:space="preserve">The Useful field of view (UFOV®) </w:t>
      </w:r>
      <w:r w:rsidRPr="00326571">
        <w:rPr>
          <w:rFonts w:ascii="Arial" w:hAnsi="Arial" w:cs="Arial"/>
        </w:rPr>
        <w:t xml:space="preserve">test is PC-based and linked to a touch screen (17 in.). For the present study subtest two of the UFOV® </w:t>
      </w:r>
      <w:r w:rsidR="003760A4">
        <w:rPr>
          <w:rFonts w:ascii="Arial" w:hAnsi="Arial" w:cs="Arial"/>
        </w:rPr>
        <w:t>was</w:t>
      </w:r>
      <w:r w:rsidRPr="00326571">
        <w:rPr>
          <w:rFonts w:ascii="Arial" w:hAnsi="Arial" w:cs="Arial"/>
        </w:rPr>
        <w:t xml:space="preserve"> used. Participants attend to dual targets presented simultaneously on </w:t>
      </w:r>
      <w:r w:rsidR="003760A4">
        <w:rPr>
          <w:rFonts w:ascii="Arial" w:hAnsi="Arial" w:cs="Arial"/>
        </w:rPr>
        <w:t xml:space="preserve">a </w:t>
      </w:r>
      <w:r w:rsidRPr="00326571">
        <w:rPr>
          <w:rFonts w:ascii="Arial" w:hAnsi="Arial" w:cs="Arial"/>
        </w:rPr>
        <w:t>screen: a white, schematic image of a car or truck is presented centrally with a second car figure presented randomly in one of eight locations along eight radial spokes (location from the upper vertical: 0°, 45°, 90°, 135°, 180°, 225°, 270° or 315°) at a peripheral eccentricity of 10°. Following presentation, a random noise mask is shown and participants indicate: (a) which vehicle was presented in the centre of the screen by pressing a picture of a car or truck; and (b) where the second car was located by pressing one of the eight possible locations onscreen.</w:t>
      </w:r>
    </w:p>
    <w:p w:rsidR="00AA1B4A" w:rsidRDefault="00AA1B4A" w:rsidP="000F3DA3">
      <w:pPr>
        <w:spacing w:before="0" w:after="0" w:line="360" w:lineRule="auto"/>
        <w:jc w:val="both"/>
        <w:rPr>
          <w:b/>
          <w:bCs/>
        </w:rPr>
      </w:pPr>
    </w:p>
    <w:p w:rsidR="00760F7B" w:rsidRDefault="00760F7B" w:rsidP="000F3DA3">
      <w:pPr>
        <w:spacing w:before="0" w:after="0" w:line="360" w:lineRule="auto"/>
        <w:jc w:val="both"/>
        <w:rPr>
          <w:rFonts w:ascii="Arial" w:hAnsi="Arial" w:cs="Arial"/>
        </w:rPr>
      </w:pPr>
      <w:r w:rsidRPr="00326571">
        <w:rPr>
          <w:rFonts w:ascii="Arial" w:hAnsi="Arial" w:cs="Arial"/>
          <w:i/>
          <w:iCs/>
        </w:rPr>
        <w:t>DriveAware/DriveSafe: University of Sydney Visual Slide Recognition Test</w:t>
      </w:r>
      <w:r w:rsidRPr="00326571">
        <w:rPr>
          <w:rFonts w:ascii="Arial" w:hAnsi="Arial" w:cs="Arial"/>
        </w:rPr>
        <w:t xml:space="preserve"> (VRST–USyd) will be administered according to standardized instructions. This test consists of 15 images of the same roundabout, projected on a screen to simulate the view through a windshield, in which the number and position of pedestrians and vehicles vary. Participants are asked to observe each image for 3 sec and, when the image has been removed from the screen, to report details about the position and direction of travel of each pedestrian and vehicle in the slide. The published raw</w:t>
      </w:r>
      <w:r w:rsidR="00DC7655">
        <w:rPr>
          <w:rFonts w:ascii="Arial" w:hAnsi="Arial" w:cs="Arial"/>
        </w:rPr>
        <w:t xml:space="preserve"> score cut-off of 95/164 were</w:t>
      </w:r>
      <w:r w:rsidRPr="00326571">
        <w:rPr>
          <w:rFonts w:ascii="Arial" w:hAnsi="Arial" w:cs="Arial"/>
        </w:rPr>
        <w:t xml:space="preserve"> used to classify safe versus unsafe drivers. This test is widely used by occupational therapists</w:t>
      </w:r>
      <w:r w:rsidR="00DC7655">
        <w:rPr>
          <w:rFonts w:ascii="Arial" w:hAnsi="Arial" w:cs="Arial"/>
        </w:rPr>
        <w:t>.</w:t>
      </w:r>
      <w:r w:rsidRPr="00326571">
        <w:rPr>
          <w:rFonts w:ascii="Arial" w:hAnsi="Arial" w:cs="Arial"/>
        </w:rPr>
        <w:t xml:space="preserve"> In a recent paper, the authors of this instrument updated the test (now called </w:t>
      </w:r>
      <w:r w:rsidRPr="00693BF6">
        <w:rPr>
          <w:rFonts w:ascii="Arial" w:hAnsi="Arial" w:cs="Arial"/>
        </w:rPr>
        <w:t>DriveSafe)</w:t>
      </w:r>
      <w:r w:rsidRPr="00326571">
        <w:rPr>
          <w:rFonts w:ascii="Arial" w:hAnsi="Arial" w:cs="Arial"/>
        </w:rPr>
        <w:t xml:space="preserve"> and included a new scale </w:t>
      </w:r>
      <w:r w:rsidRPr="00693BF6">
        <w:rPr>
          <w:rFonts w:ascii="Arial" w:hAnsi="Arial" w:cs="Arial"/>
        </w:rPr>
        <w:t>called DriveAware</w:t>
      </w:r>
      <w:r w:rsidRPr="00326571">
        <w:rPr>
          <w:rFonts w:ascii="Arial" w:hAnsi="Arial" w:cs="Arial"/>
          <w:b/>
        </w:rPr>
        <w:t xml:space="preserve">. </w:t>
      </w:r>
      <w:r w:rsidR="00DC7655">
        <w:rPr>
          <w:rFonts w:ascii="Arial" w:hAnsi="Arial" w:cs="Arial"/>
        </w:rPr>
        <w:t>Both were</w:t>
      </w:r>
      <w:r w:rsidRPr="00326571">
        <w:rPr>
          <w:rFonts w:ascii="Arial" w:hAnsi="Arial" w:cs="Arial"/>
        </w:rPr>
        <w:t xml:space="preserve"> used in the baseline assessment.</w:t>
      </w:r>
    </w:p>
    <w:p w:rsidR="00760F7B" w:rsidRDefault="00760F7B" w:rsidP="000F3DA3">
      <w:pPr>
        <w:spacing w:before="0" w:after="0" w:line="360" w:lineRule="auto"/>
        <w:jc w:val="both"/>
        <w:rPr>
          <w:b/>
          <w:bCs/>
        </w:rPr>
      </w:pPr>
    </w:p>
    <w:p w:rsidR="00760F7B" w:rsidRPr="00326571" w:rsidRDefault="00760F7B" w:rsidP="000F3DA3">
      <w:pPr>
        <w:autoSpaceDE w:val="0"/>
        <w:autoSpaceDN w:val="0"/>
        <w:adjustRightInd w:val="0"/>
        <w:spacing w:before="0" w:after="0" w:line="360" w:lineRule="auto"/>
        <w:jc w:val="both"/>
        <w:rPr>
          <w:rFonts w:ascii="Arial" w:hAnsi="Arial" w:cs="Arial"/>
        </w:rPr>
      </w:pPr>
      <w:r w:rsidRPr="00326571">
        <w:rPr>
          <w:rFonts w:ascii="Arial" w:hAnsi="Arial" w:cs="Arial"/>
          <w:i/>
          <w:iCs/>
        </w:rPr>
        <w:t>The 14-item Road Rules and Road Craft test.</w:t>
      </w:r>
      <w:r w:rsidRPr="00326571">
        <w:rPr>
          <w:rFonts w:ascii="Arial" w:hAnsi="Arial" w:cs="Arial"/>
        </w:rPr>
        <w:t xml:space="preserve"> This test comprises 14 questions about road safety.</w:t>
      </w:r>
    </w:p>
    <w:p w:rsidR="00760F7B" w:rsidRDefault="00760F7B" w:rsidP="000F3DA3">
      <w:pPr>
        <w:spacing w:before="0" w:after="0" w:line="360" w:lineRule="auto"/>
        <w:jc w:val="both"/>
        <w:rPr>
          <w:b/>
          <w:bCs/>
        </w:rPr>
      </w:pPr>
    </w:p>
    <w:p w:rsidR="00DC7655" w:rsidRDefault="00DC7655" w:rsidP="000F3DA3">
      <w:pPr>
        <w:spacing w:before="0" w:after="0" w:line="360" w:lineRule="auto"/>
        <w:jc w:val="both"/>
        <w:rPr>
          <w:b/>
          <w:bCs/>
        </w:rPr>
      </w:pPr>
    </w:p>
    <w:p w:rsidR="00760F7B" w:rsidRPr="003760A4" w:rsidRDefault="00760F7B" w:rsidP="000F3DA3">
      <w:pPr>
        <w:autoSpaceDE w:val="0"/>
        <w:autoSpaceDN w:val="0"/>
        <w:adjustRightInd w:val="0"/>
        <w:spacing w:before="0" w:after="0" w:line="360" w:lineRule="auto"/>
        <w:jc w:val="both"/>
        <w:rPr>
          <w:rFonts w:ascii="Arial" w:hAnsi="Arial" w:cs="Arial"/>
        </w:rPr>
      </w:pPr>
      <w:r w:rsidRPr="003760A4">
        <w:rPr>
          <w:rFonts w:ascii="Arial" w:hAnsi="Arial" w:cs="Arial"/>
          <w:i/>
        </w:rPr>
        <w:lastRenderedPageBreak/>
        <w:t>OT Drive Home Maze Test:</w:t>
      </w:r>
      <w:r w:rsidRPr="003760A4">
        <w:rPr>
          <w:rFonts w:ascii="Arial" w:hAnsi="Arial" w:cs="Arial"/>
        </w:rPr>
        <w:t xml:space="preserve"> The Occupational Therapy-Drive Home Maze Test (OT-DHMT) is part of the OT-DORA Battery used in licensing recommendations for older and/or functionally impaired drivers. Unsworth, C.A. Pallant, J.P., Russell, K.J. &amp; Odell, M. (2011).  OT–DORA Battery: </w:t>
      </w:r>
      <w:r w:rsidRPr="003760A4">
        <w:rPr>
          <w:rStyle w:val="Emphasis"/>
          <w:rFonts w:ascii="Arial" w:hAnsi="Arial" w:cs="Arial"/>
          <w:sz w:val="24"/>
        </w:rPr>
        <w:t>Occupational Therapy Driver Off-Road Assessment Battery</w:t>
      </w:r>
      <w:r w:rsidRPr="003760A4">
        <w:rPr>
          <w:rFonts w:ascii="Arial" w:hAnsi="Arial" w:cs="Arial"/>
        </w:rPr>
        <w:t>. Bethesda, MD: AOTA Press.</w:t>
      </w:r>
    </w:p>
    <w:p w:rsidR="00760F7B" w:rsidRPr="003760A4" w:rsidRDefault="00760F7B" w:rsidP="000F3DA3">
      <w:pPr>
        <w:spacing w:before="0" w:after="0" w:line="360" w:lineRule="auto"/>
        <w:jc w:val="both"/>
        <w:rPr>
          <w:b/>
          <w:bCs/>
        </w:rPr>
      </w:pPr>
    </w:p>
    <w:p w:rsidR="008A6525" w:rsidRDefault="00F76706" w:rsidP="000F3DA3">
      <w:pPr>
        <w:pStyle w:val="Heading3"/>
        <w:spacing w:before="0" w:after="0" w:line="360" w:lineRule="auto"/>
        <w:jc w:val="both"/>
      </w:pPr>
      <w:r>
        <w:t xml:space="preserve">2.3.2 </w:t>
      </w:r>
      <w:r w:rsidR="008A6525">
        <w:t xml:space="preserve">On-Road </w:t>
      </w:r>
      <w:r>
        <w:t xml:space="preserve">Driving </w:t>
      </w:r>
      <w:r w:rsidR="008A6525">
        <w:t>Assessment</w:t>
      </w:r>
    </w:p>
    <w:p w:rsidR="00AC4409" w:rsidRDefault="00A31862" w:rsidP="000F3DA3">
      <w:pPr>
        <w:jc w:val="both"/>
        <w:rPr>
          <w:rFonts w:cstheme="minorHAnsi"/>
        </w:rPr>
      </w:pPr>
      <w:r w:rsidRPr="00A31862">
        <w:rPr>
          <w:rFonts w:ascii="Arial" w:eastAsia="Times New Roman" w:hAnsi="Arial" w:cs="Arial"/>
          <w:noProof/>
          <w:szCs w:val="20"/>
          <w:lang w:eastAsia="en-AU"/>
        </w:rPr>
        <w:pict>
          <v:shape id="_x0000_s1034" type="#_x0000_t202" style="position:absolute;left:0;text-align:left;margin-left:.1pt;margin-top:516.1pt;width:481.25pt;height:29.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" stroked="f">
            <v:textbox>
              <w:txbxContent>
                <w:p w:rsidR="009B4CDE" w:rsidRDefault="009B4CDE">
                  <w:r>
                    <w:t>Figure 8. Example of assessment record for on-road test using the standard scoring.</w:t>
                  </w:r>
                </w:p>
              </w:txbxContent>
            </v:textbox>
            <w10:wrap type="square"/>
          </v:shape>
        </w:pict>
      </w:r>
      <w:r w:rsidR="008C0231">
        <w:rPr>
          <w:rFonts w:ascii="Arial" w:hAnsi="Arial" w:cs="Arial"/>
          <w:noProof/>
          <w:lang w:eastAsia="en-AU"/>
        </w:rPr>
        <w:drawing>
          <wp:anchor distT="0" distB="0" distL="114300" distR="114300" simplePos="0" relativeHeight="251648000" behindDoc="0" locked="0" layoutInCell="1" allowOverlap="1">
            <wp:simplePos x="0" y="0"/>
            <wp:positionH relativeFrom="column">
              <wp:posOffset>1002</wp:posOffset>
            </wp:positionH>
            <wp:positionV relativeFrom="paragraph">
              <wp:posOffset>3491297</wp:posOffset>
            </wp:positionV>
            <wp:extent cx="6111875" cy="3080385"/>
            <wp:effectExtent l="0" t="0" r="3175"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875" cy="3080385"/>
                    </a:xfrm>
                    <a:prstGeom prst="rect">
                      <a:avLst/>
                    </a:prstGeom>
                    <a:noFill/>
                    <a:ln>
                      <a:noFill/>
                    </a:ln>
                  </pic:spPr>
                </pic:pic>
              </a:graphicData>
            </a:graphic>
          </wp:anchor>
        </w:drawing>
      </w:r>
      <w:r w:rsidR="003760A4">
        <w:t xml:space="preserve">As part of the </w:t>
      </w:r>
      <w:r w:rsidR="006F4EF6">
        <w:t>DASH study, participants underwent a 45-minute on-road driving assessment on a standard route around the Curtin-Woden region of the Canberra, in a dual-brake car with a qualified driving instructor and a drivi</w:t>
      </w:r>
      <w:r w:rsidR="00AC4409">
        <w:t xml:space="preserve">ng Occupational Therapist (OT). </w:t>
      </w:r>
      <w:r w:rsidR="0017112C">
        <w:rPr>
          <w:rFonts w:cstheme="minorHAnsi"/>
        </w:rPr>
        <w:t xml:space="preserve">The </w:t>
      </w:r>
      <w:r w:rsidR="00AC4409">
        <w:rPr>
          <w:rFonts w:cstheme="minorHAnsi"/>
        </w:rPr>
        <w:t>OT scored the participants’ driving skills using a</w:t>
      </w:r>
      <w:r w:rsidR="0017112C">
        <w:rPr>
          <w:rFonts w:cstheme="minorHAnsi"/>
        </w:rPr>
        <w:t xml:space="preserve"> standardised criteria that has been u</w:t>
      </w:r>
      <w:r w:rsidR="00DC7655">
        <w:rPr>
          <w:rFonts w:cstheme="minorHAnsi"/>
        </w:rPr>
        <w:t>sed in other driving studies</w:t>
      </w:r>
      <w:r w:rsidR="0017112C">
        <w:rPr>
          <w:rFonts w:cstheme="minorHAnsi"/>
        </w:rPr>
        <w:t>. Sections of the route are classified according to the type of road, intersection or turning is involved and marked against the 6 criteria (observation (Ob), Indication (In), Brake/Acceleration (BA), Lane position (Lp), Gap selection (Gs) and Approach (Ap</w:t>
      </w:r>
      <w:r w:rsidR="00BD5FDA">
        <w:rPr>
          <w:rFonts w:cstheme="minorHAnsi"/>
        </w:rPr>
        <w:t xml:space="preserve"> (Figure 8</w:t>
      </w:r>
      <w:r w:rsidR="008C0231">
        <w:rPr>
          <w:rFonts w:cstheme="minorHAnsi"/>
        </w:rPr>
        <w:t>)</w:t>
      </w:r>
      <w:r w:rsidR="0017112C">
        <w:rPr>
          <w:rFonts w:cstheme="minorHAnsi"/>
        </w:rPr>
        <w:t>). A single error is marked as a cross, and a tick is marked in the absence of an error. As indication is not required at every section of the route, this is not m</w:t>
      </w:r>
      <w:r w:rsidR="00AC4409">
        <w:rPr>
          <w:rFonts w:cstheme="minorHAnsi"/>
        </w:rPr>
        <w:t>arked unless at intersections or</w:t>
      </w:r>
      <w:r w:rsidR="0017112C">
        <w:rPr>
          <w:rFonts w:cstheme="minorHAnsi"/>
        </w:rPr>
        <w:t xml:space="preserve"> where lane changes</w:t>
      </w:r>
      <w:r w:rsidR="00AC4409">
        <w:rPr>
          <w:rFonts w:cstheme="minorHAnsi"/>
        </w:rPr>
        <w:t xml:space="preserve"> are involved.</w:t>
      </w:r>
      <w:r w:rsidR="0017112C">
        <w:rPr>
          <w:rFonts w:cstheme="minorHAnsi"/>
        </w:rPr>
        <w:t xml:space="preserve"> </w:t>
      </w:r>
      <w:r w:rsidR="00AC4409">
        <w:rPr>
          <w:rFonts w:cstheme="minorHAnsi"/>
        </w:rPr>
        <w:t>Scoring involves awarding a point of 1 for each section of the route with no errors, and a point of 0 for any section with one or more errors. The points are tallied to produce an overall score. The occupational therapist uses this and general behavioural observations to allocate a s</w:t>
      </w:r>
      <w:r w:rsidR="00F76706">
        <w:rPr>
          <w:rFonts w:cstheme="minorHAnsi"/>
        </w:rPr>
        <w:t xml:space="preserve">afety rating between 1 and 10. </w:t>
      </w:r>
    </w:p>
    <w:p w:rsidR="00DC7655" w:rsidRDefault="00DC7655" w:rsidP="00AC4409">
      <w:pPr>
        <w:spacing w:before="0" w:after="0" w:line="240" w:lineRule="auto"/>
        <w:jc w:val="center"/>
        <w:rPr>
          <w:b/>
          <w:u w:val="single"/>
        </w:rPr>
      </w:pPr>
    </w:p>
    <w:p w:rsidR="00DC7655" w:rsidRDefault="00DC7655" w:rsidP="00AC4409">
      <w:pPr>
        <w:spacing w:before="0" w:after="0" w:line="240" w:lineRule="auto"/>
        <w:jc w:val="center"/>
        <w:rPr>
          <w:b/>
          <w:u w:val="single"/>
        </w:rPr>
      </w:pPr>
    </w:p>
    <w:p w:rsidR="00AC4409" w:rsidRPr="00CB433D" w:rsidRDefault="00AC4409" w:rsidP="00AC4409">
      <w:pPr>
        <w:spacing w:before="0" w:after="0" w:line="240" w:lineRule="auto"/>
        <w:jc w:val="center"/>
        <w:rPr>
          <w:b/>
          <w:u w:val="single"/>
        </w:rPr>
      </w:pPr>
      <w:r w:rsidRPr="00CB433D">
        <w:rPr>
          <w:b/>
          <w:u w:val="single"/>
        </w:rPr>
        <w:lastRenderedPageBreak/>
        <w:t>On Road Driving Assessment Rating Scale</w:t>
      </w:r>
    </w:p>
    <w:p w:rsidR="00AC4409" w:rsidRPr="00CB433D" w:rsidRDefault="00AC4409" w:rsidP="00AC4409">
      <w:pPr>
        <w:spacing w:before="0" w:after="0" w:line="240" w:lineRule="auto"/>
        <w:jc w:val="both"/>
      </w:pPr>
    </w:p>
    <w:p w:rsidR="00AC4409" w:rsidRPr="00CB433D" w:rsidRDefault="00AC4409" w:rsidP="00AC4409">
      <w:pPr>
        <w:numPr>
          <w:ilvl w:val="0"/>
          <w:numId w:val="20"/>
        </w:numPr>
        <w:spacing w:before="0" w:after="0" w:line="240" w:lineRule="auto"/>
        <w:jc w:val="both"/>
        <w:rPr>
          <w:b/>
          <w:i/>
        </w:rPr>
      </w:pPr>
      <w:r w:rsidRPr="00CB433D">
        <w:t xml:space="preserve">The driver should cease driving.  The Instructor took physical intervention and the assessment was terminated within the first 30 minutes of the drive.  A crash would have occurred without intervention from the instructor.  </w:t>
      </w:r>
      <w:r w:rsidRPr="00CB433D">
        <w:rPr>
          <w:b/>
          <w:i/>
        </w:rPr>
        <w:t xml:space="preserve">Would not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rPr>
          <w:b/>
          <w:i/>
        </w:rPr>
      </w:pPr>
    </w:p>
    <w:p w:rsidR="00AC4409" w:rsidRPr="00CB433D" w:rsidRDefault="00AC4409" w:rsidP="00AC4409">
      <w:pPr>
        <w:numPr>
          <w:ilvl w:val="0"/>
          <w:numId w:val="20"/>
        </w:numPr>
        <w:spacing w:before="0" w:after="0" w:line="240" w:lineRule="auto"/>
        <w:jc w:val="both"/>
      </w:pPr>
      <w:r w:rsidRPr="00CB433D">
        <w:t xml:space="preserve">The driver should cease driving.  The Instructor took physical intervention to prevent a crash or a near collision or to prevent hostility from other drivers.  </w:t>
      </w:r>
      <w:r w:rsidRPr="00CB433D">
        <w:rPr>
          <w:b/>
          <w:i/>
        </w:rPr>
        <w:t xml:space="preserve">Would not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pPr>
    </w:p>
    <w:p w:rsidR="00AC4409" w:rsidRPr="00CB433D" w:rsidRDefault="00AC4409" w:rsidP="00AC4409">
      <w:pPr>
        <w:numPr>
          <w:ilvl w:val="0"/>
          <w:numId w:val="20"/>
        </w:numPr>
        <w:spacing w:before="0" w:after="0" w:line="240" w:lineRule="auto"/>
        <w:jc w:val="both"/>
        <w:rPr>
          <w:b/>
          <w:i/>
        </w:rPr>
      </w:pPr>
      <w:r w:rsidRPr="00CB433D">
        <w:t xml:space="preserve">Very poor driving performance.  Instructor gave verbal or physical intervention(s) to prevent an incident.  The driver should consider their driving future.  </w:t>
      </w:r>
      <w:r w:rsidRPr="00CB433D">
        <w:rPr>
          <w:b/>
          <w:i/>
        </w:rPr>
        <w:t xml:space="preserve">Would not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rPr>
          <w:b/>
          <w:i/>
        </w:rPr>
      </w:pPr>
    </w:p>
    <w:p w:rsidR="00AC4409" w:rsidRPr="00CB433D" w:rsidRDefault="00AC4409" w:rsidP="00AC4409">
      <w:pPr>
        <w:numPr>
          <w:ilvl w:val="0"/>
          <w:numId w:val="20"/>
        </w:numPr>
        <w:spacing w:before="0" w:after="0" w:line="240" w:lineRule="auto"/>
        <w:jc w:val="both"/>
      </w:pPr>
      <w:r w:rsidRPr="00CB433D">
        <w:t xml:space="preserve">Poor. Verbal intervention from instructor.  Requires excessive education and retraining to continue driving, </w:t>
      </w:r>
      <w:r w:rsidRPr="00CB433D">
        <w:rPr>
          <w:b/>
        </w:rPr>
        <w:t>OR</w:t>
      </w:r>
      <w:r w:rsidRPr="00CB433D">
        <w:t xml:space="preserve">, the driver committed one critical error requiring physical intervention to prevent an incident, in an otherwise good performance.  </w:t>
      </w:r>
      <w:r w:rsidRPr="00CB433D">
        <w:rPr>
          <w:b/>
          <w:i/>
        </w:rPr>
        <w:t xml:space="preserve">Would not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pPr>
    </w:p>
    <w:p w:rsidR="00AC4409" w:rsidRPr="00CB433D" w:rsidRDefault="00AC4409" w:rsidP="00AC4409">
      <w:pPr>
        <w:numPr>
          <w:ilvl w:val="0"/>
          <w:numId w:val="20"/>
        </w:numPr>
        <w:spacing w:before="0" w:after="0" w:line="240" w:lineRule="auto"/>
        <w:jc w:val="both"/>
        <w:rPr>
          <w:b/>
          <w:i/>
        </w:rPr>
      </w:pPr>
      <w:r w:rsidRPr="00CB433D">
        <w:t xml:space="preserve">Below average.  Driver has the ability to learn and retrain to bring their driving up to standard that would allow them to pass a test.   </w:t>
      </w:r>
      <w:r w:rsidRPr="00CB433D">
        <w:rPr>
          <w:b/>
          <w:i/>
        </w:rPr>
        <w:t xml:space="preserve">Many faults and bad habits and therefore may or may not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rPr>
          <w:b/>
          <w:i/>
        </w:rPr>
      </w:pPr>
    </w:p>
    <w:p w:rsidR="00AC4409" w:rsidRPr="00CB433D" w:rsidRDefault="00AC4409" w:rsidP="00AC4409">
      <w:pPr>
        <w:numPr>
          <w:ilvl w:val="0"/>
          <w:numId w:val="20"/>
        </w:numPr>
        <w:spacing w:before="0" w:after="0" w:line="240" w:lineRule="auto"/>
        <w:jc w:val="both"/>
      </w:pPr>
      <w:r w:rsidRPr="00CB433D">
        <w:t xml:space="preserve">Average.  Requires some retraining.  Lacks some defensive skills.  For example speeding above 10 klm/hr, not checking blind spots sufficiently, poor use of signals.  </w:t>
      </w:r>
      <w:r w:rsidRPr="00CB433D">
        <w:rPr>
          <w:b/>
          <w:i/>
        </w:rPr>
        <w:t xml:space="preserve">May or may not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pPr>
    </w:p>
    <w:p w:rsidR="00AC4409" w:rsidRPr="00CB433D" w:rsidRDefault="00AC4409" w:rsidP="00AC4409">
      <w:pPr>
        <w:numPr>
          <w:ilvl w:val="0"/>
          <w:numId w:val="20"/>
        </w:numPr>
        <w:spacing w:before="0" w:after="0" w:line="240" w:lineRule="auto"/>
        <w:jc w:val="both"/>
        <w:rPr>
          <w:b/>
          <w:i/>
        </w:rPr>
      </w:pPr>
      <w:r w:rsidRPr="00CB433D">
        <w:t xml:space="preserve">Average.  Some poor habits and behaviours. Eg. Speeding between 5-10 klm/hr, some lack of use of signals and blind spots.  </w:t>
      </w:r>
      <w:r w:rsidRPr="00CB433D">
        <w:rPr>
          <w:b/>
          <w:i/>
        </w:rPr>
        <w:t xml:space="preserve">Would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rPr>
          <w:b/>
          <w:i/>
        </w:rPr>
      </w:pPr>
    </w:p>
    <w:p w:rsidR="00AC4409" w:rsidRPr="00CB433D" w:rsidRDefault="00AC4409" w:rsidP="00AC4409">
      <w:pPr>
        <w:numPr>
          <w:ilvl w:val="0"/>
          <w:numId w:val="20"/>
        </w:numPr>
        <w:spacing w:before="0" w:after="0" w:line="240" w:lineRule="auto"/>
        <w:jc w:val="both"/>
      </w:pPr>
      <w:r w:rsidRPr="00CB433D">
        <w:t xml:space="preserve">Above average.  Few and minor habits.  Eg. Speeding by less than 5klm/hr, forgetting an indicator.  </w:t>
      </w:r>
      <w:r w:rsidRPr="00CB433D">
        <w:rPr>
          <w:b/>
          <w:i/>
        </w:rPr>
        <w:t xml:space="preserve">Would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pPr>
    </w:p>
    <w:p w:rsidR="00AC4409" w:rsidRPr="00CB433D" w:rsidRDefault="00AC4409" w:rsidP="00AC4409">
      <w:pPr>
        <w:numPr>
          <w:ilvl w:val="0"/>
          <w:numId w:val="20"/>
        </w:numPr>
        <w:spacing w:before="0" w:after="0" w:line="240" w:lineRule="auto"/>
        <w:jc w:val="both"/>
        <w:rPr>
          <w:b/>
          <w:i/>
        </w:rPr>
      </w:pPr>
      <w:r w:rsidRPr="00CB433D">
        <w:t xml:space="preserve">Good.  Very few faults or habits that affect good driving behaviour.  </w:t>
      </w:r>
      <w:r w:rsidRPr="00CB433D">
        <w:rPr>
          <w:b/>
          <w:i/>
        </w:rPr>
        <w:t xml:space="preserve">Would pass a </w:t>
      </w:r>
      <w:r>
        <w:rPr>
          <w:b/>
          <w:i/>
        </w:rPr>
        <w:t>Canberra</w:t>
      </w:r>
      <w:r w:rsidRPr="00CB433D">
        <w:rPr>
          <w:b/>
          <w:i/>
        </w:rPr>
        <w:t xml:space="preserve"> driving test.</w:t>
      </w:r>
    </w:p>
    <w:p w:rsidR="00AC4409" w:rsidRPr="00CB433D" w:rsidRDefault="00AC4409" w:rsidP="00AC4409">
      <w:pPr>
        <w:spacing w:before="0" w:after="0" w:line="240" w:lineRule="auto"/>
        <w:ind w:left="360"/>
        <w:jc w:val="both"/>
        <w:rPr>
          <w:b/>
          <w:i/>
        </w:rPr>
      </w:pPr>
    </w:p>
    <w:p w:rsidR="00AC4409" w:rsidRPr="00CB433D" w:rsidRDefault="00AC4409" w:rsidP="00AC4409">
      <w:pPr>
        <w:numPr>
          <w:ilvl w:val="0"/>
          <w:numId w:val="20"/>
        </w:numPr>
        <w:spacing w:before="0" w:after="0" w:line="240" w:lineRule="auto"/>
        <w:jc w:val="both"/>
      </w:pPr>
      <w:r w:rsidRPr="00CB433D">
        <w:t xml:space="preserve">Excellent.  No faults.  </w:t>
      </w:r>
      <w:r w:rsidRPr="00CB433D">
        <w:rPr>
          <w:b/>
          <w:i/>
        </w:rPr>
        <w:t xml:space="preserve">Would pass a </w:t>
      </w:r>
      <w:r>
        <w:rPr>
          <w:b/>
          <w:i/>
        </w:rPr>
        <w:t>Canberra</w:t>
      </w:r>
      <w:r w:rsidRPr="00CB433D">
        <w:rPr>
          <w:b/>
          <w:i/>
        </w:rPr>
        <w:t xml:space="preserve"> driving test.  </w:t>
      </w:r>
    </w:p>
    <w:p w:rsidR="00AC4409" w:rsidRPr="00CB433D" w:rsidRDefault="00AC4409" w:rsidP="00AC4409">
      <w:pPr>
        <w:spacing w:before="0" w:after="0" w:line="240" w:lineRule="auto"/>
        <w:jc w:val="both"/>
      </w:pPr>
    </w:p>
    <w:p w:rsidR="00AC4409" w:rsidRPr="00CB433D" w:rsidRDefault="00AC4409" w:rsidP="00AC4409">
      <w:pPr>
        <w:spacing w:before="0" w:after="0" w:line="240" w:lineRule="auto"/>
        <w:ind w:left="360"/>
        <w:jc w:val="both"/>
      </w:pPr>
      <w:r w:rsidRPr="00CB433D">
        <w:t xml:space="preserve">As noted above, drivers rating from 1 to 4 would not pass a </w:t>
      </w:r>
      <w:r>
        <w:t xml:space="preserve">Canberra Driving Test. </w:t>
      </w:r>
      <w:r w:rsidRPr="00CB433D">
        <w:t xml:space="preserve">Drivers rating 7 to 10 would pass </w:t>
      </w:r>
      <w:r>
        <w:t>the test</w:t>
      </w:r>
      <w:r w:rsidRPr="00CB433D">
        <w:t>.  Drivers that rate 5 or 6 may or may not pass a driving test. This would depend on examiners personal opinion and luck of the test route.</w:t>
      </w:r>
    </w:p>
    <w:p w:rsidR="00AC4409" w:rsidRDefault="00AC4409" w:rsidP="00AC4409">
      <w:pPr>
        <w:spacing w:before="0" w:after="0" w:line="240" w:lineRule="auto"/>
        <w:rPr>
          <w:rFonts w:cstheme="minorHAnsi"/>
        </w:rPr>
      </w:pPr>
    </w:p>
    <w:p w:rsidR="00AC4409" w:rsidRDefault="00AC4409" w:rsidP="00AC4409">
      <w:pPr>
        <w:spacing w:before="0" w:after="0" w:line="240" w:lineRule="auto"/>
        <w:rPr>
          <w:rFonts w:cstheme="minorHAnsi"/>
        </w:rPr>
      </w:pPr>
    </w:p>
    <w:p w:rsidR="00AC4409" w:rsidRDefault="00AC4409" w:rsidP="007471FC">
      <w:pPr>
        <w:rPr>
          <w:rFonts w:cstheme="minorHAnsi"/>
        </w:rPr>
      </w:pPr>
    </w:p>
    <w:p w:rsidR="00D764A9" w:rsidRDefault="00D764A9" w:rsidP="00186332">
      <w:pPr>
        <w:pStyle w:val="Heading3"/>
        <w:spacing w:before="0" w:after="0" w:line="360" w:lineRule="auto"/>
      </w:pPr>
    </w:p>
    <w:p w:rsidR="00186332" w:rsidRDefault="008C0231" w:rsidP="00186332">
      <w:pPr>
        <w:pStyle w:val="Heading3"/>
        <w:spacing w:before="0" w:after="0" w:line="360" w:lineRule="auto"/>
      </w:pPr>
      <w:r>
        <w:t xml:space="preserve">2.3.3 </w:t>
      </w:r>
      <w:r w:rsidR="00186332">
        <w:t xml:space="preserve">Virtual Driver Assessment </w:t>
      </w:r>
    </w:p>
    <w:p w:rsidR="00221D18" w:rsidRDefault="00EA36BC" w:rsidP="000F3DA3">
      <w:pPr>
        <w:jc w:val="both"/>
        <w:rPr>
          <w:rFonts w:cstheme="minorHAnsi"/>
        </w:rPr>
      </w:pPr>
      <w:r>
        <w:rPr>
          <w:rFonts w:cstheme="minorHAnsi"/>
        </w:rPr>
        <w:t>The participant was seated directly in front o</w:t>
      </w:r>
      <w:r w:rsidR="00BD5FDA">
        <w:rPr>
          <w:rFonts w:cstheme="minorHAnsi"/>
        </w:rPr>
        <w:t>f the simulator set-up (Figure 1</w:t>
      </w:r>
      <w:r>
        <w:rPr>
          <w:rFonts w:cstheme="minorHAnsi"/>
        </w:rPr>
        <w:t xml:space="preserve">) positioned 50cm from the middle screen. </w:t>
      </w:r>
      <w:r w:rsidR="00221D18">
        <w:rPr>
          <w:rFonts w:cstheme="minorHAnsi"/>
        </w:rPr>
        <w:t xml:space="preserve">The participant was familiarised with the controls, and advised that the virtual car had automatic transmission. </w:t>
      </w:r>
      <w:r w:rsidR="003275B6">
        <w:rPr>
          <w:rFonts w:cstheme="minorHAnsi"/>
        </w:rPr>
        <w:t xml:space="preserve">As there was no functional indicator stalk on the Logitech steering set-up – a makeshift stalk was attached to the side of the steering which. </w:t>
      </w:r>
      <w:r w:rsidR="00221D18">
        <w:rPr>
          <w:rFonts w:cstheme="minorHAnsi"/>
        </w:rPr>
        <w:t>Parti</w:t>
      </w:r>
      <w:r w:rsidR="003275B6">
        <w:rPr>
          <w:rFonts w:cstheme="minorHAnsi"/>
        </w:rPr>
        <w:t xml:space="preserve">cipants were asked to press the </w:t>
      </w:r>
      <w:r w:rsidR="00221D18">
        <w:rPr>
          <w:rFonts w:cstheme="minorHAnsi"/>
        </w:rPr>
        <w:t>stalk</w:t>
      </w:r>
      <w:r w:rsidR="003275B6">
        <w:rPr>
          <w:rFonts w:cstheme="minorHAnsi"/>
        </w:rPr>
        <w:t xml:space="preserve"> when indication was required.</w:t>
      </w:r>
      <w:r w:rsidR="00221D18">
        <w:rPr>
          <w:rFonts w:cstheme="minorHAnsi"/>
        </w:rPr>
        <w:t xml:space="preserve"> </w:t>
      </w:r>
      <w:r w:rsidR="003275B6">
        <w:rPr>
          <w:rFonts w:cstheme="minorHAnsi"/>
        </w:rPr>
        <w:t xml:space="preserve">With the participant’s consent a video recorder was set up to focus on the participant’s head and to capture observation and indicator stalk usage. </w:t>
      </w:r>
    </w:p>
    <w:p w:rsidR="00CC28D6" w:rsidRDefault="00EA36BC" w:rsidP="000F3DA3">
      <w:pPr>
        <w:jc w:val="both"/>
        <w:rPr>
          <w:rFonts w:cstheme="minorHAnsi"/>
        </w:rPr>
      </w:pPr>
      <w:r>
        <w:rPr>
          <w:rFonts w:cstheme="minorHAnsi"/>
        </w:rPr>
        <w:t>Based on pilot testing, two arrange</w:t>
      </w:r>
      <w:r w:rsidR="008C0231">
        <w:rPr>
          <w:rFonts w:cstheme="minorHAnsi"/>
        </w:rPr>
        <w:t>ments of the screens (wide view 100º, and narrow view 90º</w:t>
      </w:r>
      <w:r>
        <w:rPr>
          <w:rFonts w:cstheme="minorHAnsi"/>
        </w:rPr>
        <w:t xml:space="preserve">) were chosen as options for participants in terms of visual comfort. After choosing a comfortable screen angle, the researcher administered </w:t>
      </w:r>
      <w:r w:rsidR="0092358F">
        <w:rPr>
          <w:rFonts w:cstheme="minorHAnsi"/>
        </w:rPr>
        <w:t>a brief baseline simulator sickness questionnaire. This questionnaire was designed to monitor symptoms during exposure to the simulator (see Appendix A). F</w:t>
      </w:r>
      <w:r>
        <w:rPr>
          <w:rFonts w:cstheme="minorHAnsi"/>
        </w:rPr>
        <w:t xml:space="preserve">our practice driving scenarios </w:t>
      </w:r>
      <w:r w:rsidR="0092358F">
        <w:rPr>
          <w:rFonts w:cstheme="minorHAnsi"/>
        </w:rPr>
        <w:t xml:space="preserve">were then administered </w:t>
      </w:r>
      <w:r>
        <w:rPr>
          <w:rFonts w:cstheme="minorHAnsi"/>
        </w:rPr>
        <w:t xml:space="preserve">in the following order – </w:t>
      </w:r>
      <w:r w:rsidR="0092358F">
        <w:rPr>
          <w:rFonts w:cstheme="minorHAnsi"/>
        </w:rPr>
        <w:t xml:space="preserve">1) </w:t>
      </w:r>
      <w:r>
        <w:rPr>
          <w:rFonts w:cstheme="minorHAnsi"/>
        </w:rPr>
        <w:t xml:space="preserve">straight driving and stopping at a red light; </w:t>
      </w:r>
      <w:r w:rsidR="0092358F">
        <w:rPr>
          <w:rFonts w:cstheme="minorHAnsi"/>
        </w:rPr>
        <w:t xml:space="preserve">2) </w:t>
      </w:r>
      <w:r>
        <w:rPr>
          <w:rFonts w:cstheme="minorHAnsi"/>
        </w:rPr>
        <w:t xml:space="preserve">straight driving followed by a left turn via a slip lane at a traffic light controlled intersection; </w:t>
      </w:r>
      <w:r w:rsidR="0092358F">
        <w:rPr>
          <w:rFonts w:cstheme="minorHAnsi"/>
        </w:rPr>
        <w:t xml:space="preserve">3) </w:t>
      </w:r>
      <w:r>
        <w:rPr>
          <w:rFonts w:cstheme="minorHAnsi"/>
        </w:rPr>
        <w:t xml:space="preserve">straight driving followed by a right turn at a traffic light controlled intersection; </w:t>
      </w:r>
      <w:r w:rsidR="0092358F">
        <w:rPr>
          <w:rFonts w:cstheme="minorHAnsi"/>
        </w:rPr>
        <w:t xml:space="preserve">4) </w:t>
      </w:r>
      <w:r>
        <w:rPr>
          <w:rFonts w:cstheme="minorHAnsi"/>
        </w:rPr>
        <w:t xml:space="preserve">straight driving and straight through a roundabout. These practice scenarios were designed to introduce the controls and the </w:t>
      </w:r>
      <w:r w:rsidR="0092358F">
        <w:rPr>
          <w:rFonts w:cstheme="minorHAnsi"/>
        </w:rPr>
        <w:t>physics of driving within the virtual environment.</w:t>
      </w:r>
      <w:r>
        <w:rPr>
          <w:rFonts w:cstheme="minorHAnsi"/>
        </w:rPr>
        <w:t xml:space="preserve"> </w:t>
      </w:r>
      <w:r w:rsidR="0092358F">
        <w:rPr>
          <w:rFonts w:cstheme="minorHAnsi"/>
        </w:rPr>
        <w:t>The simulator</w:t>
      </w:r>
      <w:r w:rsidR="00CC28D6">
        <w:rPr>
          <w:rFonts w:cstheme="minorHAnsi"/>
        </w:rPr>
        <w:t xml:space="preserve"> sickness questionnaire was</w:t>
      </w:r>
      <w:r w:rsidR="0092358F">
        <w:rPr>
          <w:rFonts w:cstheme="minorHAnsi"/>
        </w:rPr>
        <w:t xml:space="preserve"> re-administered following the practice scenarios. </w:t>
      </w:r>
      <w:r w:rsidR="00CC28D6">
        <w:rPr>
          <w:rFonts w:cstheme="minorHAnsi"/>
        </w:rPr>
        <w:t>Participants were permitted to repeat the practice scenarios as often as required in order to feel confident driving in the virtual environment.</w:t>
      </w:r>
    </w:p>
    <w:p w:rsidR="00CC28D6" w:rsidRDefault="00CC28D6" w:rsidP="000F3DA3">
      <w:pPr>
        <w:jc w:val="both"/>
        <w:rPr>
          <w:rFonts w:cstheme="minorHAnsi"/>
        </w:rPr>
      </w:pPr>
      <w:r>
        <w:rPr>
          <w:rFonts w:cstheme="minorHAnsi"/>
        </w:rPr>
        <w:t xml:space="preserve">The test scenarios were administered in the same order to all participants, except for cases where the software crashed and required re-starting or moving on to a different scenario before returning to the problematic scenario. In general, all five scenarios were equally likely to crash during testing – and about 20% of participants were affected by this issue. The general order of scenarios were: 1) Driver Instructed – Launceston Street to Corinna Street via Worgan street; 2) Driver Instructed </w:t>
      </w:r>
      <w:r w:rsidR="00221D18">
        <w:rPr>
          <w:rFonts w:cstheme="minorHAnsi"/>
        </w:rPr>
        <w:t>–</w:t>
      </w:r>
      <w:r>
        <w:rPr>
          <w:rFonts w:cstheme="minorHAnsi"/>
        </w:rPr>
        <w:t xml:space="preserve"> </w:t>
      </w:r>
      <w:r w:rsidR="00221D18">
        <w:rPr>
          <w:rFonts w:cstheme="minorHAnsi"/>
        </w:rPr>
        <w:t>Corinna Street Shopping strip; 3) Driver Instructed – Dalrymple street and intersection; 4) Driver Instructed – Tamar street and intersection with stop and give-way signs; 5) Self-Navigation – to hospital.</w:t>
      </w:r>
    </w:p>
    <w:p w:rsidR="00EA36BC" w:rsidRDefault="00221D18" w:rsidP="000F3DA3">
      <w:pPr>
        <w:jc w:val="both"/>
        <w:rPr>
          <w:rFonts w:cstheme="minorHAnsi"/>
        </w:rPr>
      </w:pPr>
      <w:r>
        <w:rPr>
          <w:rFonts w:cstheme="minorHAnsi"/>
        </w:rPr>
        <w:t>The simulator sickness questionnaire was re-administered at two further time points between the test scenarios to yield</w:t>
      </w:r>
      <w:r w:rsidR="003275B6">
        <w:rPr>
          <w:rFonts w:cstheme="minorHAnsi"/>
        </w:rPr>
        <w:t xml:space="preserve"> a total of four measures:</w:t>
      </w:r>
      <w:r>
        <w:rPr>
          <w:rFonts w:cstheme="minorHAnsi"/>
        </w:rPr>
        <w:t xml:space="preserve"> baseline and 3</w:t>
      </w:r>
      <w:r w:rsidR="003275B6">
        <w:rPr>
          <w:rFonts w:cstheme="minorHAnsi"/>
        </w:rPr>
        <w:t xml:space="preserve"> repeats during exposure</w:t>
      </w:r>
      <w:r>
        <w:rPr>
          <w:rFonts w:cstheme="minorHAnsi"/>
        </w:rPr>
        <w:t>.</w:t>
      </w:r>
    </w:p>
    <w:p w:rsidR="00186332" w:rsidRDefault="003275B6" w:rsidP="000F3DA3">
      <w:pPr>
        <w:jc w:val="both"/>
        <w:rPr>
          <w:rFonts w:cstheme="minorHAnsi"/>
        </w:rPr>
      </w:pPr>
      <w:r>
        <w:rPr>
          <w:rFonts w:cstheme="minorHAnsi"/>
        </w:rPr>
        <w:t>The researcher (simulator assessor) sat next to the participant with their chair positioned behind and to the left as if in the rear passenger seat – where the driving assessor is typically located during on-road assessments. The simulator assessor recorded the participant’s behaviour according to standard criteria. Each scenario was saved for review using the play back plug-in.</w:t>
      </w:r>
    </w:p>
    <w:p w:rsidR="00186332" w:rsidRPr="00186332" w:rsidRDefault="00DF08DE" w:rsidP="000F3DA3">
      <w:pPr>
        <w:pStyle w:val="Heading3"/>
        <w:spacing w:before="0" w:after="0" w:line="360" w:lineRule="auto"/>
        <w:jc w:val="both"/>
      </w:pPr>
      <w:r>
        <w:lastRenderedPageBreak/>
        <w:t xml:space="preserve">2.3.4 Virtual Driving Assessment </w:t>
      </w:r>
      <w:r w:rsidR="00186332">
        <w:t>Scoring</w:t>
      </w:r>
    </w:p>
    <w:p w:rsidR="007471FC" w:rsidRPr="00152840" w:rsidRDefault="003275B6" w:rsidP="000F3DA3">
      <w:pPr>
        <w:jc w:val="both"/>
        <w:rPr>
          <w:rFonts w:cstheme="minorHAnsi"/>
        </w:rPr>
      </w:pPr>
      <w:r w:rsidRPr="00152840">
        <w:rPr>
          <w:rFonts w:cstheme="minorHAnsi"/>
        </w:rPr>
        <w:t>Each scenario was scored in a similar wa</w:t>
      </w:r>
      <w:r>
        <w:rPr>
          <w:rFonts w:cstheme="minorHAnsi"/>
        </w:rPr>
        <w:t xml:space="preserve">y to the on-road driving test using the criteria for </w:t>
      </w:r>
      <w:r w:rsidRPr="00152840">
        <w:rPr>
          <w:rFonts w:cstheme="minorHAnsi"/>
        </w:rPr>
        <w:t>Observation, Indication, Brake/Acceleration, Lane Position, Gap Selection and Approach.</w:t>
      </w:r>
      <w:r>
        <w:rPr>
          <w:rFonts w:cstheme="minorHAnsi"/>
        </w:rPr>
        <w:t xml:space="preserve"> The researcher was trained by the Occupational Therapist to use the same scoring criteria as is used in the on-road assessment. </w:t>
      </w:r>
      <w:r w:rsidR="007471FC" w:rsidRPr="00152840">
        <w:rPr>
          <w:rFonts w:cstheme="minorHAnsi"/>
        </w:rPr>
        <w:t xml:space="preserve">Each participant’s simulator performance was scored by viewing the computer recorded replay, and using the </w:t>
      </w:r>
      <w:r>
        <w:rPr>
          <w:rFonts w:cstheme="minorHAnsi"/>
        </w:rPr>
        <w:t xml:space="preserve">simulator </w:t>
      </w:r>
      <w:r w:rsidR="007471FC" w:rsidRPr="00152840">
        <w:rPr>
          <w:rFonts w:cstheme="minorHAnsi"/>
        </w:rPr>
        <w:t>assessors (Xiaolan Li) observa</w:t>
      </w:r>
      <w:r>
        <w:rPr>
          <w:rFonts w:cstheme="minorHAnsi"/>
        </w:rPr>
        <w:t xml:space="preserve">tions during the assessment. A separate </w:t>
      </w:r>
      <w:r w:rsidR="007471FC" w:rsidRPr="00152840">
        <w:rPr>
          <w:rFonts w:cstheme="minorHAnsi"/>
        </w:rPr>
        <w:t xml:space="preserve">researcher (Ranmalee Eramudugolla) </w:t>
      </w:r>
      <w:r w:rsidR="00743279">
        <w:rPr>
          <w:rFonts w:cstheme="minorHAnsi"/>
        </w:rPr>
        <w:t xml:space="preserve">reviewed and </w:t>
      </w:r>
      <w:r w:rsidR="007471FC" w:rsidRPr="00152840">
        <w:rPr>
          <w:rFonts w:cstheme="minorHAnsi"/>
        </w:rPr>
        <w:t xml:space="preserve">scored the data for 44 participants and was blind to participant identity, cognitive or on-road results. </w:t>
      </w:r>
    </w:p>
    <w:p w:rsidR="00920EC2" w:rsidRDefault="00DF08DE" w:rsidP="000F3DA3">
      <w:pPr>
        <w:spacing w:before="0" w:after="0" w:line="360" w:lineRule="auto"/>
        <w:jc w:val="both"/>
        <w:rPr>
          <w:rFonts w:cstheme="minorHAnsi"/>
        </w:rPr>
      </w:pPr>
      <w:r>
        <w:rPr>
          <w:rFonts w:cstheme="minorHAnsi"/>
          <w:noProof/>
          <w:lang w:eastAsia="en-AU"/>
        </w:rPr>
        <w:drawing>
          <wp:anchor distT="0" distB="0" distL="114300" distR="114300" simplePos="0" relativeHeight="251666432" behindDoc="0" locked="0" layoutInCell="1" allowOverlap="1">
            <wp:simplePos x="0" y="0"/>
            <wp:positionH relativeFrom="column">
              <wp:posOffset>306070</wp:posOffset>
            </wp:positionH>
            <wp:positionV relativeFrom="paragraph">
              <wp:posOffset>19217</wp:posOffset>
            </wp:positionV>
            <wp:extent cx="5020945" cy="3032125"/>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0945" cy="3032125"/>
                    </a:xfrm>
                    <a:prstGeom prst="rect">
                      <a:avLst/>
                    </a:prstGeom>
                    <a:noFill/>
                    <a:ln>
                      <a:noFill/>
                    </a:ln>
                  </pic:spPr>
                </pic:pic>
              </a:graphicData>
            </a:graphic>
          </wp:anchor>
        </w:drawing>
      </w: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DF08DE" w:rsidP="000F3DA3">
      <w:pPr>
        <w:spacing w:before="0" w:after="0" w:line="360" w:lineRule="auto"/>
        <w:jc w:val="both"/>
        <w:rPr>
          <w:rFonts w:cstheme="minorHAnsi"/>
        </w:rPr>
      </w:pPr>
    </w:p>
    <w:p w:rsidR="00DF08DE" w:rsidRDefault="00A31862" w:rsidP="000F3DA3">
      <w:pPr>
        <w:spacing w:before="0" w:after="0" w:line="360" w:lineRule="auto"/>
        <w:jc w:val="both"/>
        <w:rPr>
          <w:rFonts w:cstheme="minorHAnsi"/>
        </w:rPr>
      </w:pPr>
      <w:r w:rsidRPr="00A31862">
        <w:rPr>
          <w:noProof/>
          <w:lang w:eastAsia="en-AU"/>
        </w:rPr>
        <w:pict>
          <v:shape id="_x0000_s1035" type="#_x0000_t202" style="position:absolute;left:0;text-align:left;margin-left:-429pt;margin-top:44.7pt;width:481.2pt;height:83.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VrIgIAACQ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" stroked="f">
            <v:textbox>
              <w:txbxContent>
                <w:p w:rsidR="009B4CDE" w:rsidRDefault="009B4CDE" w:rsidP="004254E2">
                  <w:r>
                    <w:rPr>
                      <w:i/>
                    </w:rPr>
                    <w:t xml:space="preserve">Figure 9. Screen captured examples of errors during virtual assessment (participant = white hatchback). A. Gap selection error at a non-traffic light controlled intersection in scenario 3 (NTLCIS); B and C. Gap selection errors during lane change in Scenario 1. D. </w:t>
                  </w:r>
                  <w:r>
                    <w:t>Failure to brake at a pedestrian crossing.</w:t>
                  </w:r>
                </w:p>
              </w:txbxContent>
            </v:textbox>
            <w10:wrap type="square"/>
          </v:shape>
        </w:pict>
      </w:r>
    </w:p>
    <w:p w:rsidR="00DF08DE" w:rsidRDefault="00DF08DE" w:rsidP="000F3DA3">
      <w:pPr>
        <w:spacing w:before="0" w:after="0" w:line="360" w:lineRule="auto"/>
        <w:jc w:val="both"/>
        <w:rPr>
          <w:rFonts w:cstheme="minorHAnsi"/>
        </w:rPr>
      </w:pPr>
    </w:p>
    <w:p w:rsidR="003275B6" w:rsidRPr="00152840" w:rsidRDefault="00DF08DE" w:rsidP="000F3DA3">
      <w:pPr>
        <w:spacing w:before="0" w:after="0" w:line="360" w:lineRule="auto"/>
        <w:jc w:val="both"/>
        <w:rPr>
          <w:rFonts w:cstheme="minorHAnsi"/>
        </w:rPr>
      </w:pPr>
      <w:r>
        <w:rPr>
          <w:rFonts w:cstheme="minorHAnsi"/>
        </w:rPr>
        <w:t>F</w:t>
      </w:r>
      <w:r w:rsidR="00DF0A94">
        <w:rPr>
          <w:rFonts w:cstheme="minorHAnsi"/>
        </w:rPr>
        <w:t xml:space="preserve">or the purposes of the present study, the video recording of observation and indicator use </w:t>
      </w:r>
      <w:r w:rsidR="00D91C6B">
        <w:rPr>
          <w:rFonts w:cstheme="minorHAnsi"/>
        </w:rPr>
        <w:t>was not reviewed. However, errors in observation and indication were marked where the simulator assessor had recorded this.</w:t>
      </w:r>
      <w:r w:rsidR="00DF0A94">
        <w:rPr>
          <w:rFonts w:cstheme="minorHAnsi"/>
        </w:rPr>
        <w:t xml:space="preserve"> Scoring involved marking any error in lane positioning, breaking/acceleration,</w:t>
      </w:r>
      <w:r w:rsidR="00D91C6B">
        <w:rPr>
          <w:rFonts w:cstheme="minorHAnsi"/>
        </w:rPr>
        <w:t xml:space="preserve"> gap selection, approach, observation or indication at specific sections of the route</w:t>
      </w:r>
      <w:r w:rsidR="00BD5FDA">
        <w:rPr>
          <w:rFonts w:cstheme="minorHAnsi"/>
        </w:rPr>
        <w:t xml:space="preserve"> (Figure 9)</w:t>
      </w:r>
      <w:r w:rsidR="00D91C6B">
        <w:rPr>
          <w:rFonts w:cstheme="minorHAnsi"/>
        </w:rPr>
        <w:t xml:space="preserve">. For example, drifting in and out of the lane during a </w:t>
      </w:r>
      <w:r w:rsidR="004254E2">
        <w:rPr>
          <w:rFonts w:cstheme="minorHAnsi"/>
        </w:rPr>
        <w:t xml:space="preserve">curved </w:t>
      </w:r>
      <w:r w:rsidR="00D91C6B">
        <w:rPr>
          <w:rFonts w:cstheme="minorHAnsi"/>
        </w:rPr>
        <w:t>driving section of a scenario (</w:t>
      </w:r>
      <w:r w:rsidR="004254E2">
        <w:rPr>
          <w:rFonts w:cstheme="minorHAnsi"/>
        </w:rPr>
        <w:t>C</w:t>
      </w:r>
      <w:r w:rsidR="00D91C6B">
        <w:rPr>
          <w:rFonts w:cstheme="minorHAnsi"/>
        </w:rPr>
        <w:t xml:space="preserve">D) </w:t>
      </w:r>
      <w:r w:rsidR="004254E2">
        <w:rPr>
          <w:rFonts w:cstheme="minorHAnsi"/>
        </w:rPr>
        <w:t xml:space="preserve">would be scored as one error in lane positioning. Similarly, if a right turn requiring preparation with a lane change results in a near miss, a gap selection error would be marked during the preceding straight driving section (SD) and the ensuing right turn at the non-traffic light controlled intersection (Right </w:t>
      </w:r>
      <w:r w:rsidR="004254E2">
        <w:rPr>
          <w:rFonts w:cstheme="minorHAnsi"/>
        </w:rPr>
        <w:lastRenderedPageBreak/>
        <w:t>Turn, NTLCIS) would be marked as an error in approach. The five scenarios were divided into the</w:t>
      </w:r>
      <w:r w:rsidR="007970CF">
        <w:rPr>
          <w:rFonts w:cstheme="minorHAnsi"/>
        </w:rPr>
        <w:t xml:space="preserve"> same sections as in the </w:t>
      </w:r>
      <w:r w:rsidR="00D764A9">
        <w:rPr>
          <w:rFonts w:cstheme="minorHAnsi"/>
        </w:rPr>
        <w:t>corresponding sections of the on-road score sheet</w:t>
      </w:r>
      <w:r w:rsidR="007970CF">
        <w:rPr>
          <w:rFonts w:cstheme="minorHAnsi"/>
        </w:rPr>
        <w:t>.</w:t>
      </w:r>
      <w:r w:rsidR="0053589D">
        <w:rPr>
          <w:rFonts w:cstheme="minorHAnsi"/>
        </w:rPr>
        <w:t xml:space="preserve"> Below is an example of the scoring sheet for the virtual assessment (Scenario 1). </w:t>
      </w:r>
    </w:p>
    <w:p w:rsidR="00032C68" w:rsidRPr="00152840" w:rsidRDefault="00032C68" w:rsidP="000F3DA3">
      <w:pPr>
        <w:spacing w:before="0" w:after="0" w:line="360" w:lineRule="auto"/>
        <w:jc w:val="both"/>
        <w:rPr>
          <w:rFonts w:cstheme="minorHAnsi"/>
        </w:rPr>
      </w:pPr>
    </w:p>
    <w:tbl>
      <w:tblPr>
        <w:tblW w:w="8259" w:type="dxa"/>
        <w:tblInd w:w="108" w:type="dxa"/>
        <w:tblLook w:val="04A0"/>
      </w:tblPr>
      <w:tblGrid>
        <w:gridCol w:w="2020"/>
        <w:gridCol w:w="2020"/>
        <w:gridCol w:w="483"/>
        <w:gridCol w:w="511"/>
        <w:gridCol w:w="939"/>
        <w:gridCol w:w="880"/>
        <w:gridCol w:w="820"/>
        <w:gridCol w:w="586"/>
      </w:tblGrid>
      <w:tr w:rsidR="00032C68" w:rsidRPr="00032C68" w:rsidTr="0017112C">
        <w:trPr>
          <w:trHeight w:val="300"/>
        </w:trPr>
        <w:tc>
          <w:tcPr>
            <w:tcW w:w="2020"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ORT date</w:t>
            </w:r>
          </w:p>
        </w:tc>
        <w:tc>
          <w:tcPr>
            <w:tcW w:w="2020"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Sim date</w:t>
            </w:r>
          </w:p>
        </w:tc>
        <w:tc>
          <w:tcPr>
            <w:tcW w:w="483"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p>
        </w:tc>
        <w:tc>
          <w:tcPr>
            <w:tcW w:w="511"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586" w:type="dxa"/>
            <w:tcBorders>
              <w:top w:val="nil"/>
              <w:left w:val="nil"/>
              <w:bottom w:val="nil"/>
              <w:right w:val="nil"/>
            </w:tcBorders>
            <w:shd w:val="clear" w:color="auto" w:fill="auto"/>
            <w:noWrap/>
            <w:vAlign w:val="bottom"/>
            <w:hideMark/>
          </w:tcPr>
          <w:p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r>
      <w:tr w:rsidR="00032C68" w:rsidRPr="00032C68" w:rsidTr="0017112C">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ID</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4219" w:type="dxa"/>
            <w:gridSpan w:val="6"/>
            <w:tcBorders>
              <w:top w:val="single" w:sz="4" w:space="0" w:color="auto"/>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Scenario 1 - Launceston</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Repeats</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Ob</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Ind</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Bra/Acc</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Lane pos</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Gap sel</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App</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 lights</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TLCI</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SD-DC</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 Turn</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NTLCIS</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SD-SL</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 Turn</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NTLCIS</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Road Haz</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TC-PX</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Ped Xing</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PX</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L Turn</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S/GW</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Ped Xing</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PX</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SD-SL</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Right Bend</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CD</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L Turn</w:t>
            </w:r>
          </w:p>
        </w:tc>
        <w:tc>
          <w:tcPr>
            <w:tcW w:w="20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S/GW</w:t>
            </w:r>
          </w:p>
        </w:tc>
        <w:tc>
          <w:tcPr>
            <w:tcW w:w="483"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bl>
    <w:p w:rsidR="00D764A9" w:rsidRDefault="00D764A9" w:rsidP="000F3DA3">
      <w:pPr>
        <w:jc w:val="both"/>
        <w:rPr>
          <w:rFonts w:cstheme="minorHAnsi"/>
        </w:rPr>
      </w:pPr>
    </w:p>
    <w:p w:rsidR="00D764A9" w:rsidRPr="00152840" w:rsidRDefault="00D764A9" w:rsidP="000F3DA3">
      <w:pPr>
        <w:jc w:val="both"/>
        <w:rPr>
          <w:rFonts w:cstheme="minorHAnsi"/>
        </w:rPr>
      </w:pPr>
      <w:r>
        <w:rPr>
          <w:rFonts w:cstheme="minorHAnsi"/>
        </w:rPr>
        <w:t xml:space="preserve">A total of 48 points could be awarded for the whole assessment, with each scenario having a maximum score of either 12 or 6. </w:t>
      </w:r>
    </w:p>
    <w:tbl>
      <w:tblPr>
        <w:tblStyle w:val="TableGrid"/>
        <w:tblW w:w="0" w:type="auto"/>
        <w:jc w:val="center"/>
        <w:tblLook w:val="04A0"/>
      </w:tblPr>
      <w:tblGrid>
        <w:gridCol w:w="2103"/>
        <w:gridCol w:w="2150"/>
      </w:tblGrid>
      <w:tr w:rsidR="00D764A9" w:rsidRPr="00152840" w:rsidTr="00D764A9">
        <w:trPr>
          <w:jc w:val="center"/>
        </w:trPr>
        <w:tc>
          <w:tcPr>
            <w:tcW w:w="2103" w:type="dxa"/>
          </w:tcPr>
          <w:p w:rsidR="00D764A9" w:rsidRPr="00152840" w:rsidRDefault="00D764A9" w:rsidP="000F3DA3">
            <w:pPr>
              <w:jc w:val="both"/>
              <w:rPr>
                <w:rFonts w:cstheme="minorHAnsi"/>
                <w:b/>
                <w:bCs/>
              </w:rPr>
            </w:pPr>
            <w:r w:rsidRPr="00152840">
              <w:rPr>
                <w:rFonts w:cstheme="minorHAnsi"/>
                <w:b/>
                <w:bCs/>
              </w:rPr>
              <w:t>Scenario</w:t>
            </w:r>
          </w:p>
        </w:tc>
        <w:tc>
          <w:tcPr>
            <w:tcW w:w="2150" w:type="dxa"/>
          </w:tcPr>
          <w:p w:rsidR="00D764A9" w:rsidRPr="00152840" w:rsidRDefault="00D764A9" w:rsidP="000F3DA3">
            <w:pPr>
              <w:jc w:val="both"/>
              <w:rPr>
                <w:rFonts w:cstheme="minorHAnsi"/>
                <w:b/>
                <w:bCs/>
              </w:rPr>
            </w:pPr>
            <w:r w:rsidRPr="00152840">
              <w:rPr>
                <w:rFonts w:cstheme="minorHAnsi"/>
                <w:b/>
                <w:bCs/>
              </w:rPr>
              <w:t>Total possible score</w:t>
            </w:r>
          </w:p>
        </w:tc>
      </w:tr>
      <w:tr w:rsidR="00D764A9" w:rsidRPr="00152840" w:rsidTr="00D764A9">
        <w:trPr>
          <w:jc w:val="center"/>
        </w:trPr>
        <w:tc>
          <w:tcPr>
            <w:tcW w:w="2103" w:type="dxa"/>
          </w:tcPr>
          <w:p w:rsidR="00D764A9" w:rsidRPr="00152840" w:rsidRDefault="00D764A9" w:rsidP="000F3DA3">
            <w:pPr>
              <w:jc w:val="both"/>
              <w:rPr>
                <w:rFonts w:cstheme="minorHAnsi"/>
              </w:rPr>
            </w:pPr>
            <w:r w:rsidRPr="00152840">
              <w:rPr>
                <w:rFonts w:cstheme="minorHAnsi"/>
              </w:rPr>
              <w:t>1</w:t>
            </w:r>
          </w:p>
        </w:tc>
        <w:tc>
          <w:tcPr>
            <w:tcW w:w="2150" w:type="dxa"/>
          </w:tcPr>
          <w:p w:rsidR="00D764A9" w:rsidRPr="00152840" w:rsidRDefault="00D764A9" w:rsidP="000F3DA3">
            <w:pPr>
              <w:jc w:val="both"/>
              <w:rPr>
                <w:rFonts w:cstheme="minorHAnsi"/>
              </w:rPr>
            </w:pPr>
            <w:r w:rsidRPr="00152840">
              <w:rPr>
                <w:rFonts w:cstheme="minorHAnsi"/>
              </w:rPr>
              <w:t>12</w:t>
            </w:r>
          </w:p>
        </w:tc>
      </w:tr>
      <w:tr w:rsidR="00D764A9" w:rsidRPr="00152840" w:rsidTr="00D764A9">
        <w:trPr>
          <w:jc w:val="center"/>
        </w:trPr>
        <w:tc>
          <w:tcPr>
            <w:tcW w:w="2103" w:type="dxa"/>
          </w:tcPr>
          <w:p w:rsidR="00D764A9" w:rsidRPr="00152840" w:rsidRDefault="00D764A9" w:rsidP="000F3DA3">
            <w:pPr>
              <w:jc w:val="both"/>
              <w:rPr>
                <w:rFonts w:cstheme="minorHAnsi"/>
              </w:rPr>
            </w:pPr>
            <w:r w:rsidRPr="00152840">
              <w:rPr>
                <w:rFonts w:cstheme="minorHAnsi"/>
              </w:rPr>
              <w:t>2</w:t>
            </w:r>
          </w:p>
        </w:tc>
        <w:tc>
          <w:tcPr>
            <w:tcW w:w="2150" w:type="dxa"/>
          </w:tcPr>
          <w:p w:rsidR="00D764A9" w:rsidRPr="00152840" w:rsidRDefault="00D764A9" w:rsidP="000F3DA3">
            <w:pPr>
              <w:jc w:val="both"/>
              <w:rPr>
                <w:rFonts w:cstheme="minorHAnsi"/>
              </w:rPr>
            </w:pPr>
            <w:r w:rsidRPr="00152840">
              <w:rPr>
                <w:rFonts w:cstheme="minorHAnsi"/>
              </w:rPr>
              <w:t>12</w:t>
            </w:r>
          </w:p>
        </w:tc>
      </w:tr>
      <w:tr w:rsidR="00D764A9" w:rsidRPr="00152840" w:rsidTr="00D764A9">
        <w:trPr>
          <w:jc w:val="center"/>
        </w:trPr>
        <w:tc>
          <w:tcPr>
            <w:tcW w:w="2103" w:type="dxa"/>
          </w:tcPr>
          <w:p w:rsidR="00D764A9" w:rsidRPr="00152840" w:rsidRDefault="00D764A9" w:rsidP="000F3DA3">
            <w:pPr>
              <w:jc w:val="both"/>
              <w:rPr>
                <w:rFonts w:cstheme="minorHAnsi"/>
              </w:rPr>
            </w:pPr>
            <w:r w:rsidRPr="00152840">
              <w:rPr>
                <w:rFonts w:cstheme="minorHAnsi"/>
              </w:rPr>
              <w:t>3</w:t>
            </w:r>
          </w:p>
        </w:tc>
        <w:tc>
          <w:tcPr>
            <w:tcW w:w="2150" w:type="dxa"/>
          </w:tcPr>
          <w:p w:rsidR="00D764A9" w:rsidRPr="00152840" w:rsidRDefault="00D764A9" w:rsidP="000F3DA3">
            <w:pPr>
              <w:jc w:val="both"/>
              <w:rPr>
                <w:rFonts w:cstheme="minorHAnsi"/>
              </w:rPr>
            </w:pPr>
            <w:r w:rsidRPr="00152840">
              <w:rPr>
                <w:rFonts w:cstheme="minorHAnsi"/>
              </w:rPr>
              <w:t>6</w:t>
            </w:r>
          </w:p>
        </w:tc>
      </w:tr>
      <w:tr w:rsidR="00D764A9" w:rsidRPr="00152840" w:rsidTr="00D764A9">
        <w:trPr>
          <w:jc w:val="center"/>
        </w:trPr>
        <w:tc>
          <w:tcPr>
            <w:tcW w:w="2103" w:type="dxa"/>
          </w:tcPr>
          <w:p w:rsidR="00D764A9" w:rsidRPr="00152840" w:rsidRDefault="00D764A9" w:rsidP="000F3DA3">
            <w:pPr>
              <w:jc w:val="both"/>
              <w:rPr>
                <w:rFonts w:cstheme="minorHAnsi"/>
              </w:rPr>
            </w:pPr>
            <w:r w:rsidRPr="00152840">
              <w:rPr>
                <w:rFonts w:cstheme="minorHAnsi"/>
              </w:rPr>
              <w:t>4</w:t>
            </w:r>
          </w:p>
        </w:tc>
        <w:tc>
          <w:tcPr>
            <w:tcW w:w="2150" w:type="dxa"/>
          </w:tcPr>
          <w:p w:rsidR="00D764A9" w:rsidRPr="00152840" w:rsidRDefault="00D764A9" w:rsidP="000F3DA3">
            <w:pPr>
              <w:jc w:val="both"/>
              <w:rPr>
                <w:rFonts w:cstheme="minorHAnsi"/>
              </w:rPr>
            </w:pPr>
            <w:r w:rsidRPr="00152840">
              <w:rPr>
                <w:rFonts w:cstheme="minorHAnsi"/>
              </w:rPr>
              <w:t>6</w:t>
            </w:r>
          </w:p>
        </w:tc>
      </w:tr>
      <w:tr w:rsidR="00D764A9" w:rsidRPr="00152840" w:rsidTr="00D764A9">
        <w:trPr>
          <w:jc w:val="center"/>
        </w:trPr>
        <w:tc>
          <w:tcPr>
            <w:tcW w:w="2103" w:type="dxa"/>
          </w:tcPr>
          <w:p w:rsidR="00D764A9" w:rsidRPr="00152840" w:rsidRDefault="00D764A9" w:rsidP="000F3DA3">
            <w:pPr>
              <w:jc w:val="both"/>
              <w:rPr>
                <w:rFonts w:cstheme="minorHAnsi"/>
              </w:rPr>
            </w:pPr>
            <w:r w:rsidRPr="00152840">
              <w:rPr>
                <w:rFonts w:cstheme="minorHAnsi"/>
              </w:rPr>
              <w:t>5 (Self-Nav)</w:t>
            </w:r>
          </w:p>
        </w:tc>
        <w:tc>
          <w:tcPr>
            <w:tcW w:w="2150" w:type="dxa"/>
          </w:tcPr>
          <w:p w:rsidR="00D764A9" w:rsidRPr="00152840" w:rsidRDefault="00D764A9" w:rsidP="000F3DA3">
            <w:pPr>
              <w:jc w:val="both"/>
              <w:rPr>
                <w:rFonts w:cstheme="minorHAnsi"/>
              </w:rPr>
            </w:pPr>
            <w:r w:rsidRPr="00152840">
              <w:rPr>
                <w:rFonts w:cstheme="minorHAnsi"/>
              </w:rPr>
              <w:t>12</w:t>
            </w:r>
          </w:p>
        </w:tc>
      </w:tr>
      <w:tr w:rsidR="00D764A9" w:rsidRPr="00152840" w:rsidTr="00D764A9">
        <w:trPr>
          <w:jc w:val="center"/>
        </w:trPr>
        <w:tc>
          <w:tcPr>
            <w:tcW w:w="2103" w:type="dxa"/>
          </w:tcPr>
          <w:p w:rsidR="00D764A9" w:rsidRPr="00152840" w:rsidRDefault="00D764A9" w:rsidP="000F3DA3">
            <w:pPr>
              <w:jc w:val="both"/>
              <w:rPr>
                <w:rFonts w:cstheme="minorHAnsi"/>
                <w:b/>
                <w:bCs/>
              </w:rPr>
            </w:pPr>
            <w:r w:rsidRPr="00152840">
              <w:rPr>
                <w:rFonts w:cstheme="minorHAnsi"/>
                <w:b/>
                <w:bCs/>
              </w:rPr>
              <w:t>Total</w:t>
            </w:r>
          </w:p>
        </w:tc>
        <w:tc>
          <w:tcPr>
            <w:tcW w:w="2150" w:type="dxa"/>
          </w:tcPr>
          <w:p w:rsidR="00D764A9" w:rsidRPr="00152840" w:rsidRDefault="00D764A9" w:rsidP="000F3DA3">
            <w:pPr>
              <w:jc w:val="both"/>
              <w:rPr>
                <w:rFonts w:cstheme="minorHAnsi"/>
                <w:b/>
                <w:bCs/>
              </w:rPr>
            </w:pPr>
            <w:r w:rsidRPr="00152840">
              <w:rPr>
                <w:rFonts w:cstheme="minorHAnsi"/>
                <w:b/>
                <w:bCs/>
              </w:rPr>
              <w:t>48</w:t>
            </w:r>
          </w:p>
        </w:tc>
      </w:tr>
    </w:tbl>
    <w:p w:rsidR="00D764A9" w:rsidRDefault="00D764A9" w:rsidP="000F3DA3">
      <w:pPr>
        <w:spacing w:before="0" w:after="0" w:line="360" w:lineRule="auto"/>
        <w:jc w:val="both"/>
        <w:rPr>
          <w:rFonts w:cstheme="minorHAnsi"/>
        </w:rPr>
      </w:pPr>
    </w:p>
    <w:p w:rsidR="008A6525" w:rsidRDefault="008A6525" w:rsidP="000F3DA3">
      <w:pPr>
        <w:spacing w:before="0" w:after="0" w:line="360" w:lineRule="auto"/>
        <w:jc w:val="both"/>
        <w:rPr>
          <w:rFonts w:cstheme="minorHAnsi"/>
        </w:rPr>
      </w:pPr>
      <w:r w:rsidRPr="00152840">
        <w:rPr>
          <w:rFonts w:cstheme="minorHAnsi"/>
        </w:rPr>
        <w:br w:type="page"/>
      </w:r>
    </w:p>
    <w:p w:rsidR="00D764A9" w:rsidRPr="00152840" w:rsidRDefault="00D764A9" w:rsidP="000F3DA3">
      <w:pPr>
        <w:spacing w:before="0" w:after="0" w:line="360" w:lineRule="auto"/>
        <w:jc w:val="both"/>
        <w:rPr>
          <w:rFonts w:eastAsiaTheme="majorEastAsia" w:cstheme="minorHAnsi"/>
          <w:b/>
          <w:sz w:val="28"/>
          <w:szCs w:val="26"/>
        </w:rPr>
      </w:pPr>
    </w:p>
    <w:p w:rsidR="008A6525" w:rsidRDefault="008A6525" w:rsidP="000F3DA3">
      <w:pPr>
        <w:pStyle w:val="Heading2"/>
        <w:spacing w:before="0" w:after="0" w:line="360" w:lineRule="auto"/>
        <w:jc w:val="both"/>
      </w:pPr>
      <w:r>
        <w:t>Results</w:t>
      </w:r>
    </w:p>
    <w:p w:rsidR="008A6525" w:rsidRDefault="00AD3DBD" w:rsidP="000F3DA3">
      <w:pPr>
        <w:pStyle w:val="Heading3"/>
        <w:spacing w:before="0" w:after="0" w:line="360" w:lineRule="auto"/>
        <w:jc w:val="both"/>
      </w:pPr>
      <w:r>
        <w:t>3.1 Sample characteristics</w:t>
      </w:r>
      <w:r w:rsidR="008A6525">
        <w:t xml:space="preserve"> </w:t>
      </w:r>
    </w:p>
    <w:p w:rsidR="00B91854" w:rsidRDefault="001D4508" w:rsidP="000F3DA3">
      <w:pPr>
        <w:jc w:val="both"/>
      </w:pPr>
      <w:r>
        <w:t>Participants enrolled in the si</w:t>
      </w:r>
      <w:r w:rsidR="001D34A6">
        <w:t>mulator study were slightly younger than those enrolled only in the main DASH study (</w:t>
      </w:r>
      <w:r w:rsidR="00F366CD">
        <w:t>N=187</w:t>
      </w:r>
      <w:r w:rsidR="004E4F1A">
        <w:t>: those with entered data</w:t>
      </w:r>
      <w:r w:rsidR="001D34A6">
        <w:t xml:space="preserve">), and had a slightly better on-road driving performance although this was not significantly different (Simulator: 6.14(1.32) vs DASH = 5.89(1.67), p&gt;0.10). The simulator participants’ performance on </w:t>
      </w:r>
      <w:r w:rsidR="00F3376D">
        <w:t xml:space="preserve">the </w:t>
      </w:r>
      <w:r w:rsidR="001D34A6">
        <w:t>global cognitive measure (MMSE)</w:t>
      </w:r>
      <w:r w:rsidR="00F3376D">
        <w:t>, memory language and visuospatial measures,</w:t>
      </w:r>
      <w:r w:rsidR="001D34A6">
        <w:t xml:space="preserve"> </w:t>
      </w:r>
      <w:r w:rsidR="00F3376D">
        <w:t xml:space="preserve">and the UFOV measure were also </w:t>
      </w:r>
      <w:r w:rsidR="00E25F3F">
        <w:t xml:space="preserve">not different from that of DASH-only </w:t>
      </w:r>
      <w:r w:rsidR="00F3376D">
        <w:t>participants</w:t>
      </w:r>
      <w:r w:rsidR="001D34A6">
        <w:t xml:space="preserve"> (</w:t>
      </w:r>
      <w:r w:rsidR="00F3376D">
        <w:t xml:space="preserve">all p&gt;0.10). However, simulator participants performed better on </w:t>
      </w:r>
      <w:r w:rsidR="00E25F3F">
        <w:t xml:space="preserve">the </w:t>
      </w:r>
      <w:r w:rsidR="00F3376D">
        <w:t>other driver screening batteries than did DASH</w:t>
      </w:r>
      <w:r w:rsidR="00E25F3F">
        <w:t>-only</w:t>
      </w:r>
      <w:r w:rsidR="00F3376D">
        <w:t xml:space="preserve"> participants – where their predicted fail rate was lower on the Multi-D (simulator=17.32% (23.6), vs DASH=31.1% (28.8), </w:t>
      </w:r>
      <w:r w:rsidR="00F3376D">
        <w:rPr>
          <w:i/>
        </w:rPr>
        <w:t>p</w:t>
      </w:r>
      <w:r w:rsidR="00F3376D">
        <w:t>&lt;0.01), and their score was higher on the DriveSafe measure (simulator=91.3(13.1) vs DASH</w:t>
      </w:r>
      <w:r w:rsidR="00B91854">
        <w:t xml:space="preserve"> </w:t>
      </w:r>
      <w:r w:rsidR="00F3376D">
        <w:t>=</w:t>
      </w:r>
      <w:r w:rsidR="00B91854">
        <w:t xml:space="preserve"> </w:t>
      </w:r>
      <w:r w:rsidR="00F3376D">
        <w:t>83.3</w:t>
      </w:r>
      <w:r w:rsidR="00B91854">
        <w:t xml:space="preserve"> </w:t>
      </w:r>
      <w:r w:rsidR="00F3376D">
        <w:t xml:space="preserve">(15.1), </w:t>
      </w:r>
      <w:r w:rsidR="00F3376D">
        <w:rPr>
          <w:i/>
        </w:rPr>
        <w:t>p</w:t>
      </w:r>
      <w:r w:rsidR="00F3376D">
        <w:t xml:space="preserve">&lt;0.01). </w:t>
      </w:r>
      <w:r w:rsidR="001D34A6">
        <w:t xml:space="preserve"> </w:t>
      </w:r>
      <w:r w:rsidR="00B91854">
        <w:t>Five participants (11.3%) withdrew from the study due to simulator sickness symptoms. These participants were not different from those who completed the study in terms of age (</w:t>
      </w:r>
      <w:r w:rsidR="00E25F3F">
        <w:t xml:space="preserve">withdrawn=76.8yrs (SD=7.29), completed=75.4yrs (SD=5.7), </w:t>
      </w:r>
      <w:r w:rsidR="00E25F3F">
        <w:rPr>
          <w:i/>
        </w:rPr>
        <w:t>p</w:t>
      </w:r>
      <w:r w:rsidR="00E25F3F">
        <w:t>&gt;0.10</w:t>
      </w:r>
      <w:r w:rsidR="00B91854">
        <w:t>), on-road performance (</w:t>
      </w:r>
      <w:r w:rsidR="00E25F3F">
        <w:t xml:space="preserve">withdrawn=6.0(SD=0.71), completed=6.15 (SD=1.4), </w:t>
      </w:r>
      <w:r w:rsidR="00E25F3F">
        <w:rPr>
          <w:i/>
        </w:rPr>
        <w:t>p</w:t>
      </w:r>
      <w:r w:rsidR="00E25F3F">
        <w:t>&gt;0.10</w:t>
      </w:r>
      <w:r w:rsidR="00B91854">
        <w:t>), or motion sickness susceptibility (</w:t>
      </w:r>
      <w:r w:rsidR="00E25F3F">
        <w:t xml:space="preserve">withdrawn=9.9 (SD=10.5), completed=10.6 (SD=12.2), </w:t>
      </w:r>
      <w:r w:rsidR="00E25F3F">
        <w:rPr>
          <w:i/>
        </w:rPr>
        <w:t>p</w:t>
      </w:r>
      <w:r w:rsidR="00E25F3F">
        <w:t>&gt;0.10</w:t>
      </w:r>
      <w:r w:rsidR="00B91854">
        <w:t>), but were more likely to be female (</w:t>
      </w:r>
      <w:r w:rsidR="00E25F3F">
        <w:t xml:space="preserve">withdrawn=60%, completed=15%, </w:t>
      </w:r>
      <w:r w:rsidR="00E25F3F">
        <w:rPr>
          <w:i/>
        </w:rPr>
        <w:t>p</w:t>
      </w:r>
      <w:r w:rsidR="00E25F3F">
        <w:t>&lt;0.05)</w:t>
      </w:r>
      <w:r w:rsidR="00B91854">
        <w:t>.</w:t>
      </w:r>
    </w:p>
    <w:p w:rsidR="008A6525" w:rsidRDefault="008A6525" w:rsidP="000F3DA3">
      <w:pPr>
        <w:pStyle w:val="Caption"/>
        <w:jc w:val="both"/>
      </w:pPr>
      <w:r>
        <w:t>Table 1: Participant characteristics</w:t>
      </w:r>
      <w:r w:rsidR="005E6A98">
        <w:t xml:space="preserve"> – Driving history</w:t>
      </w:r>
      <w:r>
        <w:t xml:space="preserve"> and demographics</w:t>
      </w:r>
    </w:p>
    <w:tbl>
      <w:tblPr>
        <w:tblStyle w:val="ANUrowcolumnheader"/>
        <w:tblW w:w="5000" w:type="pct"/>
        <w:tblBorders>
          <w:left w:val="none" w:sz="0" w:space="0" w:color="auto"/>
          <w:right w:val="none" w:sz="0" w:space="0" w:color="auto"/>
          <w:insideH w:val="none" w:sz="0" w:space="0" w:color="auto"/>
          <w:insideV w:val="none" w:sz="0" w:space="0" w:color="auto"/>
        </w:tblBorders>
        <w:tblLayout w:type="fixed"/>
        <w:tblLook w:val="04A0"/>
      </w:tblPr>
      <w:tblGrid>
        <w:gridCol w:w="4084"/>
        <w:gridCol w:w="992"/>
        <w:gridCol w:w="986"/>
        <w:gridCol w:w="850"/>
        <w:gridCol w:w="851"/>
        <w:gridCol w:w="2091"/>
      </w:tblGrid>
      <w:tr w:rsidR="00B97B58" w:rsidRPr="00581C04" w:rsidTr="00EC2DCC">
        <w:trPr>
          <w:cnfStyle w:val="100000000000"/>
        </w:trPr>
        <w:tc>
          <w:tcPr>
            <w:cnfStyle w:val="001000000000"/>
            <w:tcW w:w="2072" w:type="pct"/>
            <w:tcBorders>
              <w:bottom w:val="nil"/>
            </w:tcBorders>
          </w:tcPr>
          <w:p w:rsidR="00BA6479" w:rsidRPr="00581C04" w:rsidRDefault="00BA6479" w:rsidP="000F3DA3">
            <w:pPr>
              <w:jc w:val="both"/>
              <w:rPr>
                <w:b w:val="0"/>
                <w:bCs/>
              </w:rPr>
            </w:pPr>
          </w:p>
        </w:tc>
        <w:tc>
          <w:tcPr>
            <w:tcW w:w="503" w:type="pct"/>
            <w:tcBorders>
              <w:bottom w:val="nil"/>
            </w:tcBorders>
          </w:tcPr>
          <w:p w:rsidR="00BA6479" w:rsidRPr="00581C04" w:rsidRDefault="00BA6479" w:rsidP="000F3DA3">
            <w:pPr>
              <w:jc w:val="both"/>
              <w:cnfStyle w:val="100000000000"/>
              <w:rPr>
                <w:b w:val="0"/>
                <w:bCs/>
              </w:rPr>
            </w:pPr>
            <w:r>
              <w:rPr>
                <w:b w:val="0"/>
                <w:bCs/>
              </w:rPr>
              <w:t>Mean</w:t>
            </w:r>
          </w:p>
        </w:tc>
        <w:tc>
          <w:tcPr>
            <w:tcW w:w="500" w:type="pct"/>
            <w:tcBorders>
              <w:bottom w:val="nil"/>
            </w:tcBorders>
          </w:tcPr>
          <w:p w:rsidR="00BA6479" w:rsidRDefault="00BA6479" w:rsidP="000F3DA3">
            <w:pPr>
              <w:jc w:val="both"/>
              <w:cnfStyle w:val="100000000000"/>
              <w:rPr>
                <w:bCs/>
              </w:rPr>
            </w:pPr>
            <w:r>
              <w:rPr>
                <w:bCs/>
              </w:rPr>
              <w:t>SD</w:t>
            </w:r>
          </w:p>
        </w:tc>
        <w:tc>
          <w:tcPr>
            <w:tcW w:w="863" w:type="pct"/>
            <w:gridSpan w:val="2"/>
            <w:tcBorders>
              <w:bottom w:val="nil"/>
            </w:tcBorders>
          </w:tcPr>
          <w:p w:rsidR="00BA6479" w:rsidRDefault="00BA6479" w:rsidP="000F3DA3">
            <w:pPr>
              <w:jc w:val="both"/>
              <w:cnfStyle w:val="100000000000"/>
              <w:rPr>
                <w:bCs/>
              </w:rPr>
            </w:pPr>
            <w:r>
              <w:rPr>
                <w:bCs/>
              </w:rPr>
              <w:t>Range</w:t>
            </w:r>
          </w:p>
        </w:tc>
        <w:tc>
          <w:tcPr>
            <w:tcW w:w="1061" w:type="pct"/>
            <w:tcBorders>
              <w:bottom w:val="nil"/>
            </w:tcBorders>
          </w:tcPr>
          <w:p w:rsidR="00BA6479" w:rsidRDefault="00BA6479" w:rsidP="000F3DA3">
            <w:pPr>
              <w:jc w:val="both"/>
              <w:cnfStyle w:val="100000000000"/>
              <w:rPr>
                <w:bCs/>
              </w:rPr>
            </w:pPr>
            <w:r>
              <w:rPr>
                <w:bCs/>
              </w:rPr>
              <w:t>Correlation with</w:t>
            </w:r>
          </w:p>
          <w:p w:rsidR="00BA6479" w:rsidRPr="00581C04" w:rsidRDefault="00BA6479" w:rsidP="000F3DA3">
            <w:pPr>
              <w:jc w:val="both"/>
              <w:cnfStyle w:val="100000000000"/>
              <w:rPr>
                <w:bCs/>
              </w:rPr>
            </w:pPr>
            <w:r>
              <w:rPr>
                <w:bCs/>
              </w:rPr>
              <w:t>On Road OT Safety Rating</w:t>
            </w:r>
          </w:p>
        </w:tc>
      </w:tr>
      <w:tr w:rsidR="00B97B58" w:rsidTr="00EC2DCC">
        <w:tc>
          <w:tcPr>
            <w:cnfStyle w:val="001000000000"/>
            <w:tcW w:w="2072" w:type="pct"/>
            <w:tcBorders>
              <w:top w:val="nil"/>
              <w:bottom w:val="single" w:sz="4" w:space="0" w:color="auto"/>
            </w:tcBorders>
          </w:tcPr>
          <w:p w:rsidR="00BA6479" w:rsidRPr="0080240B" w:rsidRDefault="00BA6479" w:rsidP="000F3DA3">
            <w:pPr>
              <w:jc w:val="both"/>
            </w:pPr>
          </w:p>
        </w:tc>
        <w:tc>
          <w:tcPr>
            <w:tcW w:w="503" w:type="pct"/>
            <w:tcBorders>
              <w:top w:val="nil"/>
              <w:bottom w:val="single" w:sz="4" w:space="0" w:color="auto"/>
            </w:tcBorders>
            <w:shd w:val="clear" w:color="auto" w:fill="ACC0C6" w:themeFill="accent3"/>
          </w:tcPr>
          <w:p w:rsidR="00BA6479" w:rsidRDefault="00BA6479" w:rsidP="000F3DA3">
            <w:pPr>
              <w:jc w:val="both"/>
              <w:cnfStyle w:val="000000000000"/>
            </w:pPr>
          </w:p>
        </w:tc>
        <w:tc>
          <w:tcPr>
            <w:tcW w:w="500" w:type="pct"/>
            <w:tcBorders>
              <w:top w:val="nil"/>
              <w:bottom w:val="single" w:sz="4" w:space="0" w:color="auto"/>
            </w:tcBorders>
            <w:shd w:val="clear" w:color="auto" w:fill="ACC0C6" w:themeFill="accent3"/>
          </w:tcPr>
          <w:p w:rsidR="00BA6479" w:rsidRDefault="00BA6479" w:rsidP="000F3DA3">
            <w:pPr>
              <w:jc w:val="both"/>
              <w:cnfStyle w:val="000000000000"/>
            </w:pPr>
          </w:p>
        </w:tc>
        <w:tc>
          <w:tcPr>
            <w:tcW w:w="431" w:type="pct"/>
            <w:tcBorders>
              <w:top w:val="nil"/>
              <w:bottom w:val="single" w:sz="4" w:space="0" w:color="auto"/>
            </w:tcBorders>
            <w:shd w:val="clear" w:color="auto" w:fill="ACC0C6" w:themeFill="accent3"/>
          </w:tcPr>
          <w:p w:rsidR="00BA6479" w:rsidRPr="00BA6479" w:rsidRDefault="00BA6479" w:rsidP="000F3DA3">
            <w:pPr>
              <w:jc w:val="both"/>
              <w:cnfStyle w:val="000000000000"/>
              <w:rPr>
                <w:b/>
                <w:bCs/>
              </w:rPr>
            </w:pPr>
            <w:r w:rsidRPr="00BA6479">
              <w:rPr>
                <w:b/>
                <w:bCs/>
              </w:rPr>
              <w:t>Min</w:t>
            </w:r>
          </w:p>
        </w:tc>
        <w:tc>
          <w:tcPr>
            <w:tcW w:w="432" w:type="pct"/>
            <w:tcBorders>
              <w:top w:val="nil"/>
              <w:bottom w:val="single" w:sz="4" w:space="0" w:color="auto"/>
            </w:tcBorders>
            <w:shd w:val="clear" w:color="auto" w:fill="ACC0C6" w:themeFill="accent3"/>
          </w:tcPr>
          <w:p w:rsidR="00BA6479" w:rsidRPr="00BA6479" w:rsidRDefault="00B97B58" w:rsidP="000F3DA3">
            <w:pPr>
              <w:jc w:val="both"/>
              <w:cnfStyle w:val="000000000000"/>
              <w:rPr>
                <w:b/>
                <w:bCs/>
              </w:rPr>
            </w:pPr>
            <w:r>
              <w:rPr>
                <w:b/>
                <w:bCs/>
              </w:rPr>
              <w:t>Max</w:t>
            </w:r>
          </w:p>
        </w:tc>
        <w:tc>
          <w:tcPr>
            <w:tcW w:w="1061" w:type="pct"/>
            <w:tcBorders>
              <w:top w:val="nil"/>
              <w:bottom w:val="single" w:sz="4" w:space="0" w:color="auto"/>
            </w:tcBorders>
            <w:shd w:val="clear" w:color="auto" w:fill="ACC0C6" w:themeFill="accent3"/>
          </w:tcPr>
          <w:p w:rsidR="00BA6479" w:rsidRDefault="00BA6479" w:rsidP="000F3DA3">
            <w:pPr>
              <w:jc w:val="both"/>
              <w:cnfStyle w:val="000000000000"/>
            </w:pPr>
          </w:p>
        </w:tc>
      </w:tr>
      <w:tr w:rsidR="00B97B58" w:rsidRPr="00B97B58" w:rsidTr="00EC2DCC">
        <w:tc>
          <w:tcPr>
            <w:cnfStyle w:val="001000000000"/>
            <w:tcW w:w="2072" w:type="pct"/>
            <w:tcBorders>
              <w:top w:val="single" w:sz="4" w:space="0" w:color="auto"/>
            </w:tcBorders>
            <w:shd w:val="clear" w:color="auto" w:fill="EEF2F3" w:themeFill="accent3" w:themeFillTint="33"/>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Age (years)</w:t>
            </w:r>
          </w:p>
        </w:tc>
        <w:tc>
          <w:tcPr>
            <w:tcW w:w="503" w:type="pct"/>
            <w:tcBorders>
              <w:top w:val="single" w:sz="4" w:space="0" w:color="auto"/>
            </w:tcBorders>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75.55</w:t>
            </w:r>
          </w:p>
        </w:tc>
        <w:tc>
          <w:tcPr>
            <w:tcW w:w="500" w:type="pct"/>
            <w:tcBorders>
              <w:top w:val="single" w:sz="4" w:space="0" w:color="auto"/>
            </w:tcBorders>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5.87</w:t>
            </w:r>
          </w:p>
        </w:tc>
        <w:tc>
          <w:tcPr>
            <w:tcW w:w="431" w:type="pct"/>
            <w:tcBorders>
              <w:top w:val="single" w:sz="4" w:space="0" w:color="auto"/>
            </w:tcBorders>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65</w:t>
            </w:r>
          </w:p>
        </w:tc>
        <w:tc>
          <w:tcPr>
            <w:tcW w:w="432" w:type="pct"/>
            <w:tcBorders>
              <w:top w:val="single" w:sz="4" w:space="0" w:color="auto"/>
            </w:tcBorders>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88</w:t>
            </w:r>
          </w:p>
        </w:tc>
        <w:tc>
          <w:tcPr>
            <w:tcW w:w="1061" w:type="pct"/>
            <w:tcBorders>
              <w:top w:val="single" w:sz="4" w:space="0" w:color="auto"/>
            </w:tcBorders>
            <w:shd w:val="clear" w:color="auto" w:fill="EEF2F3" w:themeFill="accent3" w:themeFillTint="33"/>
          </w:tcPr>
          <w:p w:rsidR="00B97B58" w:rsidRPr="00E25F3F" w:rsidRDefault="005E6A98" w:rsidP="000F3DA3">
            <w:pPr>
              <w:jc w:val="both"/>
              <w:cnfStyle w:val="000000000000"/>
              <w:rPr>
                <w:rFonts w:cstheme="minorHAnsi"/>
                <w:b/>
                <w:sz w:val="22"/>
                <w:szCs w:val="22"/>
              </w:rPr>
            </w:pPr>
            <w:r w:rsidRPr="00E25F3F">
              <w:rPr>
                <w:rFonts w:cstheme="minorHAnsi"/>
                <w:b/>
                <w:sz w:val="22"/>
                <w:szCs w:val="22"/>
              </w:rPr>
              <w:t>-0.352*</w:t>
            </w:r>
          </w:p>
        </w:tc>
      </w:tr>
      <w:tr w:rsidR="00B97B58" w:rsidRPr="00B97B58" w:rsidTr="006655D0">
        <w:tc>
          <w:tcPr>
            <w:cnfStyle w:val="001000000000"/>
            <w:tcW w:w="2072" w:type="pct"/>
            <w:shd w:val="clear" w:color="auto" w:fill="auto"/>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Gender (male%)</w:t>
            </w:r>
          </w:p>
        </w:tc>
        <w:tc>
          <w:tcPr>
            <w:tcW w:w="503"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79.50</w:t>
            </w:r>
          </w:p>
        </w:tc>
        <w:tc>
          <w:tcPr>
            <w:tcW w:w="500" w:type="pct"/>
            <w:shd w:val="clear" w:color="auto" w:fill="auto"/>
            <w:vAlign w:val="bottom"/>
          </w:tcPr>
          <w:p w:rsidR="00B97B58" w:rsidRPr="00B97B58" w:rsidRDefault="00B97B58" w:rsidP="000F3DA3">
            <w:pPr>
              <w:jc w:val="both"/>
              <w:cnfStyle w:val="000000000000"/>
              <w:rPr>
                <w:rFonts w:cstheme="minorHAnsi"/>
                <w:color w:val="000000"/>
                <w:sz w:val="22"/>
                <w:szCs w:val="22"/>
              </w:rPr>
            </w:pPr>
          </w:p>
        </w:tc>
        <w:tc>
          <w:tcPr>
            <w:tcW w:w="431" w:type="pct"/>
            <w:shd w:val="clear" w:color="auto" w:fill="auto"/>
            <w:vAlign w:val="bottom"/>
          </w:tcPr>
          <w:p w:rsidR="00B97B58" w:rsidRPr="00B97B58" w:rsidRDefault="00B97B58" w:rsidP="000F3DA3">
            <w:pPr>
              <w:jc w:val="both"/>
              <w:cnfStyle w:val="000000000000"/>
              <w:rPr>
                <w:rFonts w:cstheme="minorHAnsi"/>
                <w:color w:val="000000"/>
                <w:sz w:val="22"/>
                <w:szCs w:val="22"/>
              </w:rPr>
            </w:pPr>
          </w:p>
        </w:tc>
        <w:tc>
          <w:tcPr>
            <w:tcW w:w="432" w:type="pct"/>
            <w:shd w:val="clear" w:color="auto" w:fill="auto"/>
            <w:vAlign w:val="bottom"/>
          </w:tcPr>
          <w:p w:rsidR="00B97B58" w:rsidRPr="00B97B58" w:rsidRDefault="00B97B58" w:rsidP="000F3DA3">
            <w:pPr>
              <w:jc w:val="both"/>
              <w:cnfStyle w:val="000000000000"/>
              <w:rPr>
                <w:rFonts w:cstheme="minorHAnsi"/>
                <w:color w:val="000000"/>
                <w:sz w:val="22"/>
                <w:szCs w:val="22"/>
              </w:rPr>
            </w:pPr>
          </w:p>
        </w:tc>
        <w:tc>
          <w:tcPr>
            <w:tcW w:w="1061" w:type="pct"/>
            <w:shd w:val="clear" w:color="auto" w:fill="auto"/>
          </w:tcPr>
          <w:p w:rsidR="00B97B58" w:rsidRPr="00B97B58" w:rsidRDefault="005E6A98" w:rsidP="000F3DA3">
            <w:pPr>
              <w:jc w:val="both"/>
              <w:cnfStyle w:val="000000000000"/>
              <w:rPr>
                <w:rFonts w:cstheme="minorHAnsi"/>
                <w:sz w:val="22"/>
                <w:szCs w:val="22"/>
              </w:rPr>
            </w:pPr>
            <w:r>
              <w:rPr>
                <w:rFonts w:cstheme="minorHAnsi"/>
                <w:sz w:val="22"/>
                <w:szCs w:val="22"/>
              </w:rPr>
              <w:t>-0.182</w:t>
            </w:r>
          </w:p>
        </w:tc>
      </w:tr>
      <w:tr w:rsidR="00B97B58" w:rsidRPr="00B97B58" w:rsidTr="00EC2DCC">
        <w:tc>
          <w:tcPr>
            <w:cnfStyle w:val="001000000000"/>
            <w:tcW w:w="2072" w:type="pct"/>
            <w:shd w:val="clear" w:color="auto" w:fill="EEF2F3" w:themeFill="accent3" w:themeFillTint="33"/>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Total years of education</w:t>
            </w:r>
          </w:p>
        </w:tc>
        <w:tc>
          <w:tcPr>
            <w:tcW w:w="503"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15.50</w:t>
            </w:r>
          </w:p>
        </w:tc>
        <w:tc>
          <w:tcPr>
            <w:tcW w:w="500"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4.67</w:t>
            </w:r>
          </w:p>
        </w:tc>
        <w:tc>
          <w:tcPr>
            <w:tcW w:w="431"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6</w:t>
            </w:r>
          </w:p>
        </w:tc>
        <w:tc>
          <w:tcPr>
            <w:tcW w:w="432"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26</w:t>
            </w:r>
          </w:p>
        </w:tc>
        <w:tc>
          <w:tcPr>
            <w:tcW w:w="1061" w:type="pct"/>
            <w:shd w:val="clear" w:color="auto" w:fill="EEF2F3" w:themeFill="accent3" w:themeFillTint="33"/>
          </w:tcPr>
          <w:p w:rsidR="00B97B58" w:rsidRPr="00B97B58" w:rsidRDefault="005E6A98" w:rsidP="000F3DA3">
            <w:pPr>
              <w:jc w:val="both"/>
              <w:cnfStyle w:val="000000000000"/>
              <w:rPr>
                <w:rFonts w:cstheme="minorHAnsi"/>
                <w:sz w:val="22"/>
                <w:szCs w:val="22"/>
              </w:rPr>
            </w:pPr>
            <w:r>
              <w:rPr>
                <w:rFonts w:cstheme="minorHAnsi"/>
                <w:sz w:val="22"/>
                <w:szCs w:val="22"/>
              </w:rPr>
              <w:t>-0.032</w:t>
            </w:r>
          </w:p>
        </w:tc>
      </w:tr>
      <w:tr w:rsidR="00B97B58" w:rsidRPr="00B97B58" w:rsidTr="006655D0">
        <w:tc>
          <w:tcPr>
            <w:cnfStyle w:val="001000000000"/>
            <w:tcW w:w="2072" w:type="pct"/>
            <w:shd w:val="clear" w:color="auto" w:fill="auto"/>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 xml:space="preserve">On road </w:t>
            </w:r>
            <w:r w:rsidR="005E6A98">
              <w:rPr>
                <w:rFonts w:cstheme="minorHAnsi"/>
                <w:color w:val="000000"/>
                <w:sz w:val="22"/>
                <w:szCs w:val="22"/>
              </w:rPr>
              <w:t>OT safety rating (</w:t>
            </w:r>
            <w:r w:rsidRPr="00B97B58">
              <w:rPr>
                <w:rFonts w:cstheme="minorHAnsi"/>
                <w:color w:val="000000"/>
                <w:sz w:val="22"/>
                <w:szCs w:val="22"/>
              </w:rPr>
              <w:t>1-10)</w:t>
            </w:r>
          </w:p>
        </w:tc>
        <w:tc>
          <w:tcPr>
            <w:tcW w:w="503"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6.14</w:t>
            </w:r>
          </w:p>
        </w:tc>
        <w:tc>
          <w:tcPr>
            <w:tcW w:w="500"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1.32</w:t>
            </w:r>
          </w:p>
        </w:tc>
        <w:tc>
          <w:tcPr>
            <w:tcW w:w="431"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3</w:t>
            </w:r>
          </w:p>
        </w:tc>
        <w:tc>
          <w:tcPr>
            <w:tcW w:w="432"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9</w:t>
            </w:r>
          </w:p>
        </w:tc>
        <w:tc>
          <w:tcPr>
            <w:tcW w:w="1061" w:type="pct"/>
            <w:shd w:val="clear" w:color="auto" w:fill="auto"/>
          </w:tcPr>
          <w:p w:rsidR="00B97B58" w:rsidRPr="00B97B58" w:rsidRDefault="00475D86" w:rsidP="000F3DA3">
            <w:pPr>
              <w:jc w:val="both"/>
              <w:cnfStyle w:val="000000000000"/>
              <w:rPr>
                <w:rFonts w:cstheme="minorHAnsi"/>
                <w:sz w:val="22"/>
                <w:szCs w:val="22"/>
              </w:rPr>
            </w:pPr>
            <w:r>
              <w:rPr>
                <w:rFonts w:cstheme="minorHAnsi"/>
                <w:sz w:val="22"/>
                <w:szCs w:val="22"/>
              </w:rPr>
              <w:t>-</w:t>
            </w:r>
          </w:p>
        </w:tc>
      </w:tr>
      <w:tr w:rsidR="00B97B58" w:rsidRPr="00B97B58" w:rsidTr="00EC2DCC">
        <w:tc>
          <w:tcPr>
            <w:cnfStyle w:val="001000000000"/>
            <w:tcW w:w="2072" w:type="pct"/>
            <w:shd w:val="clear" w:color="auto" w:fill="EEF2F3" w:themeFill="accent3" w:themeFillTint="33"/>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Years of driving experience</w:t>
            </w:r>
          </w:p>
        </w:tc>
        <w:tc>
          <w:tcPr>
            <w:tcW w:w="503"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55.80</w:t>
            </w:r>
          </w:p>
        </w:tc>
        <w:tc>
          <w:tcPr>
            <w:tcW w:w="500"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6.94</w:t>
            </w:r>
          </w:p>
        </w:tc>
        <w:tc>
          <w:tcPr>
            <w:tcW w:w="431"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32</w:t>
            </w:r>
          </w:p>
        </w:tc>
        <w:tc>
          <w:tcPr>
            <w:tcW w:w="432"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68</w:t>
            </w:r>
          </w:p>
        </w:tc>
        <w:tc>
          <w:tcPr>
            <w:tcW w:w="1061" w:type="pct"/>
            <w:shd w:val="clear" w:color="auto" w:fill="EEF2F3" w:themeFill="accent3" w:themeFillTint="33"/>
          </w:tcPr>
          <w:p w:rsidR="00B97B58" w:rsidRPr="00B97B58" w:rsidRDefault="00475D86" w:rsidP="000F3DA3">
            <w:pPr>
              <w:jc w:val="both"/>
              <w:cnfStyle w:val="000000000000"/>
              <w:rPr>
                <w:rFonts w:cstheme="minorHAnsi"/>
                <w:sz w:val="22"/>
                <w:szCs w:val="22"/>
              </w:rPr>
            </w:pPr>
            <w:r>
              <w:rPr>
                <w:rFonts w:cstheme="minorHAnsi"/>
                <w:sz w:val="22"/>
                <w:szCs w:val="22"/>
              </w:rPr>
              <w:t>-0.086</w:t>
            </w:r>
          </w:p>
        </w:tc>
      </w:tr>
      <w:tr w:rsidR="00B97B58" w:rsidRPr="00B97B58" w:rsidTr="006655D0">
        <w:tc>
          <w:tcPr>
            <w:cnfStyle w:val="001000000000"/>
            <w:tcW w:w="2072" w:type="pct"/>
            <w:shd w:val="clear" w:color="auto" w:fill="auto"/>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Average days per week driven</w:t>
            </w:r>
          </w:p>
        </w:tc>
        <w:tc>
          <w:tcPr>
            <w:tcW w:w="503"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5.34</w:t>
            </w:r>
          </w:p>
        </w:tc>
        <w:tc>
          <w:tcPr>
            <w:tcW w:w="500"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1.59</w:t>
            </w:r>
          </w:p>
        </w:tc>
        <w:tc>
          <w:tcPr>
            <w:tcW w:w="431"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2</w:t>
            </w:r>
          </w:p>
        </w:tc>
        <w:tc>
          <w:tcPr>
            <w:tcW w:w="432"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7</w:t>
            </w:r>
          </w:p>
        </w:tc>
        <w:tc>
          <w:tcPr>
            <w:tcW w:w="1061" w:type="pct"/>
            <w:shd w:val="clear" w:color="auto" w:fill="auto"/>
          </w:tcPr>
          <w:p w:rsidR="00B97B58" w:rsidRPr="00B97B58" w:rsidRDefault="00475D86" w:rsidP="000F3DA3">
            <w:pPr>
              <w:jc w:val="both"/>
              <w:cnfStyle w:val="000000000000"/>
              <w:rPr>
                <w:rFonts w:cstheme="minorHAnsi"/>
                <w:sz w:val="22"/>
                <w:szCs w:val="22"/>
              </w:rPr>
            </w:pPr>
            <w:r>
              <w:rPr>
                <w:rFonts w:cstheme="minorHAnsi"/>
                <w:sz w:val="22"/>
                <w:szCs w:val="22"/>
              </w:rPr>
              <w:t>0.106</w:t>
            </w:r>
          </w:p>
        </w:tc>
      </w:tr>
      <w:tr w:rsidR="00B97B58" w:rsidRPr="00B97B58" w:rsidTr="00EC2DCC">
        <w:tc>
          <w:tcPr>
            <w:cnfStyle w:val="001000000000"/>
            <w:tcW w:w="2072" w:type="pct"/>
            <w:shd w:val="clear" w:color="auto" w:fill="EEF2F3" w:themeFill="accent3" w:themeFillTint="33"/>
            <w:vAlign w:val="bottom"/>
          </w:tcPr>
          <w:p w:rsidR="00B97B58" w:rsidRPr="00B97B58" w:rsidRDefault="00B97B58" w:rsidP="000F3DA3">
            <w:pPr>
              <w:jc w:val="both"/>
              <w:rPr>
                <w:rFonts w:cstheme="minorHAnsi"/>
                <w:color w:val="000000"/>
                <w:sz w:val="22"/>
                <w:szCs w:val="22"/>
              </w:rPr>
            </w:pPr>
            <w:r w:rsidRPr="00B97B58">
              <w:rPr>
                <w:rFonts w:cstheme="minorHAnsi"/>
                <w:color w:val="000000"/>
                <w:sz w:val="22"/>
                <w:szCs w:val="22"/>
              </w:rPr>
              <w:t xml:space="preserve">Average </w:t>
            </w:r>
            <w:r w:rsidR="00475D86" w:rsidRPr="00B97B58">
              <w:rPr>
                <w:rFonts w:cstheme="minorHAnsi"/>
                <w:color w:val="000000"/>
                <w:sz w:val="22"/>
                <w:szCs w:val="22"/>
              </w:rPr>
              <w:t>kilometres</w:t>
            </w:r>
            <w:r w:rsidRPr="00B97B58">
              <w:rPr>
                <w:rFonts w:cstheme="minorHAnsi"/>
                <w:color w:val="000000"/>
                <w:sz w:val="22"/>
                <w:szCs w:val="22"/>
              </w:rPr>
              <w:t xml:space="preserve"> per week driven</w:t>
            </w:r>
          </w:p>
        </w:tc>
        <w:tc>
          <w:tcPr>
            <w:tcW w:w="503"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161.88</w:t>
            </w:r>
          </w:p>
        </w:tc>
        <w:tc>
          <w:tcPr>
            <w:tcW w:w="500"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93.34</w:t>
            </w:r>
          </w:p>
        </w:tc>
        <w:tc>
          <w:tcPr>
            <w:tcW w:w="431"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20</w:t>
            </w:r>
          </w:p>
        </w:tc>
        <w:tc>
          <w:tcPr>
            <w:tcW w:w="432"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332</w:t>
            </w:r>
          </w:p>
        </w:tc>
        <w:tc>
          <w:tcPr>
            <w:tcW w:w="1061" w:type="pct"/>
            <w:shd w:val="clear" w:color="auto" w:fill="EEF2F3" w:themeFill="accent3" w:themeFillTint="33"/>
          </w:tcPr>
          <w:p w:rsidR="00B97B58" w:rsidRPr="00E25F3F" w:rsidRDefault="00475D86" w:rsidP="000F3DA3">
            <w:pPr>
              <w:jc w:val="both"/>
              <w:cnfStyle w:val="000000000000"/>
              <w:rPr>
                <w:rFonts w:cstheme="minorHAnsi"/>
                <w:b/>
                <w:sz w:val="22"/>
                <w:szCs w:val="22"/>
              </w:rPr>
            </w:pPr>
            <w:r w:rsidRPr="00E25F3F">
              <w:rPr>
                <w:rFonts w:cstheme="minorHAnsi"/>
                <w:b/>
                <w:sz w:val="22"/>
                <w:szCs w:val="22"/>
              </w:rPr>
              <w:t>0.365*</w:t>
            </w:r>
          </w:p>
        </w:tc>
      </w:tr>
      <w:tr w:rsidR="00B97B58" w:rsidRPr="00B97B58" w:rsidTr="00FE4DD7">
        <w:tc>
          <w:tcPr>
            <w:cnfStyle w:val="001000000000"/>
            <w:tcW w:w="2072" w:type="pct"/>
            <w:shd w:val="clear" w:color="auto" w:fill="auto"/>
            <w:vAlign w:val="bottom"/>
          </w:tcPr>
          <w:p w:rsidR="00B97B58" w:rsidRPr="00B97B58" w:rsidRDefault="00B97B58" w:rsidP="000F3DA3">
            <w:pPr>
              <w:jc w:val="both"/>
              <w:rPr>
                <w:rFonts w:cstheme="minorHAnsi"/>
                <w:color w:val="000000"/>
                <w:sz w:val="22"/>
                <w:szCs w:val="22"/>
              </w:rPr>
            </w:pPr>
            <w:r>
              <w:rPr>
                <w:rFonts w:cstheme="minorHAnsi"/>
                <w:color w:val="000000"/>
                <w:sz w:val="22"/>
                <w:szCs w:val="22"/>
              </w:rPr>
              <w:t>Crashes</w:t>
            </w:r>
            <w:r w:rsidRPr="00B97B58">
              <w:rPr>
                <w:rFonts w:cstheme="minorHAnsi"/>
                <w:color w:val="000000"/>
                <w:sz w:val="22"/>
                <w:szCs w:val="22"/>
              </w:rPr>
              <w:t xml:space="preserve"> over past 12 months</w:t>
            </w:r>
          </w:p>
        </w:tc>
        <w:tc>
          <w:tcPr>
            <w:tcW w:w="503"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0.10</w:t>
            </w:r>
          </w:p>
        </w:tc>
        <w:tc>
          <w:tcPr>
            <w:tcW w:w="500"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0.30</w:t>
            </w:r>
          </w:p>
        </w:tc>
        <w:tc>
          <w:tcPr>
            <w:tcW w:w="431"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w:t>
            </w:r>
          </w:p>
        </w:tc>
        <w:tc>
          <w:tcPr>
            <w:tcW w:w="432"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w:t>
            </w:r>
          </w:p>
        </w:tc>
        <w:tc>
          <w:tcPr>
            <w:tcW w:w="1061" w:type="pct"/>
            <w:shd w:val="clear" w:color="auto" w:fill="auto"/>
          </w:tcPr>
          <w:p w:rsidR="00B97B58" w:rsidRPr="00B97B58" w:rsidRDefault="00475D86" w:rsidP="000F3DA3">
            <w:pPr>
              <w:jc w:val="both"/>
              <w:cnfStyle w:val="000000000000"/>
              <w:rPr>
                <w:rFonts w:cstheme="minorHAnsi"/>
                <w:sz w:val="22"/>
                <w:szCs w:val="22"/>
              </w:rPr>
            </w:pPr>
            <w:r>
              <w:rPr>
                <w:rFonts w:cstheme="minorHAnsi"/>
                <w:sz w:val="22"/>
                <w:szCs w:val="22"/>
              </w:rPr>
              <w:t>0.009</w:t>
            </w:r>
          </w:p>
        </w:tc>
      </w:tr>
      <w:tr w:rsidR="00B97B58" w:rsidRPr="00B97B58" w:rsidTr="00E25F3F">
        <w:tc>
          <w:tcPr>
            <w:cnfStyle w:val="001000000000"/>
            <w:tcW w:w="2072" w:type="pct"/>
            <w:shd w:val="clear" w:color="auto" w:fill="EEF2F3" w:themeFill="accent3" w:themeFillTint="33"/>
            <w:vAlign w:val="bottom"/>
          </w:tcPr>
          <w:p w:rsidR="00B97B58" w:rsidRPr="00B97B58" w:rsidRDefault="00B97B58" w:rsidP="000F3DA3">
            <w:pPr>
              <w:jc w:val="both"/>
              <w:rPr>
                <w:rFonts w:cstheme="minorHAnsi"/>
                <w:color w:val="000000"/>
                <w:sz w:val="22"/>
                <w:szCs w:val="22"/>
              </w:rPr>
            </w:pPr>
            <w:r>
              <w:rPr>
                <w:rFonts w:cstheme="minorHAnsi"/>
                <w:color w:val="000000"/>
                <w:sz w:val="22"/>
                <w:szCs w:val="22"/>
              </w:rPr>
              <w:t xml:space="preserve">Crashes </w:t>
            </w:r>
            <w:r w:rsidRPr="00B97B58">
              <w:rPr>
                <w:rFonts w:cstheme="minorHAnsi"/>
                <w:color w:val="000000"/>
                <w:sz w:val="22"/>
                <w:szCs w:val="22"/>
              </w:rPr>
              <w:t>over past 5 years</w:t>
            </w:r>
          </w:p>
        </w:tc>
        <w:tc>
          <w:tcPr>
            <w:tcW w:w="503"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0.44</w:t>
            </w:r>
          </w:p>
        </w:tc>
        <w:tc>
          <w:tcPr>
            <w:tcW w:w="500"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0.71</w:t>
            </w:r>
          </w:p>
        </w:tc>
        <w:tc>
          <w:tcPr>
            <w:tcW w:w="431"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w:t>
            </w:r>
          </w:p>
        </w:tc>
        <w:tc>
          <w:tcPr>
            <w:tcW w:w="432" w:type="pct"/>
            <w:shd w:val="clear" w:color="auto" w:fill="EEF2F3" w:themeFill="accent3" w:themeFillTint="33"/>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3</w:t>
            </w:r>
          </w:p>
        </w:tc>
        <w:tc>
          <w:tcPr>
            <w:tcW w:w="1061" w:type="pct"/>
            <w:shd w:val="clear" w:color="auto" w:fill="EEF2F3" w:themeFill="accent3" w:themeFillTint="33"/>
          </w:tcPr>
          <w:p w:rsidR="00B97B58" w:rsidRPr="00B97B58" w:rsidRDefault="00475D86" w:rsidP="000F3DA3">
            <w:pPr>
              <w:jc w:val="both"/>
              <w:cnfStyle w:val="000000000000"/>
              <w:rPr>
                <w:rFonts w:cstheme="minorHAnsi"/>
                <w:sz w:val="22"/>
                <w:szCs w:val="22"/>
              </w:rPr>
            </w:pPr>
            <w:r>
              <w:rPr>
                <w:rFonts w:cstheme="minorHAnsi"/>
                <w:sz w:val="22"/>
                <w:szCs w:val="22"/>
              </w:rPr>
              <w:t>-0.165</w:t>
            </w:r>
          </w:p>
        </w:tc>
      </w:tr>
      <w:tr w:rsidR="00B97B58" w:rsidRPr="00B97B58" w:rsidTr="00FE4DD7">
        <w:tc>
          <w:tcPr>
            <w:cnfStyle w:val="001000000000"/>
            <w:tcW w:w="2072" w:type="pct"/>
            <w:shd w:val="clear" w:color="auto" w:fill="auto"/>
            <w:vAlign w:val="bottom"/>
          </w:tcPr>
          <w:p w:rsidR="00B97B58" w:rsidRPr="00B97B58" w:rsidRDefault="00475D86" w:rsidP="000F3DA3">
            <w:pPr>
              <w:jc w:val="both"/>
              <w:rPr>
                <w:rFonts w:cstheme="minorHAnsi"/>
                <w:color w:val="000000"/>
                <w:sz w:val="22"/>
                <w:szCs w:val="22"/>
              </w:rPr>
            </w:pPr>
            <w:r>
              <w:rPr>
                <w:rFonts w:cstheme="minorHAnsi"/>
                <w:color w:val="000000"/>
                <w:sz w:val="22"/>
                <w:szCs w:val="22"/>
              </w:rPr>
              <w:t>Motion sickness susceptibility score</w:t>
            </w:r>
          </w:p>
        </w:tc>
        <w:tc>
          <w:tcPr>
            <w:tcW w:w="503"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10.56</w:t>
            </w:r>
          </w:p>
        </w:tc>
        <w:tc>
          <w:tcPr>
            <w:tcW w:w="500"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11.89</w:t>
            </w:r>
          </w:p>
        </w:tc>
        <w:tc>
          <w:tcPr>
            <w:tcW w:w="431"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0</w:t>
            </w:r>
          </w:p>
        </w:tc>
        <w:tc>
          <w:tcPr>
            <w:tcW w:w="432" w:type="pct"/>
            <w:shd w:val="clear" w:color="auto" w:fill="auto"/>
            <w:vAlign w:val="bottom"/>
          </w:tcPr>
          <w:p w:rsidR="00B97B58" w:rsidRPr="00B97B58" w:rsidRDefault="00B97B58" w:rsidP="000F3DA3">
            <w:pPr>
              <w:jc w:val="both"/>
              <w:cnfStyle w:val="000000000000"/>
              <w:rPr>
                <w:rFonts w:cstheme="minorHAnsi"/>
                <w:color w:val="000000"/>
                <w:sz w:val="22"/>
                <w:szCs w:val="22"/>
              </w:rPr>
            </w:pPr>
            <w:r w:rsidRPr="00B97B58">
              <w:rPr>
                <w:rFonts w:cstheme="minorHAnsi"/>
                <w:color w:val="000000"/>
                <w:sz w:val="22"/>
                <w:szCs w:val="22"/>
              </w:rPr>
              <w:t>42</w:t>
            </w:r>
          </w:p>
        </w:tc>
        <w:tc>
          <w:tcPr>
            <w:tcW w:w="1061" w:type="pct"/>
            <w:shd w:val="clear" w:color="auto" w:fill="auto"/>
          </w:tcPr>
          <w:p w:rsidR="00B97B58" w:rsidRPr="00B97B58" w:rsidRDefault="00475D86" w:rsidP="000F3DA3">
            <w:pPr>
              <w:jc w:val="both"/>
              <w:cnfStyle w:val="000000000000"/>
              <w:rPr>
                <w:rFonts w:cstheme="minorHAnsi"/>
                <w:sz w:val="22"/>
                <w:szCs w:val="22"/>
              </w:rPr>
            </w:pPr>
            <w:r>
              <w:rPr>
                <w:rFonts w:cstheme="minorHAnsi"/>
                <w:sz w:val="22"/>
                <w:szCs w:val="22"/>
              </w:rPr>
              <w:t>0.176</w:t>
            </w:r>
          </w:p>
        </w:tc>
      </w:tr>
    </w:tbl>
    <w:p w:rsidR="008A6525" w:rsidRDefault="00E25F3F" w:rsidP="000F3DA3">
      <w:pPr>
        <w:jc w:val="both"/>
      </w:pPr>
      <w:r>
        <w:t>* statistically significant correlation at p&lt;0.05</w:t>
      </w:r>
    </w:p>
    <w:p w:rsidR="00B91854" w:rsidRDefault="00B91854" w:rsidP="000F3DA3">
      <w:pPr>
        <w:jc w:val="both"/>
      </w:pPr>
      <w:r>
        <w:lastRenderedPageBreak/>
        <w:t>Participants in the simulator study had a generally high level of education (Table 1), although this ranged between 6 and 26 years. Their average distance travelled per week was 161.9 (93.3) km, and most reported having had no crashes with an average of 0.44(0.71) crashes in the preceding 5 years (ranging from 0-3). Performance on the on-road test, was significantly correlated with age, and distance driven per week – with older drivers and those with less driving exposure having poorer performance on the on-road test (Table 1).</w:t>
      </w:r>
    </w:p>
    <w:p w:rsidR="00B91854" w:rsidRDefault="00B91854" w:rsidP="000F3DA3">
      <w:pPr>
        <w:jc w:val="both"/>
      </w:pPr>
      <w:r>
        <w:t xml:space="preserve"> </w:t>
      </w:r>
    </w:p>
    <w:p w:rsidR="00BC4C67" w:rsidRDefault="00AD3DBD" w:rsidP="000F3DA3">
      <w:pPr>
        <w:pStyle w:val="Heading3"/>
        <w:spacing w:before="0" w:after="0" w:line="360" w:lineRule="auto"/>
        <w:jc w:val="both"/>
      </w:pPr>
      <w:r>
        <w:t xml:space="preserve">3.2 </w:t>
      </w:r>
      <w:r w:rsidR="00261ECE">
        <w:t>Correlation between</w:t>
      </w:r>
      <w:r w:rsidR="00BC4C67">
        <w:t xml:space="preserve"> Simulator Score </w:t>
      </w:r>
      <w:r w:rsidR="00261ECE">
        <w:t>and on-road performance</w:t>
      </w:r>
    </w:p>
    <w:p w:rsidR="00BC4C67" w:rsidRDefault="00AD3DBD" w:rsidP="000F3DA3">
      <w:pPr>
        <w:jc w:val="both"/>
        <w:rPr>
          <w:rFonts w:cstheme="minorHAnsi"/>
        </w:rPr>
      </w:pPr>
      <w:r>
        <w:rPr>
          <w:rFonts w:cstheme="minorHAnsi"/>
          <w:noProof/>
          <w:lang w:eastAsia="en-AU"/>
        </w:rPr>
        <w:drawing>
          <wp:anchor distT="0" distB="0" distL="114300" distR="114300" simplePos="0" relativeHeight="251667456" behindDoc="0" locked="0" layoutInCell="1" allowOverlap="1">
            <wp:simplePos x="0" y="0"/>
            <wp:positionH relativeFrom="column">
              <wp:posOffset>1270</wp:posOffset>
            </wp:positionH>
            <wp:positionV relativeFrom="paragraph">
              <wp:posOffset>1928428</wp:posOffset>
            </wp:positionV>
            <wp:extent cx="6115050" cy="27717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771775"/>
                    </a:xfrm>
                    <a:prstGeom prst="rect">
                      <a:avLst/>
                    </a:prstGeom>
                    <a:noFill/>
                    <a:ln>
                      <a:noFill/>
                    </a:ln>
                  </pic:spPr>
                </pic:pic>
              </a:graphicData>
            </a:graphic>
          </wp:anchor>
        </w:drawing>
      </w:r>
      <w:r w:rsidR="00BC4C67" w:rsidRPr="000315A2">
        <w:rPr>
          <w:rFonts w:cstheme="minorHAnsi"/>
        </w:rPr>
        <w:t xml:space="preserve">The total scores for simulator performance ranged between </w:t>
      </w:r>
      <w:r w:rsidR="00717D0C" w:rsidRPr="000315A2">
        <w:rPr>
          <w:rFonts w:cstheme="minorHAnsi"/>
        </w:rPr>
        <w:t>16 and 42 (out of 48), with a mean of 33.51 (SD=6.52). The distribution of scores</w:t>
      </w:r>
      <w:r w:rsidR="00BD5FDA">
        <w:rPr>
          <w:rFonts w:cstheme="minorHAnsi"/>
        </w:rPr>
        <w:t xml:space="preserve"> was negatively skewed (Figure 10</w:t>
      </w:r>
      <w:r w:rsidR="00717D0C" w:rsidRPr="000315A2">
        <w:rPr>
          <w:rFonts w:cstheme="minorHAnsi"/>
        </w:rPr>
        <w:t>), with most participants scoring between 35 and 40 and long ‘tail’ representing those with lower scores. In order to examine whether simulator performance was related to real driving performance, bivariate correlations between the Total simulator score, the On-Road Test score, and scores on commonly used older driver screening measures was examined. Demographic measures were also included in these analyses.</w:t>
      </w:r>
    </w:p>
    <w:p w:rsidR="00717D0C" w:rsidRPr="000315A2" w:rsidRDefault="00BD5FDA" w:rsidP="000F3DA3">
      <w:pPr>
        <w:jc w:val="both"/>
        <w:rPr>
          <w:i/>
          <w:iCs/>
        </w:rPr>
      </w:pPr>
      <w:r>
        <w:rPr>
          <w:i/>
          <w:iCs/>
        </w:rPr>
        <w:t>Figure 10</w:t>
      </w:r>
      <w:r w:rsidR="00717D0C" w:rsidRPr="000315A2">
        <w:rPr>
          <w:i/>
          <w:iCs/>
        </w:rPr>
        <w:t xml:space="preserve"> </w:t>
      </w:r>
      <w:r w:rsidR="000315A2">
        <w:rPr>
          <w:i/>
          <w:iCs/>
        </w:rPr>
        <w:t xml:space="preserve">A </w:t>
      </w:r>
      <w:r w:rsidR="00717D0C" w:rsidRPr="000315A2">
        <w:rPr>
          <w:i/>
          <w:iCs/>
        </w:rPr>
        <w:t>Distribution of Scores for Simulator Performance</w:t>
      </w:r>
      <w:r w:rsidR="000315A2">
        <w:rPr>
          <w:i/>
          <w:iCs/>
        </w:rPr>
        <w:t>; B Relationship between Simulator performance and on-road test performance.</w:t>
      </w:r>
    </w:p>
    <w:p w:rsidR="000315A2" w:rsidRDefault="000315A2" w:rsidP="000F3DA3">
      <w:pPr>
        <w:jc w:val="both"/>
      </w:pPr>
    </w:p>
    <w:p w:rsidR="0067613D" w:rsidRDefault="000047F5" w:rsidP="000F3DA3">
      <w:pPr>
        <w:jc w:val="both"/>
      </w:pPr>
      <w:r>
        <w:t>Bivariate cor</w:t>
      </w:r>
      <w:r w:rsidR="00BD5FDA">
        <w:t>relations (Table 2, Figure 10</w:t>
      </w:r>
      <w:r w:rsidR="000315A2">
        <w:t>B</w:t>
      </w:r>
      <w:r>
        <w:t>) revealed a significant positive relationship between Total Simulator Score and the On-Road Test Safety Rating (</w:t>
      </w:r>
      <w:r>
        <w:rPr>
          <w:i/>
          <w:iCs/>
        </w:rPr>
        <w:t xml:space="preserve">r </w:t>
      </w:r>
      <w:r>
        <w:t xml:space="preserve">= 0.445, </w:t>
      </w:r>
      <w:r>
        <w:rPr>
          <w:i/>
          <w:iCs/>
        </w:rPr>
        <w:t>p</w:t>
      </w:r>
      <w:r>
        <w:t>&lt;0.01). The Simulator Score was also significantly associated with other driver characteristics also correlated with on-road performance, including the self-reported distance travelled per week (</w:t>
      </w:r>
      <w:r>
        <w:rPr>
          <w:i/>
          <w:iCs/>
        </w:rPr>
        <w:t xml:space="preserve">r </w:t>
      </w:r>
      <w:r>
        <w:t xml:space="preserve">= 0.407, </w:t>
      </w:r>
      <w:r>
        <w:rPr>
          <w:i/>
          <w:iCs/>
        </w:rPr>
        <w:t>p</w:t>
      </w:r>
      <w:r>
        <w:t>&lt;0.05), where participants who reported less driving exposure each week also performed less well on the simulator scenarios</w:t>
      </w:r>
      <w:r w:rsidR="00AD3DBD">
        <w:t xml:space="preserve"> (Table 2</w:t>
      </w:r>
      <w:r w:rsidR="000E3AEE">
        <w:t>)</w:t>
      </w:r>
      <w:r>
        <w:t xml:space="preserve">. </w:t>
      </w:r>
      <w:r w:rsidR="000E3AEE">
        <w:t xml:space="preserve">Performance on the </w:t>
      </w:r>
      <w:r w:rsidR="000E3AEE">
        <w:lastRenderedPageBreak/>
        <w:t>simulator was also significantly correlated with performance on off-road measures typically used to screen older drivers. This included the Trail Making Test</w:t>
      </w:r>
      <w:r>
        <w:t xml:space="preserve"> (</w:t>
      </w:r>
      <w:r>
        <w:rPr>
          <w:i/>
          <w:iCs/>
        </w:rPr>
        <w:t xml:space="preserve">r </w:t>
      </w:r>
      <w:r>
        <w:t>= -0.</w:t>
      </w:r>
      <w:r w:rsidR="000E3AEE">
        <w:t>349</w:t>
      </w:r>
      <w:r>
        <w:t xml:space="preserve">, </w:t>
      </w:r>
      <w:r>
        <w:rPr>
          <w:i/>
          <w:iCs/>
        </w:rPr>
        <w:t>p</w:t>
      </w:r>
      <w:r w:rsidR="000E3AEE">
        <w:t>&lt;0.05</w:t>
      </w:r>
      <w:r>
        <w:t>)</w:t>
      </w:r>
      <w:r w:rsidR="000E3AEE">
        <w:t>, the DriveSafe Test (</w:t>
      </w:r>
      <w:r w:rsidR="000E3AEE">
        <w:rPr>
          <w:i/>
          <w:iCs/>
        </w:rPr>
        <w:t xml:space="preserve">r </w:t>
      </w:r>
      <w:r w:rsidR="000E3AEE">
        <w:t xml:space="preserve">= 0.566, </w:t>
      </w:r>
      <w:r w:rsidR="000E3AEE">
        <w:rPr>
          <w:i/>
          <w:iCs/>
        </w:rPr>
        <w:t>p</w:t>
      </w:r>
      <w:r w:rsidR="000E3AEE">
        <w:t>&lt;0.01) the OT DORA Maze Test (</w:t>
      </w:r>
      <w:r w:rsidR="0067613D">
        <w:rPr>
          <w:i/>
          <w:iCs/>
        </w:rPr>
        <w:t xml:space="preserve">r </w:t>
      </w:r>
      <w:r w:rsidR="0067613D">
        <w:t xml:space="preserve">= -0.334, </w:t>
      </w:r>
      <w:r w:rsidR="0067613D">
        <w:rPr>
          <w:i/>
          <w:iCs/>
        </w:rPr>
        <w:t>p</w:t>
      </w:r>
      <w:r w:rsidR="0067613D">
        <w:t>&lt;0.05)</w:t>
      </w:r>
      <w:r w:rsidR="000315A2">
        <w:t>, the MultiD Test (</w:t>
      </w:r>
      <w:r w:rsidR="000315A2">
        <w:rPr>
          <w:i/>
          <w:iCs/>
        </w:rPr>
        <w:t xml:space="preserve">r </w:t>
      </w:r>
      <w:r w:rsidR="00352256">
        <w:t>= -0.534</w:t>
      </w:r>
      <w:r w:rsidR="000315A2">
        <w:t xml:space="preserve">, </w:t>
      </w:r>
      <w:r w:rsidR="000315A2">
        <w:rPr>
          <w:i/>
          <w:iCs/>
        </w:rPr>
        <w:t>p</w:t>
      </w:r>
      <w:r w:rsidR="000315A2">
        <w:t>&lt;0.01)</w:t>
      </w:r>
      <w:r w:rsidR="0067613D">
        <w:t xml:space="preserve"> and the Useful-Field of View (UFOV) test (</w:t>
      </w:r>
      <w:r w:rsidR="0067613D">
        <w:rPr>
          <w:i/>
          <w:iCs/>
        </w:rPr>
        <w:t xml:space="preserve">r </w:t>
      </w:r>
      <w:r w:rsidR="0067613D">
        <w:t xml:space="preserve">= -0.466, </w:t>
      </w:r>
      <w:r w:rsidR="0067613D">
        <w:rPr>
          <w:i/>
          <w:iCs/>
        </w:rPr>
        <w:t>p</w:t>
      </w:r>
      <w:r w:rsidR="0067613D">
        <w:t>&lt;0.01). The relationship with these measures suggest that poorer performance on the simulator scenarios was associated with slower ability to</w:t>
      </w:r>
      <w:r w:rsidR="000315A2">
        <w:t xml:space="preserve"> switch attention between simul</w:t>
      </w:r>
      <w:r w:rsidR="0067613D">
        <w:t xml:space="preserve">taneous tasks (Trail Making Test), longer time to navigate through a Maze, poorer attention and recall of objects in a traffic scene (DriveSafe Test) and slower processing of </w:t>
      </w:r>
    </w:p>
    <w:p w:rsidR="00315810" w:rsidRDefault="0067613D" w:rsidP="000F3DA3">
      <w:pPr>
        <w:jc w:val="both"/>
      </w:pPr>
      <w:r>
        <w:t xml:space="preserve">  </w:t>
      </w:r>
    </w:p>
    <w:p w:rsidR="005E6A98" w:rsidRDefault="005E6A98" w:rsidP="000F3DA3">
      <w:pPr>
        <w:pStyle w:val="Caption"/>
        <w:jc w:val="both"/>
      </w:pPr>
      <w:r>
        <w:t xml:space="preserve">Table 2: </w:t>
      </w:r>
      <w:r w:rsidR="00AD3DBD">
        <w:t>Correlations between simulator and on-road test and other driving measures</w:t>
      </w:r>
    </w:p>
    <w:tbl>
      <w:tblPr>
        <w:tblStyle w:val="ANUrowcolumnheader"/>
        <w:tblW w:w="5179" w:type="pct"/>
        <w:tblInd w:w="-176" w:type="dxa"/>
        <w:tblBorders>
          <w:left w:val="none" w:sz="0" w:space="0" w:color="auto"/>
          <w:right w:val="none" w:sz="0" w:space="0" w:color="auto"/>
          <w:insideH w:val="none" w:sz="0" w:space="0" w:color="auto"/>
          <w:insideV w:val="none" w:sz="0" w:space="0" w:color="auto"/>
        </w:tblBorders>
        <w:tblLayout w:type="fixed"/>
        <w:tblLook w:val="04A0"/>
      </w:tblPr>
      <w:tblGrid>
        <w:gridCol w:w="3691"/>
        <w:gridCol w:w="992"/>
        <w:gridCol w:w="992"/>
        <w:gridCol w:w="849"/>
        <w:gridCol w:w="849"/>
        <w:gridCol w:w="1560"/>
        <w:gridCol w:w="1274"/>
      </w:tblGrid>
      <w:tr w:rsidR="000047F5" w:rsidRPr="00581C04" w:rsidTr="000047F5">
        <w:trPr>
          <w:cnfStyle w:val="100000000000"/>
        </w:trPr>
        <w:tc>
          <w:tcPr>
            <w:cnfStyle w:val="001000000000"/>
            <w:tcW w:w="1808" w:type="pct"/>
            <w:tcBorders>
              <w:bottom w:val="nil"/>
            </w:tcBorders>
          </w:tcPr>
          <w:p w:rsidR="000047F5" w:rsidRPr="00581C04" w:rsidRDefault="000047F5" w:rsidP="000F3DA3">
            <w:pPr>
              <w:jc w:val="both"/>
              <w:rPr>
                <w:b w:val="0"/>
                <w:bCs/>
              </w:rPr>
            </w:pPr>
          </w:p>
        </w:tc>
        <w:tc>
          <w:tcPr>
            <w:tcW w:w="486" w:type="pct"/>
            <w:tcBorders>
              <w:bottom w:val="nil"/>
            </w:tcBorders>
          </w:tcPr>
          <w:p w:rsidR="000047F5" w:rsidRPr="00581C04" w:rsidRDefault="000047F5" w:rsidP="000F3DA3">
            <w:pPr>
              <w:jc w:val="both"/>
              <w:cnfStyle w:val="100000000000"/>
              <w:rPr>
                <w:b w:val="0"/>
                <w:bCs/>
              </w:rPr>
            </w:pPr>
          </w:p>
        </w:tc>
        <w:tc>
          <w:tcPr>
            <w:tcW w:w="486" w:type="pct"/>
            <w:tcBorders>
              <w:bottom w:val="nil"/>
            </w:tcBorders>
          </w:tcPr>
          <w:p w:rsidR="000047F5" w:rsidRDefault="000047F5" w:rsidP="000F3DA3">
            <w:pPr>
              <w:jc w:val="both"/>
              <w:cnfStyle w:val="100000000000"/>
              <w:rPr>
                <w:bCs/>
              </w:rPr>
            </w:pPr>
          </w:p>
        </w:tc>
        <w:tc>
          <w:tcPr>
            <w:tcW w:w="832" w:type="pct"/>
            <w:gridSpan w:val="2"/>
            <w:tcBorders>
              <w:bottom w:val="nil"/>
            </w:tcBorders>
          </w:tcPr>
          <w:p w:rsidR="000047F5" w:rsidRDefault="000047F5" w:rsidP="000F3DA3">
            <w:pPr>
              <w:jc w:val="both"/>
              <w:cnfStyle w:val="100000000000"/>
              <w:rPr>
                <w:bCs/>
              </w:rPr>
            </w:pPr>
            <w:r>
              <w:rPr>
                <w:bCs/>
              </w:rPr>
              <w:t>Range</w:t>
            </w:r>
          </w:p>
        </w:tc>
        <w:tc>
          <w:tcPr>
            <w:tcW w:w="1388" w:type="pct"/>
            <w:gridSpan w:val="2"/>
            <w:tcBorders>
              <w:bottom w:val="nil"/>
            </w:tcBorders>
          </w:tcPr>
          <w:p w:rsidR="000047F5" w:rsidRPr="00581C04" w:rsidRDefault="000047F5" w:rsidP="000F3DA3">
            <w:pPr>
              <w:jc w:val="both"/>
              <w:cnfStyle w:val="100000000000"/>
              <w:rPr>
                <w:bCs/>
              </w:rPr>
            </w:pPr>
            <w:r>
              <w:rPr>
                <w:bCs/>
              </w:rPr>
              <w:t>Correlations (</w:t>
            </w:r>
            <w:r w:rsidRPr="000047F5">
              <w:rPr>
                <w:bCs/>
                <w:i/>
                <w:iCs/>
              </w:rPr>
              <w:t>r</w:t>
            </w:r>
            <w:r>
              <w:rPr>
                <w:bCs/>
              </w:rPr>
              <w:t>)</w:t>
            </w:r>
          </w:p>
        </w:tc>
      </w:tr>
      <w:tr w:rsidR="000047F5" w:rsidTr="000047F5">
        <w:tc>
          <w:tcPr>
            <w:cnfStyle w:val="001000000000"/>
            <w:tcW w:w="1808" w:type="pct"/>
            <w:tcBorders>
              <w:top w:val="nil"/>
              <w:bottom w:val="single" w:sz="4" w:space="0" w:color="auto"/>
            </w:tcBorders>
          </w:tcPr>
          <w:p w:rsidR="00315810" w:rsidRPr="0080240B" w:rsidRDefault="00315810" w:rsidP="000F3DA3">
            <w:pPr>
              <w:jc w:val="both"/>
            </w:pPr>
          </w:p>
        </w:tc>
        <w:tc>
          <w:tcPr>
            <w:tcW w:w="486" w:type="pct"/>
            <w:tcBorders>
              <w:top w:val="nil"/>
              <w:bottom w:val="single" w:sz="4" w:space="0" w:color="auto"/>
            </w:tcBorders>
            <w:shd w:val="clear" w:color="auto" w:fill="B2C7CE" w:themeFill="accent1" w:themeFillTint="66"/>
          </w:tcPr>
          <w:p w:rsidR="00315810" w:rsidRPr="00581C04" w:rsidRDefault="00315810" w:rsidP="000F3DA3">
            <w:pPr>
              <w:jc w:val="both"/>
              <w:cnfStyle w:val="000000000000"/>
              <w:rPr>
                <w:b/>
                <w:bCs/>
              </w:rPr>
            </w:pPr>
            <w:r>
              <w:rPr>
                <w:b/>
                <w:bCs/>
              </w:rPr>
              <w:t>Mean</w:t>
            </w:r>
          </w:p>
        </w:tc>
        <w:tc>
          <w:tcPr>
            <w:tcW w:w="486" w:type="pct"/>
            <w:tcBorders>
              <w:top w:val="nil"/>
              <w:bottom w:val="single" w:sz="4" w:space="0" w:color="auto"/>
            </w:tcBorders>
            <w:shd w:val="clear" w:color="auto" w:fill="B2C7CE" w:themeFill="accent1" w:themeFillTint="66"/>
          </w:tcPr>
          <w:p w:rsidR="00315810" w:rsidRPr="00315810" w:rsidRDefault="00315810" w:rsidP="000F3DA3">
            <w:pPr>
              <w:jc w:val="both"/>
              <w:cnfStyle w:val="000000000000"/>
              <w:rPr>
                <w:b/>
              </w:rPr>
            </w:pPr>
            <w:r w:rsidRPr="00315810">
              <w:rPr>
                <w:b/>
              </w:rPr>
              <w:t>SD</w:t>
            </w:r>
          </w:p>
        </w:tc>
        <w:tc>
          <w:tcPr>
            <w:tcW w:w="416" w:type="pct"/>
            <w:tcBorders>
              <w:top w:val="nil"/>
              <w:bottom w:val="single" w:sz="4" w:space="0" w:color="auto"/>
            </w:tcBorders>
            <w:shd w:val="clear" w:color="auto" w:fill="B2C7CE" w:themeFill="accent1" w:themeFillTint="66"/>
          </w:tcPr>
          <w:p w:rsidR="00315810" w:rsidRPr="00BA6479" w:rsidRDefault="00315810" w:rsidP="000F3DA3">
            <w:pPr>
              <w:jc w:val="both"/>
              <w:cnfStyle w:val="000000000000"/>
              <w:rPr>
                <w:b/>
                <w:bCs/>
              </w:rPr>
            </w:pPr>
            <w:r w:rsidRPr="00BA6479">
              <w:rPr>
                <w:b/>
                <w:bCs/>
              </w:rPr>
              <w:t>Min</w:t>
            </w:r>
          </w:p>
        </w:tc>
        <w:tc>
          <w:tcPr>
            <w:tcW w:w="416" w:type="pct"/>
            <w:tcBorders>
              <w:top w:val="nil"/>
              <w:bottom w:val="single" w:sz="4" w:space="0" w:color="auto"/>
            </w:tcBorders>
            <w:shd w:val="clear" w:color="auto" w:fill="B2C7CE" w:themeFill="accent1" w:themeFillTint="66"/>
          </w:tcPr>
          <w:p w:rsidR="00315810" w:rsidRPr="00BA6479" w:rsidRDefault="00315810" w:rsidP="000F3DA3">
            <w:pPr>
              <w:jc w:val="both"/>
              <w:cnfStyle w:val="000000000000"/>
              <w:rPr>
                <w:b/>
                <w:bCs/>
              </w:rPr>
            </w:pPr>
            <w:r>
              <w:rPr>
                <w:b/>
                <w:bCs/>
              </w:rPr>
              <w:t>Max</w:t>
            </w:r>
          </w:p>
        </w:tc>
        <w:tc>
          <w:tcPr>
            <w:tcW w:w="764" w:type="pct"/>
            <w:tcBorders>
              <w:top w:val="nil"/>
              <w:bottom w:val="single" w:sz="4" w:space="0" w:color="auto"/>
            </w:tcBorders>
            <w:shd w:val="clear" w:color="auto" w:fill="B2C7CE" w:themeFill="accent1" w:themeFillTint="66"/>
          </w:tcPr>
          <w:p w:rsidR="00315810" w:rsidRPr="00315810" w:rsidRDefault="00315810" w:rsidP="000F3DA3">
            <w:pPr>
              <w:jc w:val="both"/>
              <w:cnfStyle w:val="000000000000"/>
              <w:rPr>
                <w:b/>
              </w:rPr>
            </w:pPr>
            <w:r w:rsidRPr="00315810">
              <w:rPr>
                <w:b/>
              </w:rPr>
              <w:t>Simulator</w:t>
            </w:r>
            <w:r w:rsidR="000047F5">
              <w:rPr>
                <w:b/>
              </w:rPr>
              <w:t xml:space="preserve"> </w:t>
            </w:r>
            <w:r w:rsidRPr="00315810">
              <w:rPr>
                <w:b/>
              </w:rPr>
              <w:t>Score</w:t>
            </w:r>
          </w:p>
        </w:tc>
        <w:tc>
          <w:tcPr>
            <w:tcW w:w="624" w:type="pct"/>
            <w:tcBorders>
              <w:top w:val="nil"/>
              <w:bottom w:val="single" w:sz="4" w:space="0" w:color="auto"/>
            </w:tcBorders>
            <w:shd w:val="clear" w:color="auto" w:fill="B2C7CE" w:themeFill="accent1" w:themeFillTint="66"/>
          </w:tcPr>
          <w:p w:rsidR="00315810" w:rsidRPr="00315810" w:rsidRDefault="00315810" w:rsidP="000F3DA3">
            <w:pPr>
              <w:jc w:val="both"/>
              <w:cnfStyle w:val="000000000000"/>
              <w:rPr>
                <w:b/>
              </w:rPr>
            </w:pPr>
            <w:r w:rsidRPr="00315810">
              <w:rPr>
                <w:b/>
              </w:rPr>
              <w:t>On-Road</w:t>
            </w:r>
          </w:p>
        </w:tc>
      </w:tr>
      <w:tr w:rsidR="000047F5" w:rsidRPr="00B97B58" w:rsidTr="000047F5">
        <w:tc>
          <w:tcPr>
            <w:cnfStyle w:val="001000000000"/>
            <w:tcW w:w="1808" w:type="pct"/>
            <w:tcBorders>
              <w:top w:val="single" w:sz="4" w:space="0" w:color="auto"/>
            </w:tcBorders>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Age (years)</w:t>
            </w:r>
          </w:p>
        </w:tc>
        <w:tc>
          <w:tcPr>
            <w:tcW w:w="486" w:type="pct"/>
            <w:tcBorders>
              <w:top w:val="single" w:sz="4" w:space="0" w:color="auto"/>
            </w:tcBorders>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75.55</w:t>
            </w:r>
          </w:p>
        </w:tc>
        <w:tc>
          <w:tcPr>
            <w:tcW w:w="486" w:type="pct"/>
            <w:tcBorders>
              <w:top w:val="single" w:sz="4" w:space="0" w:color="auto"/>
            </w:tcBorders>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5.87</w:t>
            </w:r>
          </w:p>
        </w:tc>
        <w:tc>
          <w:tcPr>
            <w:tcW w:w="416" w:type="pct"/>
            <w:tcBorders>
              <w:top w:val="single" w:sz="4" w:space="0" w:color="auto"/>
            </w:tcBorders>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65</w:t>
            </w:r>
          </w:p>
        </w:tc>
        <w:tc>
          <w:tcPr>
            <w:tcW w:w="416" w:type="pct"/>
            <w:tcBorders>
              <w:top w:val="single" w:sz="4" w:space="0" w:color="auto"/>
            </w:tcBorders>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88</w:t>
            </w:r>
          </w:p>
        </w:tc>
        <w:tc>
          <w:tcPr>
            <w:tcW w:w="764" w:type="pct"/>
            <w:tcBorders>
              <w:top w:val="single" w:sz="4" w:space="0" w:color="auto"/>
            </w:tcBorders>
            <w:shd w:val="clear" w:color="auto" w:fill="EEF2F3" w:themeFill="accent3" w:themeFillTint="33"/>
          </w:tcPr>
          <w:p w:rsidR="00315810" w:rsidRDefault="00315810" w:rsidP="000F3DA3">
            <w:pPr>
              <w:jc w:val="both"/>
              <w:cnfStyle w:val="000000000000"/>
              <w:rPr>
                <w:rFonts w:cstheme="minorHAnsi"/>
                <w:sz w:val="22"/>
                <w:szCs w:val="22"/>
              </w:rPr>
            </w:pPr>
            <w:r>
              <w:rPr>
                <w:rFonts w:cstheme="minorHAnsi"/>
                <w:sz w:val="22"/>
                <w:szCs w:val="22"/>
              </w:rPr>
              <w:t>-0.235</w:t>
            </w:r>
          </w:p>
        </w:tc>
        <w:tc>
          <w:tcPr>
            <w:tcW w:w="624" w:type="pct"/>
            <w:tcBorders>
              <w:top w:val="single" w:sz="4" w:space="0" w:color="auto"/>
            </w:tcBorders>
            <w:shd w:val="clear" w:color="auto" w:fill="EEF2F3" w:themeFill="accent3" w:themeFillTint="33"/>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-0.352*</w:t>
            </w:r>
          </w:p>
        </w:tc>
      </w:tr>
      <w:tr w:rsidR="000047F5" w:rsidRPr="00B97B58" w:rsidTr="000047F5">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Gender (male%)</w:t>
            </w:r>
          </w:p>
        </w:tc>
        <w:tc>
          <w:tcPr>
            <w:tcW w:w="48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79.50</w:t>
            </w:r>
            <w:r w:rsidR="000047F5">
              <w:rPr>
                <w:rFonts w:cstheme="minorHAnsi"/>
                <w:color w:val="000000"/>
                <w:sz w:val="22"/>
                <w:szCs w:val="22"/>
              </w:rPr>
              <w:t>%</w:t>
            </w:r>
          </w:p>
        </w:tc>
        <w:tc>
          <w:tcPr>
            <w:tcW w:w="486" w:type="pct"/>
            <w:vAlign w:val="bottom"/>
          </w:tcPr>
          <w:p w:rsidR="00315810" w:rsidRPr="00B97B58" w:rsidRDefault="00315810" w:rsidP="000F3DA3">
            <w:pPr>
              <w:jc w:val="both"/>
              <w:cnfStyle w:val="000000000000"/>
              <w:rPr>
                <w:rFonts w:cstheme="minorHAnsi"/>
                <w:color w:val="000000"/>
                <w:sz w:val="22"/>
                <w:szCs w:val="22"/>
              </w:rPr>
            </w:pPr>
          </w:p>
        </w:tc>
        <w:tc>
          <w:tcPr>
            <w:tcW w:w="416" w:type="pct"/>
            <w:vAlign w:val="bottom"/>
          </w:tcPr>
          <w:p w:rsidR="00315810" w:rsidRPr="00B97B58" w:rsidRDefault="00315810" w:rsidP="000F3DA3">
            <w:pPr>
              <w:jc w:val="both"/>
              <w:cnfStyle w:val="000000000000"/>
              <w:rPr>
                <w:rFonts w:cstheme="minorHAnsi"/>
                <w:color w:val="000000"/>
                <w:sz w:val="22"/>
                <w:szCs w:val="22"/>
              </w:rPr>
            </w:pPr>
          </w:p>
        </w:tc>
        <w:tc>
          <w:tcPr>
            <w:tcW w:w="416" w:type="pct"/>
            <w:vAlign w:val="bottom"/>
          </w:tcPr>
          <w:p w:rsidR="00315810" w:rsidRPr="00B97B58" w:rsidRDefault="00315810" w:rsidP="000F3DA3">
            <w:pPr>
              <w:jc w:val="both"/>
              <w:cnfStyle w:val="000000000000"/>
              <w:rPr>
                <w:rFonts w:cstheme="minorHAnsi"/>
                <w:color w:val="000000"/>
                <w:sz w:val="22"/>
                <w:szCs w:val="22"/>
              </w:rPr>
            </w:pPr>
          </w:p>
        </w:tc>
        <w:tc>
          <w:tcPr>
            <w:tcW w:w="764" w:type="pct"/>
          </w:tcPr>
          <w:p w:rsidR="00315810" w:rsidRDefault="00315810" w:rsidP="000F3DA3">
            <w:pPr>
              <w:jc w:val="both"/>
              <w:cnfStyle w:val="000000000000"/>
              <w:rPr>
                <w:rFonts w:cstheme="minorHAnsi"/>
                <w:sz w:val="22"/>
                <w:szCs w:val="22"/>
              </w:rPr>
            </w:pPr>
            <w:r>
              <w:rPr>
                <w:rFonts w:cstheme="minorHAnsi"/>
                <w:sz w:val="22"/>
                <w:szCs w:val="22"/>
              </w:rPr>
              <w:t>-0.288</w:t>
            </w:r>
          </w:p>
        </w:tc>
        <w:tc>
          <w:tcPr>
            <w:tcW w:w="624" w:type="pct"/>
          </w:tcPr>
          <w:p w:rsidR="00315810" w:rsidRPr="00B97B58" w:rsidRDefault="00315810" w:rsidP="000F3DA3">
            <w:pPr>
              <w:jc w:val="both"/>
              <w:cnfStyle w:val="000000000000"/>
              <w:rPr>
                <w:rFonts w:cstheme="minorHAnsi"/>
                <w:sz w:val="22"/>
                <w:szCs w:val="22"/>
              </w:rPr>
            </w:pPr>
            <w:r>
              <w:rPr>
                <w:rFonts w:cstheme="minorHAnsi"/>
                <w:sz w:val="22"/>
                <w:szCs w:val="22"/>
              </w:rPr>
              <w:t>-0.182</w:t>
            </w:r>
          </w:p>
        </w:tc>
      </w:tr>
      <w:tr w:rsidR="000047F5" w:rsidRPr="00B97B58" w:rsidTr="000047F5">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Total years of education</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15.50</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4.67</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26</w:t>
            </w:r>
          </w:p>
        </w:tc>
        <w:tc>
          <w:tcPr>
            <w:tcW w:w="764" w:type="pct"/>
            <w:shd w:val="clear" w:color="auto" w:fill="EEF2F3" w:themeFill="accent3" w:themeFillTint="33"/>
          </w:tcPr>
          <w:p w:rsidR="00315810" w:rsidRDefault="00315810" w:rsidP="000F3DA3">
            <w:pPr>
              <w:jc w:val="both"/>
              <w:cnfStyle w:val="000000000000"/>
              <w:rPr>
                <w:rFonts w:cstheme="minorHAnsi"/>
                <w:sz w:val="22"/>
                <w:szCs w:val="22"/>
              </w:rPr>
            </w:pPr>
            <w:r>
              <w:rPr>
                <w:rFonts w:cstheme="minorHAnsi"/>
                <w:sz w:val="22"/>
                <w:szCs w:val="22"/>
              </w:rPr>
              <w:t>0.133</w:t>
            </w:r>
          </w:p>
        </w:tc>
        <w:tc>
          <w:tcPr>
            <w:tcW w:w="624" w:type="pct"/>
            <w:shd w:val="clear" w:color="auto" w:fill="EEF2F3" w:themeFill="accent3" w:themeFillTint="33"/>
          </w:tcPr>
          <w:p w:rsidR="00315810" w:rsidRPr="00B97B58" w:rsidRDefault="00315810" w:rsidP="000F3DA3">
            <w:pPr>
              <w:jc w:val="both"/>
              <w:cnfStyle w:val="000000000000"/>
              <w:rPr>
                <w:rFonts w:cstheme="minorHAnsi"/>
                <w:sz w:val="22"/>
                <w:szCs w:val="22"/>
              </w:rPr>
            </w:pPr>
            <w:r>
              <w:rPr>
                <w:rFonts w:cstheme="minorHAnsi"/>
                <w:sz w:val="22"/>
                <w:szCs w:val="22"/>
              </w:rPr>
              <w:t>-0.032</w:t>
            </w:r>
          </w:p>
        </w:tc>
      </w:tr>
      <w:tr w:rsidR="000047F5" w:rsidRPr="00B97B58" w:rsidTr="000047F5">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 xml:space="preserve">On road </w:t>
            </w:r>
            <w:r>
              <w:rPr>
                <w:rFonts w:cstheme="minorHAnsi"/>
                <w:color w:val="000000"/>
                <w:sz w:val="22"/>
                <w:szCs w:val="22"/>
              </w:rPr>
              <w:t>OT safety rating (</w:t>
            </w:r>
            <w:r w:rsidRPr="00B97B58">
              <w:rPr>
                <w:rFonts w:cstheme="minorHAnsi"/>
                <w:color w:val="000000"/>
                <w:sz w:val="22"/>
                <w:szCs w:val="22"/>
              </w:rPr>
              <w:t>1-10)</w:t>
            </w:r>
          </w:p>
        </w:tc>
        <w:tc>
          <w:tcPr>
            <w:tcW w:w="48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6.14</w:t>
            </w:r>
          </w:p>
        </w:tc>
        <w:tc>
          <w:tcPr>
            <w:tcW w:w="48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1.32</w:t>
            </w:r>
          </w:p>
        </w:tc>
        <w:tc>
          <w:tcPr>
            <w:tcW w:w="41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w:t>
            </w:r>
          </w:p>
        </w:tc>
        <w:tc>
          <w:tcPr>
            <w:tcW w:w="41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9</w:t>
            </w:r>
          </w:p>
        </w:tc>
        <w:tc>
          <w:tcPr>
            <w:tcW w:w="764" w:type="pct"/>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0.445**</w:t>
            </w:r>
          </w:p>
        </w:tc>
        <w:tc>
          <w:tcPr>
            <w:tcW w:w="624" w:type="pct"/>
          </w:tcPr>
          <w:p w:rsidR="00315810" w:rsidRPr="00B97B58" w:rsidRDefault="00315810" w:rsidP="000F3DA3">
            <w:pPr>
              <w:jc w:val="both"/>
              <w:cnfStyle w:val="000000000000"/>
              <w:rPr>
                <w:rFonts w:cstheme="minorHAnsi"/>
                <w:sz w:val="22"/>
                <w:szCs w:val="22"/>
              </w:rPr>
            </w:pPr>
            <w:r>
              <w:rPr>
                <w:rFonts w:cstheme="minorHAnsi"/>
                <w:sz w:val="22"/>
                <w:szCs w:val="22"/>
              </w:rPr>
              <w:t>-</w:t>
            </w:r>
          </w:p>
        </w:tc>
      </w:tr>
      <w:tr w:rsidR="000047F5" w:rsidRPr="00B97B58" w:rsidTr="000047F5">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Years of driving experience</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55.80</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6.94</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32</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68</w:t>
            </w:r>
          </w:p>
        </w:tc>
        <w:tc>
          <w:tcPr>
            <w:tcW w:w="764" w:type="pct"/>
            <w:shd w:val="clear" w:color="auto" w:fill="EEF2F3" w:themeFill="accent3" w:themeFillTint="33"/>
          </w:tcPr>
          <w:p w:rsidR="00315810" w:rsidRDefault="00315810" w:rsidP="000F3DA3">
            <w:pPr>
              <w:jc w:val="both"/>
              <w:cnfStyle w:val="000000000000"/>
              <w:rPr>
                <w:rFonts w:cstheme="minorHAnsi"/>
                <w:sz w:val="22"/>
                <w:szCs w:val="22"/>
              </w:rPr>
            </w:pPr>
            <w:r>
              <w:rPr>
                <w:rFonts w:cstheme="minorHAnsi"/>
                <w:sz w:val="22"/>
                <w:szCs w:val="22"/>
              </w:rPr>
              <w:t>-0.023</w:t>
            </w:r>
          </w:p>
        </w:tc>
        <w:tc>
          <w:tcPr>
            <w:tcW w:w="624" w:type="pct"/>
            <w:shd w:val="clear" w:color="auto" w:fill="EEF2F3" w:themeFill="accent3" w:themeFillTint="33"/>
          </w:tcPr>
          <w:p w:rsidR="00315810" w:rsidRPr="00B97B58" w:rsidRDefault="00315810" w:rsidP="000F3DA3">
            <w:pPr>
              <w:jc w:val="both"/>
              <w:cnfStyle w:val="000000000000"/>
              <w:rPr>
                <w:rFonts w:cstheme="minorHAnsi"/>
                <w:sz w:val="22"/>
                <w:szCs w:val="22"/>
              </w:rPr>
            </w:pPr>
            <w:r>
              <w:rPr>
                <w:rFonts w:cstheme="minorHAnsi"/>
                <w:sz w:val="22"/>
                <w:szCs w:val="22"/>
              </w:rPr>
              <w:t>-0.086</w:t>
            </w:r>
          </w:p>
        </w:tc>
      </w:tr>
      <w:tr w:rsidR="000047F5" w:rsidRPr="00B97B58" w:rsidTr="000047F5">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Average days per week driven</w:t>
            </w:r>
          </w:p>
        </w:tc>
        <w:tc>
          <w:tcPr>
            <w:tcW w:w="48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5.34</w:t>
            </w:r>
          </w:p>
        </w:tc>
        <w:tc>
          <w:tcPr>
            <w:tcW w:w="48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1.59</w:t>
            </w:r>
          </w:p>
        </w:tc>
        <w:tc>
          <w:tcPr>
            <w:tcW w:w="41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w:t>
            </w:r>
          </w:p>
        </w:tc>
        <w:tc>
          <w:tcPr>
            <w:tcW w:w="416" w:type="pct"/>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7</w:t>
            </w:r>
          </w:p>
        </w:tc>
        <w:tc>
          <w:tcPr>
            <w:tcW w:w="764" w:type="pct"/>
          </w:tcPr>
          <w:p w:rsidR="00315810" w:rsidRDefault="00315810" w:rsidP="000F3DA3">
            <w:pPr>
              <w:jc w:val="both"/>
              <w:cnfStyle w:val="000000000000"/>
              <w:rPr>
                <w:rFonts w:cstheme="minorHAnsi"/>
                <w:sz w:val="22"/>
                <w:szCs w:val="22"/>
              </w:rPr>
            </w:pPr>
            <w:r>
              <w:rPr>
                <w:rFonts w:cstheme="minorHAnsi"/>
                <w:sz w:val="22"/>
                <w:szCs w:val="22"/>
              </w:rPr>
              <w:t>0.183</w:t>
            </w:r>
          </w:p>
        </w:tc>
        <w:tc>
          <w:tcPr>
            <w:tcW w:w="624" w:type="pct"/>
          </w:tcPr>
          <w:p w:rsidR="00315810" w:rsidRPr="00B97B58" w:rsidRDefault="00315810" w:rsidP="000F3DA3">
            <w:pPr>
              <w:jc w:val="both"/>
              <w:cnfStyle w:val="000000000000"/>
              <w:rPr>
                <w:rFonts w:cstheme="minorHAnsi"/>
                <w:sz w:val="22"/>
                <w:szCs w:val="22"/>
              </w:rPr>
            </w:pPr>
            <w:r>
              <w:rPr>
                <w:rFonts w:cstheme="minorHAnsi"/>
                <w:sz w:val="22"/>
                <w:szCs w:val="22"/>
              </w:rPr>
              <w:t>0.106</w:t>
            </w:r>
          </w:p>
        </w:tc>
      </w:tr>
      <w:tr w:rsidR="000047F5" w:rsidRPr="00B97B58" w:rsidTr="000047F5">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 xml:space="preserve">Average kilometres per week </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161.88</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93.34</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20</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332</w:t>
            </w:r>
          </w:p>
        </w:tc>
        <w:tc>
          <w:tcPr>
            <w:tcW w:w="764" w:type="pct"/>
            <w:shd w:val="clear" w:color="auto" w:fill="EEF2F3" w:themeFill="accent3" w:themeFillTint="33"/>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0.407*</w:t>
            </w:r>
          </w:p>
        </w:tc>
        <w:tc>
          <w:tcPr>
            <w:tcW w:w="624" w:type="pct"/>
            <w:shd w:val="clear" w:color="auto" w:fill="EEF2F3" w:themeFill="accent3" w:themeFillTint="33"/>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0.365*</w:t>
            </w:r>
          </w:p>
        </w:tc>
      </w:tr>
      <w:tr w:rsidR="000047F5" w:rsidRPr="00B97B58" w:rsidTr="00FE4DD7">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Pr>
                <w:rFonts w:cstheme="minorHAnsi"/>
                <w:color w:val="000000"/>
                <w:sz w:val="22"/>
                <w:szCs w:val="22"/>
              </w:rPr>
              <w:t>Crashes</w:t>
            </w:r>
            <w:r w:rsidRPr="00B97B58">
              <w:rPr>
                <w:rFonts w:cstheme="minorHAnsi"/>
                <w:color w:val="000000"/>
                <w:sz w:val="22"/>
                <w:szCs w:val="22"/>
              </w:rPr>
              <w:t xml:space="preserve"> over past </w:t>
            </w:r>
            <w:r>
              <w:rPr>
                <w:rFonts w:cstheme="minorHAnsi"/>
                <w:color w:val="000000"/>
                <w:sz w:val="22"/>
                <w:szCs w:val="22"/>
              </w:rPr>
              <w:t>year</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0.10</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0.30</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w:t>
            </w:r>
          </w:p>
        </w:tc>
        <w:tc>
          <w:tcPr>
            <w:tcW w:w="764" w:type="pct"/>
            <w:shd w:val="clear" w:color="auto" w:fill="auto"/>
          </w:tcPr>
          <w:p w:rsidR="00315810" w:rsidRDefault="00315810" w:rsidP="000F3DA3">
            <w:pPr>
              <w:jc w:val="both"/>
              <w:cnfStyle w:val="000000000000"/>
              <w:rPr>
                <w:rFonts w:cstheme="minorHAnsi"/>
                <w:sz w:val="22"/>
                <w:szCs w:val="22"/>
              </w:rPr>
            </w:pPr>
            <w:r>
              <w:rPr>
                <w:rFonts w:cstheme="minorHAnsi"/>
                <w:sz w:val="22"/>
                <w:szCs w:val="22"/>
              </w:rPr>
              <w:t>0.034</w:t>
            </w:r>
          </w:p>
        </w:tc>
        <w:tc>
          <w:tcPr>
            <w:tcW w:w="624" w:type="pct"/>
            <w:shd w:val="clear" w:color="auto" w:fill="auto"/>
          </w:tcPr>
          <w:p w:rsidR="00315810" w:rsidRPr="00B97B58" w:rsidRDefault="00315810" w:rsidP="000F3DA3">
            <w:pPr>
              <w:jc w:val="both"/>
              <w:cnfStyle w:val="000000000000"/>
              <w:rPr>
                <w:rFonts w:cstheme="minorHAnsi"/>
                <w:sz w:val="22"/>
                <w:szCs w:val="22"/>
              </w:rPr>
            </w:pPr>
            <w:r>
              <w:rPr>
                <w:rFonts w:cstheme="minorHAnsi"/>
                <w:sz w:val="22"/>
                <w:szCs w:val="22"/>
              </w:rPr>
              <w:t>0.009</w:t>
            </w:r>
          </w:p>
        </w:tc>
      </w:tr>
      <w:tr w:rsidR="000047F5" w:rsidRPr="00B97B58" w:rsidTr="00FE4DD7">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Pr>
                <w:rFonts w:cstheme="minorHAnsi"/>
                <w:color w:val="000000"/>
                <w:sz w:val="22"/>
                <w:szCs w:val="22"/>
              </w:rPr>
              <w:t xml:space="preserve">Crashes </w:t>
            </w:r>
            <w:r w:rsidRPr="00B97B58">
              <w:rPr>
                <w:rFonts w:cstheme="minorHAnsi"/>
                <w:color w:val="000000"/>
                <w:sz w:val="22"/>
                <w:szCs w:val="22"/>
              </w:rPr>
              <w:t>over past 5 years</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0.44</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0.71</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w:t>
            </w:r>
          </w:p>
        </w:tc>
        <w:tc>
          <w:tcPr>
            <w:tcW w:w="764" w:type="pct"/>
            <w:shd w:val="clear" w:color="auto" w:fill="EEF2F3" w:themeFill="accent3" w:themeFillTint="33"/>
          </w:tcPr>
          <w:p w:rsidR="00315810" w:rsidRDefault="00315810" w:rsidP="000F3DA3">
            <w:pPr>
              <w:jc w:val="both"/>
              <w:cnfStyle w:val="000000000000"/>
              <w:rPr>
                <w:rFonts w:cstheme="minorHAnsi"/>
                <w:sz w:val="22"/>
                <w:szCs w:val="22"/>
              </w:rPr>
            </w:pPr>
            <w:r>
              <w:rPr>
                <w:rFonts w:cstheme="minorHAnsi"/>
                <w:sz w:val="22"/>
                <w:szCs w:val="22"/>
              </w:rPr>
              <w:t>-0.113</w:t>
            </w:r>
          </w:p>
        </w:tc>
        <w:tc>
          <w:tcPr>
            <w:tcW w:w="624" w:type="pct"/>
            <w:shd w:val="clear" w:color="auto" w:fill="EEF2F3" w:themeFill="accent3" w:themeFillTint="33"/>
          </w:tcPr>
          <w:p w:rsidR="00315810" w:rsidRPr="00B97B58" w:rsidRDefault="00315810" w:rsidP="000F3DA3">
            <w:pPr>
              <w:jc w:val="both"/>
              <w:cnfStyle w:val="000000000000"/>
              <w:rPr>
                <w:rFonts w:cstheme="minorHAnsi"/>
                <w:sz w:val="22"/>
                <w:szCs w:val="22"/>
              </w:rPr>
            </w:pPr>
            <w:r>
              <w:rPr>
                <w:rFonts w:cstheme="minorHAnsi"/>
                <w:sz w:val="22"/>
                <w:szCs w:val="22"/>
              </w:rPr>
              <w:t>-0.165</w:t>
            </w:r>
          </w:p>
        </w:tc>
      </w:tr>
      <w:tr w:rsidR="000047F5" w:rsidRPr="00B97B58" w:rsidTr="00FE4DD7">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Visual Acuity - Pelli Robson test</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1.65</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0.06</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1.45</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1.85</w:t>
            </w:r>
          </w:p>
        </w:tc>
        <w:tc>
          <w:tcPr>
            <w:tcW w:w="764" w:type="pct"/>
            <w:shd w:val="clear" w:color="auto" w:fill="auto"/>
          </w:tcPr>
          <w:p w:rsidR="00315810" w:rsidRDefault="00315810" w:rsidP="000F3DA3">
            <w:pPr>
              <w:jc w:val="both"/>
              <w:cnfStyle w:val="000000000000"/>
              <w:rPr>
                <w:rFonts w:cstheme="minorHAnsi"/>
                <w:sz w:val="22"/>
                <w:szCs w:val="22"/>
              </w:rPr>
            </w:pPr>
            <w:r>
              <w:rPr>
                <w:rFonts w:cstheme="minorHAnsi"/>
                <w:sz w:val="22"/>
                <w:szCs w:val="22"/>
              </w:rPr>
              <w:t>0.187</w:t>
            </w:r>
          </w:p>
        </w:tc>
        <w:tc>
          <w:tcPr>
            <w:tcW w:w="624" w:type="pct"/>
            <w:shd w:val="clear" w:color="auto" w:fill="auto"/>
          </w:tcPr>
          <w:p w:rsidR="00315810" w:rsidRPr="00B97B58" w:rsidRDefault="00315810" w:rsidP="000F3DA3">
            <w:pPr>
              <w:jc w:val="both"/>
              <w:cnfStyle w:val="000000000000"/>
              <w:rPr>
                <w:rFonts w:cstheme="minorHAnsi"/>
                <w:sz w:val="22"/>
                <w:szCs w:val="22"/>
              </w:rPr>
            </w:pPr>
            <w:r>
              <w:rPr>
                <w:rFonts w:cstheme="minorHAnsi"/>
                <w:sz w:val="22"/>
                <w:szCs w:val="22"/>
              </w:rPr>
              <w:t>-0.103</w:t>
            </w:r>
          </w:p>
        </w:tc>
      </w:tr>
      <w:tr w:rsidR="000047F5" w:rsidRPr="00B97B58" w:rsidTr="00FE4DD7">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Visual Acuity - high contrast</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0.00</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0.13</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-0.22</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0.44</w:t>
            </w:r>
          </w:p>
        </w:tc>
        <w:tc>
          <w:tcPr>
            <w:tcW w:w="764" w:type="pct"/>
            <w:shd w:val="clear" w:color="auto" w:fill="EEF2F3" w:themeFill="accent3" w:themeFillTint="33"/>
          </w:tcPr>
          <w:p w:rsidR="00315810" w:rsidRDefault="00315810" w:rsidP="000F3DA3">
            <w:pPr>
              <w:jc w:val="both"/>
              <w:cnfStyle w:val="000000000000"/>
              <w:rPr>
                <w:rFonts w:cstheme="minorHAnsi"/>
                <w:sz w:val="22"/>
                <w:szCs w:val="22"/>
              </w:rPr>
            </w:pPr>
            <w:r>
              <w:rPr>
                <w:rFonts w:cstheme="minorHAnsi"/>
                <w:sz w:val="22"/>
                <w:szCs w:val="22"/>
              </w:rPr>
              <w:t>-0.301</w:t>
            </w:r>
          </w:p>
        </w:tc>
        <w:tc>
          <w:tcPr>
            <w:tcW w:w="624" w:type="pct"/>
            <w:shd w:val="clear" w:color="auto" w:fill="EEF2F3" w:themeFill="accent3" w:themeFillTint="33"/>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-0.361*</w:t>
            </w:r>
          </w:p>
        </w:tc>
      </w:tr>
      <w:tr w:rsidR="000047F5" w:rsidRPr="00B97B58" w:rsidTr="00FE4DD7">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Trail Making Test (secs)</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111.71</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63.55</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35</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319</w:t>
            </w:r>
          </w:p>
        </w:tc>
        <w:tc>
          <w:tcPr>
            <w:tcW w:w="764" w:type="pct"/>
            <w:shd w:val="clear" w:color="auto" w:fill="auto"/>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-0.349*</w:t>
            </w:r>
          </w:p>
        </w:tc>
        <w:tc>
          <w:tcPr>
            <w:tcW w:w="624" w:type="pct"/>
            <w:shd w:val="clear" w:color="auto" w:fill="auto"/>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-0.414**</w:t>
            </w:r>
          </w:p>
        </w:tc>
      </w:tr>
      <w:tr w:rsidR="000047F5" w:rsidRPr="00B97B58" w:rsidTr="00FE4DD7">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Multi-D Score (% likely fail rate)</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17.32</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23.62</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0.36</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95.70</w:t>
            </w:r>
          </w:p>
        </w:tc>
        <w:tc>
          <w:tcPr>
            <w:tcW w:w="764" w:type="pct"/>
            <w:shd w:val="clear" w:color="auto" w:fill="EEF2F3" w:themeFill="accent3" w:themeFillTint="33"/>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-0.534**</w:t>
            </w:r>
          </w:p>
        </w:tc>
        <w:tc>
          <w:tcPr>
            <w:tcW w:w="624" w:type="pct"/>
            <w:shd w:val="clear" w:color="auto" w:fill="EEF2F3" w:themeFill="accent3" w:themeFillTint="33"/>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-0.440**</w:t>
            </w:r>
          </w:p>
        </w:tc>
      </w:tr>
      <w:tr w:rsidR="000047F5" w:rsidRPr="00B97B58" w:rsidTr="00FE4DD7">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DriveSafe Score</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91.27</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13.12</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53</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121</w:t>
            </w:r>
          </w:p>
        </w:tc>
        <w:tc>
          <w:tcPr>
            <w:tcW w:w="764" w:type="pct"/>
            <w:shd w:val="clear" w:color="auto" w:fill="auto"/>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0.566**</w:t>
            </w:r>
          </w:p>
        </w:tc>
        <w:tc>
          <w:tcPr>
            <w:tcW w:w="624" w:type="pct"/>
            <w:shd w:val="clear" w:color="auto" w:fill="auto"/>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0.330*</w:t>
            </w:r>
          </w:p>
        </w:tc>
      </w:tr>
      <w:tr w:rsidR="000047F5" w:rsidRPr="00B97B58" w:rsidTr="00FE4DD7">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DriveSafe Intersection Test</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6.25</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1.37</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8</w:t>
            </w:r>
          </w:p>
        </w:tc>
        <w:tc>
          <w:tcPr>
            <w:tcW w:w="764" w:type="pct"/>
            <w:shd w:val="clear" w:color="auto" w:fill="EEF2F3" w:themeFill="accent3" w:themeFillTint="33"/>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0.718**</w:t>
            </w:r>
          </w:p>
        </w:tc>
        <w:tc>
          <w:tcPr>
            <w:tcW w:w="624" w:type="pct"/>
            <w:shd w:val="clear" w:color="auto" w:fill="EEF2F3" w:themeFill="accent3" w:themeFillTint="33"/>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0.367*</w:t>
            </w:r>
          </w:p>
        </w:tc>
      </w:tr>
      <w:tr w:rsidR="000047F5" w:rsidRPr="00B97B58" w:rsidTr="00FE4DD7">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14 Item Road Law Test</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30.64</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4.16</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21</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37</w:t>
            </w:r>
          </w:p>
        </w:tc>
        <w:tc>
          <w:tcPr>
            <w:tcW w:w="764" w:type="pct"/>
            <w:shd w:val="clear" w:color="auto" w:fill="auto"/>
          </w:tcPr>
          <w:p w:rsidR="00315810" w:rsidRDefault="00315810" w:rsidP="000F3DA3">
            <w:pPr>
              <w:jc w:val="both"/>
              <w:cnfStyle w:val="000000000000"/>
              <w:rPr>
                <w:rFonts w:cstheme="minorHAnsi"/>
                <w:sz w:val="22"/>
                <w:szCs w:val="22"/>
              </w:rPr>
            </w:pPr>
            <w:r>
              <w:rPr>
                <w:rFonts w:cstheme="minorHAnsi"/>
                <w:sz w:val="22"/>
                <w:szCs w:val="22"/>
              </w:rPr>
              <w:t>0.104</w:t>
            </w:r>
          </w:p>
        </w:tc>
        <w:tc>
          <w:tcPr>
            <w:tcW w:w="624" w:type="pct"/>
            <w:shd w:val="clear" w:color="auto" w:fill="auto"/>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0.349*</w:t>
            </w:r>
          </w:p>
        </w:tc>
      </w:tr>
      <w:tr w:rsidR="000047F5" w:rsidRPr="00B97B58" w:rsidTr="00FE4DD7">
        <w:tc>
          <w:tcPr>
            <w:cnfStyle w:val="001000000000"/>
            <w:tcW w:w="1808" w:type="pct"/>
            <w:shd w:val="clear" w:color="auto" w:fill="EEF2F3" w:themeFill="accent3" w:themeFillTint="33"/>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OT DORA MazeTest (secs)</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24.68</w:t>
            </w:r>
          </w:p>
        </w:tc>
        <w:tc>
          <w:tcPr>
            <w:tcW w:w="48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12.86</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10</w:t>
            </w:r>
          </w:p>
        </w:tc>
        <w:tc>
          <w:tcPr>
            <w:tcW w:w="416" w:type="pct"/>
            <w:shd w:val="clear" w:color="auto" w:fill="EEF2F3" w:themeFill="accent3" w:themeFillTint="33"/>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71</w:t>
            </w:r>
          </w:p>
        </w:tc>
        <w:tc>
          <w:tcPr>
            <w:tcW w:w="764" w:type="pct"/>
            <w:shd w:val="clear" w:color="auto" w:fill="EEF2F3" w:themeFill="accent3" w:themeFillTint="33"/>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-0.334*</w:t>
            </w:r>
          </w:p>
        </w:tc>
        <w:tc>
          <w:tcPr>
            <w:tcW w:w="624" w:type="pct"/>
            <w:shd w:val="clear" w:color="auto" w:fill="EEF2F3" w:themeFill="accent3" w:themeFillTint="33"/>
          </w:tcPr>
          <w:p w:rsidR="00315810" w:rsidRPr="00B97B58" w:rsidRDefault="00315810" w:rsidP="000F3DA3">
            <w:pPr>
              <w:jc w:val="both"/>
              <w:cnfStyle w:val="000000000000"/>
              <w:rPr>
                <w:rFonts w:cstheme="minorHAnsi"/>
                <w:sz w:val="22"/>
                <w:szCs w:val="22"/>
              </w:rPr>
            </w:pPr>
            <w:r>
              <w:rPr>
                <w:rFonts w:cstheme="minorHAnsi"/>
                <w:sz w:val="22"/>
                <w:szCs w:val="22"/>
              </w:rPr>
              <w:t>-0.250</w:t>
            </w:r>
          </w:p>
        </w:tc>
      </w:tr>
      <w:tr w:rsidR="000047F5" w:rsidRPr="00B97B58" w:rsidTr="00FE4DD7">
        <w:tc>
          <w:tcPr>
            <w:cnfStyle w:val="001000000000"/>
            <w:tcW w:w="1808" w:type="pct"/>
            <w:shd w:val="clear" w:color="auto" w:fill="auto"/>
            <w:vAlign w:val="bottom"/>
          </w:tcPr>
          <w:p w:rsidR="00315810" w:rsidRPr="00B97B58" w:rsidRDefault="00315810" w:rsidP="000F3DA3">
            <w:pPr>
              <w:jc w:val="both"/>
              <w:rPr>
                <w:rFonts w:cstheme="minorHAnsi"/>
                <w:color w:val="000000"/>
                <w:sz w:val="22"/>
                <w:szCs w:val="22"/>
              </w:rPr>
            </w:pPr>
            <w:r w:rsidRPr="00B97B58">
              <w:rPr>
                <w:rFonts w:cstheme="minorHAnsi"/>
                <w:color w:val="000000"/>
                <w:sz w:val="22"/>
                <w:szCs w:val="22"/>
              </w:rPr>
              <w:t>UFOV Score</w:t>
            </w:r>
            <w:r>
              <w:rPr>
                <w:rFonts w:cstheme="minorHAnsi"/>
                <w:color w:val="000000"/>
                <w:sz w:val="22"/>
                <w:szCs w:val="22"/>
              </w:rPr>
              <w:t xml:space="preserve"> (17-500ms)</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129.73</w:t>
            </w:r>
          </w:p>
        </w:tc>
        <w:tc>
          <w:tcPr>
            <w:tcW w:w="48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126.58</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17</w:t>
            </w:r>
          </w:p>
        </w:tc>
        <w:tc>
          <w:tcPr>
            <w:tcW w:w="416" w:type="pct"/>
            <w:shd w:val="clear" w:color="auto" w:fill="auto"/>
            <w:vAlign w:val="bottom"/>
          </w:tcPr>
          <w:p w:rsidR="00315810" w:rsidRPr="00B97B58" w:rsidRDefault="00315810" w:rsidP="000F3DA3">
            <w:pPr>
              <w:jc w:val="both"/>
              <w:cnfStyle w:val="000000000000"/>
              <w:rPr>
                <w:rFonts w:cstheme="minorHAnsi"/>
                <w:color w:val="000000"/>
                <w:sz w:val="22"/>
                <w:szCs w:val="22"/>
              </w:rPr>
            </w:pPr>
            <w:r w:rsidRPr="00B97B58">
              <w:rPr>
                <w:rFonts w:cstheme="minorHAnsi"/>
                <w:color w:val="000000"/>
                <w:sz w:val="22"/>
                <w:szCs w:val="22"/>
              </w:rPr>
              <w:t>500</w:t>
            </w:r>
          </w:p>
        </w:tc>
        <w:tc>
          <w:tcPr>
            <w:tcW w:w="764" w:type="pct"/>
            <w:shd w:val="clear" w:color="auto" w:fill="auto"/>
          </w:tcPr>
          <w:p w:rsidR="00315810" w:rsidRPr="000315A2" w:rsidRDefault="00315810" w:rsidP="000F3DA3">
            <w:pPr>
              <w:jc w:val="both"/>
              <w:cnfStyle w:val="000000000000"/>
              <w:rPr>
                <w:rFonts w:cstheme="minorHAnsi"/>
                <w:b/>
                <w:bCs/>
                <w:sz w:val="22"/>
                <w:szCs w:val="22"/>
              </w:rPr>
            </w:pPr>
            <w:r w:rsidRPr="000315A2">
              <w:rPr>
                <w:rFonts w:cstheme="minorHAnsi"/>
                <w:b/>
                <w:bCs/>
                <w:sz w:val="22"/>
                <w:szCs w:val="22"/>
              </w:rPr>
              <w:t>-0.466**</w:t>
            </w:r>
          </w:p>
        </w:tc>
        <w:tc>
          <w:tcPr>
            <w:tcW w:w="624" w:type="pct"/>
            <w:shd w:val="clear" w:color="auto" w:fill="auto"/>
          </w:tcPr>
          <w:p w:rsidR="00315810" w:rsidRPr="00FE4DD7" w:rsidRDefault="00315810" w:rsidP="000F3DA3">
            <w:pPr>
              <w:jc w:val="both"/>
              <w:cnfStyle w:val="000000000000"/>
              <w:rPr>
                <w:rFonts w:cstheme="minorHAnsi"/>
                <w:b/>
                <w:sz w:val="22"/>
                <w:szCs w:val="22"/>
              </w:rPr>
            </w:pPr>
            <w:r w:rsidRPr="00FE4DD7">
              <w:rPr>
                <w:rFonts w:cstheme="minorHAnsi"/>
                <w:b/>
                <w:color w:val="4C6E78" w:themeColor="accent1"/>
                <w:sz w:val="22"/>
                <w:szCs w:val="22"/>
              </w:rPr>
              <w:t>-0.322*</w:t>
            </w:r>
          </w:p>
        </w:tc>
      </w:tr>
    </w:tbl>
    <w:p w:rsidR="00EC2DCC" w:rsidRPr="00AD3DBD" w:rsidRDefault="00AD3DBD" w:rsidP="000F3DA3">
      <w:pPr>
        <w:jc w:val="both"/>
      </w:pPr>
      <w:r>
        <w:t xml:space="preserve">* </w:t>
      </w:r>
      <w:r>
        <w:rPr>
          <w:i/>
        </w:rPr>
        <w:t>p</w:t>
      </w:r>
      <w:r>
        <w:t xml:space="preserve">&lt;0.05, ** </w:t>
      </w:r>
      <w:r>
        <w:rPr>
          <w:i/>
        </w:rPr>
        <w:t>p</w:t>
      </w:r>
      <w:r>
        <w:t>&lt;0.01</w:t>
      </w:r>
    </w:p>
    <w:p w:rsidR="00EC2DCC" w:rsidRDefault="00EC2DCC" w:rsidP="000F3DA3">
      <w:pPr>
        <w:jc w:val="both"/>
      </w:pPr>
      <w:r>
        <w:lastRenderedPageBreak/>
        <w:t>visual information (UFOV). The MultiD score represents a predicted on-road fail rate (%) based on the participant’s complex reaction time, sensitivity to visual</w:t>
      </w:r>
      <w:r w:rsidR="00DC7655">
        <w:t xml:space="preserve"> motion and postural balance</w:t>
      </w:r>
      <w:r>
        <w:t>. Those with a higher predicted fail rate tended to have poorer performance on the simulator.  Performance on the simulator scenarios was not related to participant age, gender or level of education.</w:t>
      </w:r>
    </w:p>
    <w:p w:rsidR="00EC2DCC" w:rsidRDefault="00EC2DCC" w:rsidP="000F3DA3">
      <w:pPr>
        <w:jc w:val="both"/>
        <w:rPr>
          <w:b/>
          <w:bCs/>
        </w:rPr>
      </w:pPr>
    </w:p>
    <w:p w:rsidR="00261ECE" w:rsidRPr="00261ECE" w:rsidRDefault="00AD3DBD" w:rsidP="000F3DA3">
      <w:pPr>
        <w:jc w:val="both"/>
        <w:rPr>
          <w:b/>
          <w:bCs/>
        </w:rPr>
      </w:pPr>
      <w:r>
        <w:rPr>
          <w:b/>
          <w:bCs/>
        </w:rPr>
        <w:t xml:space="preserve">3.3 </w:t>
      </w:r>
      <w:r w:rsidR="00261ECE" w:rsidRPr="00261ECE">
        <w:rPr>
          <w:b/>
          <w:bCs/>
        </w:rPr>
        <w:t>The impact of simulator sickness</w:t>
      </w:r>
    </w:p>
    <w:p w:rsidR="00816D8C" w:rsidRDefault="000315A2" w:rsidP="000F3DA3">
      <w:pPr>
        <w:jc w:val="both"/>
      </w:pPr>
      <w:r>
        <w:t xml:space="preserve">Simulator related variables such as sensitivity to motion sickness, level of sickness symptoms during testing, amount of practice required on the simulator, and familiarity with the on-road test prior to undertaking the simulator test are likely to impact on simulator performance. </w:t>
      </w:r>
      <w:r w:rsidR="00816D8C">
        <w:t xml:space="preserve">Mean simulator sickness scores taken during testing indicated that on average, participants reported increased levels of sickness prior to scenario 2, and that this reduced slightly over the course of the next </w:t>
      </w:r>
      <w:r w:rsidR="00BD5FDA">
        <w:t>few scenarios (Figure 11</w:t>
      </w:r>
      <w:r w:rsidR="00816D8C">
        <w:t xml:space="preserve">). </w:t>
      </w:r>
      <w:r>
        <w:t xml:space="preserve">Bivariate correlations with </w:t>
      </w:r>
      <w:r w:rsidR="00816D8C">
        <w:t>this and other</w:t>
      </w:r>
      <w:r>
        <w:t xml:space="preserve"> variables were examined.</w:t>
      </w:r>
      <w:r w:rsidR="00352256">
        <w:t xml:space="preserve"> </w:t>
      </w:r>
    </w:p>
    <w:p w:rsidR="00FE4DD7" w:rsidRDefault="00FE4DD7" w:rsidP="000F3DA3">
      <w:pPr>
        <w:jc w:val="both"/>
      </w:pPr>
    </w:p>
    <w:p w:rsidR="00816D8C" w:rsidRDefault="00FE4DD7" w:rsidP="000F3DA3">
      <w:pPr>
        <w:jc w:val="both"/>
      </w:pPr>
      <w:r w:rsidRPr="00261ECE">
        <w:rPr>
          <w:b/>
          <w:bCs/>
          <w:noProof/>
          <w:lang w:eastAsia="en-AU"/>
        </w:rPr>
        <w:drawing>
          <wp:anchor distT="0" distB="0" distL="114300" distR="114300" simplePos="0" relativeHeight="251654144" behindDoc="0" locked="0" layoutInCell="1" allowOverlap="1">
            <wp:simplePos x="0" y="0"/>
            <wp:positionH relativeFrom="column">
              <wp:posOffset>5080</wp:posOffset>
            </wp:positionH>
            <wp:positionV relativeFrom="paragraph">
              <wp:posOffset>15240</wp:posOffset>
            </wp:positionV>
            <wp:extent cx="5166995" cy="35210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995" cy="3521075"/>
                    </a:xfrm>
                    <a:prstGeom prst="rect">
                      <a:avLst/>
                    </a:prstGeom>
                    <a:noFill/>
                    <a:ln>
                      <a:noFill/>
                    </a:ln>
                  </pic:spPr>
                </pic:pic>
              </a:graphicData>
            </a:graphic>
          </wp:anchor>
        </w:drawing>
      </w: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FE4DD7" w:rsidRDefault="00FE4DD7" w:rsidP="000F3DA3">
      <w:pPr>
        <w:jc w:val="both"/>
        <w:rPr>
          <w:i/>
          <w:iCs/>
        </w:rPr>
      </w:pPr>
    </w:p>
    <w:p w:rsidR="00261ECE" w:rsidRPr="00FE4DD7" w:rsidRDefault="00BD5FDA" w:rsidP="000F3DA3">
      <w:pPr>
        <w:jc w:val="both"/>
        <w:rPr>
          <w:i/>
          <w:iCs/>
        </w:rPr>
      </w:pPr>
      <w:r>
        <w:rPr>
          <w:i/>
          <w:iCs/>
        </w:rPr>
        <w:t>Figure 11</w:t>
      </w:r>
      <w:r w:rsidR="00816D8C">
        <w:rPr>
          <w:i/>
          <w:iCs/>
        </w:rPr>
        <w:t>. Mean simulator sickness score as a function of testing point (scenario). Error bars represent +/-1 standard error of the mean.</w:t>
      </w:r>
    </w:p>
    <w:p w:rsidR="00FE4DD7" w:rsidRDefault="00FE4DD7" w:rsidP="000F3DA3">
      <w:pPr>
        <w:jc w:val="both"/>
      </w:pPr>
    </w:p>
    <w:p w:rsidR="00037D7C" w:rsidRDefault="00037D7C" w:rsidP="000F3DA3">
      <w:pPr>
        <w:jc w:val="both"/>
      </w:pPr>
      <w:r>
        <w:t>Simulator performance was found to be sign</w:t>
      </w:r>
      <w:r w:rsidR="00FE4DD7">
        <w:t>i</w:t>
      </w:r>
      <w:r>
        <w:t xml:space="preserve">ficantly correlated with </w:t>
      </w:r>
      <w:r w:rsidR="00FE4DD7">
        <w:t xml:space="preserve">sickness levels </w:t>
      </w:r>
      <w:r w:rsidR="00BF2EA5">
        <w:t>reported during the first scenario (</w:t>
      </w:r>
      <w:r w:rsidR="00BF2EA5">
        <w:rPr>
          <w:i/>
          <w:iCs/>
        </w:rPr>
        <w:t xml:space="preserve">r </w:t>
      </w:r>
      <w:r w:rsidR="00BF2EA5">
        <w:t xml:space="preserve">= -0.359, </w:t>
      </w:r>
      <w:r w:rsidR="00BF2EA5">
        <w:rPr>
          <w:i/>
          <w:iCs/>
        </w:rPr>
        <w:t>p</w:t>
      </w:r>
      <w:r w:rsidR="00BF2EA5">
        <w:t xml:space="preserve">&lt;0.05), such that higher levels of sickness symptoms was associated with poorer simulator performance. None of the other variables were significantly related to simulator performance. </w:t>
      </w:r>
    </w:p>
    <w:p w:rsidR="00816D8C" w:rsidRPr="00816D8C" w:rsidRDefault="00AD3DBD" w:rsidP="000F3DA3">
      <w:pPr>
        <w:pStyle w:val="Caption"/>
        <w:jc w:val="both"/>
      </w:pPr>
      <w:r>
        <w:lastRenderedPageBreak/>
        <w:t>Table 3: Correlation between simulator score, simulator sickness, days since ORT and practice sessions</w:t>
      </w:r>
    </w:p>
    <w:tbl>
      <w:tblPr>
        <w:tblStyle w:val="ANUrowcolumnheader"/>
        <w:tblW w:w="5179" w:type="pct"/>
        <w:tblInd w:w="-176" w:type="dxa"/>
        <w:tblBorders>
          <w:left w:val="none" w:sz="0" w:space="0" w:color="auto"/>
          <w:right w:val="none" w:sz="0" w:space="0" w:color="auto"/>
          <w:insideH w:val="none" w:sz="0" w:space="0" w:color="auto"/>
          <w:insideV w:val="none" w:sz="0" w:space="0" w:color="auto"/>
        </w:tblBorders>
        <w:tblLayout w:type="fixed"/>
        <w:tblLook w:val="04A0"/>
      </w:tblPr>
      <w:tblGrid>
        <w:gridCol w:w="3691"/>
        <w:gridCol w:w="992"/>
        <w:gridCol w:w="992"/>
        <w:gridCol w:w="849"/>
        <w:gridCol w:w="849"/>
        <w:gridCol w:w="1560"/>
        <w:gridCol w:w="1274"/>
      </w:tblGrid>
      <w:tr w:rsidR="00816D8C" w:rsidRPr="00581C04" w:rsidTr="006A5175">
        <w:trPr>
          <w:cnfStyle w:val="100000000000"/>
        </w:trPr>
        <w:tc>
          <w:tcPr>
            <w:cnfStyle w:val="001000000000"/>
            <w:tcW w:w="1808" w:type="pct"/>
            <w:tcBorders>
              <w:bottom w:val="nil"/>
            </w:tcBorders>
          </w:tcPr>
          <w:p w:rsidR="00816D8C" w:rsidRPr="00581C04" w:rsidRDefault="00816D8C" w:rsidP="000F3DA3">
            <w:pPr>
              <w:jc w:val="both"/>
              <w:rPr>
                <w:b w:val="0"/>
                <w:bCs/>
              </w:rPr>
            </w:pPr>
          </w:p>
        </w:tc>
        <w:tc>
          <w:tcPr>
            <w:tcW w:w="486" w:type="pct"/>
            <w:tcBorders>
              <w:bottom w:val="nil"/>
            </w:tcBorders>
          </w:tcPr>
          <w:p w:rsidR="00816D8C" w:rsidRPr="00581C04" w:rsidRDefault="00816D8C" w:rsidP="000F3DA3">
            <w:pPr>
              <w:jc w:val="both"/>
              <w:cnfStyle w:val="100000000000"/>
              <w:rPr>
                <w:b w:val="0"/>
                <w:bCs/>
              </w:rPr>
            </w:pPr>
          </w:p>
        </w:tc>
        <w:tc>
          <w:tcPr>
            <w:tcW w:w="486" w:type="pct"/>
            <w:tcBorders>
              <w:bottom w:val="nil"/>
            </w:tcBorders>
          </w:tcPr>
          <w:p w:rsidR="00816D8C" w:rsidRDefault="00816D8C" w:rsidP="000F3DA3">
            <w:pPr>
              <w:jc w:val="both"/>
              <w:cnfStyle w:val="100000000000"/>
              <w:rPr>
                <w:bCs/>
              </w:rPr>
            </w:pPr>
          </w:p>
        </w:tc>
        <w:tc>
          <w:tcPr>
            <w:tcW w:w="832" w:type="pct"/>
            <w:gridSpan w:val="2"/>
            <w:tcBorders>
              <w:bottom w:val="nil"/>
            </w:tcBorders>
          </w:tcPr>
          <w:p w:rsidR="00816D8C" w:rsidRDefault="00816D8C" w:rsidP="000F3DA3">
            <w:pPr>
              <w:jc w:val="both"/>
              <w:cnfStyle w:val="100000000000"/>
              <w:rPr>
                <w:bCs/>
              </w:rPr>
            </w:pPr>
            <w:r>
              <w:rPr>
                <w:bCs/>
              </w:rPr>
              <w:t>Range</w:t>
            </w:r>
          </w:p>
        </w:tc>
        <w:tc>
          <w:tcPr>
            <w:tcW w:w="1388" w:type="pct"/>
            <w:gridSpan w:val="2"/>
            <w:tcBorders>
              <w:bottom w:val="nil"/>
            </w:tcBorders>
          </w:tcPr>
          <w:p w:rsidR="00816D8C" w:rsidRPr="00581C04" w:rsidRDefault="00816D8C" w:rsidP="000F3DA3">
            <w:pPr>
              <w:jc w:val="both"/>
              <w:cnfStyle w:val="100000000000"/>
              <w:rPr>
                <w:bCs/>
              </w:rPr>
            </w:pPr>
            <w:r>
              <w:rPr>
                <w:bCs/>
              </w:rPr>
              <w:t>Correlations (</w:t>
            </w:r>
            <w:r w:rsidRPr="000047F5">
              <w:rPr>
                <w:bCs/>
                <w:i/>
                <w:iCs/>
              </w:rPr>
              <w:t>r</w:t>
            </w:r>
            <w:r>
              <w:rPr>
                <w:bCs/>
              </w:rPr>
              <w:t>)</w:t>
            </w:r>
          </w:p>
        </w:tc>
      </w:tr>
      <w:tr w:rsidR="00816D8C" w:rsidTr="006A5175">
        <w:tc>
          <w:tcPr>
            <w:cnfStyle w:val="001000000000"/>
            <w:tcW w:w="1808" w:type="pct"/>
            <w:tcBorders>
              <w:top w:val="nil"/>
              <w:bottom w:val="single" w:sz="4" w:space="0" w:color="auto"/>
            </w:tcBorders>
          </w:tcPr>
          <w:p w:rsidR="00816D8C" w:rsidRPr="0080240B" w:rsidRDefault="00816D8C" w:rsidP="000F3DA3">
            <w:pPr>
              <w:jc w:val="both"/>
            </w:pPr>
          </w:p>
        </w:tc>
        <w:tc>
          <w:tcPr>
            <w:tcW w:w="486" w:type="pct"/>
            <w:tcBorders>
              <w:top w:val="nil"/>
              <w:bottom w:val="single" w:sz="4" w:space="0" w:color="auto"/>
            </w:tcBorders>
            <w:shd w:val="clear" w:color="auto" w:fill="B2C7CE" w:themeFill="accent1" w:themeFillTint="66"/>
          </w:tcPr>
          <w:p w:rsidR="00816D8C" w:rsidRPr="00581C04" w:rsidRDefault="00816D8C" w:rsidP="000F3DA3">
            <w:pPr>
              <w:jc w:val="both"/>
              <w:cnfStyle w:val="000000000000"/>
              <w:rPr>
                <w:b/>
                <w:bCs/>
              </w:rPr>
            </w:pPr>
            <w:r>
              <w:rPr>
                <w:b/>
                <w:bCs/>
              </w:rPr>
              <w:t>Mean</w:t>
            </w:r>
          </w:p>
        </w:tc>
        <w:tc>
          <w:tcPr>
            <w:tcW w:w="486" w:type="pct"/>
            <w:tcBorders>
              <w:top w:val="nil"/>
              <w:bottom w:val="single" w:sz="4" w:space="0" w:color="auto"/>
            </w:tcBorders>
            <w:shd w:val="clear" w:color="auto" w:fill="B2C7CE" w:themeFill="accent1" w:themeFillTint="66"/>
          </w:tcPr>
          <w:p w:rsidR="00816D8C" w:rsidRPr="00315810" w:rsidRDefault="00816D8C" w:rsidP="000F3DA3">
            <w:pPr>
              <w:jc w:val="both"/>
              <w:cnfStyle w:val="000000000000"/>
              <w:rPr>
                <w:b/>
              </w:rPr>
            </w:pPr>
            <w:r w:rsidRPr="00315810">
              <w:rPr>
                <w:b/>
              </w:rPr>
              <w:t>SD</w:t>
            </w:r>
          </w:p>
        </w:tc>
        <w:tc>
          <w:tcPr>
            <w:tcW w:w="416" w:type="pct"/>
            <w:tcBorders>
              <w:top w:val="nil"/>
              <w:bottom w:val="single" w:sz="4" w:space="0" w:color="auto"/>
            </w:tcBorders>
            <w:shd w:val="clear" w:color="auto" w:fill="B2C7CE" w:themeFill="accent1" w:themeFillTint="66"/>
          </w:tcPr>
          <w:p w:rsidR="00816D8C" w:rsidRPr="00BA6479" w:rsidRDefault="00816D8C" w:rsidP="000F3DA3">
            <w:pPr>
              <w:jc w:val="both"/>
              <w:cnfStyle w:val="000000000000"/>
              <w:rPr>
                <w:b/>
                <w:bCs/>
              </w:rPr>
            </w:pPr>
            <w:r w:rsidRPr="00BA6479">
              <w:rPr>
                <w:b/>
                <w:bCs/>
              </w:rPr>
              <w:t>Min</w:t>
            </w:r>
          </w:p>
        </w:tc>
        <w:tc>
          <w:tcPr>
            <w:tcW w:w="416" w:type="pct"/>
            <w:tcBorders>
              <w:top w:val="nil"/>
              <w:bottom w:val="single" w:sz="4" w:space="0" w:color="auto"/>
            </w:tcBorders>
            <w:shd w:val="clear" w:color="auto" w:fill="B2C7CE" w:themeFill="accent1" w:themeFillTint="66"/>
          </w:tcPr>
          <w:p w:rsidR="00816D8C" w:rsidRPr="00BA6479" w:rsidRDefault="00816D8C" w:rsidP="000F3DA3">
            <w:pPr>
              <w:jc w:val="both"/>
              <w:cnfStyle w:val="000000000000"/>
              <w:rPr>
                <w:b/>
                <w:bCs/>
              </w:rPr>
            </w:pPr>
            <w:r>
              <w:rPr>
                <w:b/>
                <w:bCs/>
              </w:rPr>
              <w:t>Max</w:t>
            </w:r>
          </w:p>
        </w:tc>
        <w:tc>
          <w:tcPr>
            <w:tcW w:w="764" w:type="pct"/>
            <w:tcBorders>
              <w:top w:val="nil"/>
              <w:bottom w:val="single" w:sz="4" w:space="0" w:color="auto"/>
            </w:tcBorders>
            <w:shd w:val="clear" w:color="auto" w:fill="B2C7CE" w:themeFill="accent1" w:themeFillTint="66"/>
          </w:tcPr>
          <w:p w:rsidR="00816D8C" w:rsidRPr="00315810" w:rsidRDefault="00816D8C" w:rsidP="000F3DA3">
            <w:pPr>
              <w:jc w:val="both"/>
              <w:cnfStyle w:val="000000000000"/>
              <w:rPr>
                <w:b/>
              </w:rPr>
            </w:pPr>
            <w:r w:rsidRPr="00315810">
              <w:rPr>
                <w:b/>
              </w:rPr>
              <w:t>Simulator</w:t>
            </w:r>
            <w:r>
              <w:rPr>
                <w:b/>
              </w:rPr>
              <w:t xml:space="preserve"> </w:t>
            </w:r>
            <w:r w:rsidRPr="00315810">
              <w:rPr>
                <w:b/>
              </w:rPr>
              <w:t>Score</w:t>
            </w:r>
          </w:p>
        </w:tc>
        <w:tc>
          <w:tcPr>
            <w:tcW w:w="624" w:type="pct"/>
            <w:tcBorders>
              <w:top w:val="nil"/>
              <w:bottom w:val="single" w:sz="4" w:space="0" w:color="auto"/>
            </w:tcBorders>
            <w:shd w:val="clear" w:color="auto" w:fill="B2C7CE" w:themeFill="accent1" w:themeFillTint="66"/>
          </w:tcPr>
          <w:p w:rsidR="00816D8C" w:rsidRPr="00315810" w:rsidRDefault="00816D8C" w:rsidP="000F3DA3">
            <w:pPr>
              <w:jc w:val="both"/>
              <w:cnfStyle w:val="000000000000"/>
              <w:rPr>
                <w:b/>
              </w:rPr>
            </w:pPr>
            <w:r w:rsidRPr="00315810">
              <w:rPr>
                <w:b/>
              </w:rPr>
              <w:t>On-Road</w:t>
            </w:r>
          </w:p>
        </w:tc>
      </w:tr>
      <w:tr w:rsidR="00816D8C" w:rsidRPr="00B97B58" w:rsidTr="006A5175">
        <w:tc>
          <w:tcPr>
            <w:cnfStyle w:val="001000000000"/>
            <w:tcW w:w="1808" w:type="pct"/>
            <w:tcBorders>
              <w:top w:val="single" w:sz="4" w:space="0" w:color="auto"/>
            </w:tcBorders>
            <w:shd w:val="clear" w:color="auto" w:fill="EEF2F3" w:themeFill="accent3" w:themeFillTint="33"/>
            <w:vAlign w:val="bottom"/>
          </w:tcPr>
          <w:p w:rsidR="00816D8C" w:rsidRPr="00B97B58" w:rsidRDefault="00816D8C" w:rsidP="000F3DA3">
            <w:pPr>
              <w:jc w:val="both"/>
              <w:rPr>
                <w:rFonts w:cstheme="minorHAnsi"/>
                <w:color w:val="000000"/>
                <w:sz w:val="22"/>
                <w:szCs w:val="22"/>
              </w:rPr>
            </w:pPr>
            <w:r>
              <w:rPr>
                <w:rFonts w:cstheme="minorHAnsi"/>
                <w:color w:val="000000"/>
                <w:sz w:val="22"/>
                <w:szCs w:val="22"/>
              </w:rPr>
              <w:t>Days Since On-Road Test</w:t>
            </w:r>
          </w:p>
        </w:tc>
        <w:tc>
          <w:tcPr>
            <w:tcW w:w="486" w:type="pct"/>
            <w:tcBorders>
              <w:top w:val="single" w:sz="4" w:space="0" w:color="auto"/>
            </w:tcBorders>
            <w:shd w:val="clear" w:color="auto" w:fill="EEF2F3" w:themeFill="accent3" w:themeFillTint="33"/>
            <w:vAlign w:val="bottom"/>
          </w:tcPr>
          <w:p w:rsidR="00816D8C" w:rsidRPr="00B97B58" w:rsidRDefault="00816D8C" w:rsidP="000F3DA3">
            <w:pPr>
              <w:jc w:val="both"/>
              <w:cnfStyle w:val="000000000000"/>
              <w:rPr>
                <w:rFonts w:cstheme="minorHAnsi"/>
                <w:color w:val="000000"/>
                <w:sz w:val="22"/>
                <w:szCs w:val="22"/>
              </w:rPr>
            </w:pPr>
            <w:r>
              <w:rPr>
                <w:rFonts w:cstheme="minorHAnsi"/>
                <w:color w:val="000000"/>
                <w:sz w:val="22"/>
                <w:szCs w:val="22"/>
              </w:rPr>
              <w:t>61.62</w:t>
            </w:r>
          </w:p>
        </w:tc>
        <w:tc>
          <w:tcPr>
            <w:tcW w:w="486" w:type="pct"/>
            <w:tcBorders>
              <w:top w:val="single" w:sz="4" w:space="0" w:color="auto"/>
            </w:tcBorders>
            <w:shd w:val="clear" w:color="auto" w:fill="EEF2F3" w:themeFill="accent3" w:themeFillTint="33"/>
            <w:vAlign w:val="bottom"/>
          </w:tcPr>
          <w:p w:rsidR="00816D8C" w:rsidRPr="00B97B58" w:rsidRDefault="00816D8C" w:rsidP="000F3DA3">
            <w:pPr>
              <w:jc w:val="both"/>
              <w:cnfStyle w:val="000000000000"/>
              <w:rPr>
                <w:rFonts w:cstheme="minorHAnsi"/>
                <w:color w:val="000000"/>
                <w:sz w:val="22"/>
                <w:szCs w:val="22"/>
              </w:rPr>
            </w:pPr>
            <w:r>
              <w:rPr>
                <w:rFonts w:cstheme="minorHAnsi"/>
                <w:color w:val="000000"/>
                <w:sz w:val="22"/>
                <w:szCs w:val="22"/>
              </w:rPr>
              <w:t>77.15</w:t>
            </w:r>
          </w:p>
        </w:tc>
        <w:tc>
          <w:tcPr>
            <w:tcW w:w="416" w:type="pct"/>
            <w:tcBorders>
              <w:top w:val="single" w:sz="4" w:space="0" w:color="auto"/>
            </w:tcBorders>
            <w:shd w:val="clear" w:color="auto" w:fill="EEF2F3" w:themeFill="accent3" w:themeFillTint="33"/>
            <w:vAlign w:val="bottom"/>
          </w:tcPr>
          <w:p w:rsidR="00816D8C" w:rsidRPr="00B97B58" w:rsidRDefault="00816D8C" w:rsidP="000F3DA3">
            <w:pPr>
              <w:jc w:val="both"/>
              <w:cnfStyle w:val="000000000000"/>
              <w:rPr>
                <w:rFonts w:cstheme="minorHAnsi"/>
                <w:color w:val="000000"/>
                <w:sz w:val="22"/>
                <w:szCs w:val="22"/>
              </w:rPr>
            </w:pPr>
            <w:r>
              <w:rPr>
                <w:rFonts w:cstheme="minorHAnsi"/>
                <w:color w:val="000000"/>
                <w:sz w:val="22"/>
                <w:szCs w:val="22"/>
              </w:rPr>
              <w:t>-64</w:t>
            </w:r>
          </w:p>
        </w:tc>
        <w:tc>
          <w:tcPr>
            <w:tcW w:w="416" w:type="pct"/>
            <w:tcBorders>
              <w:top w:val="single" w:sz="4" w:space="0" w:color="auto"/>
            </w:tcBorders>
            <w:shd w:val="clear" w:color="auto" w:fill="EEF2F3" w:themeFill="accent3" w:themeFillTint="33"/>
            <w:vAlign w:val="bottom"/>
          </w:tcPr>
          <w:p w:rsidR="00816D8C" w:rsidRPr="00B97B58" w:rsidRDefault="00816D8C" w:rsidP="000F3DA3">
            <w:pPr>
              <w:jc w:val="both"/>
              <w:cnfStyle w:val="000000000000"/>
              <w:rPr>
                <w:rFonts w:cstheme="minorHAnsi"/>
                <w:color w:val="000000"/>
                <w:sz w:val="22"/>
                <w:szCs w:val="22"/>
              </w:rPr>
            </w:pPr>
            <w:r>
              <w:rPr>
                <w:rFonts w:cstheme="minorHAnsi"/>
                <w:color w:val="000000"/>
                <w:sz w:val="22"/>
                <w:szCs w:val="22"/>
              </w:rPr>
              <w:t>348</w:t>
            </w:r>
          </w:p>
        </w:tc>
        <w:tc>
          <w:tcPr>
            <w:tcW w:w="764" w:type="pct"/>
            <w:tcBorders>
              <w:top w:val="single" w:sz="4" w:space="0" w:color="auto"/>
            </w:tcBorders>
            <w:shd w:val="clear" w:color="auto" w:fill="EEF2F3" w:themeFill="accent3" w:themeFillTint="33"/>
          </w:tcPr>
          <w:p w:rsidR="00816D8C" w:rsidRDefault="00037D7C" w:rsidP="000F3DA3">
            <w:pPr>
              <w:jc w:val="both"/>
              <w:cnfStyle w:val="000000000000"/>
              <w:rPr>
                <w:rFonts w:cstheme="minorHAnsi"/>
                <w:sz w:val="22"/>
                <w:szCs w:val="22"/>
              </w:rPr>
            </w:pPr>
            <w:r>
              <w:rPr>
                <w:rFonts w:cstheme="minorHAnsi"/>
                <w:sz w:val="22"/>
                <w:szCs w:val="22"/>
              </w:rPr>
              <w:t>0.212</w:t>
            </w:r>
          </w:p>
        </w:tc>
        <w:tc>
          <w:tcPr>
            <w:tcW w:w="624" w:type="pct"/>
            <w:tcBorders>
              <w:top w:val="single" w:sz="4" w:space="0" w:color="auto"/>
            </w:tcBorders>
            <w:shd w:val="clear" w:color="auto" w:fill="EEF2F3" w:themeFill="accent3" w:themeFillTint="33"/>
          </w:tcPr>
          <w:p w:rsidR="00816D8C" w:rsidRPr="00B97B58" w:rsidRDefault="00037D7C" w:rsidP="000F3DA3">
            <w:pPr>
              <w:jc w:val="both"/>
              <w:cnfStyle w:val="000000000000"/>
              <w:rPr>
                <w:rFonts w:cstheme="minorHAnsi"/>
                <w:sz w:val="22"/>
                <w:szCs w:val="22"/>
              </w:rPr>
            </w:pPr>
            <w:r>
              <w:rPr>
                <w:rFonts w:cstheme="minorHAnsi"/>
                <w:sz w:val="22"/>
                <w:szCs w:val="22"/>
              </w:rPr>
              <w:t>0.164</w:t>
            </w:r>
          </w:p>
        </w:tc>
      </w:tr>
      <w:tr w:rsidR="00816D8C" w:rsidRPr="00B97B58" w:rsidTr="006A5175">
        <w:tc>
          <w:tcPr>
            <w:cnfStyle w:val="001000000000"/>
            <w:tcW w:w="1808" w:type="pct"/>
            <w:shd w:val="clear" w:color="auto" w:fill="auto"/>
            <w:vAlign w:val="bottom"/>
          </w:tcPr>
          <w:p w:rsidR="00816D8C" w:rsidRPr="00B97B58" w:rsidRDefault="00816D8C" w:rsidP="000F3DA3">
            <w:pPr>
              <w:jc w:val="both"/>
              <w:rPr>
                <w:rFonts w:cstheme="minorHAnsi"/>
                <w:color w:val="000000"/>
                <w:sz w:val="22"/>
                <w:szCs w:val="22"/>
              </w:rPr>
            </w:pPr>
            <w:r>
              <w:rPr>
                <w:rFonts w:cstheme="minorHAnsi"/>
                <w:color w:val="000000"/>
                <w:sz w:val="22"/>
                <w:szCs w:val="22"/>
              </w:rPr>
              <w:t>Motion sickness susceptibility</w:t>
            </w:r>
          </w:p>
        </w:tc>
        <w:tc>
          <w:tcPr>
            <w:tcW w:w="48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10.64</w:t>
            </w:r>
          </w:p>
        </w:tc>
        <w:tc>
          <w:tcPr>
            <w:tcW w:w="48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12.18</w:t>
            </w:r>
          </w:p>
        </w:tc>
        <w:tc>
          <w:tcPr>
            <w:tcW w:w="41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w:t>
            </w:r>
          </w:p>
        </w:tc>
        <w:tc>
          <w:tcPr>
            <w:tcW w:w="41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41.58</w:t>
            </w:r>
          </w:p>
        </w:tc>
        <w:tc>
          <w:tcPr>
            <w:tcW w:w="764" w:type="pct"/>
          </w:tcPr>
          <w:p w:rsidR="00816D8C" w:rsidRDefault="00037D7C" w:rsidP="000F3DA3">
            <w:pPr>
              <w:jc w:val="both"/>
              <w:cnfStyle w:val="000000000000"/>
              <w:rPr>
                <w:rFonts w:cstheme="minorHAnsi"/>
                <w:sz w:val="22"/>
                <w:szCs w:val="22"/>
              </w:rPr>
            </w:pPr>
            <w:r>
              <w:rPr>
                <w:rFonts w:cstheme="minorHAnsi"/>
                <w:sz w:val="22"/>
                <w:szCs w:val="22"/>
              </w:rPr>
              <w:t>0.143</w:t>
            </w:r>
          </w:p>
        </w:tc>
        <w:tc>
          <w:tcPr>
            <w:tcW w:w="624" w:type="pct"/>
          </w:tcPr>
          <w:p w:rsidR="00816D8C" w:rsidRPr="00B97B58" w:rsidRDefault="00037D7C" w:rsidP="000F3DA3">
            <w:pPr>
              <w:jc w:val="both"/>
              <w:cnfStyle w:val="000000000000"/>
              <w:rPr>
                <w:rFonts w:cstheme="minorHAnsi"/>
                <w:sz w:val="22"/>
                <w:szCs w:val="22"/>
              </w:rPr>
            </w:pPr>
            <w:r>
              <w:rPr>
                <w:rFonts w:cstheme="minorHAnsi"/>
                <w:sz w:val="22"/>
                <w:szCs w:val="22"/>
              </w:rPr>
              <w:t>0.158</w:t>
            </w:r>
          </w:p>
        </w:tc>
      </w:tr>
      <w:tr w:rsidR="00816D8C" w:rsidRPr="00B97B58" w:rsidTr="006A5175">
        <w:tc>
          <w:tcPr>
            <w:cnfStyle w:val="001000000000"/>
            <w:tcW w:w="1808" w:type="pct"/>
            <w:shd w:val="clear" w:color="auto" w:fill="EEF2F3" w:themeFill="accent3" w:themeFillTint="33"/>
            <w:vAlign w:val="bottom"/>
          </w:tcPr>
          <w:p w:rsidR="00816D8C" w:rsidRPr="00B97B58" w:rsidRDefault="00816D8C" w:rsidP="000F3DA3">
            <w:pPr>
              <w:jc w:val="both"/>
              <w:rPr>
                <w:rFonts w:cstheme="minorHAnsi"/>
                <w:color w:val="000000"/>
                <w:sz w:val="22"/>
                <w:szCs w:val="22"/>
              </w:rPr>
            </w:pPr>
            <w:r>
              <w:rPr>
                <w:rFonts w:cstheme="minorHAnsi"/>
                <w:color w:val="000000"/>
                <w:sz w:val="22"/>
                <w:szCs w:val="22"/>
              </w:rPr>
              <w:t>Sickness score 1</w:t>
            </w:r>
            <w:r w:rsidR="00D9054F">
              <w:rPr>
                <w:rFonts w:cstheme="minorHAnsi"/>
                <w:color w:val="000000"/>
                <w:sz w:val="22"/>
                <w:szCs w:val="22"/>
              </w:rPr>
              <w:t xml:space="preserve"> (SSQ1)</w:t>
            </w:r>
          </w:p>
        </w:tc>
        <w:tc>
          <w:tcPr>
            <w:tcW w:w="48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0.54</w:t>
            </w:r>
          </w:p>
        </w:tc>
        <w:tc>
          <w:tcPr>
            <w:tcW w:w="48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1.19</w:t>
            </w:r>
          </w:p>
        </w:tc>
        <w:tc>
          <w:tcPr>
            <w:tcW w:w="41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w:t>
            </w:r>
          </w:p>
        </w:tc>
        <w:tc>
          <w:tcPr>
            <w:tcW w:w="41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6</w:t>
            </w:r>
          </w:p>
        </w:tc>
        <w:tc>
          <w:tcPr>
            <w:tcW w:w="764" w:type="pct"/>
            <w:shd w:val="clear" w:color="auto" w:fill="EEF2F3" w:themeFill="accent3" w:themeFillTint="33"/>
          </w:tcPr>
          <w:p w:rsidR="00816D8C" w:rsidRPr="00BF2EA5" w:rsidRDefault="00037D7C" w:rsidP="000F3DA3">
            <w:pPr>
              <w:jc w:val="both"/>
              <w:cnfStyle w:val="000000000000"/>
              <w:rPr>
                <w:rFonts w:cstheme="minorHAnsi"/>
                <w:b/>
                <w:bCs/>
                <w:sz w:val="22"/>
                <w:szCs w:val="22"/>
              </w:rPr>
            </w:pPr>
            <w:r w:rsidRPr="00BF2EA5">
              <w:rPr>
                <w:rFonts w:cstheme="minorHAnsi"/>
                <w:b/>
                <w:bCs/>
                <w:sz w:val="22"/>
                <w:szCs w:val="22"/>
              </w:rPr>
              <w:t>-0.359*</w:t>
            </w:r>
          </w:p>
        </w:tc>
        <w:tc>
          <w:tcPr>
            <w:tcW w:w="624" w:type="pct"/>
            <w:shd w:val="clear" w:color="auto" w:fill="EEF2F3" w:themeFill="accent3" w:themeFillTint="33"/>
          </w:tcPr>
          <w:p w:rsidR="00816D8C" w:rsidRPr="00B97B58" w:rsidRDefault="00037D7C" w:rsidP="000F3DA3">
            <w:pPr>
              <w:jc w:val="both"/>
              <w:cnfStyle w:val="000000000000"/>
              <w:rPr>
                <w:rFonts w:cstheme="minorHAnsi"/>
                <w:sz w:val="22"/>
                <w:szCs w:val="22"/>
              </w:rPr>
            </w:pPr>
            <w:r>
              <w:rPr>
                <w:rFonts w:cstheme="minorHAnsi"/>
                <w:sz w:val="22"/>
                <w:szCs w:val="22"/>
              </w:rPr>
              <w:t>0.012</w:t>
            </w:r>
          </w:p>
        </w:tc>
      </w:tr>
      <w:tr w:rsidR="00816D8C" w:rsidRPr="00B97B58" w:rsidTr="006A5175">
        <w:tc>
          <w:tcPr>
            <w:cnfStyle w:val="001000000000"/>
            <w:tcW w:w="1808" w:type="pct"/>
            <w:shd w:val="clear" w:color="auto" w:fill="auto"/>
            <w:vAlign w:val="bottom"/>
          </w:tcPr>
          <w:p w:rsidR="00816D8C" w:rsidRPr="00B97B58" w:rsidRDefault="00816D8C" w:rsidP="000F3DA3">
            <w:pPr>
              <w:jc w:val="both"/>
              <w:rPr>
                <w:rFonts w:cstheme="minorHAnsi"/>
                <w:color w:val="000000"/>
                <w:sz w:val="22"/>
                <w:szCs w:val="22"/>
              </w:rPr>
            </w:pPr>
            <w:r>
              <w:rPr>
                <w:rFonts w:cstheme="minorHAnsi"/>
                <w:color w:val="000000"/>
                <w:sz w:val="22"/>
                <w:szCs w:val="22"/>
              </w:rPr>
              <w:t>Sickness score 2</w:t>
            </w:r>
            <w:r w:rsidR="00D9054F">
              <w:rPr>
                <w:rFonts w:cstheme="minorHAnsi"/>
                <w:color w:val="000000"/>
                <w:sz w:val="22"/>
                <w:szCs w:val="22"/>
              </w:rPr>
              <w:t xml:space="preserve"> (SSQ2)</w:t>
            </w:r>
          </w:p>
        </w:tc>
        <w:tc>
          <w:tcPr>
            <w:tcW w:w="48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3.08</w:t>
            </w:r>
          </w:p>
        </w:tc>
        <w:tc>
          <w:tcPr>
            <w:tcW w:w="48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2.97</w:t>
            </w:r>
          </w:p>
        </w:tc>
        <w:tc>
          <w:tcPr>
            <w:tcW w:w="41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w:t>
            </w:r>
          </w:p>
        </w:tc>
        <w:tc>
          <w:tcPr>
            <w:tcW w:w="41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10</w:t>
            </w:r>
          </w:p>
        </w:tc>
        <w:tc>
          <w:tcPr>
            <w:tcW w:w="764" w:type="pct"/>
          </w:tcPr>
          <w:p w:rsidR="00816D8C" w:rsidRPr="00037D7C" w:rsidRDefault="00037D7C" w:rsidP="000F3DA3">
            <w:pPr>
              <w:jc w:val="both"/>
              <w:cnfStyle w:val="000000000000"/>
              <w:rPr>
                <w:rFonts w:cstheme="minorHAnsi"/>
                <w:sz w:val="22"/>
                <w:szCs w:val="22"/>
              </w:rPr>
            </w:pPr>
            <w:r w:rsidRPr="00037D7C">
              <w:rPr>
                <w:rFonts w:cstheme="minorHAnsi"/>
                <w:sz w:val="22"/>
                <w:szCs w:val="22"/>
              </w:rPr>
              <w:t>-0.039</w:t>
            </w:r>
          </w:p>
        </w:tc>
        <w:tc>
          <w:tcPr>
            <w:tcW w:w="624" w:type="pct"/>
          </w:tcPr>
          <w:p w:rsidR="00816D8C" w:rsidRPr="00B97B58" w:rsidRDefault="00037D7C" w:rsidP="000F3DA3">
            <w:pPr>
              <w:jc w:val="both"/>
              <w:cnfStyle w:val="000000000000"/>
              <w:rPr>
                <w:rFonts w:cstheme="minorHAnsi"/>
                <w:sz w:val="22"/>
                <w:szCs w:val="22"/>
              </w:rPr>
            </w:pPr>
            <w:r>
              <w:rPr>
                <w:rFonts w:cstheme="minorHAnsi"/>
                <w:sz w:val="22"/>
                <w:szCs w:val="22"/>
              </w:rPr>
              <w:t>-0.067</w:t>
            </w:r>
          </w:p>
        </w:tc>
      </w:tr>
      <w:tr w:rsidR="00816D8C" w:rsidRPr="00B97B58" w:rsidTr="006A5175">
        <w:tc>
          <w:tcPr>
            <w:cnfStyle w:val="001000000000"/>
            <w:tcW w:w="1808" w:type="pct"/>
            <w:shd w:val="clear" w:color="auto" w:fill="EEF2F3" w:themeFill="accent3" w:themeFillTint="33"/>
            <w:vAlign w:val="bottom"/>
          </w:tcPr>
          <w:p w:rsidR="00816D8C" w:rsidRPr="00B97B58" w:rsidRDefault="00816D8C" w:rsidP="000F3DA3">
            <w:pPr>
              <w:jc w:val="both"/>
              <w:rPr>
                <w:rFonts w:cstheme="minorHAnsi"/>
                <w:color w:val="000000"/>
                <w:sz w:val="22"/>
                <w:szCs w:val="22"/>
              </w:rPr>
            </w:pPr>
            <w:r>
              <w:rPr>
                <w:rFonts w:cstheme="minorHAnsi"/>
                <w:color w:val="000000"/>
                <w:sz w:val="22"/>
                <w:szCs w:val="22"/>
              </w:rPr>
              <w:t>Sickness score 3</w:t>
            </w:r>
            <w:r w:rsidR="00D9054F">
              <w:rPr>
                <w:rFonts w:cstheme="minorHAnsi"/>
                <w:color w:val="000000"/>
                <w:sz w:val="22"/>
                <w:szCs w:val="22"/>
              </w:rPr>
              <w:t xml:space="preserve"> (SSQ3)</w:t>
            </w:r>
          </w:p>
        </w:tc>
        <w:tc>
          <w:tcPr>
            <w:tcW w:w="48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2.29</w:t>
            </w:r>
          </w:p>
        </w:tc>
        <w:tc>
          <w:tcPr>
            <w:tcW w:w="48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3.21</w:t>
            </w:r>
          </w:p>
        </w:tc>
        <w:tc>
          <w:tcPr>
            <w:tcW w:w="41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w:t>
            </w:r>
          </w:p>
        </w:tc>
        <w:tc>
          <w:tcPr>
            <w:tcW w:w="41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12</w:t>
            </w:r>
          </w:p>
        </w:tc>
        <w:tc>
          <w:tcPr>
            <w:tcW w:w="764" w:type="pct"/>
            <w:shd w:val="clear" w:color="auto" w:fill="EEF2F3" w:themeFill="accent3" w:themeFillTint="33"/>
          </w:tcPr>
          <w:p w:rsidR="00816D8C" w:rsidRDefault="00037D7C" w:rsidP="000F3DA3">
            <w:pPr>
              <w:jc w:val="both"/>
              <w:cnfStyle w:val="000000000000"/>
              <w:rPr>
                <w:rFonts w:cstheme="minorHAnsi"/>
                <w:sz w:val="22"/>
                <w:szCs w:val="22"/>
              </w:rPr>
            </w:pPr>
            <w:r>
              <w:rPr>
                <w:rFonts w:cstheme="minorHAnsi"/>
                <w:sz w:val="22"/>
                <w:szCs w:val="22"/>
              </w:rPr>
              <w:t>0.080</w:t>
            </w:r>
          </w:p>
        </w:tc>
        <w:tc>
          <w:tcPr>
            <w:tcW w:w="624" w:type="pct"/>
            <w:shd w:val="clear" w:color="auto" w:fill="EEF2F3" w:themeFill="accent3" w:themeFillTint="33"/>
          </w:tcPr>
          <w:p w:rsidR="00816D8C" w:rsidRPr="00B97B58" w:rsidRDefault="00037D7C" w:rsidP="000F3DA3">
            <w:pPr>
              <w:jc w:val="both"/>
              <w:cnfStyle w:val="000000000000"/>
              <w:rPr>
                <w:rFonts w:cstheme="minorHAnsi"/>
                <w:sz w:val="22"/>
                <w:szCs w:val="22"/>
              </w:rPr>
            </w:pPr>
            <w:r>
              <w:rPr>
                <w:rFonts w:cstheme="minorHAnsi"/>
                <w:sz w:val="22"/>
                <w:szCs w:val="22"/>
              </w:rPr>
              <w:t>0.203</w:t>
            </w:r>
          </w:p>
        </w:tc>
      </w:tr>
      <w:tr w:rsidR="00816D8C" w:rsidRPr="00B97B58" w:rsidTr="006A5175">
        <w:tc>
          <w:tcPr>
            <w:cnfStyle w:val="001000000000"/>
            <w:tcW w:w="1808" w:type="pct"/>
            <w:shd w:val="clear" w:color="auto" w:fill="auto"/>
            <w:vAlign w:val="bottom"/>
          </w:tcPr>
          <w:p w:rsidR="00816D8C" w:rsidRPr="00B97B58" w:rsidRDefault="00816D8C" w:rsidP="000F3DA3">
            <w:pPr>
              <w:jc w:val="both"/>
              <w:rPr>
                <w:rFonts w:cstheme="minorHAnsi"/>
                <w:color w:val="000000"/>
                <w:sz w:val="22"/>
                <w:szCs w:val="22"/>
              </w:rPr>
            </w:pPr>
            <w:r>
              <w:rPr>
                <w:rFonts w:cstheme="minorHAnsi"/>
                <w:color w:val="000000"/>
                <w:sz w:val="22"/>
                <w:szCs w:val="22"/>
              </w:rPr>
              <w:t>Sickness score 4</w:t>
            </w:r>
            <w:r w:rsidR="00D9054F">
              <w:rPr>
                <w:rFonts w:cstheme="minorHAnsi"/>
                <w:color w:val="000000"/>
                <w:sz w:val="22"/>
                <w:szCs w:val="22"/>
              </w:rPr>
              <w:t xml:space="preserve"> (SSQ4)</w:t>
            </w:r>
          </w:p>
        </w:tc>
        <w:tc>
          <w:tcPr>
            <w:tcW w:w="48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2.11</w:t>
            </w:r>
          </w:p>
        </w:tc>
        <w:tc>
          <w:tcPr>
            <w:tcW w:w="48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3.31</w:t>
            </w:r>
          </w:p>
        </w:tc>
        <w:tc>
          <w:tcPr>
            <w:tcW w:w="41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w:t>
            </w:r>
          </w:p>
        </w:tc>
        <w:tc>
          <w:tcPr>
            <w:tcW w:w="416" w:type="pct"/>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12</w:t>
            </w:r>
          </w:p>
        </w:tc>
        <w:tc>
          <w:tcPr>
            <w:tcW w:w="764" w:type="pct"/>
          </w:tcPr>
          <w:p w:rsidR="00816D8C" w:rsidRDefault="00037D7C" w:rsidP="000F3DA3">
            <w:pPr>
              <w:jc w:val="both"/>
              <w:cnfStyle w:val="000000000000"/>
              <w:rPr>
                <w:rFonts w:cstheme="minorHAnsi"/>
                <w:sz w:val="22"/>
                <w:szCs w:val="22"/>
              </w:rPr>
            </w:pPr>
            <w:r>
              <w:rPr>
                <w:rFonts w:cstheme="minorHAnsi"/>
                <w:sz w:val="22"/>
                <w:szCs w:val="22"/>
              </w:rPr>
              <w:t>0.095</w:t>
            </w:r>
          </w:p>
        </w:tc>
        <w:tc>
          <w:tcPr>
            <w:tcW w:w="624" w:type="pct"/>
          </w:tcPr>
          <w:p w:rsidR="00816D8C" w:rsidRPr="00B97B58" w:rsidRDefault="00037D7C" w:rsidP="000F3DA3">
            <w:pPr>
              <w:jc w:val="both"/>
              <w:cnfStyle w:val="000000000000"/>
              <w:rPr>
                <w:rFonts w:cstheme="minorHAnsi"/>
                <w:sz w:val="22"/>
                <w:szCs w:val="22"/>
              </w:rPr>
            </w:pPr>
            <w:r>
              <w:rPr>
                <w:rFonts w:cstheme="minorHAnsi"/>
                <w:sz w:val="22"/>
                <w:szCs w:val="22"/>
              </w:rPr>
              <w:t>0.092</w:t>
            </w:r>
          </w:p>
        </w:tc>
      </w:tr>
      <w:tr w:rsidR="00816D8C" w:rsidRPr="00B97B58" w:rsidTr="006A5175">
        <w:tc>
          <w:tcPr>
            <w:cnfStyle w:val="001000000000"/>
            <w:tcW w:w="1808" w:type="pct"/>
            <w:shd w:val="clear" w:color="auto" w:fill="EEF2F3" w:themeFill="accent3" w:themeFillTint="33"/>
            <w:vAlign w:val="bottom"/>
          </w:tcPr>
          <w:p w:rsidR="00816D8C" w:rsidRPr="00B97B58" w:rsidRDefault="00BF2EA5" w:rsidP="000F3DA3">
            <w:pPr>
              <w:jc w:val="both"/>
              <w:rPr>
                <w:rFonts w:cstheme="minorHAnsi"/>
                <w:color w:val="000000"/>
                <w:sz w:val="22"/>
                <w:szCs w:val="22"/>
              </w:rPr>
            </w:pPr>
            <w:r>
              <w:rPr>
                <w:rFonts w:cstheme="minorHAnsi"/>
                <w:color w:val="000000"/>
                <w:sz w:val="22"/>
                <w:szCs w:val="22"/>
              </w:rPr>
              <w:t xml:space="preserve"># </w:t>
            </w:r>
            <w:r w:rsidR="00816D8C">
              <w:rPr>
                <w:rFonts w:cstheme="minorHAnsi"/>
                <w:color w:val="000000"/>
                <w:sz w:val="22"/>
                <w:szCs w:val="22"/>
              </w:rPr>
              <w:t xml:space="preserve">Practice </w:t>
            </w:r>
            <w:r>
              <w:rPr>
                <w:rFonts w:cstheme="minorHAnsi"/>
                <w:color w:val="000000"/>
                <w:sz w:val="22"/>
                <w:szCs w:val="22"/>
              </w:rPr>
              <w:t xml:space="preserve">sessions </w:t>
            </w:r>
            <w:r w:rsidR="00816D8C">
              <w:rPr>
                <w:rFonts w:cstheme="minorHAnsi"/>
                <w:color w:val="000000"/>
                <w:sz w:val="22"/>
                <w:szCs w:val="22"/>
              </w:rPr>
              <w:t>required</w:t>
            </w:r>
          </w:p>
        </w:tc>
        <w:tc>
          <w:tcPr>
            <w:tcW w:w="48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1.37</w:t>
            </w:r>
          </w:p>
        </w:tc>
        <w:tc>
          <w:tcPr>
            <w:tcW w:w="48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0.63</w:t>
            </w:r>
          </w:p>
        </w:tc>
        <w:tc>
          <w:tcPr>
            <w:tcW w:w="41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1</w:t>
            </w:r>
          </w:p>
        </w:tc>
        <w:tc>
          <w:tcPr>
            <w:tcW w:w="416" w:type="pct"/>
            <w:shd w:val="clear" w:color="auto" w:fill="EEF2F3" w:themeFill="accent3" w:themeFillTint="33"/>
            <w:vAlign w:val="bottom"/>
          </w:tcPr>
          <w:p w:rsidR="00816D8C" w:rsidRPr="00B97B58" w:rsidRDefault="00037D7C" w:rsidP="000F3DA3">
            <w:pPr>
              <w:jc w:val="both"/>
              <w:cnfStyle w:val="000000000000"/>
              <w:rPr>
                <w:rFonts w:cstheme="minorHAnsi"/>
                <w:color w:val="000000"/>
                <w:sz w:val="22"/>
                <w:szCs w:val="22"/>
              </w:rPr>
            </w:pPr>
            <w:r>
              <w:rPr>
                <w:rFonts w:cstheme="minorHAnsi"/>
                <w:color w:val="000000"/>
                <w:sz w:val="22"/>
                <w:szCs w:val="22"/>
              </w:rPr>
              <w:t>3</w:t>
            </w:r>
          </w:p>
        </w:tc>
        <w:tc>
          <w:tcPr>
            <w:tcW w:w="764" w:type="pct"/>
            <w:shd w:val="clear" w:color="auto" w:fill="EEF2F3" w:themeFill="accent3" w:themeFillTint="33"/>
          </w:tcPr>
          <w:p w:rsidR="00816D8C" w:rsidRPr="00037D7C" w:rsidRDefault="00037D7C" w:rsidP="000F3DA3">
            <w:pPr>
              <w:jc w:val="both"/>
              <w:cnfStyle w:val="000000000000"/>
              <w:rPr>
                <w:rFonts w:cstheme="minorHAnsi"/>
                <w:sz w:val="22"/>
                <w:szCs w:val="22"/>
              </w:rPr>
            </w:pPr>
            <w:r w:rsidRPr="00037D7C">
              <w:rPr>
                <w:rFonts w:cstheme="minorHAnsi"/>
                <w:sz w:val="22"/>
                <w:szCs w:val="22"/>
              </w:rPr>
              <w:t>-0.160</w:t>
            </w:r>
          </w:p>
        </w:tc>
        <w:tc>
          <w:tcPr>
            <w:tcW w:w="624" w:type="pct"/>
            <w:shd w:val="clear" w:color="auto" w:fill="EEF2F3" w:themeFill="accent3" w:themeFillTint="33"/>
          </w:tcPr>
          <w:p w:rsidR="00816D8C" w:rsidRPr="00B97B58" w:rsidRDefault="00037D7C" w:rsidP="000F3DA3">
            <w:pPr>
              <w:jc w:val="both"/>
              <w:cnfStyle w:val="000000000000"/>
              <w:rPr>
                <w:rFonts w:cstheme="minorHAnsi"/>
                <w:sz w:val="22"/>
                <w:szCs w:val="22"/>
              </w:rPr>
            </w:pPr>
            <w:r>
              <w:rPr>
                <w:rFonts w:cstheme="minorHAnsi"/>
                <w:sz w:val="22"/>
                <w:szCs w:val="22"/>
              </w:rPr>
              <w:t>-0.132</w:t>
            </w:r>
          </w:p>
        </w:tc>
      </w:tr>
    </w:tbl>
    <w:p w:rsidR="00DA2C09" w:rsidRDefault="00DA2C09" w:rsidP="000F3DA3">
      <w:pPr>
        <w:jc w:val="both"/>
        <w:rPr>
          <w:rFonts w:cstheme="minorHAnsi"/>
          <w:sz w:val="22"/>
          <w:szCs w:val="22"/>
        </w:rPr>
      </w:pPr>
      <w:r w:rsidRPr="00E53390">
        <w:rPr>
          <w:rFonts w:cstheme="minorHAnsi"/>
          <w:sz w:val="22"/>
          <w:szCs w:val="22"/>
        </w:rPr>
        <w:t xml:space="preserve">* </w:t>
      </w:r>
      <w:r w:rsidRPr="00E53390">
        <w:rPr>
          <w:rFonts w:cstheme="minorHAnsi"/>
          <w:i/>
          <w:sz w:val="22"/>
          <w:szCs w:val="22"/>
        </w:rPr>
        <w:t>p</w:t>
      </w:r>
      <w:r w:rsidRPr="00E53390">
        <w:rPr>
          <w:rFonts w:cstheme="minorHAnsi"/>
          <w:sz w:val="22"/>
          <w:szCs w:val="22"/>
        </w:rPr>
        <w:t xml:space="preserve">&lt;0.05, ** </w:t>
      </w:r>
      <w:r w:rsidRPr="00E53390">
        <w:rPr>
          <w:rFonts w:cstheme="minorHAnsi"/>
          <w:i/>
          <w:sz w:val="22"/>
          <w:szCs w:val="22"/>
        </w:rPr>
        <w:t>p</w:t>
      </w:r>
      <w:r w:rsidRPr="00E53390">
        <w:rPr>
          <w:rFonts w:cstheme="minorHAnsi"/>
          <w:sz w:val="22"/>
          <w:szCs w:val="22"/>
        </w:rPr>
        <w:t>&lt;0.01</w:t>
      </w:r>
      <w:r>
        <w:rPr>
          <w:rFonts w:cstheme="minorHAnsi"/>
          <w:sz w:val="22"/>
          <w:szCs w:val="22"/>
        </w:rPr>
        <w:t>.</w:t>
      </w:r>
    </w:p>
    <w:p w:rsidR="00DA2C09" w:rsidRPr="00DA2C09" w:rsidRDefault="00DA2C09" w:rsidP="000F3DA3">
      <w:pPr>
        <w:jc w:val="both"/>
        <w:rPr>
          <w:rFonts w:cstheme="minorHAnsi"/>
          <w:sz w:val="22"/>
          <w:szCs w:val="22"/>
        </w:rPr>
      </w:pPr>
    </w:p>
    <w:p w:rsidR="00261ECE" w:rsidRPr="00261ECE" w:rsidRDefault="00AD3DBD" w:rsidP="000F3DA3">
      <w:pPr>
        <w:jc w:val="both"/>
        <w:rPr>
          <w:b/>
          <w:bCs/>
        </w:rPr>
      </w:pPr>
      <w:r>
        <w:rPr>
          <w:b/>
          <w:bCs/>
        </w:rPr>
        <w:t xml:space="preserve">3.4 </w:t>
      </w:r>
      <w:r w:rsidR="00261ECE">
        <w:rPr>
          <w:b/>
          <w:bCs/>
        </w:rPr>
        <w:t>Adjusting for covariates</w:t>
      </w:r>
    </w:p>
    <w:p w:rsidR="00BF2EA5" w:rsidRDefault="00BF2EA5" w:rsidP="000F3DA3">
      <w:pPr>
        <w:jc w:val="both"/>
      </w:pPr>
      <w:r>
        <w:t xml:space="preserve">In order to examine the </w:t>
      </w:r>
      <w:r w:rsidR="00106E03">
        <w:t xml:space="preserve">relationship between simulator performance and on-road performance, a generalized linear model was developed with total simulator score as a predictor of the on-road safety score, adjusting for simulator sickness at point 1. This model revealed that the total simulator score was still significantly associated with the on-road performance (B=0.114, SE=0.03, </w:t>
      </w:r>
      <w:r w:rsidR="00106E03">
        <w:rPr>
          <w:i/>
          <w:iCs/>
        </w:rPr>
        <w:t>p</w:t>
      </w:r>
      <w:r w:rsidR="00106E03">
        <w:t>&lt;0.001), with an estimated odds ratio</w:t>
      </w:r>
      <w:r w:rsidR="00D9054F">
        <w:t xml:space="preserve"> (OR)</w:t>
      </w:r>
      <w:r w:rsidR="00106E03">
        <w:t xml:space="preserve"> of 1.12 (95%CI = 1.05-1.19). This result indicates that for an increase in 1 point on the simulator </w:t>
      </w:r>
      <w:r w:rsidR="00F366CD">
        <w:t>score, there i</w:t>
      </w:r>
      <w:r w:rsidR="00214D33">
        <w:t>s an increase of 0.11</w:t>
      </w:r>
      <w:r w:rsidR="00106E03">
        <w:t xml:space="preserve"> points on the On-Road Safety Rating score. </w:t>
      </w:r>
      <w:r w:rsidR="00260290">
        <w:t>Although simulator sickness was highest at point 2, this was not correlated with</w:t>
      </w:r>
      <w:r w:rsidR="00DA2C09">
        <w:t xml:space="preserve"> the</w:t>
      </w:r>
      <w:r w:rsidR="00260290">
        <w:t xml:space="preserve"> </w:t>
      </w:r>
      <w:r w:rsidR="00DA2C09">
        <w:t xml:space="preserve">Total </w:t>
      </w:r>
      <w:r w:rsidR="00260290">
        <w:t xml:space="preserve">simulator </w:t>
      </w:r>
      <w:r w:rsidR="00DA2C09">
        <w:t>score</w:t>
      </w:r>
      <w:r w:rsidR="00260290">
        <w:t xml:space="preserve"> (Table 3). Nevertheless, to investigate whether peak simulator sickness modified the relationship between simulator and on-road performance, </w:t>
      </w:r>
      <w:r w:rsidR="009C5AED">
        <w:t xml:space="preserve">the model was re-run with sickness at point 2 as a covariate. Although attenuated, the association between total simulator score and on-road score remained significant (B=0.071, SE=0.03, </w:t>
      </w:r>
      <w:r w:rsidR="009C5AED">
        <w:rPr>
          <w:i/>
        </w:rPr>
        <w:t>p</w:t>
      </w:r>
      <w:r w:rsidR="009C5AED">
        <w:t>&lt;</w:t>
      </w:r>
      <w:r w:rsidR="00D9054F">
        <w:t>0.</w:t>
      </w:r>
      <w:r w:rsidR="009C5AED">
        <w:t>05</w:t>
      </w:r>
      <w:r w:rsidR="00D9054F">
        <w:t>; OR=1.07</w:t>
      </w:r>
      <w:r w:rsidR="009C5AED">
        <w:t xml:space="preserve">). </w:t>
      </w:r>
      <w:r w:rsidR="00261ECE">
        <w:t>A similar result</w:t>
      </w:r>
      <w:r w:rsidR="00106E03">
        <w:t xml:space="preserve"> was obtained using a model that included participant age and gender as covariates (B=0.095, SE=0.03, </w:t>
      </w:r>
      <w:r w:rsidR="00106E03">
        <w:rPr>
          <w:i/>
          <w:iCs/>
        </w:rPr>
        <w:t>p</w:t>
      </w:r>
      <w:r w:rsidR="00106E03">
        <w:t>&lt;0.01</w:t>
      </w:r>
      <w:r w:rsidR="00261ECE">
        <w:t>; OR=1.10</w:t>
      </w:r>
      <w:r w:rsidR="00106E03">
        <w:t>)</w:t>
      </w:r>
      <w:r w:rsidR="00261ECE">
        <w:t xml:space="preserve">. </w:t>
      </w:r>
    </w:p>
    <w:p w:rsidR="00BF2EA5" w:rsidRDefault="00BF2EA5" w:rsidP="000F3DA3">
      <w:pPr>
        <w:jc w:val="both"/>
      </w:pPr>
    </w:p>
    <w:p w:rsidR="00261ECE" w:rsidRPr="00261ECE" w:rsidRDefault="00AD3DBD" w:rsidP="000F3DA3">
      <w:pPr>
        <w:jc w:val="both"/>
        <w:rPr>
          <w:b/>
          <w:bCs/>
        </w:rPr>
      </w:pPr>
      <w:r>
        <w:rPr>
          <w:b/>
          <w:bCs/>
        </w:rPr>
        <w:t xml:space="preserve">3.5 </w:t>
      </w:r>
      <w:r w:rsidR="00261ECE">
        <w:rPr>
          <w:b/>
          <w:bCs/>
        </w:rPr>
        <w:t xml:space="preserve">Simulator </w:t>
      </w:r>
      <w:r w:rsidR="00E86906">
        <w:rPr>
          <w:b/>
          <w:bCs/>
        </w:rPr>
        <w:t xml:space="preserve">Score as a predictor of failing </w:t>
      </w:r>
      <w:r w:rsidR="00261ECE">
        <w:rPr>
          <w:b/>
          <w:bCs/>
        </w:rPr>
        <w:t>on-road test</w:t>
      </w:r>
    </w:p>
    <w:p w:rsidR="00E86906" w:rsidRDefault="00261ECE" w:rsidP="000F3DA3">
      <w:pPr>
        <w:jc w:val="both"/>
      </w:pPr>
      <w:r>
        <w:t>The on-road saf</w:t>
      </w:r>
      <w:r w:rsidR="00AD3DBD">
        <w:t>ety rating scale (see page 17</w:t>
      </w:r>
      <w:r>
        <w:t xml:space="preserve">) </w:t>
      </w:r>
      <w:r w:rsidR="00F366CD">
        <w:t>ranges from 1 to 10, with scores below 6 re</w:t>
      </w:r>
      <w:r w:rsidR="00214D33">
        <w:t>presenting fail and scores of</w:t>
      </w:r>
      <w:r w:rsidR="00F366CD">
        <w:t xml:space="preserve"> 6 </w:t>
      </w:r>
      <w:r w:rsidR="00214D33">
        <w:t xml:space="preserve">and above </w:t>
      </w:r>
      <w:r w:rsidR="00F366CD">
        <w:t>as pass. The scale was recoded as a binary variable (giving 11 fail and 28 pass)</w:t>
      </w:r>
      <w:r w:rsidR="008334C4">
        <w:t>,</w:t>
      </w:r>
      <w:r w:rsidR="00502E42">
        <w:t xml:space="preserve"> and logistic regression was used to</w:t>
      </w:r>
      <w:r w:rsidR="00F366CD">
        <w:t xml:space="preserve"> examine the accuracy with which the simulator score predicts pass/fail on the on-road test. The results showed that the simulator score significantly predicted the binary on-road test</w:t>
      </w:r>
      <w:r w:rsidR="00E86906">
        <w:t xml:space="preserve"> result </w:t>
      </w:r>
      <w:r w:rsidR="00E86906">
        <w:lastRenderedPageBreak/>
        <w:t xml:space="preserve">(B=0.16(0.09), </w:t>
      </w:r>
      <w:r w:rsidR="00F366CD">
        <w:rPr>
          <w:i/>
        </w:rPr>
        <w:t>p</w:t>
      </w:r>
      <w:r w:rsidR="00F366CD">
        <w:t xml:space="preserve">&lt;0.05) </w:t>
      </w:r>
      <w:r w:rsidR="00E86906">
        <w:t xml:space="preserve">with </w:t>
      </w:r>
      <w:r w:rsidR="00F366CD">
        <w:t xml:space="preserve">OR = 1.17(95%CI=1.02-1.34) </w:t>
      </w:r>
      <w:r w:rsidR="00E86906">
        <w:t>indicating that a 1 point decrease in the Simulator score was associated with a 17% increase in the likelihood of failing the on-road test.</w:t>
      </w:r>
      <w:r w:rsidR="008334C4">
        <w:t xml:space="preserve"> The model </w:t>
      </w:r>
      <w:r w:rsidR="00B95D1F">
        <w:t>classification rate</w:t>
      </w:r>
      <w:r w:rsidR="008334C4">
        <w:t xml:space="preserve"> </w:t>
      </w:r>
      <w:r w:rsidR="00502E42">
        <w:t>corresponded to a sensitivity of 67% and specificity of 79% and a negative predictive value of 92.6% - indicatin</w:t>
      </w:r>
      <w:bookmarkStart w:id="3" w:name="_GoBack"/>
      <w:bookmarkEnd w:id="3"/>
      <w:r w:rsidR="00502E42">
        <w:t>g that if a participant performed well on the simulator assessment, there is a high degree of confidence that the individual will pass</w:t>
      </w:r>
      <w:r w:rsidR="006A2E38">
        <w:t xml:space="preserve"> an on-road assessmen</w:t>
      </w:r>
      <w:r w:rsidR="002B014A">
        <w:t xml:space="preserve">t. The sensitivity </w:t>
      </w:r>
      <w:r w:rsidR="006A2E38">
        <w:t>this virtual driving assessment</w:t>
      </w:r>
      <w:r w:rsidR="00293BCA">
        <w:t>,</w:t>
      </w:r>
      <w:r w:rsidR="006A2E38">
        <w:t xml:space="preserve"> </w:t>
      </w:r>
      <w:r w:rsidR="00293BCA">
        <w:t xml:space="preserve">while not high, </w:t>
      </w:r>
      <w:r w:rsidR="006A2E38">
        <w:t xml:space="preserve">is better than that reported in previous studies that have used matched scoring systems across on-road and virtual mediums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color w:val="000000"/>
        </w:rPr>
        <w:fldChar w:fldCharType="separate"/>
      </w:r>
      <w:r w:rsidR="006A2E38">
        <w:rPr>
          <w:rFonts w:ascii="Arial" w:hAnsi="Arial" w:cs="Arial"/>
          <w:noProof/>
          <w:color w:val="000000"/>
        </w:rPr>
        <w:t>[</w:t>
      </w:r>
      <w:hyperlink w:anchor="_ENREF_10" w:tooltip="Devos, 2013 #10" w:history="1">
        <w:r w:rsidR="009C3440">
          <w:rPr>
            <w:rFonts w:ascii="Arial" w:hAnsi="Arial" w:cs="Arial"/>
            <w:noProof/>
            <w:color w:val="000000"/>
          </w:rPr>
          <w:t>10</w:t>
        </w:r>
      </w:hyperlink>
      <w:r w:rsidR="006A2E38">
        <w:rPr>
          <w:rFonts w:ascii="Arial" w:hAnsi="Arial" w:cs="Arial"/>
          <w:noProof/>
          <w:color w:val="000000"/>
        </w:rPr>
        <w:t>]</w:t>
      </w:r>
      <w:r w:rsidR="00A31862">
        <w:rPr>
          <w:rFonts w:ascii="Arial" w:hAnsi="Arial" w:cs="Arial"/>
          <w:color w:val="000000"/>
        </w:rPr>
        <w:fldChar w:fldCharType="end"/>
      </w:r>
      <w:r w:rsidR="002B014A">
        <w:rPr>
          <w:rFonts w:ascii="Arial" w:hAnsi="Arial" w:cs="Arial"/>
          <w:color w:val="000000"/>
        </w:rPr>
        <w:t>.</w:t>
      </w:r>
      <w:r w:rsidR="00293BCA">
        <w:rPr>
          <w:rFonts w:ascii="Arial" w:hAnsi="Arial" w:cs="Arial"/>
          <w:color w:val="000000"/>
        </w:rPr>
        <w:t xml:space="preserve"> Given that the virtual assessment was scored using only the simulator replay plug-in (lane position, brake/acceleration, gap selection and approach) and not the video play back of the participant’s head and eye movements (observation), it is possible that with the more complete scoring protocol, the sensitivity and specificity may improve.  </w:t>
      </w:r>
      <w:r w:rsidR="006A2E38">
        <w:t xml:space="preserve"> </w:t>
      </w:r>
    </w:p>
    <w:p w:rsidR="00261ECE" w:rsidRDefault="005A71F0" w:rsidP="000F3DA3">
      <w:pPr>
        <w:tabs>
          <w:tab w:val="left" w:pos="5558"/>
        </w:tabs>
        <w:jc w:val="both"/>
      </w:pPr>
      <w:r>
        <w:tab/>
      </w:r>
    </w:p>
    <w:p w:rsidR="00920EC2" w:rsidRDefault="005A71F0" w:rsidP="000F3DA3">
      <w:pPr>
        <w:jc w:val="both"/>
        <w:rPr>
          <w:b/>
        </w:rPr>
      </w:pPr>
      <w:r>
        <w:rPr>
          <w:b/>
        </w:rPr>
        <w:t xml:space="preserve">3.6 </w:t>
      </w:r>
      <w:r w:rsidR="00920EC2">
        <w:rPr>
          <w:b/>
        </w:rPr>
        <w:t>Aspects of simulator performance most associated with on-road safety</w:t>
      </w:r>
    </w:p>
    <w:p w:rsidR="00E75651" w:rsidRDefault="00920EC2" w:rsidP="000F3DA3">
      <w:pPr>
        <w:jc w:val="both"/>
      </w:pPr>
      <w:r>
        <w:t xml:space="preserve">A portion of participants performed very poorly on the self-navigation component of the simulator assessment. These participants typically became disoriented, followed the incorrect route and most also failed to complete the route after repeated exposure to the scenario. Becoming lost in the self-navigation scenario was significantly correlated with </w:t>
      </w:r>
      <w:r w:rsidR="00B20958">
        <w:t>lower scores on the On-Road safety rating (</w:t>
      </w:r>
      <w:r w:rsidR="00B20958">
        <w:rPr>
          <w:i/>
        </w:rPr>
        <w:t>r</w:t>
      </w:r>
      <w:r w:rsidR="00B20958">
        <w:t xml:space="preserve">=0.359, </w:t>
      </w:r>
      <w:r w:rsidR="00B20958">
        <w:rPr>
          <w:i/>
        </w:rPr>
        <w:t>p</w:t>
      </w:r>
      <w:r w:rsidR="00B20958">
        <w:t xml:space="preserve">=0.025). </w:t>
      </w:r>
      <w:r w:rsidR="00F27933">
        <w:t>The score obtained</w:t>
      </w:r>
      <w:r w:rsidR="00F27933" w:rsidRPr="00F27933">
        <w:t xml:space="preserve"> </w:t>
      </w:r>
      <w:r w:rsidR="00F27933">
        <w:t>in the</w:t>
      </w:r>
    </w:p>
    <w:p w:rsidR="00F27933" w:rsidRPr="00037D7C" w:rsidRDefault="00F27933" w:rsidP="000F3DA3">
      <w:pPr>
        <w:jc w:val="both"/>
      </w:pPr>
    </w:p>
    <w:p w:rsidR="00E75651" w:rsidRPr="00816D8C" w:rsidRDefault="00E75651" w:rsidP="000F3DA3">
      <w:pPr>
        <w:pStyle w:val="Caption"/>
        <w:jc w:val="both"/>
      </w:pPr>
      <w:r>
        <w:t xml:space="preserve">Table 4: Correlation between </w:t>
      </w:r>
      <w:r w:rsidR="009C5AED">
        <w:t>scenario type, lane position</w:t>
      </w:r>
      <w:r>
        <w:t>,</w:t>
      </w:r>
      <w:r w:rsidR="009C5AED">
        <w:t xml:space="preserve"> brake/acceleration, and on-road performance and simulator sickness.</w:t>
      </w:r>
    </w:p>
    <w:tbl>
      <w:tblPr>
        <w:tblStyle w:val="ANUrowcolumnheader"/>
        <w:tblW w:w="5179" w:type="pct"/>
        <w:tblInd w:w="-176" w:type="dxa"/>
        <w:tblBorders>
          <w:left w:val="none" w:sz="0" w:space="0" w:color="auto"/>
          <w:right w:val="none" w:sz="0" w:space="0" w:color="auto"/>
          <w:insideH w:val="none" w:sz="0" w:space="0" w:color="auto"/>
          <w:insideV w:val="none" w:sz="0" w:space="0" w:color="auto"/>
        </w:tblBorders>
        <w:tblLayout w:type="fixed"/>
        <w:tblLook w:val="04A0"/>
      </w:tblPr>
      <w:tblGrid>
        <w:gridCol w:w="3830"/>
        <w:gridCol w:w="1274"/>
        <w:gridCol w:w="1135"/>
        <w:gridCol w:w="990"/>
        <w:gridCol w:w="1135"/>
        <w:gridCol w:w="1135"/>
        <w:gridCol w:w="708"/>
      </w:tblGrid>
      <w:tr w:rsidR="00CF1C72" w:rsidRPr="00581C04" w:rsidTr="00CF1C72">
        <w:trPr>
          <w:cnfStyle w:val="100000000000"/>
        </w:trPr>
        <w:tc>
          <w:tcPr>
            <w:cnfStyle w:val="001000000000"/>
            <w:tcW w:w="1876" w:type="pct"/>
            <w:tcBorders>
              <w:bottom w:val="nil"/>
            </w:tcBorders>
          </w:tcPr>
          <w:p w:rsidR="00CF1C72" w:rsidRPr="00581C04" w:rsidRDefault="00CF1C72" w:rsidP="000F3DA3">
            <w:pPr>
              <w:jc w:val="both"/>
              <w:rPr>
                <w:b w:val="0"/>
                <w:bCs/>
              </w:rPr>
            </w:pPr>
          </w:p>
        </w:tc>
        <w:tc>
          <w:tcPr>
            <w:tcW w:w="3124" w:type="pct"/>
            <w:gridSpan w:val="6"/>
            <w:tcBorders>
              <w:bottom w:val="nil"/>
            </w:tcBorders>
          </w:tcPr>
          <w:p w:rsidR="00CF1C72" w:rsidRPr="00581C04" w:rsidRDefault="00CF1C72" w:rsidP="000F3DA3">
            <w:pPr>
              <w:jc w:val="both"/>
              <w:cnfStyle w:val="100000000000"/>
              <w:rPr>
                <w:bCs/>
              </w:rPr>
            </w:pPr>
            <w:r>
              <w:rPr>
                <w:bCs/>
              </w:rPr>
              <w:t>Correlations (</w:t>
            </w:r>
            <w:r w:rsidRPr="000047F5">
              <w:rPr>
                <w:bCs/>
                <w:i/>
                <w:iCs/>
              </w:rPr>
              <w:t>r</w:t>
            </w:r>
            <w:r>
              <w:rPr>
                <w:bCs/>
              </w:rPr>
              <w:t>)</w:t>
            </w:r>
          </w:p>
        </w:tc>
      </w:tr>
      <w:tr w:rsidR="00CF1C72" w:rsidTr="00CF1C72">
        <w:tc>
          <w:tcPr>
            <w:cnfStyle w:val="001000000000"/>
            <w:tcW w:w="1876" w:type="pct"/>
            <w:tcBorders>
              <w:top w:val="nil"/>
              <w:bottom w:val="single" w:sz="4" w:space="0" w:color="auto"/>
            </w:tcBorders>
          </w:tcPr>
          <w:p w:rsidR="00E75651" w:rsidRPr="0080240B" w:rsidRDefault="00E75651" w:rsidP="000F3DA3">
            <w:pPr>
              <w:jc w:val="both"/>
            </w:pPr>
          </w:p>
        </w:tc>
        <w:tc>
          <w:tcPr>
            <w:tcW w:w="624" w:type="pct"/>
            <w:tcBorders>
              <w:top w:val="nil"/>
              <w:bottom w:val="single" w:sz="4" w:space="0" w:color="auto"/>
            </w:tcBorders>
            <w:shd w:val="clear" w:color="auto" w:fill="B2C7CE" w:themeFill="accent1" w:themeFillTint="66"/>
          </w:tcPr>
          <w:p w:rsidR="00E75651" w:rsidRPr="00581C04" w:rsidRDefault="00CF1C72" w:rsidP="000F3DA3">
            <w:pPr>
              <w:jc w:val="both"/>
              <w:cnfStyle w:val="000000000000"/>
              <w:rPr>
                <w:b/>
                <w:bCs/>
              </w:rPr>
            </w:pPr>
            <w:r w:rsidRPr="00315810">
              <w:rPr>
                <w:b/>
              </w:rPr>
              <w:t>On-Road</w:t>
            </w:r>
          </w:p>
        </w:tc>
        <w:tc>
          <w:tcPr>
            <w:tcW w:w="556" w:type="pct"/>
            <w:tcBorders>
              <w:top w:val="nil"/>
              <w:bottom w:val="single" w:sz="4" w:space="0" w:color="auto"/>
            </w:tcBorders>
            <w:shd w:val="clear" w:color="auto" w:fill="B2C7CE" w:themeFill="accent1" w:themeFillTint="66"/>
          </w:tcPr>
          <w:p w:rsidR="00E75651" w:rsidRPr="00315810" w:rsidRDefault="00CF1C72" w:rsidP="000F3DA3">
            <w:pPr>
              <w:jc w:val="both"/>
              <w:cnfStyle w:val="000000000000"/>
              <w:rPr>
                <w:b/>
              </w:rPr>
            </w:pPr>
            <w:r>
              <w:rPr>
                <w:b/>
              </w:rPr>
              <w:t>SSQ1</w:t>
            </w:r>
          </w:p>
        </w:tc>
        <w:tc>
          <w:tcPr>
            <w:tcW w:w="485" w:type="pct"/>
            <w:tcBorders>
              <w:top w:val="nil"/>
              <w:bottom w:val="single" w:sz="4" w:space="0" w:color="auto"/>
            </w:tcBorders>
            <w:shd w:val="clear" w:color="auto" w:fill="B2C7CE" w:themeFill="accent1" w:themeFillTint="66"/>
          </w:tcPr>
          <w:p w:rsidR="00E75651" w:rsidRPr="00BA6479" w:rsidRDefault="00CF1C72" w:rsidP="000F3DA3">
            <w:pPr>
              <w:jc w:val="both"/>
              <w:cnfStyle w:val="000000000000"/>
              <w:rPr>
                <w:b/>
                <w:bCs/>
              </w:rPr>
            </w:pPr>
            <w:r>
              <w:rPr>
                <w:b/>
                <w:bCs/>
              </w:rPr>
              <w:t>SSQ2</w:t>
            </w:r>
          </w:p>
        </w:tc>
        <w:tc>
          <w:tcPr>
            <w:tcW w:w="556" w:type="pct"/>
            <w:tcBorders>
              <w:top w:val="nil"/>
              <w:bottom w:val="single" w:sz="4" w:space="0" w:color="auto"/>
            </w:tcBorders>
            <w:shd w:val="clear" w:color="auto" w:fill="B2C7CE" w:themeFill="accent1" w:themeFillTint="66"/>
          </w:tcPr>
          <w:p w:rsidR="00E75651" w:rsidRPr="00BA6479" w:rsidRDefault="00CF1C72" w:rsidP="000F3DA3">
            <w:pPr>
              <w:jc w:val="both"/>
              <w:cnfStyle w:val="000000000000"/>
              <w:rPr>
                <w:b/>
                <w:bCs/>
              </w:rPr>
            </w:pPr>
            <w:r>
              <w:rPr>
                <w:b/>
                <w:bCs/>
              </w:rPr>
              <w:t>SSQ3</w:t>
            </w:r>
          </w:p>
        </w:tc>
        <w:tc>
          <w:tcPr>
            <w:tcW w:w="556" w:type="pct"/>
            <w:tcBorders>
              <w:top w:val="nil"/>
              <w:bottom w:val="single" w:sz="4" w:space="0" w:color="auto"/>
            </w:tcBorders>
            <w:shd w:val="clear" w:color="auto" w:fill="B2C7CE" w:themeFill="accent1" w:themeFillTint="66"/>
          </w:tcPr>
          <w:p w:rsidR="00E75651" w:rsidRPr="00315810" w:rsidRDefault="00CF1C72" w:rsidP="000F3DA3">
            <w:pPr>
              <w:jc w:val="both"/>
              <w:cnfStyle w:val="000000000000"/>
              <w:rPr>
                <w:b/>
              </w:rPr>
            </w:pPr>
            <w:r>
              <w:rPr>
                <w:b/>
              </w:rPr>
              <w:t>SSQ4</w:t>
            </w:r>
          </w:p>
        </w:tc>
        <w:tc>
          <w:tcPr>
            <w:tcW w:w="347" w:type="pct"/>
            <w:tcBorders>
              <w:top w:val="nil"/>
              <w:bottom w:val="single" w:sz="4" w:space="0" w:color="auto"/>
            </w:tcBorders>
            <w:shd w:val="clear" w:color="auto" w:fill="B2C7CE" w:themeFill="accent1" w:themeFillTint="66"/>
          </w:tcPr>
          <w:p w:rsidR="00E75651" w:rsidRPr="00315810" w:rsidRDefault="00E75651" w:rsidP="000F3DA3">
            <w:pPr>
              <w:jc w:val="both"/>
              <w:cnfStyle w:val="000000000000"/>
              <w:rPr>
                <w:b/>
              </w:rPr>
            </w:pPr>
          </w:p>
        </w:tc>
      </w:tr>
      <w:tr w:rsidR="00982315" w:rsidRPr="00B97B58" w:rsidTr="00CF1C72">
        <w:tc>
          <w:tcPr>
            <w:cnfStyle w:val="001000000000"/>
            <w:tcW w:w="1876" w:type="pct"/>
            <w:tcBorders>
              <w:top w:val="single" w:sz="4" w:space="0" w:color="auto"/>
            </w:tcBorders>
            <w:shd w:val="clear" w:color="auto" w:fill="EEF2F3" w:themeFill="accent3" w:themeFillTint="33"/>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Driver Instructed scenarios score</w:t>
            </w:r>
          </w:p>
        </w:tc>
        <w:tc>
          <w:tcPr>
            <w:tcW w:w="624" w:type="pct"/>
            <w:tcBorders>
              <w:top w:val="single" w:sz="4" w:space="0" w:color="auto"/>
            </w:tcBorders>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0.307</w:t>
            </w:r>
          </w:p>
        </w:tc>
        <w:tc>
          <w:tcPr>
            <w:tcW w:w="556" w:type="pct"/>
            <w:tcBorders>
              <w:top w:val="single" w:sz="4" w:space="0" w:color="auto"/>
            </w:tcBorders>
            <w:shd w:val="clear" w:color="auto" w:fill="EEF2F3" w:themeFill="accent3" w:themeFillTint="33"/>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-0.569**</w:t>
            </w:r>
          </w:p>
        </w:tc>
        <w:tc>
          <w:tcPr>
            <w:tcW w:w="485" w:type="pct"/>
            <w:tcBorders>
              <w:top w:val="single" w:sz="4" w:space="0" w:color="auto"/>
            </w:tcBorders>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0.033</w:t>
            </w:r>
          </w:p>
        </w:tc>
        <w:tc>
          <w:tcPr>
            <w:tcW w:w="556" w:type="pct"/>
            <w:tcBorders>
              <w:top w:val="single" w:sz="4" w:space="0" w:color="auto"/>
            </w:tcBorders>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0.097</w:t>
            </w:r>
          </w:p>
        </w:tc>
        <w:tc>
          <w:tcPr>
            <w:tcW w:w="556" w:type="pct"/>
            <w:tcBorders>
              <w:top w:val="single" w:sz="4" w:space="0" w:color="auto"/>
            </w:tcBorders>
            <w:shd w:val="clear" w:color="auto" w:fill="EEF2F3" w:themeFill="accent3" w:themeFillTint="33"/>
          </w:tcPr>
          <w:p w:rsidR="00982315" w:rsidRDefault="00982315" w:rsidP="000F3DA3">
            <w:pPr>
              <w:jc w:val="both"/>
              <w:cnfStyle w:val="000000000000"/>
              <w:rPr>
                <w:rFonts w:cstheme="minorHAnsi"/>
                <w:sz w:val="22"/>
                <w:szCs w:val="22"/>
              </w:rPr>
            </w:pPr>
            <w:r>
              <w:rPr>
                <w:rFonts w:cstheme="minorHAnsi"/>
                <w:sz w:val="22"/>
                <w:szCs w:val="22"/>
              </w:rPr>
              <w:t>0.175</w:t>
            </w:r>
          </w:p>
        </w:tc>
        <w:tc>
          <w:tcPr>
            <w:tcW w:w="347" w:type="pct"/>
            <w:tcBorders>
              <w:top w:val="single" w:sz="4" w:space="0" w:color="auto"/>
            </w:tcBorders>
            <w:shd w:val="clear" w:color="auto" w:fill="EEF2F3" w:themeFill="accent3" w:themeFillTint="33"/>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auto"/>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DI scenarios: brake/acceleration</w:t>
            </w:r>
          </w:p>
        </w:tc>
        <w:tc>
          <w:tcPr>
            <w:tcW w:w="624"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0.274</w:t>
            </w:r>
          </w:p>
        </w:tc>
        <w:tc>
          <w:tcPr>
            <w:tcW w:w="556" w:type="pct"/>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-0.520**</w:t>
            </w:r>
          </w:p>
        </w:tc>
        <w:tc>
          <w:tcPr>
            <w:tcW w:w="485"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-0.059</w:t>
            </w:r>
          </w:p>
        </w:tc>
        <w:tc>
          <w:tcPr>
            <w:tcW w:w="556"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0.024</w:t>
            </w:r>
          </w:p>
        </w:tc>
        <w:tc>
          <w:tcPr>
            <w:tcW w:w="556" w:type="pct"/>
          </w:tcPr>
          <w:p w:rsidR="00982315" w:rsidRPr="00260290" w:rsidRDefault="00982315" w:rsidP="000F3DA3">
            <w:pPr>
              <w:jc w:val="both"/>
              <w:cnfStyle w:val="000000000000"/>
              <w:rPr>
                <w:rFonts w:cstheme="minorHAnsi"/>
                <w:bCs/>
                <w:sz w:val="22"/>
                <w:szCs w:val="22"/>
              </w:rPr>
            </w:pPr>
            <w:r w:rsidRPr="00260290">
              <w:rPr>
                <w:rFonts w:cstheme="minorHAnsi"/>
                <w:bCs/>
                <w:sz w:val="22"/>
                <w:szCs w:val="22"/>
              </w:rPr>
              <w:t>0.052</w:t>
            </w:r>
          </w:p>
        </w:tc>
        <w:tc>
          <w:tcPr>
            <w:tcW w:w="347" w:type="pct"/>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EEF2F3" w:themeFill="accent3" w:themeFillTint="33"/>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DI scenarios: lane position</w:t>
            </w:r>
          </w:p>
        </w:tc>
        <w:tc>
          <w:tcPr>
            <w:tcW w:w="624"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0.239</w:t>
            </w:r>
          </w:p>
        </w:tc>
        <w:tc>
          <w:tcPr>
            <w:tcW w:w="556" w:type="pct"/>
            <w:shd w:val="clear" w:color="auto" w:fill="EEF2F3" w:themeFill="accent3" w:themeFillTint="33"/>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-0.430**</w:t>
            </w:r>
          </w:p>
        </w:tc>
        <w:tc>
          <w:tcPr>
            <w:tcW w:w="485"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0.131</w:t>
            </w:r>
          </w:p>
        </w:tc>
        <w:tc>
          <w:tcPr>
            <w:tcW w:w="556"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0.157</w:t>
            </w:r>
          </w:p>
        </w:tc>
        <w:tc>
          <w:tcPr>
            <w:tcW w:w="556" w:type="pct"/>
            <w:shd w:val="clear" w:color="auto" w:fill="EEF2F3" w:themeFill="accent3" w:themeFillTint="33"/>
          </w:tcPr>
          <w:p w:rsidR="00982315" w:rsidRPr="00037D7C" w:rsidRDefault="00982315" w:rsidP="000F3DA3">
            <w:pPr>
              <w:jc w:val="both"/>
              <w:cnfStyle w:val="000000000000"/>
              <w:rPr>
                <w:rFonts w:cstheme="minorHAnsi"/>
                <w:sz w:val="22"/>
                <w:szCs w:val="22"/>
              </w:rPr>
            </w:pPr>
            <w:r>
              <w:rPr>
                <w:rFonts w:cstheme="minorHAnsi"/>
                <w:sz w:val="22"/>
                <w:szCs w:val="22"/>
              </w:rPr>
              <w:t>0.271</w:t>
            </w:r>
          </w:p>
        </w:tc>
        <w:tc>
          <w:tcPr>
            <w:tcW w:w="347" w:type="pct"/>
            <w:shd w:val="clear" w:color="auto" w:fill="EEF2F3" w:themeFill="accent3" w:themeFillTint="33"/>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auto"/>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Self-Navigation scenario score</w:t>
            </w:r>
          </w:p>
        </w:tc>
        <w:tc>
          <w:tcPr>
            <w:tcW w:w="624" w:type="pct"/>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0.417*</w:t>
            </w:r>
          </w:p>
        </w:tc>
        <w:tc>
          <w:tcPr>
            <w:tcW w:w="556"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-0.063</w:t>
            </w:r>
          </w:p>
        </w:tc>
        <w:tc>
          <w:tcPr>
            <w:tcW w:w="485"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-0.030</w:t>
            </w:r>
          </w:p>
        </w:tc>
        <w:tc>
          <w:tcPr>
            <w:tcW w:w="556"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0.041</w:t>
            </w:r>
          </w:p>
        </w:tc>
        <w:tc>
          <w:tcPr>
            <w:tcW w:w="556" w:type="pct"/>
          </w:tcPr>
          <w:p w:rsidR="00982315" w:rsidRDefault="00982315" w:rsidP="000F3DA3">
            <w:pPr>
              <w:jc w:val="both"/>
              <w:cnfStyle w:val="000000000000"/>
              <w:rPr>
                <w:rFonts w:cstheme="minorHAnsi"/>
                <w:sz w:val="22"/>
                <w:szCs w:val="22"/>
              </w:rPr>
            </w:pPr>
            <w:r>
              <w:rPr>
                <w:rFonts w:cstheme="minorHAnsi"/>
                <w:sz w:val="22"/>
                <w:szCs w:val="22"/>
              </w:rPr>
              <w:t>0.053</w:t>
            </w:r>
          </w:p>
        </w:tc>
        <w:tc>
          <w:tcPr>
            <w:tcW w:w="347" w:type="pct"/>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EEF2F3" w:themeFill="accent3" w:themeFillTint="33"/>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SN scenario: brake/acceleration</w:t>
            </w:r>
          </w:p>
        </w:tc>
        <w:tc>
          <w:tcPr>
            <w:tcW w:w="624" w:type="pct"/>
            <w:shd w:val="clear" w:color="auto" w:fill="EEF2F3" w:themeFill="accent3" w:themeFillTint="33"/>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0.373*</w:t>
            </w:r>
          </w:p>
        </w:tc>
        <w:tc>
          <w:tcPr>
            <w:tcW w:w="556"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-0.071</w:t>
            </w:r>
          </w:p>
        </w:tc>
        <w:tc>
          <w:tcPr>
            <w:tcW w:w="485"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0.033</w:t>
            </w:r>
          </w:p>
        </w:tc>
        <w:tc>
          <w:tcPr>
            <w:tcW w:w="556"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0.060</w:t>
            </w:r>
          </w:p>
        </w:tc>
        <w:tc>
          <w:tcPr>
            <w:tcW w:w="556" w:type="pct"/>
            <w:shd w:val="clear" w:color="auto" w:fill="EEF2F3" w:themeFill="accent3" w:themeFillTint="33"/>
          </w:tcPr>
          <w:p w:rsidR="00982315" w:rsidRDefault="00982315" w:rsidP="000F3DA3">
            <w:pPr>
              <w:jc w:val="both"/>
              <w:cnfStyle w:val="000000000000"/>
              <w:rPr>
                <w:rFonts w:cstheme="minorHAnsi"/>
                <w:sz w:val="22"/>
                <w:szCs w:val="22"/>
              </w:rPr>
            </w:pPr>
            <w:r>
              <w:rPr>
                <w:rFonts w:cstheme="minorHAnsi"/>
                <w:sz w:val="22"/>
                <w:szCs w:val="22"/>
              </w:rPr>
              <w:t>0.072</w:t>
            </w:r>
          </w:p>
        </w:tc>
        <w:tc>
          <w:tcPr>
            <w:tcW w:w="347" w:type="pct"/>
            <w:shd w:val="clear" w:color="auto" w:fill="EEF2F3" w:themeFill="accent3" w:themeFillTint="33"/>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auto"/>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SN scenario: lane position</w:t>
            </w:r>
          </w:p>
        </w:tc>
        <w:tc>
          <w:tcPr>
            <w:tcW w:w="624" w:type="pct"/>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0.440*</w:t>
            </w:r>
          </w:p>
        </w:tc>
        <w:tc>
          <w:tcPr>
            <w:tcW w:w="556"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-0.051</w:t>
            </w:r>
          </w:p>
        </w:tc>
        <w:tc>
          <w:tcPr>
            <w:tcW w:w="485"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-0.095</w:t>
            </w:r>
          </w:p>
        </w:tc>
        <w:tc>
          <w:tcPr>
            <w:tcW w:w="556" w:type="pct"/>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0.018</w:t>
            </w:r>
          </w:p>
        </w:tc>
        <w:tc>
          <w:tcPr>
            <w:tcW w:w="556" w:type="pct"/>
          </w:tcPr>
          <w:p w:rsidR="00982315" w:rsidRDefault="00982315" w:rsidP="000F3DA3">
            <w:pPr>
              <w:jc w:val="both"/>
              <w:cnfStyle w:val="000000000000"/>
              <w:rPr>
                <w:rFonts w:cstheme="minorHAnsi"/>
                <w:sz w:val="22"/>
                <w:szCs w:val="22"/>
              </w:rPr>
            </w:pPr>
            <w:r>
              <w:rPr>
                <w:rFonts w:cstheme="minorHAnsi"/>
                <w:sz w:val="22"/>
                <w:szCs w:val="22"/>
              </w:rPr>
              <w:t>0.030</w:t>
            </w:r>
          </w:p>
        </w:tc>
        <w:tc>
          <w:tcPr>
            <w:tcW w:w="347" w:type="pct"/>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EEF2F3" w:themeFill="accent3" w:themeFillTint="33"/>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SN scenario: getting lost</w:t>
            </w:r>
          </w:p>
        </w:tc>
        <w:tc>
          <w:tcPr>
            <w:tcW w:w="624" w:type="pct"/>
            <w:shd w:val="clear" w:color="auto" w:fill="EEF2F3" w:themeFill="accent3" w:themeFillTint="33"/>
            <w:vAlign w:val="bottom"/>
          </w:tcPr>
          <w:p w:rsidR="00982315" w:rsidRPr="00CF1C72" w:rsidRDefault="00982315" w:rsidP="000F3DA3">
            <w:pPr>
              <w:jc w:val="both"/>
              <w:cnfStyle w:val="000000000000"/>
              <w:rPr>
                <w:rFonts w:cstheme="minorHAnsi"/>
                <w:b/>
                <w:color w:val="000000"/>
                <w:sz w:val="22"/>
                <w:szCs w:val="22"/>
              </w:rPr>
            </w:pPr>
            <w:r w:rsidRPr="00CF1C72">
              <w:rPr>
                <w:rFonts w:cstheme="minorHAnsi"/>
                <w:b/>
                <w:color w:val="000000"/>
                <w:sz w:val="22"/>
                <w:szCs w:val="22"/>
              </w:rPr>
              <w:t>0.359*</w:t>
            </w:r>
          </w:p>
        </w:tc>
        <w:tc>
          <w:tcPr>
            <w:tcW w:w="556"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0.075</w:t>
            </w:r>
          </w:p>
        </w:tc>
        <w:tc>
          <w:tcPr>
            <w:tcW w:w="485"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0.060</w:t>
            </w:r>
          </w:p>
        </w:tc>
        <w:tc>
          <w:tcPr>
            <w:tcW w:w="556" w:type="pct"/>
            <w:shd w:val="clear" w:color="auto" w:fill="EEF2F3" w:themeFill="accent3" w:themeFillTint="33"/>
            <w:vAlign w:val="bottom"/>
          </w:tcPr>
          <w:p w:rsidR="00982315" w:rsidRPr="00B97B58" w:rsidRDefault="00982315" w:rsidP="000F3DA3">
            <w:pPr>
              <w:jc w:val="both"/>
              <w:cnfStyle w:val="000000000000"/>
              <w:rPr>
                <w:rFonts w:cstheme="minorHAnsi"/>
                <w:color w:val="000000"/>
                <w:sz w:val="22"/>
                <w:szCs w:val="22"/>
              </w:rPr>
            </w:pPr>
            <w:r>
              <w:rPr>
                <w:rFonts w:cstheme="minorHAnsi"/>
                <w:color w:val="000000"/>
                <w:sz w:val="22"/>
                <w:szCs w:val="22"/>
              </w:rPr>
              <w:t>0.137</w:t>
            </w:r>
          </w:p>
        </w:tc>
        <w:tc>
          <w:tcPr>
            <w:tcW w:w="556" w:type="pct"/>
            <w:shd w:val="clear" w:color="auto" w:fill="EEF2F3" w:themeFill="accent3" w:themeFillTint="33"/>
          </w:tcPr>
          <w:p w:rsidR="00982315" w:rsidRPr="00037D7C" w:rsidRDefault="00982315" w:rsidP="000F3DA3">
            <w:pPr>
              <w:jc w:val="both"/>
              <w:cnfStyle w:val="000000000000"/>
              <w:rPr>
                <w:rFonts w:cstheme="minorHAnsi"/>
                <w:sz w:val="22"/>
                <w:szCs w:val="22"/>
              </w:rPr>
            </w:pPr>
            <w:r>
              <w:rPr>
                <w:rFonts w:cstheme="minorHAnsi"/>
                <w:sz w:val="22"/>
                <w:szCs w:val="22"/>
              </w:rPr>
              <w:t>0.132</w:t>
            </w:r>
          </w:p>
        </w:tc>
        <w:tc>
          <w:tcPr>
            <w:tcW w:w="347" w:type="pct"/>
            <w:shd w:val="clear" w:color="auto" w:fill="EEF2F3" w:themeFill="accent3" w:themeFillTint="33"/>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auto"/>
            <w:vAlign w:val="bottom"/>
          </w:tcPr>
          <w:p w:rsidR="00982315" w:rsidRPr="00B97B58" w:rsidRDefault="00982315" w:rsidP="000F3DA3">
            <w:pPr>
              <w:jc w:val="both"/>
              <w:rPr>
                <w:rFonts w:cstheme="minorHAnsi"/>
                <w:color w:val="000000"/>
                <w:sz w:val="22"/>
                <w:szCs w:val="22"/>
              </w:rPr>
            </w:pPr>
            <w:r>
              <w:rPr>
                <w:rFonts w:cstheme="minorHAnsi"/>
                <w:color w:val="000000"/>
                <w:sz w:val="22"/>
                <w:szCs w:val="22"/>
              </w:rPr>
              <w:t>Lane Position (overall)</w:t>
            </w:r>
          </w:p>
        </w:tc>
        <w:tc>
          <w:tcPr>
            <w:tcW w:w="624" w:type="pct"/>
            <w:vAlign w:val="bottom"/>
          </w:tcPr>
          <w:p w:rsidR="00982315" w:rsidRPr="00CF1C72" w:rsidRDefault="00D9054F" w:rsidP="000F3DA3">
            <w:pPr>
              <w:jc w:val="both"/>
              <w:cnfStyle w:val="000000000000"/>
              <w:rPr>
                <w:rFonts w:cstheme="minorHAnsi"/>
                <w:b/>
                <w:color w:val="000000"/>
                <w:sz w:val="22"/>
                <w:szCs w:val="22"/>
              </w:rPr>
            </w:pPr>
            <w:r>
              <w:rPr>
                <w:rFonts w:cstheme="minorHAnsi"/>
                <w:b/>
                <w:color w:val="000000"/>
                <w:sz w:val="22"/>
                <w:szCs w:val="22"/>
              </w:rPr>
              <w:t>0.429**</w:t>
            </w:r>
          </w:p>
        </w:tc>
        <w:tc>
          <w:tcPr>
            <w:tcW w:w="556" w:type="pct"/>
            <w:vAlign w:val="bottom"/>
          </w:tcPr>
          <w:p w:rsidR="00982315" w:rsidRPr="00B97B58" w:rsidRDefault="00D9054F" w:rsidP="000F3DA3">
            <w:pPr>
              <w:jc w:val="both"/>
              <w:cnfStyle w:val="000000000000"/>
              <w:rPr>
                <w:rFonts w:cstheme="minorHAnsi"/>
                <w:color w:val="000000"/>
                <w:sz w:val="22"/>
                <w:szCs w:val="22"/>
              </w:rPr>
            </w:pPr>
            <w:r>
              <w:rPr>
                <w:rFonts w:cstheme="minorHAnsi"/>
                <w:color w:val="000000"/>
                <w:sz w:val="22"/>
                <w:szCs w:val="22"/>
              </w:rPr>
              <w:t>-0.289</w:t>
            </w:r>
          </w:p>
        </w:tc>
        <w:tc>
          <w:tcPr>
            <w:tcW w:w="485" w:type="pct"/>
            <w:vAlign w:val="bottom"/>
          </w:tcPr>
          <w:p w:rsidR="00982315" w:rsidRPr="00B97B58" w:rsidRDefault="00D9054F" w:rsidP="000F3DA3">
            <w:pPr>
              <w:jc w:val="both"/>
              <w:cnfStyle w:val="000000000000"/>
              <w:rPr>
                <w:rFonts w:cstheme="minorHAnsi"/>
                <w:color w:val="000000"/>
                <w:sz w:val="22"/>
                <w:szCs w:val="22"/>
              </w:rPr>
            </w:pPr>
            <w:r>
              <w:rPr>
                <w:rFonts w:cstheme="minorHAnsi"/>
                <w:color w:val="000000"/>
                <w:sz w:val="22"/>
                <w:szCs w:val="22"/>
              </w:rPr>
              <w:t>0.015</w:t>
            </w:r>
          </w:p>
        </w:tc>
        <w:tc>
          <w:tcPr>
            <w:tcW w:w="556" w:type="pct"/>
            <w:vAlign w:val="bottom"/>
          </w:tcPr>
          <w:p w:rsidR="00982315" w:rsidRPr="00B97B58" w:rsidRDefault="00D9054F" w:rsidP="000F3DA3">
            <w:pPr>
              <w:jc w:val="both"/>
              <w:cnfStyle w:val="000000000000"/>
              <w:rPr>
                <w:rFonts w:cstheme="minorHAnsi"/>
                <w:color w:val="000000"/>
                <w:sz w:val="22"/>
                <w:szCs w:val="22"/>
              </w:rPr>
            </w:pPr>
            <w:r>
              <w:rPr>
                <w:rFonts w:cstheme="minorHAnsi"/>
                <w:color w:val="000000"/>
                <w:sz w:val="22"/>
                <w:szCs w:val="22"/>
              </w:rPr>
              <w:t>0.105</w:t>
            </w:r>
          </w:p>
        </w:tc>
        <w:tc>
          <w:tcPr>
            <w:tcW w:w="556" w:type="pct"/>
          </w:tcPr>
          <w:p w:rsidR="00982315" w:rsidRDefault="00D9054F" w:rsidP="000F3DA3">
            <w:pPr>
              <w:jc w:val="both"/>
              <w:cnfStyle w:val="000000000000"/>
              <w:rPr>
                <w:rFonts w:cstheme="minorHAnsi"/>
                <w:sz w:val="22"/>
                <w:szCs w:val="22"/>
              </w:rPr>
            </w:pPr>
            <w:r>
              <w:rPr>
                <w:rFonts w:cstheme="minorHAnsi"/>
                <w:sz w:val="22"/>
                <w:szCs w:val="22"/>
              </w:rPr>
              <w:t>0.180</w:t>
            </w:r>
          </w:p>
        </w:tc>
        <w:tc>
          <w:tcPr>
            <w:tcW w:w="347" w:type="pct"/>
          </w:tcPr>
          <w:p w:rsidR="00982315" w:rsidRPr="00B97B58" w:rsidRDefault="00982315" w:rsidP="000F3DA3">
            <w:pPr>
              <w:jc w:val="both"/>
              <w:cnfStyle w:val="000000000000"/>
              <w:rPr>
                <w:rFonts w:cstheme="minorHAnsi"/>
                <w:sz w:val="22"/>
                <w:szCs w:val="22"/>
              </w:rPr>
            </w:pPr>
          </w:p>
        </w:tc>
      </w:tr>
      <w:tr w:rsidR="00982315" w:rsidRPr="00B97B58" w:rsidTr="00CF1C72">
        <w:tc>
          <w:tcPr>
            <w:cnfStyle w:val="001000000000"/>
            <w:tcW w:w="1876" w:type="pct"/>
            <w:shd w:val="clear" w:color="auto" w:fill="EEF2F3" w:themeFill="accent3" w:themeFillTint="33"/>
            <w:vAlign w:val="bottom"/>
          </w:tcPr>
          <w:p w:rsidR="00982315" w:rsidRPr="00B97B58" w:rsidRDefault="00D9054F" w:rsidP="000F3DA3">
            <w:pPr>
              <w:jc w:val="both"/>
              <w:rPr>
                <w:rFonts w:cstheme="minorHAnsi"/>
                <w:color w:val="000000"/>
                <w:sz w:val="22"/>
                <w:szCs w:val="22"/>
              </w:rPr>
            </w:pPr>
            <w:r>
              <w:rPr>
                <w:rFonts w:cstheme="minorHAnsi"/>
                <w:color w:val="000000"/>
                <w:sz w:val="22"/>
                <w:szCs w:val="22"/>
              </w:rPr>
              <w:t>Brake/Acceleration (overall)</w:t>
            </w:r>
          </w:p>
        </w:tc>
        <w:tc>
          <w:tcPr>
            <w:tcW w:w="624" w:type="pct"/>
            <w:shd w:val="clear" w:color="auto" w:fill="EEF2F3" w:themeFill="accent3" w:themeFillTint="33"/>
            <w:vAlign w:val="bottom"/>
          </w:tcPr>
          <w:p w:rsidR="00982315" w:rsidRPr="00CF1C72" w:rsidRDefault="00D9054F" w:rsidP="000F3DA3">
            <w:pPr>
              <w:jc w:val="both"/>
              <w:cnfStyle w:val="000000000000"/>
              <w:rPr>
                <w:rFonts w:cstheme="minorHAnsi"/>
                <w:b/>
                <w:color w:val="000000"/>
                <w:sz w:val="22"/>
                <w:szCs w:val="22"/>
              </w:rPr>
            </w:pPr>
            <w:r>
              <w:rPr>
                <w:rFonts w:cstheme="minorHAnsi"/>
                <w:b/>
                <w:color w:val="000000"/>
                <w:sz w:val="22"/>
                <w:szCs w:val="22"/>
              </w:rPr>
              <w:t>0.391*</w:t>
            </w:r>
          </w:p>
        </w:tc>
        <w:tc>
          <w:tcPr>
            <w:tcW w:w="556" w:type="pct"/>
            <w:shd w:val="clear" w:color="auto" w:fill="EEF2F3" w:themeFill="accent3" w:themeFillTint="33"/>
            <w:vAlign w:val="bottom"/>
          </w:tcPr>
          <w:p w:rsidR="00982315" w:rsidRPr="00D9054F" w:rsidRDefault="00D9054F" w:rsidP="000F3DA3">
            <w:pPr>
              <w:jc w:val="both"/>
              <w:cnfStyle w:val="000000000000"/>
              <w:rPr>
                <w:rFonts w:cstheme="minorHAnsi"/>
                <w:b/>
                <w:color w:val="000000"/>
                <w:sz w:val="22"/>
                <w:szCs w:val="22"/>
              </w:rPr>
            </w:pPr>
            <w:r w:rsidRPr="00D9054F">
              <w:rPr>
                <w:rFonts w:cstheme="minorHAnsi"/>
                <w:b/>
                <w:color w:val="000000"/>
                <w:sz w:val="22"/>
                <w:szCs w:val="22"/>
              </w:rPr>
              <w:t>-0.361*</w:t>
            </w:r>
          </w:p>
        </w:tc>
        <w:tc>
          <w:tcPr>
            <w:tcW w:w="485" w:type="pct"/>
            <w:shd w:val="clear" w:color="auto" w:fill="EEF2F3" w:themeFill="accent3" w:themeFillTint="33"/>
            <w:vAlign w:val="bottom"/>
          </w:tcPr>
          <w:p w:rsidR="00982315" w:rsidRPr="00B97B58" w:rsidRDefault="00D9054F" w:rsidP="000F3DA3">
            <w:pPr>
              <w:jc w:val="both"/>
              <w:cnfStyle w:val="000000000000"/>
              <w:rPr>
                <w:rFonts w:cstheme="minorHAnsi"/>
                <w:color w:val="000000"/>
                <w:sz w:val="22"/>
                <w:szCs w:val="22"/>
              </w:rPr>
            </w:pPr>
            <w:r>
              <w:rPr>
                <w:rFonts w:cstheme="minorHAnsi"/>
                <w:color w:val="000000"/>
                <w:sz w:val="22"/>
                <w:szCs w:val="22"/>
              </w:rPr>
              <w:t>-0.016</w:t>
            </w:r>
          </w:p>
        </w:tc>
        <w:tc>
          <w:tcPr>
            <w:tcW w:w="556" w:type="pct"/>
            <w:shd w:val="clear" w:color="auto" w:fill="EEF2F3" w:themeFill="accent3" w:themeFillTint="33"/>
            <w:vAlign w:val="bottom"/>
          </w:tcPr>
          <w:p w:rsidR="00982315" w:rsidRPr="00B97B58" w:rsidRDefault="00D9054F" w:rsidP="000F3DA3">
            <w:pPr>
              <w:jc w:val="both"/>
              <w:cnfStyle w:val="000000000000"/>
              <w:rPr>
                <w:rFonts w:cstheme="minorHAnsi"/>
                <w:color w:val="000000"/>
                <w:sz w:val="22"/>
                <w:szCs w:val="22"/>
              </w:rPr>
            </w:pPr>
            <w:r>
              <w:rPr>
                <w:rFonts w:cstheme="minorHAnsi"/>
                <w:color w:val="000000"/>
                <w:sz w:val="22"/>
                <w:szCs w:val="22"/>
              </w:rPr>
              <w:t>0.052</w:t>
            </w:r>
          </w:p>
        </w:tc>
        <w:tc>
          <w:tcPr>
            <w:tcW w:w="556" w:type="pct"/>
            <w:shd w:val="clear" w:color="auto" w:fill="EEF2F3" w:themeFill="accent3" w:themeFillTint="33"/>
          </w:tcPr>
          <w:p w:rsidR="00982315" w:rsidRPr="00037D7C" w:rsidRDefault="00D9054F" w:rsidP="000F3DA3">
            <w:pPr>
              <w:jc w:val="both"/>
              <w:cnfStyle w:val="000000000000"/>
              <w:rPr>
                <w:rFonts w:cstheme="minorHAnsi"/>
                <w:sz w:val="22"/>
                <w:szCs w:val="22"/>
              </w:rPr>
            </w:pPr>
            <w:r>
              <w:rPr>
                <w:rFonts w:cstheme="minorHAnsi"/>
                <w:sz w:val="22"/>
                <w:szCs w:val="22"/>
              </w:rPr>
              <w:t>0.076</w:t>
            </w:r>
          </w:p>
        </w:tc>
        <w:tc>
          <w:tcPr>
            <w:tcW w:w="347" w:type="pct"/>
            <w:shd w:val="clear" w:color="auto" w:fill="EEF2F3" w:themeFill="accent3" w:themeFillTint="33"/>
          </w:tcPr>
          <w:p w:rsidR="00982315" w:rsidRPr="00B97B58" w:rsidRDefault="00982315" w:rsidP="000F3DA3">
            <w:pPr>
              <w:jc w:val="both"/>
              <w:cnfStyle w:val="000000000000"/>
              <w:rPr>
                <w:rFonts w:cstheme="minorHAnsi"/>
                <w:sz w:val="22"/>
                <w:szCs w:val="22"/>
              </w:rPr>
            </w:pPr>
          </w:p>
        </w:tc>
      </w:tr>
    </w:tbl>
    <w:p w:rsidR="00E75651" w:rsidRDefault="00DA2C09" w:rsidP="000F3DA3">
      <w:pPr>
        <w:jc w:val="both"/>
        <w:rPr>
          <w:b/>
          <w:bCs/>
        </w:rPr>
      </w:pPr>
      <w:r w:rsidRPr="00E53390">
        <w:rPr>
          <w:rFonts w:cstheme="minorHAnsi"/>
          <w:sz w:val="22"/>
          <w:szCs w:val="22"/>
        </w:rPr>
        <w:t xml:space="preserve">* </w:t>
      </w:r>
      <w:r w:rsidRPr="00E53390">
        <w:rPr>
          <w:rFonts w:cstheme="minorHAnsi"/>
          <w:i/>
          <w:sz w:val="22"/>
          <w:szCs w:val="22"/>
        </w:rPr>
        <w:t>p</w:t>
      </w:r>
      <w:r w:rsidRPr="00E53390">
        <w:rPr>
          <w:rFonts w:cstheme="minorHAnsi"/>
          <w:sz w:val="22"/>
          <w:szCs w:val="22"/>
        </w:rPr>
        <w:t xml:space="preserve">&lt;0.05, ** </w:t>
      </w:r>
      <w:r w:rsidRPr="00E53390">
        <w:rPr>
          <w:rFonts w:cstheme="minorHAnsi"/>
          <w:i/>
          <w:sz w:val="22"/>
          <w:szCs w:val="22"/>
        </w:rPr>
        <w:t>p</w:t>
      </w:r>
      <w:r w:rsidRPr="00E53390">
        <w:rPr>
          <w:rFonts w:cstheme="minorHAnsi"/>
          <w:sz w:val="22"/>
          <w:szCs w:val="22"/>
        </w:rPr>
        <w:t>&lt;0.01</w:t>
      </w:r>
      <w:r>
        <w:rPr>
          <w:rFonts w:cstheme="minorHAnsi"/>
          <w:sz w:val="22"/>
          <w:szCs w:val="22"/>
        </w:rPr>
        <w:t>. Note: SSQ refers to Simulator Sickness Questionnaire.</w:t>
      </w:r>
    </w:p>
    <w:p w:rsidR="00D9054F" w:rsidRDefault="00F27933" w:rsidP="000F3DA3">
      <w:pPr>
        <w:jc w:val="both"/>
      </w:pPr>
      <w:r>
        <w:lastRenderedPageBreak/>
        <w:t>Self-Navigation scenario was also correlated with on-road performance (</w:t>
      </w:r>
      <w:r>
        <w:rPr>
          <w:i/>
        </w:rPr>
        <w:t>r</w:t>
      </w:r>
      <w:r>
        <w:t xml:space="preserve">=0.417, </w:t>
      </w:r>
      <w:r>
        <w:rPr>
          <w:i/>
        </w:rPr>
        <w:t>p</w:t>
      </w:r>
      <w:r>
        <w:t>=0.01). In contrast, the total score obtained in the Driver Instructed scenarios was not significantly correlated with on-road performance (</w:t>
      </w:r>
      <w:r>
        <w:rPr>
          <w:i/>
        </w:rPr>
        <w:t>r</w:t>
      </w:r>
      <w:r>
        <w:t xml:space="preserve">=0.307, </w:t>
      </w:r>
      <w:r>
        <w:rPr>
          <w:i/>
        </w:rPr>
        <w:t>p</w:t>
      </w:r>
      <w:r>
        <w:t xml:space="preserve">=0.065). </w:t>
      </w:r>
      <w:r w:rsidR="00FA1D93">
        <w:t>P</w:t>
      </w:r>
      <w:r w:rsidR="00D9054F">
        <w:t xml:space="preserve">erformance on the Driver Instructed scenarios </w:t>
      </w:r>
      <w:r w:rsidR="00FA1D93">
        <w:t>was also associated</w:t>
      </w:r>
      <w:r w:rsidR="00D9054F">
        <w:t xml:space="preserve"> with simulator sickness at point 1</w:t>
      </w:r>
      <w:r w:rsidR="00FA1D93">
        <w:t>,</w:t>
      </w:r>
      <w:r w:rsidR="00D9054F">
        <w:t xml:space="preserve"> </w:t>
      </w:r>
      <w:r w:rsidR="00FA1D93">
        <w:t xml:space="preserve">whereas </w:t>
      </w:r>
      <w:r w:rsidR="00D9054F">
        <w:t xml:space="preserve">performance on the Self-Navigation scenario was not associated with simulator sickness (Table 4). This may be explained by the pattern of simulator sickness over the course of the experiment, and the fact that all Driver Instructed scenarios were presented earlier in the experiment relative to the Self-Navigation, and were hence </w:t>
      </w:r>
      <w:r w:rsidR="00FA1D93">
        <w:t xml:space="preserve">more likely </w:t>
      </w:r>
      <w:r w:rsidR="00D9054F">
        <w:t xml:space="preserve">affected by </w:t>
      </w:r>
      <w:r w:rsidR="00FA1D93">
        <w:t>simulator sickness</w:t>
      </w:r>
      <w:r w:rsidR="00D9054F">
        <w:t>.</w:t>
      </w:r>
    </w:p>
    <w:p w:rsidR="00E75651" w:rsidRDefault="00E75651" w:rsidP="000F3DA3">
      <w:pPr>
        <w:jc w:val="both"/>
      </w:pPr>
      <w:r>
        <w:t xml:space="preserve">Of the variables used in scoring simulator performance, brake/accelerator use and lane positioning were the most common errors, whereas the opportunity for errors in gap selection and approach were largely contingent on the context and route (e.g., only at intersections). </w:t>
      </w:r>
      <w:r w:rsidR="00E96326">
        <w:t>Total score for b</w:t>
      </w:r>
      <w:r>
        <w:t>rake/accelerator use was significantly correlated with on-road safety rating (</w:t>
      </w:r>
      <w:r>
        <w:rPr>
          <w:i/>
        </w:rPr>
        <w:t>r</w:t>
      </w:r>
      <w:r>
        <w:t>=0.</w:t>
      </w:r>
      <w:r w:rsidR="00D9054F">
        <w:t>391</w:t>
      </w:r>
      <w:r>
        <w:t xml:space="preserve">, </w:t>
      </w:r>
      <w:r>
        <w:rPr>
          <w:i/>
        </w:rPr>
        <w:t>p</w:t>
      </w:r>
      <w:r w:rsidR="00D63867">
        <w:t>=0.017</w:t>
      </w:r>
      <w:r>
        <w:t xml:space="preserve">), as was </w:t>
      </w:r>
      <w:r w:rsidR="00E96326">
        <w:t xml:space="preserve">the total score for </w:t>
      </w:r>
      <w:r>
        <w:t>lane positioning during (</w:t>
      </w:r>
      <w:r>
        <w:rPr>
          <w:i/>
        </w:rPr>
        <w:t>r</w:t>
      </w:r>
      <w:r w:rsidR="00D63867">
        <w:t>=0.429</w:t>
      </w:r>
      <w:r>
        <w:t xml:space="preserve">, </w:t>
      </w:r>
      <w:r>
        <w:rPr>
          <w:i/>
        </w:rPr>
        <w:t>p</w:t>
      </w:r>
      <w:r w:rsidR="00D63867">
        <w:t>=0.008). Brake/accelerator use was also correlated with simulator sickness levels</w:t>
      </w:r>
      <w:r w:rsidR="00E96326">
        <w:t>, whereas this was not significant</w:t>
      </w:r>
      <w:r w:rsidR="00D63867">
        <w:t xml:space="preserve"> for lane position (Table 4).</w:t>
      </w:r>
      <w:r>
        <w:t xml:space="preserve"> </w:t>
      </w:r>
    </w:p>
    <w:p w:rsidR="00E75651" w:rsidRDefault="00E75651" w:rsidP="000F3DA3">
      <w:pPr>
        <w:jc w:val="both"/>
      </w:pPr>
      <w:r>
        <w:t xml:space="preserve">In summary, the aspects of simulator performance that were most associated with on-road safety was </w:t>
      </w:r>
      <w:r w:rsidR="00D63867">
        <w:t xml:space="preserve">lane positioning, brake/accelerator use, as well as self-navigation and </w:t>
      </w:r>
      <w:r>
        <w:t>becoming lost withi</w:t>
      </w:r>
      <w:r w:rsidR="00D63867">
        <w:t xml:space="preserve">n the self-navigation scenario. </w:t>
      </w:r>
      <w:r w:rsidR="00F27933">
        <w:t>However, it is likely that higher levels of simulator sickness in the early part of the experiment would have affected performance on the driver instructed scenario – potentially attenuating its relationship to on-road performance.</w:t>
      </w:r>
      <w:r>
        <w:t xml:space="preserve"> </w:t>
      </w:r>
    </w:p>
    <w:p w:rsidR="00705186" w:rsidRDefault="00705186" w:rsidP="000F3DA3">
      <w:pPr>
        <w:jc w:val="both"/>
      </w:pPr>
    </w:p>
    <w:p w:rsidR="007471FC" w:rsidRPr="00920EC2" w:rsidRDefault="005A71F0" w:rsidP="000F3DA3">
      <w:pPr>
        <w:jc w:val="both"/>
        <w:rPr>
          <w:b/>
        </w:rPr>
      </w:pPr>
      <w:r>
        <w:rPr>
          <w:b/>
        </w:rPr>
        <w:t xml:space="preserve">3.7 </w:t>
      </w:r>
      <w:r w:rsidR="007471FC" w:rsidRPr="00293BCA">
        <w:rPr>
          <w:b/>
        </w:rPr>
        <w:t>Differences in cognitive demands between on-road and virtual driving assessments</w:t>
      </w:r>
    </w:p>
    <w:p w:rsidR="007471FC" w:rsidRDefault="007471FC" w:rsidP="000F3DA3">
      <w:pPr>
        <w:jc w:val="both"/>
        <w:rPr>
          <w:rFonts w:cstheme="minorHAnsi"/>
        </w:rPr>
      </w:pPr>
      <w:r w:rsidRPr="007471FC">
        <w:rPr>
          <w:rFonts w:cstheme="minorHAnsi"/>
        </w:rPr>
        <w:t xml:space="preserve">The </w:t>
      </w:r>
      <w:r>
        <w:rPr>
          <w:rFonts w:cstheme="minorHAnsi"/>
        </w:rPr>
        <w:t xml:space="preserve">correlation between the </w:t>
      </w:r>
      <w:r w:rsidRPr="007471FC">
        <w:rPr>
          <w:rFonts w:cstheme="minorHAnsi"/>
        </w:rPr>
        <w:t>Total simulator score and cognitive measures</w:t>
      </w:r>
      <w:r>
        <w:rPr>
          <w:rFonts w:cstheme="minorHAnsi"/>
        </w:rPr>
        <w:t xml:space="preserve"> of memory, attention</w:t>
      </w:r>
      <w:r w:rsidR="00825BFD">
        <w:rPr>
          <w:rFonts w:cstheme="minorHAnsi"/>
        </w:rPr>
        <w:t>, executive function, processing speed,</w:t>
      </w:r>
      <w:r>
        <w:rPr>
          <w:rFonts w:cstheme="minorHAnsi"/>
        </w:rPr>
        <w:t xml:space="preserve"> and vi</w:t>
      </w:r>
      <w:r w:rsidR="00D63867">
        <w:rPr>
          <w:rFonts w:cstheme="minorHAnsi"/>
        </w:rPr>
        <w:t>suospatial function (see Table 5</w:t>
      </w:r>
      <w:r w:rsidR="00825BFD">
        <w:rPr>
          <w:rFonts w:cstheme="minorHAnsi"/>
        </w:rPr>
        <w:t>)</w:t>
      </w:r>
      <w:r w:rsidRPr="007471FC">
        <w:rPr>
          <w:rFonts w:cstheme="minorHAnsi"/>
        </w:rPr>
        <w:t xml:space="preserve">. Both on-road and simulator performance were associated with trail making task, MultiD, DriveSafe, and UFOV. Compared to on-road performance, simulator performance was associated </w:t>
      </w:r>
      <w:r w:rsidR="00825BFD">
        <w:rPr>
          <w:rFonts w:cstheme="minorHAnsi"/>
        </w:rPr>
        <w:t>more measures of vis</w:t>
      </w:r>
      <w:r w:rsidR="00705186">
        <w:rPr>
          <w:rFonts w:cstheme="minorHAnsi"/>
        </w:rPr>
        <w:t>uo</w:t>
      </w:r>
      <w:r w:rsidR="00825BFD">
        <w:rPr>
          <w:rFonts w:cstheme="minorHAnsi"/>
        </w:rPr>
        <w:t>spatial abilities including navigation in the Maze test and</w:t>
      </w:r>
      <w:r w:rsidRPr="007471FC">
        <w:rPr>
          <w:rFonts w:cstheme="minorHAnsi"/>
        </w:rPr>
        <w:t xml:space="preserve"> </w:t>
      </w:r>
      <w:r w:rsidR="00825BFD">
        <w:rPr>
          <w:rFonts w:cstheme="minorHAnsi"/>
        </w:rPr>
        <w:t xml:space="preserve">figure </w:t>
      </w:r>
      <w:r w:rsidRPr="007471FC">
        <w:rPr>
          <w:rFonts w:cstheme="minorHAnsi"/>
        </w:rPr>
        <w:t>copy</w:t>
      </w:r>
      <w:r w:rsidR="00825BFD">
        <w:rPr>
          <w:rFonts w:cstheme="minorHAnsi"/>
        </w:rPr>
        <w:t>ing in the Benton Test</w:t>
      </w:r>
      <w:r w:rsidRPr="007471FC">
        <w:rPr>
          <w:rFonts w:cstheme="minorHAnsi"/>
        </w:rPr>
        <w:t>.</w:t>
      </w:r>
      <w:r w:rsidR="00825BFD">
        <w:rPr>
          <w:rFonts w:cstheme="minorHAnsi"/>
        </w:rPr>
        <w:t xml:space="preserve"> Simulator performance was also associated with </w:t>
      </w:r>
      <w:r w:rsidR="00F27933">
        <w:rPr>
          <w:rFonts w:cstheme="minorHAnsi"/>
        </w:rPr>
        <w:t>verbal learning with repetition.</w:t>
      </w:r>
      <w:r w:rsidR="00F27933" w:rsidRPr="007471FC">
        <w:rPr>
          <w:rFonts w:cstheme="minorHAnsi"/>
        </w:rPr>
        <w:t xml:space="preserve"> </w:t>
      </w:r>
      <w:r w:rsidR="00F27933">
        <w:rPr>
          <w:rFonts w:cstheme="minorHAnsi"/>
        </w:rPr>
        <w:t>In contrast, t</w:t>
      </w:r>
      <w:r w:rsidR="00F27933" w:rsidRPr="007471FC">
        <w:rPr>
          <w:rFonts w:cstheme="minorHAnsi"/>
        </w:rPr>
        <w:t xml:space="preserve">he on-road test was associated with global cognition (MMSE), knowledge of road law, decision making and visual acuity. </w:t>
      </w:r>
      <w:r w:rsidR="00F27933">
        <w:rPr>
          <w:rFonts w:cstheme="minorHAnsi"/>
        </w:rPr>
        <w:t>Neither mode of driving assessment was associated with measures of language and verbal expression, working memory (i.e., Digits Backward), longer term memory and recall (delayed recall) or verbal response inhibition (Stroop colour word test).</w:t>
      </w:r>
      <w:r w:rsidR="00F27933" w:rsidRPr="007471FC">
        <w:rPr>
          <w:rFonts w:cstheme="minorHAnsi"/>
        </w:rPr>
        <w:t>T</w:t>
      </w:r>
      <w:r w:rsidR="00F27933">
        <w:rPr>
          <w:rFonts w:cstheme="minorHAnsi"/>
        </w:rPr>
        <w:t>he results suggest</w:t>
      </w:r>
      <w:r w:rsidR="00F27933" w:rsidRPr="007471FC">
        <w:rPr>
          <w:rFonts w:cstheme="minorHAnsi"/>
        </w:rPr>
        <w:t xml:space="preserve"> that </w:t>
      </w:r>
      <w:r w:rsidR="00F27933">
        <w:rPr>
          <w:rFonts w:cstheme="minorHAnsi"/>
        </w:rPr>
        <w:t xml:space="preserve">while both driving assessments were correlated with measures of complex attention (i.e., task switching) and learning, </w:t>
      </w:r>
      <w:r w:rsidR="00F27933" w:rsidRPr="007471FC">
        <w:rPr>
          <w:rFonts w:cstheme="minorHAnsi"/>
        </w:rPr>
        <w:t>participants may be rel</w:t>
      </w:r>
      <w:r w:rsidR="00F27933">
        <w:rPr>
          <w:rFonts w:cstheme="minorHAnsi"/>
        </w:rPr>
        <w:t>ying more on learning and</w:t>
      </w:r>
    </w:p>
    <w:p w:rsidR="005A71F0" w:rsidRPr="00705186" w:rsidRDefault="005A71F0" w:rsidP="000F3DA3">
      <w:pPr>
        <w:jc w:val="both"/>
        <w:rPr>
          <w:rFonts w:cstheme="minorHAnsi"/>
        </w:rPr>
      </w:pPr>
    </w:p>
    <w:p w:rsidR="005E6A98" w:rsidRDefault="00D63867" w:rsidP="000F3DA3">
      <w:pPr>
        <w:pStyle w:val="Caption"/>
        <w:jc w:val="both"/>
      </w:pPr>
      <w:r>
        <w:t>Table 5</w:t>
      </w:r>
      <w:r w:rsidR="005A71F0">
        <w:t>: Correlations between Cognitive Function and simulator and on-road tests</w:t>
      </w:r>
    </w:p>
    <w:tbl>
      <w:tblPr>
        <w:tblStyle w:val="ANUrowcolumnheader"/>
        <w:tblW w:w="4874" w:type="pct"/>
        <w:tblLayout w:type="fixed"/>
        <w:tblLook w:val="04A0"/>
      </w:tblPr>
      <w:tblGrid>
        <w:gridCol w:w="5210"/>
        <w:gridCol w:w="2129"/>
        <w:gridCol w:w="2267"/>
      </w:tblGrid>
      <w:tr w:rsidR="00705186" w:rsidRPr="00581C04" w:rsidTr="00705186">
        <w:trPr>
          <w:cnfStyle w:val="100000000000"/>
        </w:trPr>
        <w:tc>
          <w:tcPr>
            <w:cnfStyle w:val="001000000000"/>
            <w:tcW w:w="2712" w:type="pct"/>
          </w:tcPr>
          <w:p w:rsidR="00BA23B1" w:rsidRPr="00581C04" w:rsidRDefault="00BA23B1" w:rsidP="000F3DA3">
            <w:pPr>
              <w:jc w:val="both"/>
              <w:rPr>
                <w:b w:val="0"/>
                <w:bCs/>
              </w:rPr>
            </w:pPr>
          </w:p>
        </w:tc>
        <w:tc>
          <w:tcPr>
            <w:tcW w:w="1108" w:type="pct"/>
          </w:tcPr>
          <w:p w:rsidR="00BA23B1" w:rsidRPr="00E53390" w:rsidRDefault="00BA23B1" w:rsidP="000F3DA3">
            <w:pPr>
              <w:jc w:val="both"/>
              <w:cnfStyle w:val="100000000000"/>
              <w:rPr>
                <w:rFonts w:cstheme="minorHAnsi"/>
                <w:bCs/>
              </w:rPr>
            </w:pPr>
            <w:r w:rsidRPr="00E53390">
              <w:rPr>
                <w:rFonts w:cstheme="minorHAnsi"/>
                <w:bCs/>
              </w:rPr>
              <w:t>On-road safety rating</w:t>
            </w:r>
          </w:p>
        </w:tc>
        <w:tc>
          <w:tcPr>
            <w:tcW w:w="1180" w:type="pct"/>
          </w:tcPr>
          <w:p w:rsidR="00BA23B1" w:rsidRPr="00E53390" w:rsidRDefault="00BA23B1" w:rsidP="000F3DA3">
            <w:pPr>
              <w:jc w:val="both"/>
              <w:cnfStyle w:val="100000000000"/>
              <w:rPr>
                <w:rFonts w:cstheme="minorHAnsi"/>
                <w:bCs/>
              </w:rPr>
            </w:pPr>
            <w:r w:rsidRPr="00E53390">
              <w:rPr>
                <w:rFonts w:cstheme="minorHAnsi"/>
                <w:bCs/>
              </w:rPr>
              <w:t>Total simulator score</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Mini Mental Status Exam</w:t>
            </w:r>
            <w:r w:rsidR="00705186">
              <w:rPr>
                <w:rFonts w:cstheme="minorHAnsi"/>
                <w:color w:val="000000"/>
                <w:sz w:val="22"/>
                <w:szCs w:val="22"/>
              </w:rPr>
              <w:t xml:space="preserve"> (Global cognition)</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.339*</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-0.001</w:t>
            </w:r>
          </w:p>
        </w:tc>
      </w:tr>
      <w:tr w:rsidR="00E53390" w:rsidRPr="00B97B58" w:rsidTr="00E53390">
        <w:tc>
          <w:tcPr>
            <w:cnfStyle w:val="001000000000"/>
            <w:tcW w:w="5000" w:type="pct"/>
            <w:gridSpan w:val="3"/>
            <w:shd w:val="clear" w:color="auto" w:fill="DDE5E8" w:themeFill="accent3" w:themeFillTint="66"/>
            <w:vAlign w:val="bottom"/>
          </w:tcPr>
          <w:p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Tests of Language and verbal expression</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 xml:space="preserve">Letter fluency (COWAT) </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-0.106</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0.107</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Boston Naming Test</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0.18</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0.307</w:t>
            </w:r>
          </w:p>
        </w:tc>
      </w:tr>
      <w:tr w:rsidR="00E53390" w:rsidRPr="00B97B58" w:rsidTr="00E53390">
        <w:tc>
          <w:tcPr>
            <w:cnfStyle w:val="001000000000"/>
            <w:tcW w:w="5000" w:type="pct"/>
            <w:gridSpan w:val="3"/>
            <w:shd w:val="clear" w:color="auto" w:fill="DDE5E8" w:themeFill="accent3" w:themeFillTint="66"/>
            <w:vAlign w:val="bottom"/>
          </w:tcPr>
          <w:p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Verbal learning and memory</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(trial 1)</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0.222</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.330*</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(trial 2)</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0.222</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.330*</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(trial 3)</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.326*</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.402*</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(delayed recall)</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0.261</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0.308</w:t>
            </w:r>
          </w:p>
        </w:tc>
      </w:tr>
      <w:tr w:rsidR="00E53390" w:rsidRPr="00B97B58" w:rsidTr="00E53390">
        <w:tc>
          <w:tcPr>
            <w:cnfStyle w:val="001000000000"/>
            <w:tcW w:w="5000" w:type="pct"/>
            <w:gridSpan w:val="3"/>
            <w:shd w:val="clear" w:color="auto" w:fill="DDE5E8" w:themeFill="accent3" w:themeFillTint="66"/>
            <w:vAlign w:val="bottom"/>
          </w:tcPr>
          <w:p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Executive function</w:t>
            </w:r>
            <w:r w:rsidRPr="00705186">
              <w:rPr>
                <w:rFonts w:cstheme="minorHAnsi"/>
                <w:color w:val="4C6E78" w:themeColor="accent1"/>
                <w:vertAlign w:val="superscript"/>
              </w:rPr>
              <w:t>§</w:t>
            </w:r>
            <w:r>
              <w:rPr>
                <w:rFonts w:cstheme="minorHAnsi"/>
                <w:color w:val="4C6E78" w:themeColor="accent1"/>
                <w:sz w:val="22"/>
                <w:szCs w:val="22"/>
              </w:rPr>
              <w:t xml:space="preserve"> </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Trail Making Test B (sec)</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-.414**</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-.349*</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 xml:space="preserve">Digits Span Backwards </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-0.012</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0.179</w:t>
            </w:r>
          </w:p>
        </w:tc>
      </w:tr>
      <w:tr w:rsidR="00705186" w:rsidRPr="00B97B58" w:rsidTr="00705186">
        <w:tc>
          <w:tcPr>
            <w:cnfStyle w:val="001000000000"/>
            <w:tcW w:w="2712" w:type="pct"/>
            <w:vAlign w:val="bottom"/>
          </w:tcPr>
          <w:p w:rsidR="00705186" w:rsidRPr="00475D86" w:rsidRDefault="00705186" w:rsidP="000F3DA3">
            <w:pPr>
              <w:jc w:val="both"/>
              <w:rPr>
                <w:rFonts w:cstheme="minorHAnsi"/>
                <w:color w:val="000000"/>
                <w:sz w:val="22"/>
                <w:szCs w:val="22"/>
              </w:rPr>
            </w:pPr>
            <w:r>
              <w:rPr>
                <w:rFonts w:cstheme="minorHAnsi"/>
                <w:color w:val="000000"/>
                <w:sz w:val="22"/>
                <w:szCs w:val="22"/>
              </w:rPr>
              <w:t>Stroop Colour Word Test (interference score)</w:t>
            </w:r>
          </w:p>
        </w:tc>
        <w:tc>
          <w:tcPr>
            <w:tcW w:w="1108"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-0.27</w:t>
            </w:r>
          </w:p>
        </w:tc>
        <w:tc>
          <w:tcPr>
            <w:tcW w:w="1180"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-0.173</w:t>
            </w:r>
          </w:p>
        </w:tc>
      </w:tr>
      <w:tr w:rsidR="00705186" w:rsidRPr="00B97B58" w:rsidTr="00705186">
        <w:tc>
          <w:tcPr>
            <w:cnfStyle w:val="001000000000"/>
            <w:tcW w:w="2712" w:type="pct"/>
            <w:vAlign w:val="bottom"/>
          </w:tcPr>
          <w:p w:rsidR="00705186" w:rsidRPr="00475D86" w:rsidRDefault="00705186" w:rsidP="000F3DA3">
            <w:pPr>
              <w:jc w:val="both"/>
              <w:rPr>
                <w:rFonts w:cstheme="minorHAnsi"/>
                <w:color w:val="000000"/>
                <w:sz w:val="22"/>
                <w:szCs w:val="22"/>
              </w:rPr>
            </w:pPr>
            <w:r>
              <w:rPr>
                <w:rFonts w:cstheme="minorHAnsi"/>
                <w:color w:val="000000"/>
                <w:sz w:val="22"/>
                <w:szCs w:val="22"/>
              </w:rPr>
              <w:t>Game of Dice Task (frequency of safe choices)</w:t>
            </w:r>
          </w:p>
        </w:tc>
        <w:tc>
          <w:tcPr>
            <w:tcW w:w="1108"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.305*</w:t>
            </w:r>
          </w:p>
        </w:tc>
        <w:tc>
          <w:tcPr>
            <w:tcW w:w="1180"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0.172</w:t>
            </w:r>
          </w:p>
        </w:tc>
      </w:tr>
      <w:tr w:rsidR="00705186" w:rsidRPr="00B97B58" w:rsidTr="00705186">
        <w:tc>
          <w:tcPr>
            <w:cnfStyle w:val="001000000000"/>
            <w:tcW w:w="2712" w:type="pct"/>
            <w:vAlign w:val="bottom"/>
          </w:tcPr>
          <w:p w:rsidR="00705186" w:rsidRPr="00475D86" w:rsidRDefault="00705186" w:rsidP="000F3DA3">
            <w:pPr>
              <w:jc w:val="both"/>
              <w:rPr>
                <w:rFonts w:cstheme="minorHAnsi"/>
                <w:color w:val="000000"/>
                <w:sz w:val="22"/>
                <w:szCs w:val="22"/>
              </w:rPr>
            </w:pPr>
            <w:r>
              <w:rPr>
                <w:rFonts w:cstheme="minorHAnsi"/>
                <w:color w:val="000000"/>
                <w:sz w:val="22"/>
                <w:szCs w:val="22"/>
              </w:rPr>
              <w:t>Reading the Mind in the Eyes Test</w:t>
            </w:r>
          </w:p>
        </w:tc>
        <w:tc>
          <w:tcPr>
            <w:tcW w:w="1108"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0.225</w:t>
            </w:r>
          </w:p>
        </w:tc>
        <w:tc>
          <w:tcPr>
            <w:tcW w:w="1180"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0.317</w:t>
            </w:r>
          </w:p>
        </w:tc>
      </w:tr>
      <w:tr w:rsidR="00E53390" w:rsidRPr="00B97B58" w:rsidTr="00E53390">
        <w:tc>
          <w:tcPr>
            <w:cnfStyle w:val="001000000000"/>
            <w:tcW w:w="5000" w:type="pct"/>
            <w:gridSpan w:val="3"/>
            <w:shd w:val="clear" w:color="auto" w:fill="DDE5E8" w:themeFill="accent3" w:themeFillTint="66"/>
            <w:vAlign w:val="bottom"/>
          </w:tcPr>
          <w:p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 xml:space="preserve">Visuospatial ability </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Benton Copy Test</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0.241</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.388*</w:t>
            </w:r>
          </w:p>
        </w:tc>
      </w:tr>
      <w:tr w:rsidR="00705186" w:rsidRPr="00B97B58" w:rsidTr="00705186">
        <w:tc>
          <w:tcPr>
            <w:cnfStyle w:val="001000000000"/>
            <w:tcW w:w="2712" w:type="pct"/>
            <w:vAlign w:val="bottom"/>
          </w:tcPr>
          <w:p w:rsidR="00705186" w:rsidRPr="00475D86" w:rsidRDefault="00705186" w:rsidP="000F3DA3">
            <w:pPr>
              <w:jc w:val="both"/>
              <w:rPr>
                <w:rFonts w:cstheme="minorHAnsi"/>
                <w:color w:val="000000"/>
                <w:sz w:val="22"/>
                <w:szCs w:val="22"/>
              </w:rPr>
            </w:pPr>
            <w:r>
              <w:rPr>
                <w:rFonts w:cstheme="minorHAnsi"/>
                <w:color w:val="000000"/>
                <w:sz w:val="22"/>
                <w:szCs w:val="22"/>
              </w:rPr>
              <w:t>Maze Test (sec)</w:t>
            </w:r>
          </w:p>
        </w:tc>
        <w:tc>
          <w:tcPr>
            <w:tcW w:w="1108"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-0.25</w:t>
            </w:r>
          </w:p>
        </w:tc>
        <w:tc>
          <w:tcPr>
            <w:tcW w:w="1180" w:type="pct"/>
            <w:vAlign w:val="bottom"/>
          </w:tcPr>
          <w:p w:rsidR="00705186" w:rsidRPr="00E53390" w:rsidRDefault="00705186"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-.334*</w:t>
            </w:r>
          </w:p>
        </w:tc>
      </w:tr>
      <w:tr w:rsidR="00E53390" w:rsidRPr="00B97B58" w:rsidTr="00E53390">
        <w:tc>
          <w:tcPr>
            <w:cnfStyle w:val="001000000000"/>
            <w:tcW w:w="5000" w:type="pct"/>
            <w:gridSpan w:val="3"/>
            <w:shd w:val="clear" w:color="auto" w:fill="DDE5E8" w:themeFill="accent3" w:themeFillTint="66"/>
            <w:vAlign w:val="bottom"/>
          </w:tcPr>
          <w:p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 xml:space="preserve">Visual acuity </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Letter Contrast (both eyes)</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-0.103</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0.187</w:t>
            </w:r>
          </w:p>
        </w:tc>
      </w:tr>
      <w:tr w:rsidR="00BA23B1" w:rsidRPr="00B97B58" w:rsidTr="00705186">
        <w:tc>
          <w:tcPr>
            <w:cnfStyle w:val="001000000000"/>
            <w:tcW w:w="2712" w:type="pct"/>
            <w:vAlign w:val="bottom"/>
          </w:tcPr>
          <w:p w:rsidR="00BA23B1" w:rsidRPr="00475D86" w:rsidRDefault="00BA23B1" w:rsidP="000F3DA3">
            <w:pPr>
              <w:jc w:val="both"/>
              <w:rPr>
                <w:rFonts w:cstheme="minorHAnsi"/>
                <w:color w:val="000000"/>
                <w:sz w:val="22"/>
                <w:szCs w:val="22"/>
              </w:rPr>
            </w:pPr>
            <w:r>
              <w:rPr>
                <w:rFonts w:cstheme="minorHAnsi"/>
                <w:color w:val="000000"/>
                <w:sz w:val="22"/>
                <w:szCs w:val="22"/>
              </w:rPr>
              <w:t>Visual Acuity (both eyes)</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-.361*</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-0.301</w:t>
            </w:r>
          </w:p>
        </w:tc>
      </w:tr>
      <w:tr w:rsidR="00E53390" w:rsidRPr="00B97B58" w:rsidTr="00E53390">
        <w:tc>
          <w:tcPr>
            <w:cnfStyle w:val="001000000000"/>
            <w:tcW w:w="5000" w:type="pct"/>
            <w:gridSpan w:val="3"/>
            <w:shd w:val="clear" w:color="auto" w:fill="DDE5E8" w:themeFill="accent3" w:themeFillTint="66"/>
            <w:vAlign w:val="bottom"/>
          </w:tcPr>
          <w:p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 xml:space="preserve">Road Knowledge </w:t>
            </w:r>
          </w:p>
        </w:tc>
      </w:tr>
      <w:tr w:rsidR="00BA23B1" w:rsidRPr="00B97B58" w:rsidTr="00705186">
        <w:tc>
          <w:tcPr>
            <w:cnfStyle w:val="001000000000"/>
            <w:tcW w:w="2712" w:type="pct"/>
            <w:vAlign w:val="bottom"/>
          </w:tcPr>
          <w:p w:rsidR="00BA23B1" w:rsidRPr="00CD6B08" w:rsidRDefault="00705186" w:rsidP="000F3DA3">
            <w:pPr>
              <w:jc w:val="both"/>
              <w:rPr>
                <w:rFonts w:ascii="Calibri" w:eastAsia="Times New Roman" w:hAnsi="Calibri" w:cs="Times New Roman"/>
                <w:color w:val="000000"/>
                <w:lang w:eastAsia="en-AU"/>
              </w:rPr>
            </w:pPr>
            <w:r>
              <w:rPr>
                <w:rFonts w:cstheme="minorHAnsi"/>
                <w:color w:val="000000"/>
                <w:sz w:val="22"/>
                <w:szCs w:val="22"/>
              </w:rPr>
              <w:t>14 Item Road Law Test</w:t>
            </w:r>
          </w:p>
        </w:tc>
        <w:tc>
          <w:tcPr>
            <w:tcW w:w="1108"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.349*</w:t>
            </w:r>
          </w:p>
        </w:tc>
        <w:tc>
          <w:tcPr>
            <w:tcW w:w="1180" w:type="pct"/>
            <w:vAlign w:val="bottom"/>
          </w:tcPr>
          <w:p w:rsidR="00BA23B1" w:rsidRPr="00E53390" w:rsidRDefault="00BA23B1" w:rsidP="000F3DA3">
            <w:pPr>
              <w:jc w:val="both"/>
              <w:cnfStyle w:val="000000000000"/>
              <w:rPr>
                <w:rFonts w:eastAsia="Times New Roman" w:cstheme="minorHAnsi"/>
                <w:color w:val="000000"/>
                <w:lang w:eastAsia="en-AU"/>
              </w:rPr>
            </w:pPr>
            <w:r w:rsidRPr="00E53390">
              <w:rPr>
                <w:rFonts w:eastAsia="Times New Roman" w:cstheme="minorHAnsi"/>
                <w:color w:val="000000"/>
                <w:lang w:eastAsia="en-AU"/>
              </w:rPr>
              <w:t>0.104</w:t>
            </w:r>
          </w:p>
        </w:tc>
      </w:tr>
    </w:tbl>
    <w:p w:rsidR="005E6A98" w:rsidRPr="00E53390" w:rsidRDefault="00705186" w:rsidP="000F3DA3">
      <w:pPr>
        <w:spacing w:before="0" w:line="240" w:lineRule="auto"/>
        <w:jc w:val="both"/>
      </w:pPr>
      <w:r w:rsidRPr="00E53390">
        <w:rPr>
          <w:rFonts w:cstheme="minorHAnsi"/>
          <w:sz w:val="22"/>
          <w:szCs w:val="22"/>
        </w:rPr>
        <w:t xml:space="preserve">* </w:t>
      </w:r>
      <w:r w:rsidRPr="00E53390">
        <w:rPr>
          <w:rFonts w:cstheme="minorHAnsi"/>
          <w:i/>
          <w:sz w:val="22"/>
          <w:szCs w:val="22"/>
        </w:rPr>
        <w:t>p</w:t>
      </w:r>
      <w:r w:rsidRPr="00E53390">
        <w:rPr>
          <w:rFonts w:cstheme="minorHAnsi"/>
          <w:sz w:val="22"/>
          <w:szCs w:val="22"/>
        </w:rPr>
        <w:t xml:space="preserve">&lt;0.05, ** </w:t>
      </w:r>
      <w:r w:rsidRPr="00E53390">
        <w:rPr>
          <w:rFonts w:cstheme="minorHAnsi"/>
          <w:i/>
          <w:sz w:val="22"/>
          <w:szCs w:val="22"/>
        </w:rPr>
        <w:t>p</w:t>
      </w:r>
      <w:r w:rsidRPr="00E53390">
        <w:rPr>
          <w:rFonts w:cstheme="minorHAnsi"/>
          <w:sz w:val="22"/>
          <w:szCs w:val="22"/>
        </w:rPr>
        <w:t xml:space="preserve">&lt;0.01. </w:t>
      </w:r>
      <w:r w:rsidR="00C10D66" w:rsidRPr="00E53390">
        <w:rPr>
          <w:rFonts w:cstheme="minorHAnsi"/>
          <w:vertAlign w:val="superscript"/>
        </w:rPr>
        <w:t>§</w:t>
      </w:r>
      <w:r w:rsidR="00C10D66" w:rsidRPr="00E53390">
        <w:rPr>
          <w:rFonts w:cstheme="minorHAnsi"/>
          <w:sz w:val="22"/>
          <w:szCs w:val="22"/>
        </w:rPr>
        <w:t xml:space="preserve"> Executive function refers to</w:t>
      </w:r>
      <w:r w:rsidR="00BD5FDA">
        <w:rPr>
          <w:rFonts w:cstheme="minorHAnsi"/>
          <w:sz w:val="22"/>
          <w:szCs w:val="22"/>
        </w:rPr>
        <w:t xml:space="preserve"> a</w:t>
      </w:r>
      <w:r w:rsidR="00C10D66" w:rsidRPr="00E53390">
        <w:rPr>
          <w:rFonts w:cstheme="minorHAnsi"/>
          <w:sz w:val="22"/>
          <w:szCs w:val="22"/>
        </w:rPr>
        <w:t xml:space="preserve"> complex set of skills including: </w:t>
      </w:r>
      <w:r w:rsidRPr="00E53390">
        <w:rPr>
          <w:rFonts w:cstheme="minorHAnsi"/>
          <w:sz w:val="22"/>
          <w:szCs w:val="22"/>
        </w:rPr>
        <w:t>task switching, working memory, response inhibition, de</w:t>
      </w:r>
      <w:r w:rsidR="00C10D66" w:rsidRPr="00E53390">
        <w:rPr>
          <w:rFonts w:cstheme="minorHAnsi"/>
          <w:sz w:val="22"/>
          <w:szCs w:val="22"/>
        </w:rPr>
        <w:t xml:space="preserve">cision making, planning and organisation. </w:t>
      </w:r>
    </w:p>
    <w:p w:rsidR="00E53390" w:rsidRDefault="00E53390" w:rsidP="000F3DA3">
      <w:pPr>
        <w:jc w:val="both"/>
        <w:rPr>
          <w:rFonts w:cstheme="minorHAnsi"/>
        </w:rPr>
      </w:pPr>
    </w:p>
    <w:p w:rsidR="00705186" w:rsidRPr="00705186" w:rsidRDefault="00705186" w:rsidP="000F3DA3">
      <w:pPr>
        <w:jc w:val="both"/>
        <w:rPr>
          <w:rFonts w:cstheme="minorHAnsi"/>
        </w:rPr>
      </w:pPr>
      <w:r>
        <w:rPr>
          <w:rFonts w:cstheme="minorHAnsi"/>
        </w:rPr>
        <w:lastRenderedPageBreak/>
        <w:t>visuo</w:t>
      </w:r>
      <w:r w:rsidRPr="007471FC">
        <w:rPr>
          <w:rFonts w:cstheme="minorHAnsi"/>
        </w:rPr>
        <w:t>spatial skills to do well on the simulator, whereas on-road driving also requires general cognition, kn</w:t>
      </w:r>
      <w:r w:rsidR="00C10D66">
        <w:rPr>
          <w:rFonts w:cstheme="minorHAnsi"/>
        </w:rPr>
        <w:t>owledge of</w:t>
      </w:r>
      <w:r w:rsidRPr="007471FC">
        <w:rPr>
          <w:rFonts w:cstheme="minorHAnsi"/>
        </w:rPr>
        <w:t xml:space="preserve"> road rul</w:t>
      </w:r>
      <w:r>
        <w:rPr>
          <w:rFonts w:cstheme="minorHAnsi"/>
        </w:rPr>
        <w:t>es, vision and decision making.</w:t>
      </w:r>
    </w:p>
    <w:p w:rsidR="00E51925" w:rsidRDefault="00E51925" w:rsidP="000F3DA3">
      <w:pPr>
        <w:jc w:val="both"/>
        <w:rPr>
          <w:rFonts w:asciiTheme="majorHAnsi" w:eastAsiaTheme="majorEastAsia" w:hAnsiTheme="majorHAnsi" w:cstheme="majorBidi"/>
          <w:b/>
          <w:sz w:val="28"/>
          <w:szCs w:val="26"/>
        </w:rPr>
      </w:pPr>
    </w:p>
    <w:p w:rsidR="00D10168" w:rsidRDefault="00D10168" w:rsidP="000F3DA3">
      <w:pPr>
        <w:pStyle w:val="Heading2"/>
        <w:jc w:val="both"/>
      </w:pPr>
      <w:r>
        <w:t>Discussion</w:t>
      </w:r>
    </w:p>
    <w:p w:rsidR="005F7482" w:rsidRDefault="00C10D66" w:rsidP="000F3DA3">
      <w:pPr>
        <w:jc w:val="both"/>
      </w:pPr>
      <w:r>
        <w:t xml:space="preserve">The study successfully developed a virtual driving assessment that was matched to a standardised on-road route, in terms of environment, route complexity, tasks required, and the scoring method and variables. </w:t>
      </w:r>
      <w:r w:rsidR="00F146A2">
        <w:t xml:space="preserve">The simulator was moderately well tolerated by older adults, with 11.3% of screened participants experiencing simulator sickness and withdrawing from the study. Scoring for the present report used only the data obtained using the replay plug-in for the simulator software (lane position, brake/acceleration, gap selection, and approach) but did not include data recorded by the video monitoring (observation). </w:t>
      </w:r>
    </w:p>
    <w:p w:rsidR="005F7482" w:rsidRDefault="005F7482" w:rsidP="000F3DA3">
      <w:pPr>
        <w:jc w:val="both"/>
      </w:pPr>
    </w:p>
    <w:p w:rsidR="005F7482" w:rsidRPr="005F7482" w:rsidRDefault="005A71F0" w:rsidP="000F3DA3">
      <w:pPr>
        <w:spacing w:after="0" w:line="240" w:lineRule="auto"/>
        <w:jc w:val="both"/>
        <w:rPr>
          <w:b/>
        </w:rPr>
      </w:pPr>
      <w:r>
        <w:rPr>
          <w:b/>
        </w:rPr>
        <w:t xml:space="preserve">4.1 </w:t>
      </w:r>
      <w:r w:rsidR="005F7482">
        <w:rPr>
          <w:b/>
        </w:rPr>
        <w:t>Validity of the virtual assessment</w:t>
      </w:r>
    </w:p>
    <w:p w:rsidR="00C10D66" w:rsidRDefault="00F146A2" w:rsidP="000F3DA3">
      <w:pPr>
        <w:jc w:val="both"/>
      </w:pPr>
      <w:r>
        <w:t xml:space="preserve">Data from 39 participants indicated that performance on the simulator route was significantly associated with their safety rating on the on-road assessment, indicating that for an increase in 1 point on the simulator score (range 0 to 48), there was an increase of 0.11 points on the On-Road Safety Rating score (range 1 to 10). In terms of predicting whether a participant is likely to fail an on-road test, a 1 point decrease in the simulator score was associated with a 17% increase in the likelihood of failing the on-road test. Although the simulator assessment had a sensitivity of 67% and specificity of 79% and a negative predictive value of 92.6%, this is comparable to other simulator assessments reported in the literature [11]. </w:t>
      </w:r>
    </w:p>
    <w:p w:rsidR="005F7482" w:rsidRDefault="005F7482" w:rsidP="000F3DA3">
      <w:pPr>
        <w:jc w:val="both"/>
      </w:pPr>
      <w:r>
        <w:t xml:space="preserve">Older adults’ performance on the virtual driving assessment was also significantly correlated with their performance on a range of driver screening batteries and other measures known to be linked to driving ability in older persons – including the Multi-D, the Useful Field of View test (UFOV), the DriveScore test, the OT-Dora Test, Trail Making Test, as well as participant age and weekly driving exposure. These results attest to the validity of the virtual driving assessment as a measure of driving ability in older adults, at least in relation to an on-road assessment on a standard route. Very few participants reported crashes in the previous 5 years, therefore our results did not find a significant association between self-reported crash rate and either virtual or on-road driving performance. </w:t>
      </w:r>
    </w:p>
    <w:p w:rsidR="00D63867" w:rsidRDefault="00D63867" w:rsidP="000F3DA3">
      <w:pPr>
        <w:jc w:val="both"/>
        <w:rPr>
          <w:b/>
        </w:rPr>
      </w:pPr>
    </w:p>
    <w:p w:rsidR="00DA2C09" w:rsidRDefault="00DA2C09" w:rsidP="000F3DA3">
      <w:pPr>
        <w:jc w:val="both"/>
        <w:rPr>
          <w:b/>
        </w:rPr>
      </w:pPr>
    </w:p>
    <w:p w:rsidR="00DA2C09" w:rsidRDefault="00DA2C09" w:rsidP="000F3DA3">
      <w:pPr>
        <w:jc w:val="both"/>
        <w:rPr>
          <w:b/>
        </w:rPr>
      </w:pPr>
    </w:p>
    <w:p w:rsidR="00D63867" w:rsidRDefault="00D63867" w:rsidP="000F3DA3">
      <w:pPr>
        <w:jc w:val="both"/>
        <w:rPr>
          <w:b/>
        </w:rPr>
      </w:pPr>
      <w:r>
        <w:rPr>
          <w:b/>
        </w:rPr>
        <w:lastRenderedPageBreak/>
        <w:t>4.2 Factors contributing to performance on the virtual assessment</w:t>
      </w:r>
    </w:p>
    <w:p w:rsidR="00E51925" w:rsidRDefault="00E51925" w:rsidP="000F3DA3">
      <w:pPr>
        <w:jc w:val="both"/>
      </w:pPr>
      <w:r>
        <w:t>P</w:t>
      </w:r>
      <w:r w:rsidR="00D63867">
        <w:t>revious studies</w:t>
      </w:r>
      <w:r>
        <w:t xml:space="preserve"> have found that the ability to maintain lane position in a simulator is a sensitive predictor of impaired driving under c</w:t>
      </w:r>
      <w:r w:rsidR="00F66CA0">
        <w:t xml:space="preserve">onditions of distraction </w:t>
      </w:r>
      <w:r w:rsidR="00A31862">
        <w:fldChar w:fldCharType="begin"/>
      </w:r>
      <w:r w:rsidR="009C3440">
        <w:instrText xml:space="preserve"> ADDIN EN.CITE &lt;EndNote&gt;&lt;Cite&gt;&lt;Author&gt;Reed&lt;/Author&gt;&lt;Year&gt;1999&lt;/Year&gt;&lt;RecNum&gt;19&lt;/RecNum&gt;&lt;DisplayText&gt;[20]&lt;/DisplayText&gt;&lt;record&gt;&lt;rec-number&gt;19&lt;/rec-number&gt;&lt;foreign-keys&gt;&lt;key app="EN" db-id="eaxeps5fzsvzaoewsv8xpa0u2srd2twdpdrt" timestamp="1436756811"&gt;19&lt;/key&gt;&lt;/foreign-keys&gt;&lt;ref-type name="Journal Article"&gt;17&lt;/ref-type&gt;&lt;contributors&gt;&lt;authors&gt;&lt;author&gt;Reed, M.P.&lt;/author&gt;&lt;author&gt;Green, P.A.&lt;/author&gt;&lt;/authors&gt;&lt;/contributors&gt;&lt;titles&gt;&lt;title&gt;Comparison of driving performance on-road and in a low-cost simulator using a concurrent telephone dialling task&lt;/title&gt;&lt;secondary-title&gt;Ergonomics&lt;/secondary-title&gt;&lt;/titles&gt;&lt;periodical&gt;&lt;full-title&gt;Ergonomics&lt;/full-title&gt;&lt;/periodical&gt;&lt;pages&gt;1015-1037&lt;/pages&gt;&lt;volume&gt;42&lt;/volume&gt;&lt;number&gt;8&lt;/number&gt;&lt;dates&gt;&lt;year&gt;1999&lt;/year&gt;&lt;/dates&gt;&lt;urls&gt;&lt;/urls&gt;&lt;/record&gt;&lt;/Cite&gt;&lt;/EndNote&gt;</w:instrText>
      </w:r>
      <w:r w:rsidR="00A31862">
        <w:fldChar w:fldCharType="separate"/>
      </w:r>
      <w:r w:rsidR="009C3440">
        <w:rPr>
          <w:noProof/>
        </w:rPr>
        <w:t>[</w:t>
      </w:r>
      <w:hyperlink w:anchor="_ENREF_20" w:tooltip="Reed, 1999 #19" w:history="1">
        <w:r w:rsidR="009C3440">
          <w:rPr>
            <w:noProof/>
          </w:rPr>
          <w:t>20</w:t>
        </w:r>
      </w:hyperlink>
      <w:r w:rsidR="009C3440">
        <w:rPr>
          <w:noProof/>
        </w:rPr>
        <w:t>]</w:t>
      </w:r>
      <w:r w:rsidR="00A31862">
        <w:fldChar w:fldCharType="end"/>
      </w:r>
      <w:r>
        <w:t xml:space="preserve">, sleep deprivation </w:t>
      </w:r>
      <w:r w:rsidR="00F66CA0">
        <w:t xml:space="preserve">and alcohol intake </w:t>
      </w:r>
      <w:r w:rsidR="00A31862">
        <w:fldChar w:fldCharType="begin"/>
      </w:r>
      <w:r w:rsidR="009C3440">
        <w:instrText xml:space="preserve"> ADDIN EN.CITE &lt;EndNote&gt;&lt;Cite&gt;&lt;Author&gt;Arnedt&lt;/Author&gt;&lt;Year&gt;2001&lt;/Year&gt;&lt;RecNum&gt;20&lt;/RecNum&gt;&lt;DisplayText&gt;[21]&lt;/DisplayText&gt;&lt;record&gt;&lt;rec-number&gt;20&lt;/rec-number&gt;&lt;foreign-keys&gt;&lt;key app="EN" db-id="eaxeps5fzsvzaoewsv8xpa0u2srd2twdpdrt" timestamp="1436757038"&gt;20&lt;/key&gt;&lt;/foreign-keys&gt;&lt;ref-type name="Journal Article"&gt;17&lt;/ref-type&gt;&lt;contributors&gt;&lt;authors&gt;&lt;author&gt;Arnedt, J.T.&lt;/author&gt;&lt;author&gt;Wilde, G.J.S.&lt;/author&gt;&lt;author&gt;Munt, P.W.&lt;/author&gt;&lt;author&gt;MacLean, A.W.&lt;/author&gt;&lt;/authors&gt;&lt;/contributors&gt;&lt;titles&gt;&lt;title&gt;How do prolonged wakefulness and alcohol compare in the decrements they produce on a simulated driving task?&lt;/title&gt;&lt;secondary-title&gt;Accident Analysis and Prevention&lt;/secondary-title&gt;&lt;/titles&gt;&lt;periodical&gt;&lt;full-title&gt;Accident Analysis and Prevention&lt;/full-title&gt;&lt;/periodical&gt;&lt;volume&gt;337-344&lt;/volume&gt;&lt;dates&gt;&lt;year&gt;2001&lt;/year&gt;&lt;/dates&gt;&lt;urls&gt;&lt;/urls&gt;&lt;/record&gt;&lt;/Cite&gt;&lt;/EndNote&gt;</w:instrText>
      </w:r>
      <w:r w:rsidR="00A31862">
        <w:fldChar w:fldCharType="separate"/>
      </w:r>
      <w:r w:rsidR="009C3440">
        <w:rPr>
          <w:noProof/>
        </w:rPr>
        <w:t>[</w:t>
      </w:r>
      <w:hyperlink w:anchor="_ENREF_21" w:tooltip="Arnedt, 2001 #20" w:history="1">
        <w:r w:rsidR="009C3440">
          <w:rPr>
            <w:noProof/>
          </w:rPr>
          <w:t>21</w:t>
        </w:r>
      </w:hyperlink>
      <w:r w:rsidR="009C3440">
        <w:rPr>
          <w:noProof/>
        </w:rPr>
        <w:t>]</w:t>
      </w:r>
      <w:r w:rsidR="00A31862">
        <w:fldChar w:fldCharType="end"/>
      </w:r>
      <w:r>
        <w:t xml:space="preserve">. </w:t>
      </w:r>
      <w:r w:rsidR="00E96326">
        <w:t>Here</w:t>
      </w:r>
      <w:r w:rsidR="00D41AD7">
        <w:t>, we found lane position</w:t>
      </w:r>
      <w:r>
        <w:t xml:space="preserve"> as well as speed control in the virtual scenarios were </w:t>
      </w:r>
      <w:r w:rsidR="00E96326">
        <w:t xml:space="preserve">significantly </w:t>
      </w:r>
      <w:r>
        <w:t>correlated with on-road driving safety in older drivers.</w:t>
      </w:r>
      <w:r w:rsidR="00D41AD7">
        <w:t xml:space="preserve"> Poor performance on the self-navigation component of the virtual assessment was </w:t>
      </w:r>
      <w:r w:rsidR="00DA2C09">
        <w:t xml:space="preserve">also </w:t>
      </w:r>
      <w:r w:rsidR="00D41AD7">
        <w:t>more strongly associated with on-road safety than performance on the driver-instructed components. This difference may reflect greater impact of simulator sickness on the drive</w:t>
      </w:r>
      <w:r w:rsidR="00CD3416">
        <w:t>r-instructed scenarios</w:t>
      </w:r>
      <w:r w:rsidR="00BB296A">
        <w:t xml:space="preserve"> than on the self-navigation scenario. However, it is also possible that the visual demands of searching for road signs </w:t>
      </w:r>
      <w:r w:rsidR="00DA2C09">
        <w:t>during self-navigation would increase errors and hence its sensitivity to driving impairments. Previous work has shown this to be the case in young drive</w:t>
      </w:r>
      <w:r w:rsidR="00FA1D93">
        <w:t xml:space="preserve">rs </w:t>
      </w:r>
      <w:r w:rsidR="00A31862">
        <w:fldChar w:fldCharType="begin"/>
      </w:r>
      <w:r w:rsidR="009C3440">
        <w:instrText xml:space="preserve"> ADDIN EN.CITE &lt;EndNote&gt;&lt;Cite&gt;&lt;Author&gt;Engstrom&lt;/Author&gt;&lt;Year&gt;2005&lt;/Year&gt;&lt;RecNum&gt;18&lt;/RecNum&gt;&lt;DisplayText&gt;[22]&lt;/DisplayText&gt;&lt;record&gt;&lt;rec-number&gt;18&lt;/rec-number&gt;&lt;foreign-keys&gt;&lt;key app="EN" db-id="eaxeps5fzsvzaoewsv8xpa0u2srd2twdpdrt" timestamp="1436756414"&gt;18&lt;/key&gt;&lt;/foreign-keys&gt;&lt;ref-type name="Journal Article"&gt;17&lt;/ref-type&gt;&lt;contributors&gt;&lt;authors&gt;&lt;author&gt;Engstrom, J.&lt;/author&gt;&lt;author&gt;Johansson, E.&lt;/author&gt;&lt;author&gt;Ostlund, J.&lt;/author&gt;&lt;/authors&gt;&lt;/contributors&gt;&lt;titles&gt;&lt;title&gt;Effects of visual and cognitive load in real and simulated motorway driving.&lt;/title&gt;&lt;secondary-title&gt;Transportation Research Part F: Traffic Psychology and Behaviour&lt;/secondary-title&gt;&lt;/titles&gt;&lt;periodical&gt;&lt;full-title&gt;Transportation Research Part F: Traffic Psychology and Behaviour&lt;/full-title&gt;&lt;/periodical&gt;&lt;pages&gt;97-120&lt;/pages&gt;&lt;volume&gt;8&lt;/volume&gt;&lt;dates&gt;&lt;year&gt;2005&lt;/year&gt;&lt;/dates&gt;&lt;urls&gt;&lt;/urls&gt;&lt;/record&gt;&lt;/Cite&gt;&lt;/EndNote&gt;</w:instrText>
      </w:r>
      <w:r w:rsidR="00A31862">
        <w:fldChar w:fldCharType="separate"/>
      </w:r>
      <w:r w:rsidR="009C3440">
        <w:rPr>
          <w:noProof/>
        </w:rPr>
        <w:t>[</w:t>
      </w:r>
      <w:hyperlink w:anchor="_ENREF_22" w:tooltip="Engstrom, 2005 #18" w:history="1">
        <w:r w:rsidR="009C3440">
          <w:rPr>
            <w:noProof/>
          </w:rPr>
          <w:t>22</w:t>
        </w:r>
      </w:hyperlink>
      <w:r w:rsidR="009C3440">
        <w:rPr>
          <w:noProof/>
        </w:rPr>
        <w:t>]</w:t>
      </w:r>
      <w:r w:rsidR="00A31862">
        <w:fldChar w:fldCharType="end"/>
      </w:r>
      <w:r w:rsidR="00DA2C09">
        <w:t>.</w:t>
      </w:r>
      <w:r w:rsidR="00CD3416">
        <w:t xml:space="preserve"> </w:t>
      </w:r>
      <w:r w:rsidR="00FA1D93">
        <w:t>Future studies in which the order of driver instructed and self-navigation components is counterbalanced will help identify the relative contribution of sickness effects and self-navigation on performance.</w:t>
      </w:r>
    </w:p>
    <w:p w:rsidR="00FA1D93" w:rsidRDefault="00FA1D93" w:rsidP="000F3DA3">
      <w:pPr>
        <w:jc w:val="both"/>
      </w:pPr>
    </w:p>
    <w:p w:rsidR="00D10168" w:rsidRPr="005F7482" w:rsidRDefault="00DA2C09" w:rsidP="000F3DA3">
      <w:pPr>
        <w:jc w:val="both"/>
      </w:pPr>
      <w:r>
        <w:rPr>
          <w:b/>
        </w:rPr>
        <w:t>4.3</w:t>
      </w:r>
      <w:r w:rsidR="005A71F0">
        <w:rPr>
          <w:b/>
        </w:rPr>
        <w:t xml:space="preserve"> </w:t>
      </w:r>
      <w:r w:rsidR="00D10168">
        <w:rPr>
          <w:b/>
        </w:rPr>
        <w:t>Limitations</w:t>
      </w:r>
    </w:p>
    <w:p w:rsidR="005F7482" w:rsidRDefault="005F7482" w:rsidP="000F3DA3">
      <w:pPr>
        <w:jc w:val="both"/>
      </w:pPr>
      <w:r>
        <w:t xml:space="preserve">The virtual driving assessment has several limitations that are common to all simulated driving tests. This includes the fact that approximately 20% of older adults are unable to undergo the test due to susceptibility to motion sickness, and a further 11.3% experience simulator sickness during testing and cannot complete the testing. Although some participants may continue to feel subtle levels of discomfort during testing which </w:t>
      </w:r>
      <w:r w:rsidR="00DA2C09">
        <w:t>likely</w:t>
      </w:r>
      <w:r>
        <w:t xml:space="preserve"> impacted on their performance, analyses revealed that statistically adjusting for reported sickness levels did not </w:t>
      </w:r>
      <w:r w:rsidR="00DA2C09">
        <w:t>abolish</w:t>
      </w:r>
      <w:r>
        <w:t xml:space="preserve"> the association between simulator performance and on-road performance. </w:t>
      </w:r>
    </w:p>
    <w:p w:rsidR="00857D16" w:rsidRDefault="005F7482" w:rsidP="000F3DA3">
      <w:pPr>
        <w:jc w:val="both"/>
      </w:pPr>
      <w:r>
        <w:t xml:space="preserve">Although the virtual environment and scenarios were built to closely match the real on-road route, and generated a notable degree of familiarity in participants when doing the assessment, the lack of realistic steering wheel, </w:t>
      </w:r>
      <w:r w:rsidR="00790E71">
        <w:t xml:space="preserve">indicator stalk, </w:t>
      </w:r>
      <w:r>
        <w:t xml:space="preserve">low frame rate and </w:t>
      </w:r>
      <w:r w:rsidR="00790E71">
        <w:t xml:space="preserve">low fidelity </w:t>
      </w:r>
      <w:r w:rsidR="00857D16">
        <w:t xml:space="preserve">steering and </w:t>
      </w:r>
      <w:r w:rsidR="00790E71">
        <w:t xml:space="preserve">acceleration dynamics reduced the tests face validity. </w:t>
      </w:r>
      <w:r w:rsidR="001C5FEE">
        <w:t xml:space="preserve"> </w:t>
      </w:r>
    </w:p>
    <w:p w:rsidR="001C5FEE" w:rsidRDefault="001C5FEE" w:rsidP="000F3DA3">
      <w:pPr>
        <w:jc w:val="both"/>
      </w:pPr>
    </w:p>
    <w:p w:rsidR="00790E71" w:rsidRPr="005F7482" w:rsidRDefault="00DA2C09" w:rsidP="000F3DA3">
      <w:pPr>
        <w:pStyle w:val="ListParagraph"/>
        <w:numPr>
          <w:ilvl w:val="1"/>
          <w:numId w:val="27"/>
        </w:numPr>
        <w:jc w:val="both"/>
      </w:pPr>
      <w:r>
        <w:rPr>
          <w:b/>
        </w:rPr>
        <w:t xml:space="preserve"> </w:t>
      </w:r>
      <w:r w:rsidR="00790E71" w:rsidRPr="00DA2C09">
        <w:rPr>
          <w:b/>
        </w:rPr>
        <w:t>Strengths</w:t>
      </w:r>
    </w:p>
    <w:p w:rsidR="00BD5FDA" w:rsidRDefault="00790E71" w:rsidP="000F3DA3">
      <w:pPr>
        <w:jc w:val="both"/>
      </w:pPr>
      <w:r>
        <w:t xml:space="preserve">The </w:t>
      </w:r>
      <w:r w:rsidR="00124B71">
        <w:t>present study has multiple strengths in terms of the design and outcomes. The virtual driving assessment developed here is the first, to our knowledge,</w:t>
      </w:r>
      <w:r>
        <w:t xml:space="preserve"> </w:t>
      </w:r>
      <w:r w:rsidR="001C5FEE">
        <w:t>to</w:t>
      </w:r>
      <w:r w:rsidR="00124B71">
        <w:t xml:space="preserve"> match</w:t>
      </w:r>
      <w:r w:rsidR="001C5FEE">
        <w:t xml:space="preserve"> the</w:t>
      </w:r>
      <w:r w:rsidR="00124B71">
        <w:t xml:space="preserve"> virtual model and scoring procedure to </w:t>
      </w:r>
      <w:r w:rsidR="001C5FEE">
        <w:t>an</w:t>
      </w:r>
      <w:r w:rsidR="00124B71">
        <w:t xml:space="preserve"> on-road assessment, and to validate this in a healthy sample of older adults. </w:t>
      </w:r>
      <w:r w:rsidR="00FE642F">
        <w:t>The main</w:t>
      </w:r>
      <w:r w:rsidR="00124B71">
        <w:t xml:space="preserve"> </w:t>
      </w:r>
      <w:r>
        <w:t>strengths include</w:t>
      </w:r>
      <w:r w:rsidR="00124B71">
        <w:t xml:space="preserve"> being</w:t>
      </w:r>
      <w:r w:rsidR="00BD5FDA">
        <w:t>:</w:t>
      </w:r>
    </w:p>
    <w:p w:rsidR="00124B71" w:rsidRDefault="00124B71" w:rsidP="000F3DA3">
      <w:pPr>
        <w:pStyle w:val="ListParagraph"/>
        <w:numPr>
          <w:ilvl w:val="1"/>
          <w:numId w:val="16"/>
        </w:numPr>
        <w:jc w:val="both"/>
      </w:pPr>
      <w:r>
        <w:t xml:space="preserve">Predictive of on-road performance even in a small sample size, and after correcting for simulator sickness symptoms. </w:t>
      </w:r>
    </w:p>
    <w:p w:rsidR="00D63867" w:rsidRDefault="001C5FEE" w:rsidP="000F3DA3">
      <w:pPr>
        <w:pStyle w:val="ListParagraph"/>
        <w:numPr>
          <w:ilvl w:val="1"/>
          <w:numId w:val="16"/>
        </w:numPr>
        <w:jc w:val="both"/>
      </w:pPr>
      <w:r>
        <w:lastRenderedPageBreak/>
        <w:t xml:space="preserve">Sensitivity and specificity of the test in terms of identifying older adults likely to fail an on-road test, while not high, was comparable with other similar studies in the literature. </w:t>
      </w:r>
    </w:p>
    <w:p w:rsidR="00124B71" w:rsidRDefault="00124B71" w:rsidP="000F3DA3">
      <w:pPr>
        <w:pStyle w:val="ListParagraph"/>
        <w:numPr>
          <w:ilvl w:val="1"/>
          <w:numId w:val="16"/>
        </w:numPr>
        <w:jc w:val="both"/>
      </w:pPr>
      <w:r>
        <w:t xml:space="preserve">Stronger </w:t>
      </w:r>
      <w:r w:rsidR="00FE642F">
        <w:t>association with</w:t>
      </w:r>
      <w:r>
        <w:t xml:space="preserve"> on-road performance than currently used off-road older driver screening tests.</w:t>
      </w:r>
    </w:p>
    <w:p w:rsidR="00124B71" w:rsidRDefault="00124B71" w:rsidP="000F3DA3">
      <w:pPr>
        <w:pStyle w:val="ListParagraph"/>
        <w:numPr>
          <w:ilvl w:val="1"/>
          <w:numId w:val="16"/>
        </w:numPr>
        <w:jc w:val="both"/>
      </w:pPr>
      <w:r>
        <w:t xml:space="preserve">Closely matched route and environment to the on-road driving assessment, as well </w:t>
      </w:r>
      <w:r w:rsidR="001C5FEE">
        <w:t xml:space="preserve">as </w:t>
      </w:r>
      <w:r>
        <w:t xml:space="preserve">matched assessment criteria and method of scoring. </w:t>
      </w:r>
    </w:p>
    <w:p w:rsidR="00124B71" w:rsidRDefault="00124B71" w:rsidP="000F3DA3">
      <w:pPr>
        <w:pStyle w:val="ListParagraph"/>
        <w:numPr>
          <w:ilvl w:val="1"/>
          <w:numId w:val="16"/>
        </w:numPr>
        <w:jc w:val="both"/>
      </w:pPr>
      <w:r>
        <w:t>Low cost set-up with a scoring method that can be easily used and intuitive to clinicians.</w:t>
      </w:r>
    </w:p>
    <w:p w:rsidR="00124B71" w:rsidRDefault="00124B71" w:rsidP="000F3DA3">
      <w:pPr>
        <w:jc w:val="both"/>
      </w:pPr>
      <w:r>
        <w:t>Given the positive results reported here, it is likely that the predictive power of the virtual assessment will improve in future studies with minor modifications such as: inclusion of measures of observation and indication</w:t>
      </w:r>
      <w:r w:rsidR="001C5FEE">
        <w:t>, increasing the sample size, and using a more realistic steering/pedal set-up. Despite the sample having better than average driving ability than the study from which they were recruited, the simulator performance was sufficiently varied and was sensitive to participants with poorer skills.</w:t>
      </w:r>
    </w:p>
    <w:p w:rsidR="00857D16" w:rsidRDefault="00857D16" w:rsidP="000F3DA3">
      <w:pPr>
        <w:jc w:val="both"/>
      </w:pPr>
    </w:p>
    <w:p w:rsidR="00D10168" w:rsidRPr="004A4CBA" w:rsidRDefault="00DA2C09" w:rsidP="000F3DA3">
      <w:pPr>
        <w:spacing w:after="0" w:line="240" w:lineRule="auto"/>
        <w:jc w:val="both"/>
        <w:rPr>
          <w:b/>
        </w:rPr>
      </w:pPr>
      <w:r>
        <w:rPr>
          <w:b/>
        </w:rPr>
        <w:t>4.5</w:t>
      </w:r>
      <w:r w:rsidR="005A71F0">
        <w:rPr>
          <w:b/>
        </w:rPr>
        <w:t xml:space="preserve"> </w:t>
      </w:r>
      <w:r w:rsidR="00D10168">
        <w:rPr>
          <w:b/>
        </w:rPr>
        <w:t>Future directions</w:t>
      </w:r>
    </w:p>
    <w:p w:rsidR="006A5175" w:rsidRDefault="00152840" w:rsidP="000F3DA3">
      <w:pPr>
        <w:jc w:val="both"/>
      </w:pPr>
      <w:r>
        <w:t>Future studies will expand the sample size and include all variables in the scoring criteria to assess the validity of the virtual driving assessment. Future work will also examine the simulator’s te</w:t>
      </w:r>
      <w:r w:rsidR="00E96326">
        <w:t>st-retest reliability and inter</w:t>
      </w:r>
      <w:r>
        <w:t>rater reliability in order to identify its utility as an outcome measure in studies of older driver training and intervention</w:t>
      </w:r>
      <w:r w:rsidR="00E53390">
        <w:t>, and also its long-term predictive validity by examining its association with crash rates over time</w:t>
      </w:r>
      <w:r>
        <w:t xml:space="preserve">. Once the virtual assessment is identified as a valid and reliable measure of driving capacity in older adults, further studies can use it to examine the impact of medical conditions, medication and substance use under safe conditions. </w:t>
      </w:r>
    </w:p>
    <w:p w:rsidR="00D10168" w:rsidRPr="00774D63" w:rsidRDefault="00152840" w:rsidP="000F3DA3">
      <w:pPr>
        <w:spacing w:before="0" w:after="0" w:line="360" w:lineRule="auto"/>
        <w:jc w:val="both"/>
      </w:pPr>
      <w:r>
        <w:t>We expect that the virtual driving assessment developed here will contribute to building</w:t>
      </w:r>
      <w:r w:rsidR="00D10168" w:rsidRPr="00774D63">
        <w:t xml:space="preserve"> capacity in two emerging areas of driving safety research within the Centre for Research on Ageing, Health and Wellbeing (CRAHW): </w:t>
      </w:r>
      <w:r>
        <w:t>(1) driver training interventions for older adults; (2</w:t>
      </w:r>
      <w:r w:rsidR="00D10168" w:rsidRPr="00774D63">
        <w:t xml:space="preserve">) </w:t>
      </w:r>
      <w:r w:rsidRPr="00774D63">
        <w:t>‘brain training’ to maintain older drivers’ capacity to drive safely</w:t>
      </w:r>
      <w:r>
        <w:t xml:space="preserve">, and (3) </w:t>
      </w:r>
      <w:r w:rsidR="00D10168" w:rsidRPr="00774D63">
        <w:t xml:space="preserve">substance </w:t>
      </w:r>
      <w:r>
        <w:t xml:space="preserve">and medication </w:t>
      </w:r>
      <w:r w:rsidR="00D10168" w:rsidRPr="00774D63">
        <w:t xml:space="preserve">use and </w:t>
      </w:r>
      <w:r>
        <w:t>driving safety in older adults.</w:t>
      </w:r>
    </w:p>
    <w:p w:rsidR="00D10168" w:rsidRPr="00774D63" w:rsidRDefault="00D10168" w:rsidP="000F3DA3">
      <w:pPr>
        <w:spacing w:before="0" w:after="0" w:line="360" w:lineRule="auto"/>
        <w:jc w:val="both"/>
      </w:pPr>
    </w:p>
    <w:p w:rsidR="00552131" w:rsidRDefault="00552131" w:rsidP="000F3DA3">
      <w:pPr>
        <w:jc w:val="both"/>
        <w:rPr>
          <w:rFonts w:asciiTheme="majorHAnsi" w:eastAsiaTheme="majorEastAsia" w:hAnsiTheme="majorHAnsi" w:cstheme="majorBidi"/>
          <w:b/>
          <w:sz w:val="28"/>
          <w:szCs w:val="26"/>
        </w:rPr>
      </w:pPr>
      <w:r>
        <w:br w:type="page"/>
      </w:r>
    </w:p>
    <w:p w:rsidR="004B2957" w:rsidRDefault="00642EE7" w:rsidP="000F3DA3">
      <w:pPr>
        <w:pStyle w:val="Heading2"/>
        <w:jc w:val="both"/>
      </w:pPr>
      <w:r>
        <w:lastRenderedPageBreak/>
        <w:t>References</w:t>
      </w:r>
    </w:p>
    <w:p w:rsidR="009C3440" w:rsidRPr="009C3440" w:rsidRDefault="00A31862" w:rsidP="000F3DA3">
      <w:pPr>
        <w:pStyle w:val="EndNoteBibliography"/>
        <w:spacing w:after="0"/>
        <w:ind w:left="720" w:hanging="720"/>
        <w:jc w:val="both"/>
      </w:pPr>
      <w:r w:rsidRPr="00A31862">
        <w:fldChar w:fldCharType="begin"/>
      </w:r>
      <w:r w:rsidR="004B2957">
        <w:instrText xml:space="preserve"> ADDIN EN.REFLIST </w:instrText>
      </w:r>
      <w:r w:rsidRPr="00A31862">
        <w:fldChar w:fldCharType="separate"/>
      </w:r>
      <w:bookmarkStart w:id="4" w:name="_ENREF_1"/>
      <w:r w:rsidR="009C3440" w:rsidRPr="009C3440">
        <w:t>1.</w:t>
      </w:r>
      <w:r w:rsidR="009C3440" w:rsidRPr="009C3440">
        <w:tab/>
        <w:t xml:space="preserve">Australian Transport Council., </w:t>
      </w:r>
      <w:r w:rsidR="009C3440" w:rsidRPr="009C3440">
        <w:rPr>
          <w:i/>
        </w:rPr>
        <w:t>National Road Safety Strategy</w:t>
      </w:r>
      <w:r w:rsidR="009C3440" w:rsidRPr="009C3440">
        <w:t>. 2011-2020.</w:t>
      </w:r>
      <w:bookmarkEnd w:id="4"/>
    </w:p>
    <w:p w:rsidR="009C3440" w:rsidRPr="009C3440" w:rsidRDefault="009C3440" w:rsidP="000F3DA3">
      <w:pPr>
        <w:pStyle w:val="EndNoteBibliography"/>
        <w:spacing w:after="0"/>
        <w:ind w:left="720" w:hanging="720"/>
        <w:jc w:val="both"/>
      </w:pPr>
      <w:bookmarkStart w:id="5" w:name="_ENREF_2"/>
      <w:r w:rsidRPr="009C3440">
        <w:t>2.</w:t>
      </w:r>
      <w:r w:rsidRPr="009C3440">
        <w:tab/>
        <w:t xml:space="preserve">Anstey, K.J., et al., </w:t>
      </w:r>
      <w:r w:rsidRPr="009C3440">
        <w:rPr>
          <w:i/>
        </w:rPr>
        <w:t>Different cognitive profiles for single compared with recurrent fallers without dementia.</w:t>
      </w:r>
      <w:r w:rsidRPr="009C3440">
        <w:t xml:space="preserve"> Neuropsychology, 2009. </w:t>
      </w:r>
      <w:r w:rsidRPr="009C3440">
        <w:rPr>
          <w:b/>
        </w:rPr>
        <w:t>23</w:t>
      </w:r>
      <w:r w:rsidRPr="009C3440">
        <w:t>(4): p. 500-8.</w:t>
      </w:r>
      <w:bookmarkEnd w:id="5"/>
    </w:p>
    <w:p w:rsidR="009C3440" w:rsidRPr="009C3440" w:rsidRDefault="009C3440" w:rsidP="000F3DA3">
      <w:pPr>
        <w:pStyle w:val="EndNoteBibliography"/>
        <w:spacing w:after="0"/>
        <w:ind w:left="720" w:hanging="720"/>
        <w:jc w:val="both"/>
      </w:pPr>
      <w:bookmarkStart w:id="6" w:name="_ENREF_3"/>
      <w:r w:rsidRPr="009C3440">
        <w:t>3.</w:t>
      </w:r>
      <w:r w:rsidRPr="009C3440">
        <w:tab/>
        <w:t xml:space="preserve">Horswill, M.S., et al., </w:t>
      </w:r>
      <w:r w:rsidRPr="009C3440">
        <w:rPr>
          <w:i/>
        </w:rPr>
        <w:t>Older drivers' insight into their hazard perception ability.</w:t>
      </w:r>
      <w:r w:rsidRPr="009C3440">
        <w:t xml:space="preserve"> Accid Anal Prev, 2011. </w:t>
      </w:r>
      <w:r w:rsidRPr="009C3440">
        <w:rPr>
          <w:b/>
        </w:rPr>
        <w:t>43</w:t>
      </w:r>
      <w:r w:rsidRPr="009C3440">
        <w:t>(6): p. 2121-7.</w:t>
      </w:r>
      <w:bookmarkEnd w:id="6"/>
    </w:p>
    <w:p w:rsidR="009C3440" w:rsidRPr="009C3440" w:rsidRDefault="009C3440" w:rsidP="000F3DA3">
      <w:pPr>
        <w:pStyle w:val="EndNoteBibliography"/>
        <w:spacing w:after="0"/>
        <w:ind w:left="720" w:hanging="720"/>
        <w:jc w:val="both"/>
      </w:pPr>
      <w:bookmarkStart w:id="7" w:name="_ENREF_4"/>
      <w:r w:rsidRPr="009C3440">
        <w:t>4.</w:t>
      </w:r>
      <w:r w:rsidRPr="009C3440">
        <w:tab/>
        <w:t xml:space="preserve">Mayhew, D.R., et al., </w:t>
      </w:r>
      <w:r w:rsidRPr="009C3440">
        <w:rPr>
          <w:i/>
        </w:rPr>
        <w:t>On-road and simulated driving: Concurrent and discriminant validation.</w:t>
      </w:r>
      <w:r w:rsidRPr="009C3440">
        <w:t xml:space="preserve"> Journal of Safety Research, 2011. </w:t>
      </w:r>
      <w:r w:rsidRPr="009C3440">
        <w:rPr>
          <w:b/>
        </w:rPr>
        <w:t>42</w:t>
      </w:r>
      <w:r w:rsidRPr="009C3440">
        <w:t>: p. 267-275.</w:t>
      </w:r>
      <w:bookmarkEnd w:id="7"/>
    </w:p>
    <w:p w:rsidR="009C3440" w:rsidRPr="009C3440" w:rsidRDefault="009C3440" w:rsidP="000F3DA3">
      <w:pPr>
        <w:pStyle w:val="EndNoteBibliography"/>
        <w:spacing w:after="0"/>
        <w:ind w:left="720" w:hanging="720"/>
        <w:jc w:val="both"/>
      </w:pPr>
      <w:bookmarkStart w:id="8" w:name="_ENREF_5"/>
      <w:r w:rsidRPr="009C3440">
        <w:t>5.</w:t>
      </w:r>
      <w:r w:rsidRPr="009C3440">
        <w:tab/>
        <w:t xml:space="preserve">Anstey, K.J. and G.A. Smith, </w:t>
      </w:r>
      <w:r w:rsidRPr="009C3440">
        <w:rPr>
          <w:i/>
        </w:rPr>
        <w:t>Associations of biomarkers, cognition and self-reports of sensory function with self-reported driving behaviour and confidence.</w:t>
      </w:r>
      <w:r w:rsidRPr="009C3440">
        <w:t xml:space="preserve"> Gerontology, 2003. </w:t>
      </w:r>
      <w:r w:rsidRPr="009C3440">
        <w:rPr>
          <w:b/>
        </w:rPr>
        <w:t>49</w:t>
      </w:r>
      <w:r w:rsidRPr="009C3440">
        <w:t>: p. 196.</w:t>
      </w:r>
      <w:bookmarkEnd w:id="8"/>
    </w:p>
    <w:p w:rsidR="009C3440" w:rsidRPr="009C3440" w:rsidRDefault="009C3440" w:rsidP="000F3DA3">
      <w:pPr>
        <w:pStyle w:val="EndNoteBibliography"/>
        <w:spacing w:after="0"/>
        <w:ind w:left="720" w:hanging="720"/>
        <w:jc w:val="both"/>
      </w:pPr>
      <w:bookmarkStart w:id="9" w:name="_ENREF_6"/>
      <w:r w:rsidRPr="009C3440">
        <w:t>6.</w:t>
      </w:r>
      <w:r w:rsidRPr="009C3440">
        <w:tab/>
        <w:t xml:space="preserve">Anstey, K.J., et al., </w:t>
      </w:r>
      <w:r w:rsidRPr="009C3440">
        <w:rPr>
          <w:i/>
        </w:rPr>
        <w:t>Cognitive, sensory and physical factors enabling driving safety in older adults.</w:t>
      </w:r>
      <w:r w:rsidRPr="009C3440">
        <w:t xml:space="preserve"> Clin Psychol Rev, 2005. </w:t>
      </w:r>
      <w:r w:rsidRPr="009C3440">
        <w:rPr>
          <w:b/>
        </w:rPr>
        <w:t>25</w:t>
      </w:r>
      <w:r w:rsidRPr="009C3440">
        <w:t>(1): p. 45-65.</w:t>
      </w:r>
      <w:bookmarkEnd w:id="9"/>
    </w:p>
    <w:p w:rsidR="009C3440" w:rsidRPr="009C3440" w:rsidRDefault="009C3440" w:rsidP="000F3DA3">
      <w:pPr>
        <w:pStyle w:val="EndNoteBibliography"/>
        <w:spacing w:after="0"/>
        <w:ind w:left="720" w:hanging="720"/>
        <w:jc w:val="both"/>
      </w:pPr>
      <w:bookmarkStart w:id="10" w:name="_ENREF_7"/>
      <w:r w:rsidRPr="009C3440">
        <w:t>7.</w:t>
      </w:r>
      <w:r w:rsidRPr="009C3440">
        <w:tab/>
        <w:t xml:space="preserve">Lew, H.L., et al., </w:t>
      </w:r>
      <w:r w:rsidRPr="009C3440">
        <w:rPr>
          <w:i/>
        </w:rPr>
        <w:t>Predictive validity of driving-simulator assessments following traumatic brain injury: a preliminary study.</w:t>
      </w:r>
      <w:r w:rsidRPr="009C3440">
        <w:t xml:space="preserve"> Brain Injury, 2005. </w:t>
      </w:r>
      <w:r w:rsidRPr="009C3440">
        <w:rPr>
          <w:b/>
        </w:rPr>
        <w:t>19</w:t>
      </w:r>
      <w:r w:rsidRPr="009C3440">
        <w:t>: p. 177-188.</w:t>
      </w:r>
      <w:bookmarkEnd w:id="10"/>
    </w:p>
    <w:p w:rsidR="009C3440" w:rsidRPr="009C3440" w:rsidRDefault="009C3440" w:rsidP="000F3DA3">
      <w:pPr>
        <w:pStyle w:val="EndNoteBibliography"/>
        <w:spacing w:after="0"/>
        <w:ind w:left="720" w:hanging="720"/>
        <w:jc w:val="both"/>
      </w:pPr>
      <w:bookmarkStart w:id="11" w:name="_ENREF_8"/>
      <w:r w:rsidRPr="009C3440">
        <w:t>8.</w:t>
      </w:r>
      <w:r w:rsidRPr="009C3440">
        <w:tab/>
        <w:t xml:space="preserve">Belanger, A., S. Gagnon, and S. Yamin, </w:t>
      </w:r>
      <w:r w:rsidRPr="009C3440">
        <w:rPr>
          <w:i/>
        </w:rPr>
        <w:t>Capturing the serial nature of older drivers’ responses towards challenging events: A simulator study.</w:t>
      </w:r>
      <w:r w:rsidRPr="009C3440">
        <w:t xml:space="preserve"> Accident Analysis and Prevention, 2010. </w:t>
      </w:r>
      <w:r w:rsidRPr="009C3440">
        <w:rPr>
          <w:b/>
        </w:rPr>
        <w:t>809-817</w:t>
      </w:r>
      <w:r w:rsidRPr="009C3440">
        <w:t>.</w:t>
      </w:r>
      <w:bookmarkEnd w:id="11"/>
    </w:p>
    <w:p w:rsidR="009C3440" w:rsidRPr="009C3440" w:rsidRDefault="009C3440" w:rsidP="000F3DA3">
      <w:pPr>
        <w:pStyle w:val="EndNoteBibliography"/>
        <w:spacing w:after="0"/>
        <w:ind w:left="720" w:hanging="720"/>
        <w:jc w:val="both"/>
      </w:pPr>
      <w:bookmarkStart w:id="12" w:name="_ENREF_9"/>
      <w:r w:rsidRPr="009C3440">
        <w:t>9.</w:t>
      </w:r>
      <w:r w:rsidRPr="009C3440">
        <w:tab/>
        <w:t xml:space="preserve">Bedard, M., et al., </w:t>
      </w:r>
      <w:r w:rsidRPr="009C3440">
        <w:rPr>
          <w:i/>
        </w:rPr>
        <w:t>Predicting driving performance in older adults: We are not there yet!</w:t>
      </w:r>
      <w:r w:rsidRPr="009C3440">
        <w:t xml:space="preserve"> Traffic Injury Prevention, 2008. </w:t>
      </w:r>
      <w:r w:rsidRPr="009C3440">
        <w:rPr>
          <w:b/>
        </w:rPr>
        <w:t>9</w:t>
      </w:r>
      <w:r w:rsidRPr="009C3440">
        <w:t>: p. 936-341.</w:t>
      </w:r>
      <w:bookmarkEnd w:id="12"/>
    </w:p>
    <w:p w:rsidR="009C3440" w:rsidRPr="009C3440" w:rsidRDefault="009C3440" w:rsidP="000F3DA3">
      <w:pPr>
        <w:pStyle w:val="EndNoteBibliography"/>
        <w:spacing w:after="0"/>
        <w:ind w:left="720" w:hanging="720"/>
        <w:jc w:val="both"/>
      </w:pPr>
      <w:bookmarkStart w:id="13" w:name="_ENREF_10"/>
      <w:r w:rsidRPr="009C3440">
        <w:t>10.</w:t>
      </w:r>
      <w:r w:rsidRPr="009C3440">
        <w:tab/>
        <w:t xml:space="preserve">Devos, H., et al., </w:t>
      </w:r>
      <w:r w:rsidRPr="009C3440">
        <w:rPr>
          <w:i/>
        </w:rPr>
        <w:t>Validating of driving simulation to assess on-road performance in Huntington Disease.</w:t>
      </w:r>
      <w:r w:rsidRPr="009C3440">
        <w:t xml:space="preserve"> Proceedings of the Seventh Internation Driving Symposium on Human Factors in Driver Assessment, Training and Vehicle Design, 2013: p. 241-247.</w:t>
      </w:r>
      <w:bookmarkEnd w:id="13"/>
    </w:p>
    <w:p w:rsidR="009C3440" w:rsidRPr="009C3440" w:rsidRDefault="009C3440" w:rsidP="000F3DA3">
      <w:pPr>
        <w:pStyle w:val="EndNoteBibliography"/>
        <w:spacing w:after="0"/>
        <w:ind w:left="720" w:hanging="720"/>
        <w:jc w:val="both"/>
      </w:pPr>
      <w:bookmarkStart w:id="14" w:name="_ENREF_11"/>
      <w:r w:rsidRPr="009C3440">
        <w:t>11.</w:t>
      </w:r>
      <w:r w:rsidRPr="009C3440">
        <w:tab/>
        <w:t xml:space="preserve">Lee, A.H., D. Cameron, and A.H. Lee, </w:t>
      </w:r>
      <w:r w:rsidRPr="009C3440">
        <w:rPr>
          <w:i/>
        </w:rPr>
        <w:t>Assessing the driving performance of older adult drivers: on-road versus simulated driving.</w:t>
      </w:r>
      <w:r w:rsidRPr="009C3440">
        <w:t xml:space="preserve"> Accident Analysis and Prevention, 2003. </w:t>
      </w:r>
      <w:r w:rsidRPr="009C3440">
        <w:rPr>
          <w:b/>
        </w:rPr>
        <w:t>35</w:t>
      </w:r>
      <w:r w:rsidRPr="009C3440">
        <w:t>: p. 797-803.</w:t>
      </w:r>
      <w:bookmarkEnd w:id="14"/>
    </w:p>
    <w:p w:rsidR="009C3440" w:rsidRPr="009C3440" w:rsidRDefault="009C3440" w:rsidP="000F3DA3">
      <w:pPr>
        <w:pStyle w:val="EndNoteBibliography"/>
        <w:spacing w:after="0"/>
        <w:ind w:left="720" w:hanging="720"/>
        <w:jc w:val="both"/>
      </w:pPr>
      <w:bookmarkStart w:id="15" w:name="_ENREF_12"/>
      <w:r w:rsidRPr="009C3440">
        <w:t>12.</w:t>
      </w:r>
      <w:r w:rsidRPr="009C3440">
        <w:tab/>
        <w:t xml:space="preserve">Yan, X., et al., </w:t>
      </w:r>
      <w:r w:rsidRPr="009C3440">
        <w:rPr>
          <w:i/>
        </w:rPr>
        <w:t>Validating a driving simulator using surrogate safety measures.</w:t>
      </w:r>
      <w:r w:rsidRPr="009C3440">
        <w:t xml:space="preserve"> Accident Analysis and Prevention, 2008. </w:t>
      </w:r>
      <w:r w:rsidRPr="009C3440">
        <w:rPr>
          <w:b/>
        </w:rPr>
        <w:t>40</w:t>
      </w:r>
      <w:r w:rsidRPr="009C3440">
        <w:t>: p. 274-288.</w:t>
      </w:r>
      <w:bookmarkEnd w:id="15"/>
    </w:p>
    <w:p w:rsidR="009C3440" w:rsidRPr="009C3440" w:rsidRDefault="009C3440" w:rsidP="000F3DA3">
      <w:pPr>
        <w:pStyle w:val="EndNoteBibliography"/>
        <w:spacing w:after="0"/>
        <w:ind w:left="720" w:hanging="720"/>
        <w:jc w:val="both"/>
      </w:pPr>
      <w:bookmarkStart w:id="16" w:name="_ENREF_13"/>
      <w:r w:rsidRPr="009C3440">
        <w:t>13.</w:t>
      </w:r>
      <w:r w:rsidRPr="009C3440">
        <w:tab/>
        <w:t xml:space="preserve">Wang, Y., et al., </w:t>
      </w:r>
      <w:r w:rsidRPr="009C3440">
        <w:rPr>
          <w:i/>
        </w:rPr>
        <w:t>The validity of driving simulation for assessing differences between in-vehicle informational interfaces: A comparison with field testing.</w:t>
      </w:r>
      <w:r w:rsidRPr="009C3440">
        <w:t xml:space="preserve"> Ergonomics, 2010. </w:t>
      </w:r>
      <w:r w:rsidRPr="009C3440">
        <w:rPr>
          <w:b/>
        </w:rPr>
        <w:t>53</w:t>
      </w:r>
      <w:r w:rsidRPr="009C3440">
        <w:t>: p. 404-420.</w:t>
      </w:r>
      <w:bookmarkEnd w:id="16"/>
    </w:p>
    <w:p w:rsidR="009C3440" w:rsidRPr="009C3440" w:rsidRDefault="009C3440" w:rsidP="000F3DA3">
      <w:pPr>
        <w:pStyle w:val="EndNoteBibliography"/>
        <w:spacing w:after="0"/>
        <w:ind w:left="720" w:hanging="720"/>
        <w:jc w:val="both"/>
      </w:pPr>
      <w:bookmarkStart w:id="17" w:name="_ENREF_14"/>
      <w:r w:rsidRPr="009C3440">
        <w:t>14.</w:t>
      </w:r>
      <w:r w:rsidRPr="009C3440">
        <w:tab/>
        <w:t xml:space="preserve">Kennedy, R.S., et al., </w:t>
      </w:r>
      <w:r w:rsidRPr="009C3440">
        <w:rPr>
          <w:i/>
        </w:rPr>
        <w:t>Simulator sickness questionnaire: an enhanced method for quantifying simulator sickness.</w:t>
      </w:r>
      <w:r w:rsidRPr="009C3440">
        <w:t xml:space="preserve"> The International Journal of Aviation Psychology, 1993. </w:t>
      </w:r>
      <w:r w:rsidRPr="009C3440">
        <w:rPr>
          <w:b/>
        </w:rPr>
        <w:t>3</w:t>
      </w:r>
      <w:r w:rsidRPr="009C3440">
        <w:t>: p. 203-220.</w:t>
      </w:r>
      <w:bookmarkEnd w:id="17"/>
    </w:p>
    <w:p w:rsidR="009C3440" w:rsidRPr="009C3440" w:rsidRDefault="009C3440" w:rsidP="000F3DA3">
      <w:pPr>
        <w:pStyle w:val="EndNoteBibliography"/>
        <w:spacing w:after="0"/>
        <w:ind w:left="720" w:hanging="720"/>
        <w:jc w:val="both"/>
      </w:pPr>
      <w:bookmarkStart w:id="18" w:name="_ENREF_15"/>
      <w:r w:rsidRPr="009C3440">
        <w:t>15.</w:t>
      </w:r>
      <w:r w:rsidRPr="009C3440">
        <w:tab/>
        <w:t xml:space="preserve">Golding, J.F., </w:t>
      </w:r>
      <w:r w:rsidRPr="009C3440">
        <w:rPr>
          <w:i/>
        </w:rPr>
        <w:t>Motion sickness susceptibility questionnaire revised and its relationship to other forms of sickness.</w:t>
      </w:r>
      <w:r w:rsidRPr="009C3440">
        <w:t xml:space="preserve"> Brain Research Bulletin, 1998. </w:t>
      </w:r>
      <w:r w:rsidRPr="009C3440">
        <w:rPr>
          <w:b/>
        </w:rPr>
        <w:t>47</w:t>
      </w:r>
      <w:r w:rsidRPr="009C3440">
        <w:t>: p. 507-516.</w:t>
      </w:r>
      <w:bookmarkEnd w:id="18"/>
    </w:p>
    <w:p w:rsidR="009C3440" w:rsidRPr="009C3440" w:rsidRDefault="009C3440" w:rsidP="000F3DA3">
      <w:pPr>
        <w:pStyle w:val="EndNoteBibliography"/>
        <w:spacing w:after="0"/>
        <w:ind w:left="720" w:hanging="720"/>
        <w:jc w:val="both"/>
      </w:pPr>
      <w:bookmarkStart w:id="19" w:name="_ENREF_16"/>
      <w:r w:rsidRPr="009C3440">
        <w:t>16.</w:t>
      </w:r>
      <w:r w:rsidRPr="009C3440">
        <w:tab/>
        <w:t xml:space="preserve">Brooks, J.O., et al., </w:t>
      </w:r>
      <w:r w:rsidRPr="009C3440">
        <w:rPr>
          <w:i/>
        </w:rPr>
        <w:t>Simulator sickness during driving simulation studies.</w:t>
      </w:r>
      <w:r w:rsidRPr="009C3440">
        <w:t xml:space="preserve"> Accident Analysis and Prevention, 2010. </w:t>
      </w:r>
      <w:r w:rsidRPr="009C3440">
        <w:rPr>
          <w:b/>
        </w:rPr>
        <w:t>42</w:t>
      </w:r>
      <w:r w:rsidRPr="009C3440">
        <w:t>: p. 788-796.</w:t>
      </w:r>
      <w:bookmarkEnd w:id="19"/>
    </w:p>
    <w:p w:rsidR="009C3440" w:rsidRPr="009C3440" w:rsidRDefault="009C3440" w:rsidP="000F3DA3">
      <w:pPr>
        <w:pStyle w:val="EndNoteBibliography"/>
        <w:spacing w:after="0"/>
        <w:ind w:left="720" w:hanging="720"/>
        <w:jc w:val="both"/>
      </w:pPr>
      <w:bookmarkStart w:id="20" w:name="_ENREF_17"/>
      <w:r w:rsidRPr="009C3440">
        <w:t>17.</w:t>
      </w:r>
      <w:r w:rsidRPr="009C3440">
        <w:tab/>
        <w:t xml:space="preserve">Casutt, G., et al., </w:t>
      </w:r>
      <w:r w:rsidRPr="009C3440">
        <w:rPr>
          <w:i/>
        </w:rPr>
        <w:t>The relation between performance in on-road driving, cognitive screening and driving simulator in older healthy drivers.</w:t>
      </w:r>
      <w:r w:rsidRPr="009C3440">
        <w:t xml:space="preserve"> Transport Research Part F, 2014. </w:t>
      </w:r>
      <w:r w:rsidRPr="009C3440">
        <w:rPr>
          <w:b/>
        </w:rPr>
        <w:t>22</w:t>
      </w:r>
      <w:r w:rsidRPr="009C3440">
        <w:t>: p. 232-244.</w:t>
      </w:r>
      <w:bookmarkEnd w:id="20"/>
    </w:p>
    <w:p w:rsidR="009C3440" w:rsidRPr="009C3440" w:rsidRDefault="009C3440" w:rsidP="000F3DA3">
      <w:pPr>
        <w:pStyle w:val="EndNoteBibliography"/>
        <w:spacing w:after="0"/>
        <w:ind w:left="720" w:hanging="720"/>
        <w:jc w:val="both"/>
      </w:pPr>
      <w:bookmarkStart w:id="21" w:name="_ENREF_18"/>
      <w:r w:rsidRPr="009C3440">
        <w:lastRenderedPageBreak/>
        <w:t>18.</w:t>
      </w:r>
      <w:r w:rsidRPr="009C3440">
        <w:tab/>
        <w:t xml:space="preserve">Meuleners, L. and M. Fraser, </w:t>
      </w:r>
      <w:r w:rsidRPr="009C3440">
        <w:rPr>
          <w:i/>
        </w:rPr>
        <w:t>A validation study of driving errors using a driving simulator.</w:t>
      </w:r>
      <w:r w:rsidRPr="009C3440">
        <w:t xml:space="preserve"> Transportation Research Part F: Traffic Psychology and Behaviour, 2015. </w:t>
      </w:r>
      <w:r w:rsidRPr="009C3440">
        <w:rPr>
          <w:b/>
        </w:rPr>
        <w:t>29</w:t>
      </w:r>
      <w:r w:rsidRPr="009C3440">
        <w:t>: p. 14-21.</w:t>
      </w:r>
      <w:bookmarkEnd w:id="21"/>
    </w:p>
    <w:p w:rsidR="009C3440" w:rsidRPr="009C3440" w:rsidRDefault="009C3440" w:rsidP="000F3DA3">
      <w:pPr>
        <w:pStyle w:val="EndNoteBibliography"/>
        <w:spacing w:after="0"/>
        <w:ind w:left="720" w:hanging="720"/>
        <w:jc w:val="both"/>
      </w:pPr>
      <w:bookmarkStart w:id="22" w:name="_ENREF_19"/>
      <w:r w:rsidRPr="009C3440">
        <w:t>19.</w:t>
      </w:r>
      <w:r w:rsidRPr="009C3440">
        <w:tab/>
        <w:t xml:space="preserve">Golding, J.F., </w:t>
      </w:r>
      <w:r w:rsidRPr="009C3440">
        <w:rPr>
          <w:i/>
        </w:rPr>
        <w:t>Motion sickness susceptibility questionnaire revised and its relationship to other forms of sickness.</w:t>
      </w:r>
      <w:r w:rsidRPr="009C3440">
        <w:t xml:space="preserve"> Brain Research Bulletin, 1998. </w:t>
      </w:r>
      <w:r w:rsidRPr="009C3440">
        <w:rPr>
          <w:b/>
        </w:rPr>
        <w:t>47</w:t>
      </w:r>
      <w:r w:rsidRPr="009C3440">
        <w:t>(5): p. 507-516.</w:t>
      </w:r>
      <w:bookmarkEnd w:id="22"/>
    </w:p>
    <w:p w:rsidR="009C3440" w:rsidRPr="009C3440" w:rsidRDefault="009C3440" w:rsidP="000F3DA3">
      <w:pPr>
        <w:pStyle w:val="EndNoteBibliography"/>
        <w:spacing w:after="0"/>
        <w:ind w:left="720" w:hanging="720"/>
        <w:jc w:val="both"/>
      </w:pPr>
      <w:bookmarkStart w:id="23" w:name="_ENREF_20"/>
      <w:r w:rsidRPr="009C3440">
        <w:t>20.</w:t>
      </w:r>
      <w:r w:rsidRPr="009C3440">
        <w:tab/>
        <w:t xml:space="preserve">Reed, M.P. and P.A. Green, </w:t>
      </w:r>
      <w:r w:rsidRPr="009C3440">
        <w:rPr>
          <w:i/>
        </w:rPr>
        <w:t>Comparison of driving performance on-road and in a low-cost simulator using a concurrent telephone dialling task.</w:t>
      </w:r>
      <w:r w:rsidRPr="009C3440">
        <w:t xml:space="preserve"> Ergonomics, 1999. </w:t>
      </w:r>
      <w:r w:rsidRPr="009C3440">
        <w:rPr>
          <w:b/>
        </w:rPr>
        <w:t>42</w:t>
      </w:r>
      <w:r w:rsidRPr="009C3440">
        <w:t>(8): p. 1015-1037.</w:t>
      </w:r>
      <w:bookmarkEnd w:id="23"/>
    </w:p>
    <w:p w:rsidR="009C3440" w:rsidRPr="009C3440" w:rsidRDefault="009C3440" w:rsidP="000F3DA3">
      <w:pPr>
        <w:pStyle w:val="EndNoteBibliography"/>
        <w:spacing w:after="0"/>
        <w:ind w:left="720" w:hanging="720"/>
        <w:jc w:val="both"/>
      </w:pPr>
      <w:bookmarkStart w:id="24" w:name="_ENREF_21"/>
      <w:r w:rsidRPr="009C3440">
        <w:t>21.</w:t>
      </w:r>
      <w:r w:rsidRPr="009C3440">
        <w:tab/>
        <w:t xml:space="preserve">Arnedt, J.T., et al., </w:t>
      </w:r>
      <w:r w:rsidRPr="009C3440">
        <w:rPr>
          <w:i/>
        </w:rPr>
        <w:t>How do prolonged wakefulness and alcohol compare in the decrements they produce on a simulated driving task?</w:t>
      </w:r>
      <w:r w:rsidRPr="009C3440">
        <w:t xml:space="preserve"> Accident Analysis and Prevention, 2001. </w:t>
      </w:r>
      <w:r w:rsidRPr="009C3440">
        <w:rPr>
          <w:b/>
        </w:rPr>
        <w:t>337-344</w:t>
      </w:r>
      <w:r w:rsidRPr="009C3440">
        <w:t>.</w:t>
      </w:r>
      <w:bookmarkEnd w:id="24"/>
    </w:p>
    <w:p w:rsidR="009C3440" w:rsidRPr="009C3440" w:rsidRDefault="009C3440" w:rsidP="000F3DA3">
      <w:pPr>
        <w:pStyle w:val="EndNoteBibliography"/>
        <w:ind w:left="720" w:hanging="720"/>
        <w:jc w:val="both"/>
      </w:pPr>
      <w:bookmarkStart w:id="25" w:name="_ENREF_22"/>
      <w:r w:rsidRPr="009C3440">
        <w:t>22.</w:t>
      </w:r>
      <w:r w:rsidRPr="009C3440">
        <w:tab/>
        <w:t xml:space="preserve">Engstrom, J., E. Johansson, and J. Ostlund, </w:t>
      </w:r>
      <w:r w:rsidRPr="009C3440">
        <w:rPr>
          <w:i/>
        </w:rPr>
        <w:t>Effects of visual and cognitive load in real and simulated motorway driving.</w:t>
      </w:r>
      <w:r w:rsidRPr="009C3440">
        <w:t xml:space="preserve"> Transportation Research Part F: Traffic Psychology and Behaviour, 2005. </w:t>
      </w:r>
      <w:r w:rsidRPr="009C3440">
        <w:rPr>
          <w:b/>
        </w:rPr>
        <w:t>8</w:t>
      </w:r>
      <w:r w:rsidRPr="009C3440">
        <w:t>: p. 97-120.</w:t>
      </w:r>
      <w:bookmarkEnd w:id="25"/>
    </w:p>
    <w:p w:rsidR="00774D63" w:rsidRPr="00774D63" w:rsidRDefault="00A31862" w:rsidP="000F3DA3">
      <w:pPr>
        <w:jc w:val="both"/>
      </w:pPr>
      <w:r>
        <w:fldChar w:fldCharType="end"/>
      </w:r>
    </w:p>
    <w:sectPr w:rsidR="00774D63" w:rsidRPr="00774D63" w:rsidSect="00063CBE">
      <w:headerReference w:type="default" r:id="rId22"/>
      <w:footerReference w:type="default" r:id="rId23"/>
      <w:pgSz w:w="11906" w:h="1683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898" w:rsidRDefault="00557898" w:rsidP="00032FD1">
      <w:pPr>
        <w:spacing w:before="0" w:after="0" w:line="240" w:lineRule="auto"/>
      </w:pPr>
      <w:r>
        <w:separator/>
      </w:r>
    </w:p>
  </w:endnote>
  <w:endnote w:type="continuationSeparator" w:id="0">
    <w:p w:rsidR="00557898" w:rsidRDefault="00557898" w:rsidP="00032FD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CDE" w:rsidRPr="00063CBE" w:rsidRDefault="009B4CDE" w:rsidP="00063CBE">
    <w:pPr>
      <w:pStyle w:val="Footer"/>
    </w:pPr>
    <w:r>
      <w:t xml:space="preserve">The Australian National University | </w:t>
    </w:r>
    <w:r w:rsidR="00A31862">
      <w:fldChar w:fldCharType="begin"/>
    </w:r>
    <w:r>
      <w:instrText xml:space="preserve"> PAGE   \* MERGEFORMAT </w:instrText>
    </w:r>
    <w:r w:rsidR="00A31862">
      <w:fldChar w:fldCharType="separate"/>
    </w:r>
    <w:r w:rsidR="00151F61">
      <w:rPr>
        <w:noProof/>
      </w:rPr>
      <w:t>33</w:t>
    </w:r>
    <w:r w:rsidR="00A31862">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898" w:rsidRDefault="00557898" w:rsidP="00032FD1">
      <w:pPr>
        <w:spacing w:before="0" w:after="0" w:line="240" w:lineRule="auto"/>
      </w:pPr>
      <w:r>
        <w:separator/>
      </w:r>
    </w:p>
  </w:footnote>
  <w:footnote w:type="continuationSeparator" w:id="0">
    <w:p w:rsidR="00557898" w:rsidRDefault="00557898" w:rsidP="00032FD1">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CDE" w:rsidRDefault="009B4CDE" w:rsidP="00FA079A">
    <w:pPr>
      <w:pStyle w:val="Header"/>
      <w:tabs>
        <w:tab w:val="clear" w:pos="4513"/>
        <w:tab w:val="clear" w:pos="9026"/>
        <w:tab w:val="left" w:pos="1800"/>
        <w:tab w:val="right" w:pos="9638"/>
      </w:tabs>
      <w:jc w:val="left"/>
    </w:pPr>
  </w:p>
  <w:p w:rsidR="009B4CDE" w:rsidRDefault="009B4CDE" w:rsidP="00FA079A">
    <w:pPr>
      <w:pStyle w:val="Header"/>
      <w:tabs>
        <w:tab w:val="clear" w:pos="4513"/>
        <w:tab w:val="clear" w:pos="9026"/>
        <w:tab w:val="left" w:pos="1800"/>
        <w:tab w:val="right" w:pos="9638"/>
      </w:tabs>
      <w:jc w:val="left"/>
    </w:pPr>
  </w:p>
  <w:p w:rsidR="009B4CDE" w:rsidRPr="003D4B4A" w:rsidRDefault="009B4CDE" w:rsidP="00FA079A">
    <w:pPr>
      <w:pStyle w:val="Header"/>
      <w:tabs>
        <w:tab w:val="clear" w:pos="4513"/>
        <w:tab w:val="clear" w:pos="9026"/>
        <w:tab w:val="left" w:pos="1800"/>
        <w:tab w:val="right" w:pos="9638"/>
      </w:tabs>
      <w:jc w:val="left"/>
    </w:pPr>
    <w:r>
      <w:rPr>
        <w:b/>
        <w:bCs/>
        <w:noProof/>
        <w:lang w:eastAsia="en-AU"/>
      </w:rPr>
      <w:drawing>
        <wp:inline distT="0" distB="0" distL="0" distR="0">
          <wp:extent cx="2700000" cy="939033"/>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logo.wm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000" cy="93903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CDE" w:rsidRDefault="009B4CDE">
    <w:pPr>
      <w:pStyle w:val="Header"/>
    </w:pPr>
    <w:r>
      <w:t>NRMA RST Project Report – Validation of a Virtual Driving Assessment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F66BD"/>
    <w:multiLevelType w:val="hybridMultilevel"/>
    <w:tmpl w:val="DD56DBBA"/>
    <w:lvl w:ilvl="0" w:tplc="01660F9A">
      <w:numFmt w:val="bullet"/>
      <w:lvlText w:val=""/>
      <w:lvlJc w:val="left"/>
      <w:pPr>
        <w:ind w:left="720" w:hanging="360"/>
      </w:pPr>
      <w:rPr>
        <w:rFonts w:ascii="Symbol" w:eastAsiaTheme="minorHAnsi" w:hAnsi="Symbol" w:cstheme="minorHAnsi" w:hint="default"/>
        <w:color w:val="4C6E78"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B45E03"/>
    <w:multiLevelType w:val="hybridMultilevel"/>
    <w:tmpl w:val="789ED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D262AF"/>
    <w:multiLevelType w:val="hybridMultilevel"/>
    <w:tmpl w:val="F1806548"/>
    <w:lvl w:ilvl="0" w:tplc="95729EAE">
      <w:start w:val="7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87253C7"/>
    <w:multiLevelType w:val="hybridMultilevel"/>
    <w:tmpl w:val="1342096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E453EFC"/>
    <w:multiLevelType w:val="hybridMultilevel"/>
    <w:tmpl w:val="B7BEA74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87E7667"/>
    <w:multiLevelType w:val="hybridMultilevel"/>
    <w:tmpl w:val="4EA8E62A"/>
    <w:lvl w:ilvl="0" w:tplc="C644A2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29775E"/>
    <w:multiLevelType w:val="multilevel"/>
    <w:tmpl w:val="38EE9364"/>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43196220"/>
    <w:multiLevelType w:val="multilevel"/>
    <w:tmpl w:val="429CBD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4104D4F"/>
    <w:multiLevelType w:val="hybridMultilevel"/>
    <w:tmpl w:val="B9C0A324"/>
    <w:lvl w:ilvl="0" w:tplc="ACE6700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4876280B"/>
    <w:multiLevelType w:val="multilevel"/>
    <w:tmpl w:val="F0F80064"/>
    <w:lvl w:ilvl="0">
      <w:start w:val="4"/>
      <w:numFmt w:val="decimal"/>
      <w:lvlText w:val="%1"/>
      <w:lvlJc w:val="left"/>
      <w:pPr>
        <w:ind w:left="360" w:hanging="360"/>
      </w:pPr>
      <w:rPr>
        <w:rFonts w:hint="default"/>
        <w:b/>
      </w:rPr>
    </w:lvl>
    <w:lvl w:ilvl="1">
      <w:start w:val="4"/>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10">
    <w:nsid w:val="49440363"/>
    <w:multiLevelType w:val="hybridMultilevel"/>
    <w:tmpl w:val="8A72BECC"/>
    <w:lvl w:ilvl="0" w:tplc="C56A212A">
      <w:start w:val="1"/>
      <w:numFmt w:val="bullet"/>
      <w:pStyle w:val="ListParagraph"/>
      <w:lvlText w:val=""/>
      <w:lvlJc w:val="left"/>
      <w:pPr>
        <w:ind w:left="644"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4DC121D5"/>
    <w:multiLevelType w:val="hybridMultilevel"/>
    <w:tmpl w:val="1DE6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76158B"/>
    <w:multiLevelType w:val="hybridMultilevel"/>
    <w:tmpl w:val="1A126C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0046BE6"/>
    <w:multiLevelType w:val="hybridMultilevel"/>
    <w:tmpl w:val="2E20E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1393C5F"/>
    <w:multiLevelType w:val="multilevel"/>
    <w:tmpl w:val="B27CE20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51E92956"/>
    <w:multiLevelType w:val="hybridMultilevel"/>
    <w:tmpl w:val="17C2F370"/>
    <w:lvl w:ilvl="0" w:tplc="5D143FEE">
      <w:start w:val="7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334812"/>
    <w:multiLevelType w:val="hybridMultilevel"/>
    <w:tmpl w:val="26EEDE62"/>
    <w:lvl w:ilvl="0" w:tplc="82E87E48">
      <w:start w:val="1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9E68E3"/>
    <w:multiLevelType w:val="hybridMultilevel"/>
    <w:tmpl w:val="AE406990"/>
    <w:lvl w:ilvl="0" w:tplc="C804DEFA">
      <w:numFmt w:val="bullet"/>
      <w:lvlText w:val=""/>
      <w:lvlJc w:val="left"/>
      <w:pPr>
        <w:ind w:left="720" w:hanging="360"/>
      </w:pPr>
      <w:rPr>
        <w:rFonts w:ascii="Symbol" w:eastAsiaTheme="minorHAnsi" w:hAnsi="Symbol" w:cstheme="minorHAnsi" w:hint="default"/>
        <w:color w:val="4C6E78"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E804EC"/>
    <w:multiLevelType w:val="hybridMultilevel"/>
    <w:tmpl w:val="071E5386"/>
    <w:lvl w:ilvl="0" w:tplc="AB00B9DA">
      <w:start w:val="1"/>
      <w:numFmt w:val="bullet"/>
      <w:lvlText w:val="•"/>
      <w:lvlJc w:val="left"/>
      <w:pPr>
        <w:tabs>
          <w:tab w:val="num" w:pos="720"/>
        </w:tabs>
        <w:ind w:left="720" w:hanging="360"/>
      </w:pPr>
      <w:rPr>
        <w:rFonts w:ascii="Arial" w:hAnsi="Arial" w:hint="default"/>
      </w:rPr>
    </w:lvl>
    <w:lvl w:ilvl="1" w:tplc="65721AF4" w:tentative="1">
      <w:start w:val="1"/>
      <w:numFmt w:val="bullet"/>
      <w:lvlText w:val="•"/>
      <w:lvlJc w:val="left"/>
      <w:pPr>
        <w:tabs>
          <w:tab w:val="num" w:pos="1440"/>
        </w:tabs>
        <w:ind w:left="1440" w:hanging="360"/>
      </w:pPr>
      <w:rPr>
        <w:rFonts w:ascii="Arial" w:hAnsi="Arial" w:hint="default"/>
      </w:rPr>
    </w:lvl>
    <w:lvl w:ilvl="2" w:tplc="5EAEBE74" w:tentative="1">
      <w:start w:val="1"/>
      <w:numFmt w:val="bullet"/>
      <w:lvlText w:val="•"/>
      <w:lvlJc w:val="left"/>
      <w:pPr>
        <w:tabs>
          <w:tab w:val="num" w:pos="2160"/>
        </w:tabs>
        <w:ind w:left="2160" w:hanging="360"/>
      </w:pPr>
      <w:rPr>
        <w:rFonts w:ascii="Arial" w:hAnsi="Arial" w:hint="default"/>
      </w:rPr>
    </w:lvl>
    <w:lvl w:ilvl="3" w:tplc="D9A2C0BE" w:tentative="1">
      <w:start w:val="1"/>
      <w:numFmt w:val="bullet"/>
      <w:lvlText w:val="•"/>
      <w:lvlJc w:val="left"/>
      <w:pPr>
        <w:tabs>
          <w:tab w:val="num" w:pos="2880"/>
        </w:tabs>
        <w:ind w:left="2880" w:hanging="360"/>
      </w:pPr>
      <w:rPr>
        <w:rFonts w:ascii="Arial" w:hAnsi="Arial" w:hint="default"/>
      </w:rPr>
    </w:lvl>
    <w:lvl w:ilvl="4" w:tplc="CD6AFD30" w:tentative="1">
      <w:start w:val="1"/>
      <w:numFmt w:val="bullet"/>
      <w:lvlText w:val="•"/>
      <w:lvlJc w:val="left"/>
      <w:pPr>
        <w:tabs>
          <w:tab w:val="num" w:pos="3600"/>
        </w:tabs>
        <w:ind w:left="3600" w:hanging="360"/>
      </w:pPr>
      <w:rPr>
        <w:rFonts w:ascii="Arial" w:hAnsi="Arial" w:hint="default"/>
      </w:rPr>
    </w:lvl>
    <w:lvl w:ilvl="5" w:tplc="E2B28296" w:tentative="1">
      <w:start w:val="1"/>
      <w:numFmt w:val="bullet"/>
      <w:lvlText w:val="•"/>
      <w:lvlJc w:val="left"/>
      <w:pPr>
        <w:tabs>
          <w:tab w:val="num" w:pos="4320"/>
        </w:tabs>
        <w:ind w:left="4320" w:hanging="360"/>
      </w:pPr>
      <w:rPr>
        <w:rFonts w:ascii="Arial" w:hAnsi="Arial" w:hint="default"/>
      </w:rPr>
    </w:lvl>
    <w:lvl w:ilvl="6" w:tplc="454CF756" w:tentative="1">
      <w:start w:val="1"/>
      <w:numFmt w:val="bullet"/>
      <w:lvlText w:val="•"/>
      <w:lvlJc w:val="left"/>
      <w:pPr>
        <w:tabs>
          <w:tab w:val="num" w:pos="5040"/>
        </w:tabs>
        <w:ind w:left="5040" w:hanging="360"/>
      </w:pPr>
      <w:rPr>
        <w:rFonts w:ascii="Arial" w:hAnsi="Arial" w:hint="default"/>
      </w:rPr>
    </w:lvl>
    <w:lvl w:ilvl="7" w:tplc="4DD2C960" w:tentative="1">
      <w:start w:val="1"/>
      <w:numFmt w:val="bullet"/>
      <w:lvlText w:val="•"/>
      <w:lvlJc w:val="left"/>
      <w:pPr>
        <w:tabs>
          <w:tab w:val="num" w:pos="5760"/>
        </w:tabs>
        <w:ind w:left="5760" w:hanging="360"/>
      </w:pPr>
      <w:rPr>
        <w:rFonts w:ascii="Arial" w:hAnsi="Arial" w:hint="default"/>
      </w:rPr>
    </w:lvl>
    <w:lvl w:ilvl="8" w:tplc="18862B2A" w:tentative="1">
      <w:start w:val="1"/>
      <w:numFmt w:val="bullet"/>
      <w:lvlText w:val="•"/>
      <w:lvlJc w:val="left"/>
      <w:pPr>
        <w:tabs>
          <w:tab w:val="num" w:pos="6480"/>
        </w:tabs>
        <w:ind w:left="6480" w:hanging="360"/>
      </w:pPr>
      <w:rPr>
        <w:rFonts w:ascii="Arial" w:hAnsi="Arial" w:hint="default"/>
      </w:rPr>
    </w:lvl>
  </w:abstractNum>
  <w:abstractNum w:abstractNumId="19">
    <w:nsid w:val="5B3A7900"/>
    <w:multiLevelType w:val="hybridMultilevel"/>
    <w:tmpl w:val="856CEE74"/>
    <w:lvl w:ilvl="0" w:tplc="BB4E1AF4">
      <w:start w:val="79"/>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DBE1E05"/>
    <w:multiLevelType w:val="hybridMultilevel"/>
    <w:tmpl w:val="0BE0DE0C"/>
    <w:lvl w:ilvl="0" w:tplc="74DA702E">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1D339E8"/>
    <w:multiLevelType w:val="hybridMultilevel"/>
    <w:tmpl w:val="7BFE3184"/>
    <w:lvl w:ilvl="0" w:tplc="C5D4E18C">
      <w:start w:val="7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6333E6"/>
    <w:multiLevelType w:val="hybridMultilevel"/>
    <w:tmpl w:val="69008B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08277FF"/>
    <w:multiLevelType w:val="hybridMultilevel"/>
    <w:tmpl w:val="6144F76E"/>
    <w:lvl w:ilvl="0" w:tplc="5692858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1F87FC1"/>
    <w:multiLevelType w:val="hybridMultilevel"/>
    <w:tmpl w:val="C32ACD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8AB15DA"/>
    <w:multiLevelType w:val="hybridMultilevel"/>
    <w:tmpl w:val="D102E7A2"/>
    <w:lvl w:ilvl="0" w:tplc="DA34A8CA">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F2629C6"/>
    <w:multiLevelType w:val="hybridMultilevel"/>
    <w:tmpl w:val="0D8C1E42"/>
    <w:lvl w:ilvl="0" w:tplc="3A6A6336">
      <w:start w:val="1"/>
      <w:numFmt w:val="decimal"/>
      <w:lvlText w:val="%1."/>
      <w:lvlJc w:val="left"/>
      <w:pPr>
        <w:ind w:left="360" w:hanging="360"/>
      </w:pPr>
      <w:rPr>
        <w:b w:val="0"/>
      </w:rPr>
    </w:lvl>
    <w:lvl w:ilvl="1" w:tplc="0C090019">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abstractNumId w:val="10"/>
  </w:num>
  <w:num w:numId="2">
    <w:abstractNumId w:val="11"/>
  </w:num>
  <w:num w:numId="3">
    <w:abstractNumId w:val="13"/>
  </w:num>
  <w:num w:numId="4">
    <w:abstractNumId w:val="12"/>
  </w:num>
  <w:num w:numId="5">
    <w:abstractNumId w:val="26"/>
  </w:num>
  <w:num w:numId="6">
    <w:abstractNumId w:val="1"/>
  </w:num>
  <w:num w:numId="7">
    <w:abstractNumId w:val="7"/>
  </w:num>
  <w:num w:numId="8">
    <w:abstractNumId w:val="16"/>
  </w:num>
  <w:num w:numId="9">
    <w:abstractNumId w:val="2"/>
  </w:num>
  <w:num w:numId="10">
    <w:abstractNumId w:val="19"/>
  </w:num>
  <w:num w:numId="11">
    <w:abstractNumId w:val="15"/>
  </w:num>
  <w:num w:numId="12">
    <w:abstractNumId w:val="21"/>
  </w:num>
  <w:num w:numId="13">
    <w:abstractNumId w:val="20"/>
  </w:num>
  <w:num w:numId="14">
    <w:abstractNumId w:val="17"/>
  </w:num>
  <w:num w:numId="15">
    <w:abstractNumId w:val="0"/>
  </w:num>
  <w:num w:numId="16">
    <w:abstractNumId w:val="22"/>
  </w:num>
  <w:num w:numId="17">
    <w:abstractNumId w:val="24"/>
  </w:num>
  <w:num w:numId="18">
    <w:abstractNumId w:val="25"/>
  </w:num>
  <w:num w:numId="19">
    <w:abstractNumId w:val="8"/>
  </w:num>
  <w:num w:numId="20">
    <w:abstractNumId w:val="5"/>
  </w:num>
  <w:num w:numId="21">
    <w:abstractNumId w:val="18"/>
  </w:num>
  <w:num w:numId="22">
    <w:abstractNumId w:val="4"/>
  </w:num>
  <w:num w:numId="23">
    <w:abstractNumId w:val="3"/>
  </w:num>
  <w:num w:numId="24">
    <w:abstractNumId w:val="23"/>
  </w:num>
  <w:num w:numId="25">
    <w:abstractNumId w:val="14"/>
  </w:num>
  <w:num w:numId="26">
    <w:abstractNumId w:val="9"/>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axeps5fzsvzaoewsv8xpa0u2srd2twdpdrt&quot;&gt;Simulato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032FD1"/>
    <w:rsid w:val="000047F5"/>
    <w:rsid w:val="00020AC7"/>
    <w:rsid w:val="000272C3"/>
    <w:rsid w:val="000315A2"/>
    <w:rsid w:val="00032C68"/>
    <w:rsid w:val="00032FD1"/>
    <w:rsid w:val="00033245"/>
    <w:rsid w:val="000349EA"/>
    <w:rsid w:val="00037D7C"/>
    <w:rsid w:val="0004601F"/>
    <w:rsid w:val="00060F87"/>
    <w:rsid w:val="00063CBE"/>
    <w:rsid w:val="000846FB"/>
    <w:rsid w:val="00084723"/>
    <w:rsid w:val="000867C2"/>
    <w:rsid w:val="000910CB"/>
    <w:rsid w:val="00091CA7"/>
    <w:rsid w:val="000A6085"/>
    <w:rsid w:val="000B0E33"/>
    <w:rsid w:val="000B362D"/>
    <w:rsid w:val="000E3A98"/>
    <w:rsid w:val="000E3AEE"/>
    <w:rsid w:val="000F38AF"/>
    <w:rsid w:val="000F3DA3"/>
    <w:rsid w:val="000F73DB"/>
    <w:rsid w:val="00106E03"/>
    <w:rsid w:val="00124B71"/>
    <w:rsid w:val="001407AD"/>
    <w:rsid w:val="00141975"/>
    <w:rsid w:val="00151F61"/>
    <w:rsid w:val="00152840"/>
    <w:rsid w:val="0017112C"/>
    <w:rsid w:val="0017536B"/>
    <w:rsid w:val="001820E1"/>
    <w:rsid w:val="00186332"/>
    <w:rsid w:val="00186607"/>
    <w:rsid w:val="001A18B1"/>
    <w:rsid w:val="001A4BC7"/>
    <w:rsid w:val="001A56CA"/>
    <w:rsid w:val="001B248E"/>
    <w:rsid w:val="001C5FEE"/>
    <w:rsid w:val="001D34A6"/>
    <w:rsid w:val="001D4508"/>
    <w:rsid w:val="00203230"/>
    <w:rsid w:val="00214D33"/>
    <w:rsid w:val="00221D18"/>
    <w:rsid w:val="002445F6"/>
    <w:rsid w:val="00260290"/>
    <w:rsid w:val="00261ECE"/>
    <w:rsid w:val="0026447F"/>
    <w:rsid w:val="00282969"/>
    <w:rsid w:val="00285588"/>
    <w:rsid w:val="00293268"/>
    <w:rsid w:val="00293BCA"/>
    <w:rsid w:val="002956D9"/>
    <w:rsid w:val="002A732F"/>
    <w:rsid w:val="002B014A"/>
    <w:rsid w:val="002B2855"/>
    <w:rsid w:val="002E0582"/>
    <w:rsid w:val="002E5801"/>
    <w:rsid w:val="002F7221"/>
    <w:rsid w:val="00302310"/>
    <w:rsid w:val="003125E1"/>
    <w:rsid w:val="0031328B"/>
    <w:rsid w:val="00313A7B"/>
    <w:rsid w:val="00315810"/>
    <w:rsid w:val="0031627A"/>
    <w:rsid w:val="003172B3"/>
    <w:rsid w:val="003267A5"/>
    <w:rsid w:val="003275B6"/>
    <w:rsid w:val="003311E7"/>
    <w:rsid w:val="00343BE1"/>
    <w:rsid w:val="00352256"/>
    <w:rsid w:val="003564F4"/>
    <w:rsid w:val="00356DE2"/>
    <w:rsid w:val="00362AF8"/>
    <w:rsid w:val="003760A4"/>
    <w:rsid w:val="003837EC"/>
    <w:rsid w:val="00387A7D"/>
    <w:rsid w:val="00396DC4"/>
    <w:rsid w:val="003A1898"/>
    <w:rsid w:val="003C4636"/>
    <w:rsid w:val="003D4B4A"/>
    <w:rsid w:val="003E6CDB"/>
    <w:rsid w:val="003E78F5"/>
    <w:rsid w:val="003F1574"/>
    <w:rsid w:val="00403D02"/>
    <w:rsid w:val="00405016"/>
    <w:rsid w:val="00410879"/>
    <w:rsid w:val="004243D2"/>
    <w:rsid w:val="004254E2"/>
    <w:rsid w:val="004401E2"/>
    <w:rsid w:val="00456D39"/>
    <w:rsid w:val="00475D86"/>
    <w:rsid w:val="00476B72"/>
    <w:rsid w:val="00484F22"/>
    <w:rsid w:val="00487373"/>
    <w:rsid w:val="004A2A01"/>
    <w:rsid w:val="004B27DE"/>
    <w:rsid w:val="004B2957"/>
    <w:rsid w:val="004E4F1A"/>
    <w:rsid w:val="004E67DA"/>
    <w:rsid w:val="004F43CC"/>
    <w:rsid w:val="00502E42"/>
    <w:rsid w:val="00503363"/>
    <w:rsid w:val="005070EE"/>
    <w:rsid w:val="00515E3B"/>
    <w:rsid w:val="0053589D"/>
    <w:rsid w:val="00552131"/>
    <w:rsid w:val="00557898"/>
    <w:rsid w:val="00562872"/>
    <w:rsid w:val="00581C04"/>
    <w:rsid w:val="0058694C"/>
    <w:rsid w:val="00593A12"/>
    <w:rsid w:val="00596B49"/>
    <w:rsid w:val="005A71F0"/>
    <w:rsid w:val="005E6A98"/>
    <w:rsid w:val="005F7482"/>
    <w:rsid w:val="0061549F"/>
    <w:rsid w:val="00631A09"/>
    <w:rsid w:val="006365E1"/>
    <w:rsid w:val="00642EE7"/>
    <w:rsid w:val="00646438"/>
    <w:rsid w:val="00650B72"/>
    <w:rsid w:val="00653DF8"/>
    <w:rsid w:val="006568C3"/>
    <w:rsid w:val="006655D0"/>
    <w:rsid w:val="00673A02"/>
    <w:rsid w:val="00673F13"/>
    <w:rsid w:val="0067613D"/>
    <w:rsid w:val="006A2E38"/>
    <w:rsid w:val="006A4CD2"/>
    <w:rsid w:val="006A5175"/>
    <w:rsid w:val="006D0EB1"/>
    <w:rsid w:val="006D6420"/>
    <w:rsid w:val="006E14F1"/>
    <w:rsid w:val="006F4EF6"/>
    <w:rsid w:val="006F7D07"/>
    <w:rsid w:val="00705186"/>
    <w:rsid w:val="00710B90"/>
    <w:rsid w:val="00717D0C"/>
    <w:rsid w:val="00730AAA"/>
    <w:rsid w:val="00743279"/>
    <w:rsid w:val="007471FC"/>
    <w:rsid w:val="00760376"/>
    <w:rsid w:val="00760F7B"/>
    <w:rsid w:val="00774D63"/>
    <w:rsid w:val="00782F22"/>
    <w:rsid w:val="00790E71"/>
    <w:rsid w:val="00796890"/>
    <w:rsid w:val="007970CF"/>
    <w:rsid w:val="007A1B6D"/>
    <w:rsid w:val="007A31EA"/>
    <w:rsid w:val="007B6083"/>
    <w:rsid w:val="007C0F52"/>
    <w:rsid w:val="007E41A0"/>
    <w:rsid w:val="007E6E14"/>
    <w:rsid w:val="007F7420"/>
    <w:rsid w:val="00800048"/>
    <w:rsid w:val="0080240B"/>
    <w:rsid w:val="008037BD"/>
    <w:rsid w:val="00816D8C"/>
    <w:rsid w:val="008242C2"/>
    <w:rsid w:val="00825BFD"/>
    <w:rsid w:val="00825F71"/>
    <w:rsid w:val="008316DE"/>
    <w:rsid w:val="008334C4"/>
    <w:rsid w:val="00857D16"/>
    <w:rsid w:val="00863680"/>
    <w:rsid w:val="00866F86"/>
    <w:rsid w:val="008873A2"/>
    <w:rsid w:val="008A6525"/>
    <w:rsid w:val="008B003B"/>
    <w:rsid w:val="008C0231"/>
    <w:rsid w:val="008F31FD"/>
    <w:rsid w:val="008F6B05"/>
    <w:rsid w:val="00906BA2"/>
    <w:rsid w:val="00910972"/>
    <w:rsid w:val="0091175F"/>
    <w:rsid w:val="00920EC2"/>
    <w:rsid w:val="0092358F"/>
    <w:rsid w:val="009373D6"/>
    <w:rsid w:val="00952A2A"/>
    <w:rsid w:val="009668C7"/>
    <w:rsid w:val="00982315"/>
    <w:rsid w:val="009857A1"/>
    <w:rsid w:val="009924CA"/>
    <w:rsid w:val="009A4AC9"/>
    <w:rsid w:val="009A7E3C"/>
    <w:rsid w:val="009B4CDE"/>
    <w:rsid w:val="009C3440"/>
    <w:rsid w:val="009C40C1"/>
    <w:rsid w:val="009C5AED"/>
    <w:rsid w:val="009C6F1C"/>
    <w:rsid w:val="009D3DC0"/>
    <w:rsid w:val="009E3FC3"/>
    <w:rsid w:val="009F285C"/>
    <w:rsid w:val="009F7C60"/>
    <w:rsid w:val="00A00ECE"/>
    <w:rsid w:val="00A12DCC"/>
    <w:rsid w:val="00A12F13"/>
    <w:rsid w:val="00A14054"/>
    <w:rsid w:val="00A17DBF"/>
    <w:rsid w:val="00A2021E"/>
    <w:rsid w:val="00A227E4"/>
    <w:rsid w:val="00A31862"/>
    <w:rsid w:val="00A41D7D"/>
    <w:rsid w:val="00A5630B"/>
    <w:rsid w:val="00AA1B4A"/>
    <w:rsid w:val="00AA4548"/>
    <w:rsid w:val="00AB3604"/>
    <w:rsid w:val="00AB4F1B"/>
    <w:rsid w:val="00AC4409"/>
    <w:rsid w:val="00AD3DBD"/>
    <w:rsid w:val="00B20958"/>
    <w:rsid w:val="00B417E0"/>
    <w:rsid w:val="00B438F4"/>
    <w:rsid w:val="00B6723C"/>
    <w:rsid w:val="00B91854"/>
    <w:rsid w:val="00B95D1F"/>
    <w:rsid w:val="00B97B58"/>
    <w:rsid w:val="00BA1264"/>
    <w:rsid w:val="00BA23B1"/>
    <w:rsid w:val="00BA5D88"/>
    <w:rsid w:val="00BA6479"/>
    <w:rsid w:val="00BA737A"/>
    <w:rsid w:val="00BB1613"/>
    <w:rsid w:val="00BB296A"/>
    <w:rsid w:val="00BC4C67"/>
    <w:rsid w:val="00BD5FDA"/>
    <w:rsid w:val="00BF0467"/>
    <w:rsid w:val="00BF2EA5"/>
    <w:rsid w:val="00C028FE"/>
    <w:rsid w:val="00C10D66"/>
    <w:rsid w:val="00C17C05"/>
    <w:rsid w:val="00C6192B"/>
    <w:rsid w:val="00C71C66"/>
    <w:rsid w:val="00C72359"/>
    <w:rsid w:val="00CA250D"/>
    <w:rsid w:val="00CC28D6"/>
    <w:rsid w:val="00CD0F97"/>
    <w:rsid w:val="00CD3416"/>
    <w:rsid w:val="00CD631E"/>
    <w:rsid w:val="00CE2E1E"/>
    <w:rsid w:val="00CF145C"/>
    <w:rsid w:val="00CF1C72"/>
    <w:rsid w:val="00D10168"/>
    <w:rsid w:val="00D21723"/>
    <w:rsid w:val="00D22492"/>
    <w:rsid w:val="00D36ABD"/>
    <w:rsid w:val="00D41AD7"/>
    <w:rsid w:val="00D434BE"/>
    <w:rsid w:val="00D63867"/>
    <w:rsid w:val="00D643BC"/>
    <w:rsid w:val="00D718BB"/>
    <w:rsid w:val="00D764A9"/>
    <w:rsid w:val="00D81967"/>
    <w:rsid w:val="00D9054F"/>
    <w:rsid w:val="00D91C6B"/>
    <w:rsid w:val="00D92050"/>
    <w:rsid w:val="00D96AF7"/>
    <w:rsid w:val="00DA2C09"/>
    <w:rsid w:val="00DC1AA9"/>
    <w:rsid w:val="00DC49D6"/>
    <w:rsid w:val="00DC7655"/>
    <w:rsid w:val="00DD7337"/>
    <w:rsid w:val="00DE74EA"/>
    <w:rsid w:val="00DF08DE"/>
    <w:rsid w:val="00DF0A94"/>
    <w:rsid w:val="00DF3221"/>
    <w:rsid w:val="00E15A6D"/>
    <w:rsid w:val="00E25F3F"/>
    <w:rsid w:val="00E33EF5"/>
    <w:rsid w:val="00E341DE"/>
    <w:rsid w:val="00E40850"/>
    <w:rsid w:val="00E51925"/>
    <w:rsid w:val="00E53390"/>
    <w:rsid w:val="00E67F1E"/>
    <w:rsid w:val="00E75651"/>
    <w:rsid w:val="00E757FB"/>
    <w:rsid w:val="00E86906"/>
    <w:rsid w:val="00E96326"/>
    <w:rsid w:val="00EA23E4"/>
    <w:rsid w:val="00EA36BC"/>
    <w:rsid w:val="00EB64F9"/>
    <w:rsid w:val="00EC2DCC"/>
    <w:rsid w:val="00EC2F90"/>
    <w:rsid w:val="00EC5617"/>
    <w:rsid w:val="00EC6532"/>
    <w:rsid w:val="00EE1DD0"/>
    <w:rsid w:val="00EE5E4B"/>
    <w:rsid w:val="00EF5ACA"/>
    <w:rsid w:val="00F13EB9"/>
    <w:rsid w:val="00F146A2"/>
    <w:rsid w:val="00F27933"/>
    <w:rsid w:val="00F3376D"/>
    <w:rsid w:val="00F34698"/>
    <w:rsid w:val="00F366CD"/>
    <w:rsid w:val="00F46537"/>
    <w:rsid w:val="00F53F30"/>
    <w:rsid w:val="00F62034"/>
    <w:rsid w:val="00F62983"/>
    <w:rsid w:val="00F66CA0"/>
    <w:rsid w:val="00F67912"/>
    <w:rsid w:val="00F76706"/>
    <w:rsid w:val="00F924AB"/>
    <w:rsid w:val="00FA079A"/>
    <w:rsid w:val="00FA1D93"/>
    <w:rsid w:val="00FE13EC"/>
    <w:rsid w:val="00FE4DD7"/>
    <w:rsid w:val="00FE58E1"/>
    <w:rsid w:val="00FE642F"/>
    <w:rsid w:val="00FF30F4"/>
    <w:rsid w:val="00FF31DC"/>
  </w:rsids>
  <m:mathPr>
    <m:mathFont m:val="Cambria Math"/>
    <m:brkBin m:val="before"/>
    <m:brkBinSub m:val="--"/>
    <m:smallFrac m:val="off"/>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8"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19" w:unhideWhenUsed="0"/>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E1E"/>
  </w:style>
  <w:style w:type="paragraph" w:styleId="Heading1">
    <w:name w:val="heading 1"/>
    <w:basedOn w:val="Normal"/>
    <w:next w:val="Normal"/>
    <w:link w:val="Heading1Char"/>
    <w:uiPriority w:val="9"/>
    <w:qFormat/>
    <w:rsid w:val="00CE2E1E"/>
    <w:pPr>
      <w:keepNext/>
      <w:keepLines/>
      <w:spacing w:before="36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qFormat/>
    <w:rsid w:val="00CE2E1E"/>
    <w:pPr>
      <w:keepNext/>
      <w:keepLines/>
      <w:spacing w:before="28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qFormat/>
    <w:rsid w:val="00362AF8"/>
    <w:pPr>
      <w:keepNext/>
      <w:keepLines/>
      <w:spacing w:before="240"/>
      <w:outlineLvl w:val="2"/>
    </w:pPr>
    <w:rPr>
      <w:rFonts w:asciiTheme="majorHAnsi" w:eastAsiaTheme="majorEastAsia" w:hAnsiTheme="majorHAnsi" w:cstheme="majorBidi"/>
      <w:b/>
      <w:sz w:val="26"/>
    </w:rPr>
  </w:style>
  <w:style w:type="paragraph" w:styleId="Heading4">
    <w:name w:val="heading 4"/>
    <w:basedOn w:val="Normal"/>
    <w:next w:val="Normal"/>
    <w:link w:val="Heading4Char"/>
    <w:uiPriority w:val="9"/>
    <w:qFormat/>
    <w:rsid w:val="00032FD1"/>
    <w:pPr>
      <w:keepNext/>
      <w:keepLines/>
      <w:spacing w:before="20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FD1"/>
    <w:pPr>
      <w:numPr>
        <w:numId w:val="1"/>
      </w:numPr>
      <w:ind w:left="568" w:hanging="284"/>
      <w:contextualSpacing/>
    </w:pPr>
  </w:style>
  <w:style w:type="character" w:customStyle="1" w:styleId="Heading1Char">
    <w:name w:val="Heading 1 Char"/>
    <w:basedOn w:val="DefaultParagraphFont"/>
    <w:link w:val="Heading1"/>
    <w:uiPriority w:val="9"/>
    <w:rsid w:val="00CE2E1E"/>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CE2E1E"/>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362AF8"/>
    <w:rPr>
      <w:rFonts w:asciiTheme="majorHAnsi" w:eastAsiaTheme="majorEastAsia" w:hAnsiTheme="majorHAnsi" w:cstheme="majorBidi"/>
      <w:b/>
      <w:sz w:val="26"/>
    </w:rPr>
  </w:style>
  <w:style w:type="character" w:customStyle="1" w:styleId="Heading4Char">
    <w:name w:val="Heading 4 Char"/>
    <w:basedOn w:val="DefaultParagraphFont"/>
    <w:link w:val="Heading4"/>
    <w:uiPriority w:val="9"/>
    <w:rsid w:val="00032FD1"/>
    <w:rPr>
      <w:rFonts w:asciiTheme="majorHAnsi" w:eastAsiaTheme="majorEastAsia" w:hAnsiTheme="majorHAnsi" w:cstheme="majorBidi"/>
      <w:i/>
      <w:iCs/>
    </w:rPr>
  </w:style>
  <w:style w:type="paragraph" w:styleId="Title">
    <w:name w:val="Title"/>
    <w:basedOn w:val="Normal"/>
    <w:next w:val="Normal"/>
    <w:link w:val="TitleChar"/>
    <w:uiPriority w:val="10"/>
    <w:qFormat/>
    <w:rsid w:val="00032FD1"/>
    <w:pPr>
      <w:spacing w:before="0"/>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32FD1"/>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A12F13"/>
    <w:pPr>
      <w:numPr>
        <w:ilvl w:val="1"/>
      </w:numPr>
      <w:spacing w:before="0"/>
    </w:pPr>
    <w:rPr>
      <w:rFonts w:asciiTheme="majorHAnsi" w:eastAsiaTheme="minorEastAsia" w:hAnsiTheme="majorHAnsi"/>
      <w:b/>
      <w:color w:val="4C6E78" w:themeColor="accent1"/>
      <w:spacing w:val="15"/>
      <w:sz w:val="48"/>
      <w:szCs w:val="22"/>
    </w:rPr>
  </w:style>
  <w:style w:type="character" w:customStyle="1" w:styleId="SubtitleChar">
    <w:name w:val="Subtitle Char"/>
    <w:basedOn w:val="DefaultParagraphFont"/>
    <w:link w:val="Subtitle"/>
    <w:uiPriority w:val="11"/>
    <w:rsid w:val="00A12F13"/>
    <w:rPr>
      <w:rFonts w:asciiTheme="majorHAnsi" w:eastAsiaTheme="minorEastAsia" w:hAnsiTheme="majorHAnsi"/>
      <w:b/>
      <w:color w:val="4C6E78" w:themeColor="accent1"/>
      <w:spacing w:val="15"/>
      <w:sz w:val="48"/>
      <w:szCs w:val="22"/>
    </w:rPr>
  </w:style>
  <w:style w:type="paragraph" w:styleId="Header">
    <w:name w:val="header"/>
    <w:basedOn w:val="Normal"/>
    <w:link w:val="HeaderChar"/>
    <w:uiPriority w:val="99"/>
    <w:qFormat/>
    <w:rsid w:val="00CE2E1E"/>
    <w:pPr>
      <w:tabs>
        <w:tab w:val="center" w:pos="4513"/>
        <w:tab w:val="right" w:pos="9026"/>
      </w:tabs>
      <w:spacing w:before="0" w:after="0" w:line="240" w:lineRule="auto"/>
      <w:jc w:val="right"/>
    </w:pPr>
    <w:rPr>
      <w:sz w:val="20"/>
    </w:rPr>
  </w:style>
  <w:style w:type="character" w:customStyle="1" w:styleId="HeaderChar">
    <w:name w:val="Header Char"/>
    <w:basedOn w:val="DefaultParagraphFont"/>
    <w:link w:val="Header"/>
    <w:uiPriority w:val="99"/>
    <w:rsid w:val="00CE2E1E"/>
    <w:rPr>
      <w:sz w:val="20"/>
    </w:rPr>
  </w:style>
  <w:style w:type="paragraph" w:styleId="Footer">
    <w:name w:val="footer"/>
    <w:basedOn w:val="Normal"/>
    <w:link w:val="FooterChar"/>
    <w:uiPriority w:val="98"/>
    <w:qFormat/>
    <w:rsid w:val="00CE2E1E"/>
    <w:pPr>
      <w:tabs>
        <w:tab w:val="center" w:pos="4513"/>
        <w:tab w:val="right" w:pos="9026"/>
      </w:tabs>
      <w:spacing w:before="0" w:after="0" w:line="240" w:lineRule="auto"/>
      <w:jc w:val="right"/>
    </w:pPr>
    <w:rPr>
      <w:sz w:val="20"/>
    </w:rPr>
  </w:style>
  <w:style w:type="character" w:customStyle="1" w:styleId="FooterChar">
    <w:name w:val="Footer Char"/>
    <w:basedOn w:val="DefaultParagraphFont"/>
    <w:link w:val="Footer"/>
    <w:uiPriority w:val="98"/>
    <w:rsid w:val="00CE2E1E"/>
    <w:rPr>
      <w:sz w:val="20"/>
    </w:rPr>
  </w:style>
  <w:style w:type="paragraph" w:styleId="TOCHeading">
    <w:name w:val="TOC Heading"/>
    <w:basedOn w:val="Heading1"/>
    <w:next w:val="Normal"/>
    <w:uiPriority w:val="39"/>
    <w:unhideWhenUsed/>
    <w:qFormat/>
    <w:rsid w:val="00782F22"/>
    <w:pPr>
      <w:outlineLvl w:val="9"/>
    </w:pPr>
  </w:style>
  <w:style w:type="character" w:styleId="Strong">
    <w:name w:val="Strong"/>
    <w:basedOn w:val="DefaultParagraphFont"/>
    <w:uiPriority w:val="22"/>
    <w:unhideWhenUsed/>
    <w:rsid w:val="00032FD1"/>
    <w:rPr>
      <w:rFonts w:asciiTheme="minorHAnsi" w:hAnsiTheme="minorHAnsi"/>
      <w:b/>
      <w:bCs/>
      <w:sz w:val="20"/>
    </w:rPr>
  </w:style>
  <w:style w:type="character" w:styleId="Emphasis">
    <w:name w:val="Emphasis"/>
    <w:basedOn w:val="DefaultParagraphFont"/>
    <w:uiPriority w:val="20"/>
    <w:unhideWhenUsed/>
    <w:qFormat/>
    <w:rsid w:val="00032FD1"/>
    <w:rPr>
      <w:rFonts w:asciiTheme="minorHAnsi" w:hAnsiTheme="minorHAnsi"/>
      <w:i/>
      <w:iCs/>
      <w:sz w:val="20"/>
    </w:rPr>
  </w:style>
  <w:style w:type="character" w:styleId="Hyperlink">
    <w:name w:val="Hyperlink"/>
    <w:basedOn w:val="DefaultParagraphFont"/>
    <w:uiPriority w:val="99"/>
    <w:unhideWhenUsed/>
    <w:rsid w:val="003D4B4A"/>
    <w:rPr>
      <w:color w:val="4C6E78" w:themeColor="hyperlink"/>
      <w:u w:val="single"/>
    </w:rPr>
  </w:style>
  <w:style w:type="paragraph" w:styleId="BalloonText">
    <w:name w:val="Balloon Text"/>
    <w:basedOn w:val="Normal"/>
    <w:link w:val="BalloonTextChar"/>
    <w:uiPriority w:val="99"/>
    <w:semiHidden/>
    <w:unhideWhenUsed/>
    <w:rsid w:val="00476B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B72"/>
    <w:rPr>
      <w:rFonts w:ascii="Segoe UI" w:hAnsi="Segoe UI" w:cs="Segoe UI"/>
      <w:sz w:val="18"/>
      <w:szCs w:val="18"/>
    </w:rPr>
  </w:style>
  <w:style w:type="paragraph" w:styleId="TOC1">
    <w:name w:val="toc 1"/>
    <w:basedOn w:val="Normal"/>
    <w:next w:val="Normal"/>
    <w:autoRedefine/>
    <w:uiPriority w:val="39"/>
    <w:unhideWhenUsed/>
    <w:rsid w:val="004E67DA"/>
    <w:pPr>
      <w:spacing w:after="100"/>
    </w:pPr>
  </w:style>
  <w:style w:type="paragraph" w:styleId="TOC2">
    <w:name w:val="toc 2"/>
    <w:basedOn w:val="Normal"/>
    <w:next w:val="Normal"/>
    <w:autoRedefine/>
    <w:uiPriority w:val="39"/>
    <w:unhideWhenUsed/>
    <w:rsid w:val="004E67DA"/>
    <w:pPr>
      <w:spacing w:after="100"/>
      <w:ind w:left="200"/>
    </w:pPr>
  </w:style>
  <w:style w:type="paragraph" w:styleId="TOC3">
    <w:name w:val="toc 3"/>
    <w:basedOn w:val="Normal"/>
    <w:next w:val="Normal"/>
    <w:autoRedefine/>
    <w:uiPriority w:val="39"/>
    <w:unhideWhenUsed/>
    <w:rsid w:val="004E67DA"/>
    <w:pPr>
      <w:spacing w:after="100"/>
      <w:ind w:left="400"/>
    </w:pPr>
  </w:style>
  <w:style w:type="paragraph" w:styleId="Caption">
    <w:name w:val="caption"/>
    <w:basedOn w:val="Normal"/>
    <w:next w:val="Normal"/>
    <w:uiPriority w:val="35"/>
    <w:unhideWhenUsed/>
    <w:qFormat/>
    <w:rsid w:val="00581C04"/>
    <w:pPr>
      <w:spacing w:line="240" w:lineRule="auto"/>
    </w:pPr>
    <w:rPr>
      <w:iCs/>
      <w:color w:val="595959" w:themeColor="text1" w:themeTint="A6"/>
      <w:sz w:val="20"/>
      <w:szCs w:val="18"/>
    </w:rPr>
  </w:style>
  <w:style w:type="table" w:styleId="TableGrid">
    <w:name w:val="Table Grid"/>
    <w:basedOn w:val="TableNormal"/>
    <w:uiPriority w:val="59"/>
    <w:rsid w:val="00581C0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Ustandard">
    <w:name w:val="ANU standard"/>
    <w:basedOn w:val="TableNormal"/>
    <w:uiPriority w:val="99"/>
    <w:rsid w:val="0028296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table" w:customStyle="1" w:styleId="ANUrowheader">
    <w:name w:val="ANU row header"/>
    <w:basedOn w:val="ANUstandard"/>
    <w:uiPriority w:val="99"/>
    <w:rsid w:val="00282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tcPr>
      <w:shd w:val="clear" w:color="auto" w:fill="auto"/>
    </w:tcPr>
    <w:tblStylePr w:type="firstRow">
      <w:rPr>
        <w:b/>
      </w:rPr>
      <w:tblPr/>
      <w:tcPr>
        <w:shd w:val="clear" w:color="auto" w:fill="B2C7CE" w:themeFill="accent1" w:themeFillTint="66"/>
      </w:tcPr>
    </w:tblStylePr>
    <w:tblStylePr w:type="firstCol">
      <w:rPr>
        <w:b w:val="0"/>
      </w:rPr>
    </w:tblStylePr>
  </w:style>
  <w:style w:type="table" w:customStyle="1" w:styleId="ANUcolumnheader">
    <w:name w:val="ANU column header"/>
    <w:basedOn w:val="ANUstandard"/>
    <w:uiPriority w:val="99"/>
    <w:rsid w:val="00282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tcPr>
      <w:shd w:val="clear" w:color="auto" w:fill="auto"/>
    </w:tcPr>
    <w:tblStylePr w:type="firstRow">
      <w:rPr>
        <w:b w:val="0"/>
      </w:rPr>
    </w:tblStylePr>
    <w:tblStylePr w:type="firstCol">
      <w:rPr>
        <w:b/>
      </w:rPr>
      <w:tblPr/>
      <w:tcPr>
        <w:shd w:val="clear" w:color="auto" w:fill="B2C7CE" w:themeFill="accent1" w:themeFillTint="66"/>
      </w:tcPr>
    </w:tblStylePr>
  </w:style>
  <w:style w:type="table" w:customStyle="1" w:styleId="ANUrowcolumnheader">
    <w:name w:val="ANU row/column header"/>
    <w:basedOn w:val="ANUstandard"/>
    <w:uiPriority w:val="99"/>
    <w:rsid w:val="00282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tblStylePr w:type="firstRow">
      <w:rPr>
        <w:b/>
      </w:rPr>
      <w:tblPr/>
      <w:tcPr>
        <w:shd w:val="clear" w:color="auto" w:fill="B2C7CE" w:themeFill="accent1" w:themeFillTint="66"/>
      </w:tcPr>
    </w:tblStylePr>
    <w:tblStylePr w:type="firstCol">
      <w:rPr>
        <w:b/>
      </w:rPr>
      <w:tblPr/>
      <w:tcPr>
        <w:shd w:val="clear" w:color="auto" w:fill="B2C7CE" w:themeFill="accent1" w:themeFillTint="66"/>
      </w:tcPr>
    </w:tblStylePr>
  </w:style>
  <w:style w:type="paragraph" w:customStyle="1" w:styleId="Default">
    <w:name w:val="Default"/>
    <w:rsid w:val="00EF5ACA"/>
    <w:pPr>
      <w:autoSpaceDE w:val="0"/>
      <w:autoSpaceDN w:val="0"/>
      <w:adjustRightInd w:val="0"/>
      <w:spacing w:before="0" w:after="0" w:line="240" w:lineRule="auto"/>
    </w:pPr>
    <w:rPr>
      <w:rFonts w:ascii="Times New Roman" w:hAnsi="Times New Roman" w:cs="Times New Roman"/>
      <w:color w:val="000000"/>
      <w:lang w:bidi="si-LK"/>
    </w:rPr>
  </w:style>
  <w:style w:type="paragraph" w:customStyle="1" w:styleId="EndNoteBibliographyTitle">
    <w:name w:val="EndNote Bibliography Title"/>
    <w:basedOn w:val="Normal"/>
    <w:link w:val="EndNoteBibliographyTitleChar"/>
    <w:rsid w:val="0091175F"/>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91175F"/>
    <w:rPr>
      <w:rFonts w:ascii="Arial" w:hAnsi="Arial" w:cs="Arial"/>
      <w:noProof/>
      <w:lang w:val="en-US"/>
    </w:rPr>
  </w:style>
  <w:style w:type="paragraph" w:customStyle="1" w:styleId="EndNoteBibliography">
    <w:name w:val="EndNote Bibliography"/>
    <w:basedOn w:val="Normal"/>
    <w:link w:val="EndNoteBibliographyChar"/>
    <w:rsid w:val="0091175F"/>
    <w:pPr>
      <w:spacing w:line="24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91175F"/>
    <w:rPr>
      <w:rFonts w:ascii="Arial" w:hAnsi="Arial" w:cs="Arial"/>
      <w:noProof/>
      <w:lang w:val="en-US"/>
    </w:rPr>
  </w:style>
  <w:style w:type="character" w:customStyle="1" w:styleId="st">
    <w:name w:val="st"/>
    <w:basedOn w:val="DefaultParagraphFont"/>
    <w:rsid w:val="00760F7B"/>
  </w:style>
</w:styles>
</file>

<file path=word/webSettings.xml><?xml version="1.0" encoding="utf-8"?>
<w:webSettings xmlns:r="http://schemas.openxmlformats.org/officeDocument/2006/relationships" xmlns:w="http://schemas.openxmlformats.org/wordprocessingml/2006/main">
  <w:divs>
    <w:div w:id="343632718">
      <w:bodyDiv w:val="1"/>
      <w:marLeft w:val="0"/>
      <w:marRight w:val="0"/>
      <w:marTop w:val="0"/>
      <w:marBottom w:val="0"/>
      <w:divBdr>
        <w:top w:val="none" w:sz="0" w:space="0" w:color="auto"/>
        <w:left w:val="none" w:sz="0" w:space="0" w:color="auto"/>
        <w:bottom w:val="none" w:sz="0" w:space="0" w:color="auto"/>
        <w:right w:val="none" w:sz="0" w:space="0" w:color="auto"/>
      </w:divBdr>
    </w:div>
    <w:div w:id="446386688">
      <w:bodyDiv w:val="1"/>
      <w:marLeft w:val="0"/>
      <w:marRight w:val="0"/>
      <w:marTop w:val="0"/>
      <w:marBottom w:val="0"/>
      <w:divBdr>
        <w:top w:val="none" w:sz="0" w:space="0" w:color="auto"/>
        <w:left w:val="none" w:sz="0" w:space="0" w:color="auto"/>
        <w:bottom w:val="none" w:sz="0" w:space="0" w:color="auto"/>
        <w:right w:val="none" w:sz="0" w:space="0" w:color="auto"/>
      </w:divBdr>
    </w:div>
    <w:div w:id="1009525113">
      <w:bodyDiv w:val="1"/>
      <w:marLeft w:val="0"/>
      <w:marRight w:val="0"/>
      <w:marTop w:val="0"/>
      <w:marBottom w:val="0"/>
      <w:divBdr>
        <w:top w:val="none" w:sz="0" w:space="0" w:color="auto"/>
        <w:left w:val="none" w:sz="0" w:space="0" w:color="auto"/>
        <w:bottom w:val="none" w:sz="0" w:space="0" w:color="auto"/>
        <w:right w:val="none" w:sz="0" w:space="0" w:color="auto"/>
      </w:divBdr>
    </w:div>
    <w:div w:id="1145977317">
      <w:bodyDiv w:val="1"/>
      <w:marLeft w:val="0"/>
      <w:marRight w:val="0"/>
      <w:marTop w:val="0"/>
      <w:marBottom w:val="0"/>
      <w:divBdr>
        <w:top w:val="none" w:sz="0" w:space="0" w:color="auto"/>
        <w:left w:val="none" w:sz="0" w:space="0" w:color="auto"/>
        <w:bottom w:val="none" w:sz="0" w:space="0" w:color="auto"/>
        <w:right w:val="none" w:sz="0" w:space="0" w:color="auto"/>
      </w:divBdr>
      <w:divsChild>
        <w:div w:id="1202671420">
          <w:marLeft w:val="547"/>
          <w:marRight w:val="0"/>
          <w:marTop w:val="154"/>
          <w:marBottom w:val="0"/>
          <w:divBdr>
            <w:top w:val="none" w:sz="0" w:space="0" w:color="auto"/>
            <w:left w:val="none" w:sz="0" w:space="0" w:color="auto"/>
            <w:bottom w:val="none" w:sz="0" w:space="0" w:color="auto"/>
            <w:right w:val="none" w:sz="0" w:space="0" w:color="auto"/>
          </w:divBdr>
        </w:div>
        <w:div w:id="822739417">
          <w:marLeft w:val="547"/>
          <w:marRight w:val="0"/>
          <w:marTop w:val="154"/>
          <w:marBottom w:val="0"/>
          <w:divBdr>
            <w:top w:val="none" w:sz="0" w:space="0" w:color="auto"/>
            <w:left w:val="none" w:sz="0" w:space="0" w:color="auto"/>
            <w:bottom w:val="none" w:sz="0" w:space="0" w:color="auto"/>
            <w:right w:val="none" w:sz="0" w:space="0" w:color="auto"/>
          </w:divBdr>
        </w:div>
        <w:div w:id="555630672">
          <w:marLeft w:val="720"/>
          <w:marRight w:val="0"/>
          <w:marTop w:val="154"/>
          <w:marBottom w:val="0"/>
          <w:divBdr>
            <w:top w:val="none" w:sz="0" w:space="0" w:color="auto"/>
            <w:left w:val="none" w:sz="0" w:space="0" w:color="auto"/>
            <w:bottom w:val="none" w:sz="0" w:space="0" w:color="auto"/>
            <w:right w:val="none" w:sz="0" w:space="0" w:color="auto"/>
          </w:divBdr>
        </w:div>
        <w:div w:id="2036225517">
          <w:marLeft w:val="720"/>
          <w:marRight w:val="0"/>
          <w:marTop w:val="154"/>
          <w:marBottom w:val="0"/>
          <w:divBdr>
            <w:top w:val="none" w:sz="0" w:space="0" w:color="auto"/>
            <w:left w:val="none" w:sz="0" w:space="0" w:color="auto"/>
            <w:bottom w:val="none" w:sz="0" w:space="0" w:color="auto"/>
            <w:right w:val="none" w:sz="0" w:space="0" w:color="auto"/>
          </w:divBdr>
        </w:div>
        <w:div w:id="465009845">
          <w:marLeft w:val="720"/>
          <w:marRight w:val="0"/>
          <w:marTop w:val="154"/>
          <w:marBottom w:val="0"/>
          <w:divBdr>
            <w:top w:val="none" w:sz="0" w:space="0" w:color="auto"/>
            <w:left w:val="none" w:sz="0" w:space="0" w:color="auto"/>
            <w:bottom w:val="none" w:sz="0" w:space="0" w:color="auto"/>
            <w:right w:val="none" w:sz="0" w:space="0" w:color="auto"/>
          </w:divBdr>
        </w:div>
        <w:div w:id="1406412461">
          <w:marLeft w:val="720"/>
          <w:marRight w:val="0"/>
          <w:marTop w:val="154"/>
          <w:marBottom w:val="0"/>
          <w:divBdr>
            <w:top w:val="none" w:sz="0" w:space="0" w:color="auto"/>
            <w:left w:val="none" w:sz="0" w:space="0" w:color="auto"/>
            <w:bottom w:val="none" w:sz="0" w:space="0" w:color="auto"/>
            <w:right w:val="none" w:sz="0" w:space="0" w:color="auto"/>
          </w:divBdr>
        </w:div>
      </w:divsChild>
    </w:div>
    <w:div w:id="1182354942">
      <w:bodyDiv w:val="1"/>
      <w:marLeft w:val="0"/>
      <w:marRight w:val="0"/>
      <w:marTop w:val="0"/>
      <w:marBottom w:val="0"/>
      <w:divBdr>
        <w:top w:val="none" w:sz="0" w:space="0" w:color="auto"/>
        <w:left w:val="none" w:sz="0" w:space="0" w:color="auto"/>
        <w:bottom w:val="none" w:sz="0" w:space="0" w:color="auto"/>
        <w:right w:val="none" w:sz="0" w:space="0" w:color="auto"/>
      </w:divBdr>
    </w:div>
    <w:div w:id="1524630821">
      <w:bodyDiv w:val="1"/>
      <w:marLeft w:val="0"/>
      <w:marRight w:val="0"/>
      <w:marTop w:val="0"/>
      <w:marBottom w:val="0"/>
      <w:divBdr>
        <w:top w:val="none" w:sz="0" w:space="0" w:color="auto"/>
        <w:left w:val="none" w:sz="0" w:space="0" w:color="auto"/>
        <w:bottom w:val="none" w:sz="0" w:space="0" w:color="auto"/>
        <w:right w:val="none" w:sz="0" w:space="0" w:color="auto"/>
      </w:divBdr>
    </w:div>
    <w:div w:id="1532841926">
      <w:bodyDiv w:val="1"/>
      <w:marLeft w:val="0"/>
      <w:marRight w:val="0"/>
      <w:marTop w:val="0"/>
      <w:marBottom w:val="0"/>
      <w:divBdr>
        <w:top w:val="none" w:sz="0" w:space="0" w:color="auto"/>
        <w:left w:val="none" w:sz="0" w:space="0" w:color="auto"/>
        <w:bottom w:val="none" w:sz="0" w:space="0" w:color="auto"/>
        <w:right w:val="none" w:sz="0" w:space="0" w:color="auto"/>
      </w:divBdr>
    </w:div>
    <w:div w:id="170821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arin.anstey@anu.edu.a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anu.edu.au" TargetMode="External"/><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NU">
      <a:dk1>
        <a:srgbClr val="000000"/>
      </a:dk1>
      <a:lt1>
        <a:srgbClr val="FFFFFF"/>
      </a:lt1>
      <a:dk2>
        <a:srgbClr val="333333"/>
      </a:dk2>
      <a:lt2>
        <a:srgbClr val="DAD2C8"/>
      </a:lt2>
      <a:accent1>
        <a:srgbClr val="4C6E78"/>
      </a:accent1>
      <a:accent2>
        <a:srgbClr val="6C4D23"/>
      </a:accent2>
      <a:accent3>
        <a:srgbClr val="ACC0C6"/>
      </a:accent3>
      <a:accent4>
        <a:srgbClr val="B6A691"/>
      </a:accent4>
      <a:accent5>
        <a:srgbClr val="D6E0E3"/>
      </a:accent5>
      <a:accent6>
        <a:srgbClr val="DAD2C8"/>
      </a:accent6>
      <a:hlink>
        <a:srgbClr val="4C6E78"/>
      </a:hlink>
      <a:folHlink>
        <a:srgbClr val="6C4D23"/>
      </a:folHlink>
    </a:clrScheme>
    <a:fontScheme name="ANU">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63BC1-626E-4FD6-A90C-3FDA26A4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14366</Words>
  <Characters>81888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Report</vt:lpstr>
    </vt:vector>
  </TitlesOfParts>
  <Company>The Australian National University</Company>
  <LinksUpToDate>false</LinksUpToDate>
  <CharactersWithSpaces>96062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ANU</dc:creator>
  <cp:lastModifiedBy>Eddie Wheeler</cp:lastModifiedBy>
  <cp:revision>2</cp:revision>
  <cp:lastPrinted>2015-07-13T04:01:00Z</cp:lastPrinted>
  <dcterms:created xsi:type="dcterms:W3CDTF">2016-01-12T05:50:00Z</dcterms:created>
  <dcterms:modified xsi:type="dcterms:W3CDTF">2016-01-12T05:50:00Z</dcterms:modified>
</cp:coreProperties>
</file>