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264"/>
      </w:tblGrid>
      <w:tr w:rsidR="005B7714" w:rsidTr="00304CAB">
        <w:trPr>
          <w:cantSplit/>
          <w:trHeight w:val="1300"/>
        </w:trPr>
        <w:tc>
          <w:tcPr>
            <w:tcW w:w="7264" w:type="dxa"/>
            <w:tcBorders>
              <w:top w:val="nil"/>
              <w:left w:val="nil"/>
              <w:bottom w:val="nil"/>
              <w:right w:val="nil"/>
            </w:tcBorders>
          </w:tcPr>
          <w:bookmarkStart w:id="0" w:name="_GoBack"/>
          <w:bookmarkEnd w:id="0"/>
          <w:p w:rsidR="005B7714" w:rsidRDefault="00C76B88" w:rsidP="005B7714">
            <w:pPr>
              <w:pStyle w:val="NoStyle"/>
              <w:rPr>
                <w:sz w:val="72"/>
                <w:szCs w:val="72"/>
              </w:rPr>
            </w:pPr>
            <w:r>
              <w:rPr>
                <w:noProof/>
              </w:rPr>
              <mc:AlternateContent>
                <mc:Choice Requires="wps">
                  <w:drawing>
                    <wp:anchor distT="0" distB="0" distL="114299" distR="114299" simplePos="0" relativeHeight="251665408" behindDoc="0" locked="1" layoutInCell="1" allowOverlap="1">
                      <wp:simplePos x="0" y="0"/>
                      <wp:positionH relativeFrom="page">
                        <wp:posOffset>-151131</wp:posOffset>
                      </wp:positionH>
                      <wp:positionV relativeFrom="page">
                        <wp:posOffset>-454660</wp:posOffset>
                      </wp:positionV>
                      <wp:extent cx="0" cy="9658985"/>
                      <wp:effectExtent l="0" t="0" r="19050" b="18415"/>
                      <wp:wrapNone/>
                      <wp:docPr id="6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58985"/>
                              </a:xfrm>
                              <a:prstGeom prst="straightConnector1">
                                <a:avLst/>
                              </a:prstGeom>
                              <a:noFill/>
                              <a:ln w="25400">
                                <a:solidFill>
                                  <a:srgbClr val="3054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1.9pt;margin-top:-35.8pt;width:0;height:760.55pt;z-index:25166540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" strokecolor="#305480" strokeweight="2pt">
                      <w10:wrap anchorx="page" anchory="page"/>
                      <w10:anchorlock/>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5143500</wp:posOffset>
                      </wp:positionH>
                      <wp:positionV relativeFrom="paragraph">
                        <wp:posOffset>262890</wp:posOffset>
                      </wp:positionV>
                      <wp:extent cx="1751330" cy="1414780"/>
                      <wp:effectExtent l="0" t="0" r="0" b="0"/>
                      <wp:wrapNone/>
                      <wp:docPr id="6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1330" cy="1414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6C39" w:rsidRPr="00494545" w:rsidRDefault="005E6C39" w:rsidP="003F7BBC">
                                  <w:pPr>
                                    <w:suppressAutoHyphens/>
                                    <w:autoSpaceDE w:val="0"/>
                                    <w:autoSpaceDN w:val="0"/>
                                    <w:adjustRightInd w:val="0"/>
                                    <w:spacing w:before="113" w:line="288" w:lineRule="auto"/>
                                    <w:textAlignment w:val="center"/>
                                    <w:rPr>
                                      <w:rFonts w:cs="Arial"/>
                                      <w:b/>
                                      <w:color w:val="FFFFFF"/>
                                      <w:lang w:val="en-GB"/>
                                    </w:rPr>
                                  </w:pPr>
                                  <w:r w:rsidRPr="00494545">
                                    <w:rPr>
                                      <w:rFonts w:cs="Arial"/>
                                      <w:b/>
                                      <w:color w:val="FFFFFF"/>
                                      <w:lang w:val="en-GB"/>
                                    </w:rPr>
                                    <w:t>ARRB Group Ltd</w:t>
                                  </w:r>
                                </w:p>
                                <w:p w:rsidR="005E6C39" w:rsidRPr="00494545" w:rsidRDefault="005E6C39" w:rsidP="003F7BBC">
                                  <w:pPr>
                                    <w:suppressAutoHyphens/>
                                    <w:autoSpaceDE w:val="0"/>
                                    <w:autoSpaceDN w:val="0"/>
                                    <w:adjustRightInd w:val="0"/>
                                    <w:spacing w:before="57" w:after="57" w:line="288" w:lineRule="auto"/>
                                    <w:textAlignment w:val="center"/>
                                    <w:rPr>
                                      <w:rFonts w:cs="Arial"/>
                                      <w:b/>
                                      <w:color w:val="FFFFFF"/>
                                      <w:sz w:val="19"/>
                                      <w:szCs w:val="19"/>
                                      <w:lang w:val="en-GB"/>
                                    </w:rPr>
                                  </w:pPr>
                                  <w:r w:rsidRPr="00494545">
                                    <w:rPr>
                                      <w:rFonts w:cs="Arial"/>
                                      <w:b/>
                                      <w:bCs/>
                                      <w:color w:val="FFFFFF"/>
                                      <w:sz w:val="19"/>
                                      <w:szCs w:val="19"/>
                                      <w:lang w:val="en-GB"/>
                                    </w:rPr>
                                    <w:t>www.arrb.com.au</w:t>
                                  </w:r>
                                </w:p>
                                <w:p w:rsidR="005E6C39" w:rsidRPr="00494545" w:rsidRDefault="005E6C39" w:rsidP="003F7BBC">
                                  <w:pPr>
                                    <w:suppressAutoHyphens/>
                                    <w:autoSpaceDE w:val="0"/>
                                    <w:autoSpaceDN w:val="0"/>
                                    <w:adjustRightInd w:val="0"/>
                                    <w:spacing w:before="113" w:after="170" w:line="288" w:lineRule="auto"/>
                                    <w:textAlignment w:val="center"/>
                                    <w:rPr>
                                      <w:rFonts w:cs="Arial"/>
                                      <w:color w:val="FFFFFF"/>
                                      <w:sz w:val="12"/>
                                      <w:szCs w:val="12"/>
                                      <w:lang w:val="en-GB"/>
                                    </w:rPr>
                                  </w:pPr>
                                  <w:r w:rsidRPr="00494545">
                                    <w:rPr>
                                      <w:rFonts w:cs="Arial"/>
                                      <w:color w:val="FFFFFF"/>
                                      <w:sz w:val="12"/>
                                      <w:szCs w:val="12"/>
                                      <w:lang w:val="en-GB"/>
                                    </w:rPr>
                                    <w:t>ACN 004 620 651</w:t>
                                  </w:r>
                                  <w:r w:rsidRPr="00494545">
                                    <w:rPr>
                                      <w:rFonts w:cs="Arial"/>
                                      <w:color w:val="FFFFFF"/>
                                      <w:sz w:val="12"/>
                                      <w:szCs w:val="12"/>
                                      <w:lang w:val="en-GB"/>
                                    </w:rPr>
                                    <w:br/>
                                    <w:t>ABN 68 004 620 651</w:t>
                                  </w:r>
                                </w:p>
                                <w:p w:rsidR="005E6C39" w:rsidRPr="00494545" w:rsidRDefault="005E6C39" w:rsidP="003F7BBC">
                                  <w:pPr>
                                    <w:pStyle w:val="ListParagraph"/>
                                    <w:numPr>
                                      <w:ilvl w:val="0"/>
                                      <w:numId w:val="30"/>
                                    </w:numPr>
                                    <w:suppressAutoHyphens/>
                                    <w:autoSpaceDE w:val="0"/>
                                    <w:autoSpaceDN w:val="0"/>
                                    <w:adjustRightInd w:val="0"/>
                                    <w:spacing w:before="57" w:after="57" w:line="288" w:lineRule="auto"/>
                                    <w:ind w:left="142" w:hanging="142"/>
                                    <w:textAlignment w:val="center"/>
                                    <w:rPr>
                                      <w:rFonts w:ascii="Arial" w:hAnsi="Arial" w:cs="Arial"/>
                                      <w:bCs/>
                                      <w:color w:val="FFFFFF"/>
                                      <w:sz w:val="18"/>
                                      <w:szCs w:val="18"/>
                                      <w:lang w:val="en-GB"/>
                                    </w:rPr>
                                  </w:pPr>
                                  <w:r w:rsidRPr="00494545">
                                    <w:rPr>
                                      <w:rFonts w:ascii="Arial" w:hAnsi="Arial" w:cs="Arial"/>
                                      <w:bCs/>
                                      <w:color w:val="FFFFFF"/>
                                      <w:sz w:val="18"/>
                                      <w:szCs w:val="18"/>
                                      <w:lang w:val="en-GB"/>
                                    </w:rPr>
                                    <w:t>Research and Consulting</w:t>
                                  </w:r>
                                </w:p>
                                <w:p w:rsidR="005E6C39" w:rsidRPr="00494545" w:rsidRDefault="005E6C39" w:rsidP="003F7BBC">
                                  <w:pPr>
                                    <w:pStyle w:val="ListParagraph"/>
                                    <w:numPr>
                                      <w:ilvl w:val="0"/>
                                      <w:numId w:val="30"/>
                                    </w:numPr>
                                    <w:suppressAutoHyphens/>
                                    <w:autoSpaceDE w:val="0"/>
                                    <w:autoSpaceDN w:val="0"/>
                                    <w:adjustRightInd w:val="0"/>
                                    <w:spacing w:before="57" w:after="57" w:line="288" w:lineRule="auto"/>
                                    <w:ind w:left="142" w:hanging="142"/>
                                    <w:textAlignment w:val="center"/>
                                    <w:rPr>
                                      <w:rFonts w:ascii="Arial" w:hAnsi="Arial" w:cs="Arial"/>
                                      <w:bCs/>
                                      <w:color w:val="FFFFFF"/>
                                      <w:sz w:val="18"/>
                                      <w:szCs w:val="18"/>
                                      <w:lang w:val="en-GB"/>
                                    </w:rPr>
                                  </w:pPr>
                                  <w:r w:rsidRPr="00494545">
                                    <w:rPr>
                                      <w:rFonts w:ascii="Arial" w:hAnsi="Arial" w:cs="Arial"/>
                                      <w:bCs/>
                                      <w:color w:val="FFFFFF"/>
                                      <w:sz w:val="18"/>
                                      <w:szCs w:val="18"/>
                                      <w:lang w:val="en-GB"/>
                                    </w:rPr>
                                    <w:t>Systems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405pt;margin-top:20.7pt;width:137.9pt;height:11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" filled="f" stroked="f" strokeweight=".5pt">
                      <v:path arrowok="t"/>
                      <v:textbox>
                        <w:txbxContent>
                          <w:p w:rsidR="005E6C39" w:rsidRPr="00494545" w:rsidRDefault="005E6C39" w:rsidP="003F7BBC">
                            <w:pPr>
                              <w:suppressAutoHyphens/>
                              <w:autoSpaceDE w:val="0"/>
                              <w:autoSpaceDN w:val="0"/>
                              <w:adjustRightInd w:val="0"/>
                              <w:spacing w:before="113" w:line="288" w:lineRule="auto"/>
                              <w:textAlignment w:val="center"/>
                              <w:rPr>
                                <w:rFonts w:cs="Arial"/>
                                <w:b/>
                                <w:color w:val="FFFFFF"/>
                                <w:lang w:val="en-GB"/>
                              </w:rPr>
                            </w:pPr>
                            <w:r w:rsidRPr="00494545">
                              <w:rPr>
                                <w:rFonts w:cs="Arial"/>
                                <w:b/>
                                <w:color w:val="FFFFFF"/>
                                <w:lang w:val="en-GB"/>
                              </w:rPr>
                              <w:t>ARRB Group Ltd</w:t>
                            </w:r>
                          </w:p>
                          <w:p w:rsidR="005E6C39" w:rsidRPr="00494545" w:rsidRDefault="005E6C39" w:rsidP="003F7BBC">
                            <w:pPr>
                              <w:suppressAutoHyphens/>
                              <w:autoSpaceDE w:val="0"/>
                              <w:autoSpaceDN w:val="0"/>
                              <w:adjustRightInd w:val="0"/>
                              <w:spacing w:before="57" w:after="57" w:line="288" w:lineRule="auto"/>
                              <w:textAlignment w:val="center"/>
                              <w:rPr>
                                <w:rFonts w:cs="Arial"/>
                                <w:b/>
                                <w:color w:val="FFFFFF"/>
                                <w:sz w:val="19"/>
                                <w:szCs w:val="19"/>
                                <w:lang w:val="en-GB"/>
                              </w:rPr>
                            </w:pPr>
                            <w:r w:rsidRPr="00494545">
                              <w:rPr>
                                <w:rFonts w:cs="Arial"/>
                                <w:b/>
                                <w:bCs/>
                                <w:color w:val="FFFFFF"/>
                                <w:sz w:val="19"/>
                                <w:szCs w:val="19"/>
                                <w:lang w:val="en-GB"/>
                              </w:rPr>
                              <w:t>www.arrb.com.au</w:t>
                            </w:r>
                          </w:p>
                          <w:p w:rsidR="005E6C39" w:rsidRPr="00494545" w:rsidRDefault="005E6C39" w:rsidP="003F7BBC">
                            <w:pPr>
                              <w:suppressAutoHyphens/>
                              <w:autoSpaceDE w:val="0"/>
                              <w:autoSpaceDN w:val="0"/>
                              <w:adjustRightInd w:val="0"/>
                              <w:spacing w:before="113" w:after="170" w:line="288" w:lineRule="auto"/>
                              <w:textAlignment w:val="center"/>
                              <w:rPr>
                                <w:rFonts w:cs="Arial"/>
                                <w:color w:val="FFFFFF"/>
                                <w:sz w:val="12"/>
                                <w:szCs w:val="12"/>
                                <w:lang w:val="en-GB"/>
                              </w:rPr>
                            </w:pPr>
                            <w:r w:rsidRPr="00494545">
                              <w:rPr>
                                <w:rFonts w:cs="Arial"/>
                                <w:color w:val="FFFFFF"/>
                                <w:sz w:val="12"/>
                                <w:szCs w:val="12"/>
                                <w:lang w:val="en-GB"/>
                              </w:rPr>
                              <w:t>ACN 004 620 651</w:t>
                            </w:r>
                            <w:r w:rsidRPr="00494545">
                              <w:rPr>
                                <w:rFonts w:cs="Arial"/>
                                <w:color w:val="FFFFFF"/>
                                <w:sz w:val="12"/>
                                <w:szCs w:val="12"/>
                                <w:lang w:val="en-GB"/>
                              </w:rPr>
                              <w:br/>
                              <w:t>ABN 68 004 620 651</w:t>
                            </w:r>
                          </w:p>
                          <w:p w:rsidR="005E6C39" w:rsidRPr="00494545" w:rsidRDefault="005E6C39" w:rsidP="003F7BBC">
                            <w:pPr>
                              <w:pStyle w:val="ListParagraph"/>
                              <w:numPr>
                                <w:ilvl w:val="0"/>
                                <w:numId w:val="30"/>
                              </w:numPr>
                              <w:suppressAutoHyphens/>
                              <w:autoSpaceDE w:val="0"/>
                              <w:autoSpaceDN w:val="0"/>
                              <w:adjustRightInd w:val="0"/>
                              <w:spacing w:before="57" w:after="57" w:line="288" w:lineRule="auto"/>
                              <w:ind w:left="142" w:hanging="142"/>
                              <w:textAlignment w:val="center"/>
                              <w:rPr>
                                <w:rFonts w:ascii="Arial" w:hAnsi="Arial" w:cs="Arial"/>
                                <w:bCs/>
                                <w:color w:val="FFFFFF"/>
                                <w:sz w:val="18"/>
                                <w:szCs w:val="18"/>
                                <w:lang w:val="en-GB"/>
                              </w:rPr>
                            </w:pPr>
                            <w:r w:rsidRPr="00494545">
                              <w:rPr>
                                <w:rFonts w:ascii="Arial" w:hAnsi="Arial" w:cs="Arial"/>
                                <w:bCs/>
                                <w:color w:val="FFFFFF"/>
                                <w:sz w:val="18"/>
                                <w:szCs w:val="18"/>
                                <w:lang w:val="en-GB"/>
                              </w:rPr>
                              <w:t>Research and Consulting</w:t>
                            </w:r>
                          </w:p>
                          <w:p w:rsidR="005E6C39" w:rsidRPr="00494545" w:rsidRDefault="005E6C39" w:rsidP="003F7BBC">
                            <w:pPr>
                              <w:pStyle w:val="ListParagraph"/>
                              <w:numPr>
                                <w:ilvl w:val="0"/>
                                <w:numId w:val="30"/>
                              </w:numPr>
                              <w:suppressAutoHyphens/>
                              <w:autoSpaceDE w:val="0"/>
                              <w:autoSpaceDN w:val="0"/>
                              <w:adjustRightInd w:val="0"/>
                              <w:spacing w:before="57" w:after="57" w:line="288" w:lineRule="auto"/>
                              <w:ind w:left="142" w:hanging="142"/>
                              <w:textAlignment w:val="center"/>
                              <w:rPr>
                                <w:rFonts w:ascii="Arial" w:hAnsi="Arial" w:cs="Arial"/>
                                <w:bCs/>
                                <w:color w:val="FFFFFF"/>
                                <w:sz w:val="18"/>
                                <w:szCs w:val="18"/>
                                <w:lang w:val="en-GB"/>
                              </w:rPr>
                            </w:pPr>
                            <w:r w:rsidRPr="00494545">
                              <w:rPr>
                                <w:rFonts w:ascii="Arial" w:hAnsi="Arial" w:cs="Arial"/>
                                <w:bCs/>
                                <w:color w:val="FFFFFF"/>
                                <w:sz w:val="18"/>
                                <w:szCs w:val="18"/>
                                <w:lang w:val="en-GB"/>
                              </w:rPr>
                              <w:t>Systems</w:t>
                            </w:r>
                          </w:p>
                        </w:txbxContent>
                      </v:textbox>
                    </v:shape>
                  </w:pict>
                </mc:Fallback>
              </mc:AlternateContent>
            </w:r>
            <w:r w:rsidR="003F7BBC">
              <w:rPr>
                <w:noProof/>
              </w:rPr>
              <w:drawing>
                <wp:anchor distT="0" distB="0" distL="114300" distR="114300" simplePos="0" relativeHeight="251662336" behindDoc="0" locked="1" layoutInCell="1" allowOverlap="1">
                  <wp:simplePos x="0" y="0"/>
                  <wp:positionH relativeFrom="page">
                    <wp:posOffset>5314950</wp:posOffset>
                  </wp:positionH>
                  <wp:positionV relativeFrom="page">
                    <wp:posOffset>-585470</wp:posOffset>
                  </wp:positionV>
                  <wp:extent cx="1342390" cy="636905"/>
                  <wp:effectExtent l="0" t="0" r="0" b="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342390" cy="636905"/>
                          </a:xfrm>
                          <a:prstGeom prst="rect">
                            <a:avLst/>
                          </a:prstGeom>
                          <a:noFill/>
                        </pic:spPr>
                      </pic:pic>
                    </a:graphicData>
                  </a:graphic>
                </wp:anchor>
              </w:drawing>
            </w:r>
            <w:r w:rsidR="007B0F5A" w:rsidRPr="005B7714">
              <w:rPr>
                <w:sz w:val="72"/>
                <w:szCs w:val="72"/>
              </w:rPr>
              <w:t>CONTRACT REPORT</w:t>
            </w:r>
          </w:p>
          <w:p w:rsidR="007B0F5A" w:rsidRDefault="007B0F5A" w:rsidP="007B0F5A"/>
          <w:p w:rsidR="007B0F5A" w:rsidRPr="005B7714" w:rsidRDefault="007B0F5A" w:rsidP="007B0F5A"/>
        </w:tc>
      </w:tr>
      <w:tr w:rsidR="005B7714" w:rsidTr="00304CAB">
        <w:trPr>
          <w:cantSplit/>
          <w:trHeight w:val="1300"/>
        </w:trPr>
        <w:tc>
          <w:tcPr>
            <w:tcW w:w="7264" w:type="dxa"/>
            <w:tcBorders>
              <w:top w:val="nil"/>
              <w:left w:val="nil"/>
              <w:bottom w:val="nil"/>
              <w:right w:val="nil"/>
            </w:tcBorders>
          </w:tcPr>
          <w:p w:rsidR="005B7714" w:rsidRDefault="00512824" w:rsidP="00304CAB">
            <w:pPr>
              <w:rPr>
                <w:sz w:val="40"/>
              </w:rPr>
            </w:pPr>
            <w:r>
              <w:rPr>
                <w:sz w:val="40"/>
              </w:rPr>
              <w:fldChar w:fldCharType="begin"/>
            </w:r>
            <w:r w:rsidR="005B7714">
              <w:rPr>
                <w:sz w:val="40"/>
              </w:rPr>
              <w:instrText xml:space="preserve"> DOCPROPERTY "A_Report_Type"</w:instrText>
            </w:r>
            <w:r>
              <w:rPr>
                <w:sz w:val="40"/>
              </w:rPr>
              <w:fldChar w:fldCharType="separate"/>
            </w:r>
            <w:r w:rsidR="00EB292C">
              <w:rPr>
                <w:sz w:val="40"/>
              </w:rPr>
              <w:t xml:space="preserve"> </w:t>
            </w:r>
            <w:r>
              <w:rPr>
                <w:sz w:val="40"/>
              </w:rPr>
              <w:fldChar w:fldCharType="end"/>
            </w:r>
          </w:p>
        </w:tc>
      </w:tr>
      <w:tr w:rsidR="005B7714" w:rsidTr="00304CAB">
        <w:trPr>
          <w:cantSplit/>
          <w:trHeight w:val="2552"/>
        </w:trPr>
        <w:tc>
          <w:tcPr>
            <w:tcW w:w="7264" w:type="dxa"/>
            <w:tcBorders>
              <w:top w:val="nil"/>
              <w:left w:val="nil"/>
              <w:bottom w:val="nil"/>
              <w:right w:val="nil"/>
            </w:tcBorders>
          </w:tcPr>
          <w:p w:rsidR="005B7714" w:rsidRDefault="00512824" w:rsidP="00304CAB">
            <w:pPr>
              <w:rPr>
                <w:sz w:val="40"/>
              </w:rPr>
            </w:pPr>
            <w:r>
              <w:rPr>
                <w:sz w:val="40"/>
              </w:rPr>
              <w:fldChar w:fldCharType="begin"/>
            </w:r>
            <w:r w:rsidR="005B7714">
              <w:rPr>
                <w:sz w:val="40"/>
              </w:rPr>
              <w:instrText xml:space="preserve"> DOCPROPERTY "a_</w:instrText>
            </w:r>
            <w:r w:rsidR="007A0AD8">
              <w:rPr>
                <w:sz w:val="40"/>
              </w:rPr>
              <w:instrText>T</w:instrText>
            </w:r>
            <w:r w:rsidR="005B7714">
              <w:rPr>
                <w:sz w:val="40"/>
              </w:rPr>
              <w:instrText xml:space="preserve">itle" </w:instrText>
            </w:r>
            <w:r>
              <w:rPr>
                <w:sz w:val="40"/>
              </w:rPr>
              <w:fldChar w:fldCharType="separate"/>
            </w:r>
            <w:r w:rsidR="00EB292C">
              <w:rPr>
                <w:sz w:val="40"/>
              </w:rPr>
              <w:t>Updating crashes involving ACT vehicles and controllers in NSW: 2006 to 2010</w:t>
            </w:r>
            <w:r>
              <w:rPr>
                <w:sz w:val="40"/>
              </w:rPr>
              <w:fldChar w:fldCharType="end"/>
            </w:r>
          </w:p>
          <w:p w:rsidR="003F7A63" w:rsidRDefault="003F7A63" w:rsidP="00304CAB">
            <w:pPr>
              <w:rPr>
                <w:sz w:val="40"/>
              </w:rPr>
            </w:pPr>
          </w:p>
          <w:p w:rsidR="003F7A63" w:rsidRDefault="003F7A63" w:rsidP="00304CAB">
            <w:pPr>
              <w:rPr>
                <w:sz w:val="40"/>
              </w:rPr>
            </w:pPr>
          </w:p>
          <w:p w:rsidR="003F7A63" w:rsidRDefault="003F7A63" w:rsidP="000D67F3">
            <w:pPr>
              <w:tabs>
                <w:tab w:val="left" w:pos="851"/>
              </w:tabs>
              <w:spacing w:after="120"/>
              <w:ind w:left="851" w:hanging="851"/>
              <w:rPr>
                <w:sz w:val="40"/>
              </w:rPr>
            </w:pPr>
            <w:r w:rsidRPr="000D67F3">
              <w:rPr>
                <w:sz w:val="32"/>
              </w:rPr>
              <w:t>Project No:</w:t>
            </w:r>
            <w:r>
              <w:rPr>
                <w:sz w:val="28"/>
                <w:szCs w:val="28"/>
              </w:rPr>
              <w:t xml:space="preserve"> </w:t>
            </w:r>
            <w:r w:rsidR="00512824" w:rsidRPr="009878A4">
              <w:rPr>
                <w:sz w:val="28"/>
                <w:szCs w:val="28"/>
              </w:rPr>
              <w:fldChar w:fldCharType="begin"/>
            </w:r>
            <w:r w:rsidRPr="009878A4">
              <w:rPr>
                <w:sz w:val="28"/>
                <w:szCs w:val="28"/>
              </w:rPr>
              <w:instrText xml:space="preserve"> DOCPROPERTY "A_Project_Number"  </w:instrText>
            </w:r>
            <w:r w:rsidR="00512824" w:rsidRPr="009878A4">
              <w:rPr>
                <w:sz w:val="28"/>
                <w:szCs w:val="28"/>
              </w:rPr>
              <w:fldChar w:fldCharType="separate"/>
            </w:r>
            <w:r w:rsidR="00EB292C">
              <w:rPr>
                <w:sz w:val="28"/>
                <w:szCs w:val="28"/>
              </w:rPr>
              <w:t>005822</w:t>
            </w:r>
            <w:r w:rsidR="00512824" w:rsidRPr="009878A4">
              <w:rPr>
                <w:sz w:val="28"/>
                <w:szCs w:val="28"/>
              </w:rPr>
              <w:fldChar w:fldCharType="end"/>
            </w:r>
          </w:p>
        </w:tc>
      </w:tr>
      <w:tr w:rsidR="005B7714" w:rsidTr="00304CAB">
        <w:trPr>
          <w:cantSplit/>
          <w:trHeight w:val="3246"/>
        </w:trPr>
        <w:tc>
          <w:tcPr>
            <w:tcW w:w="7264" w:type="dxa"/>
            <w:tcBorders>
              <w:top w:val="nil"/>
              <w:left w:val="nil"/>
              <w:bottom w:val="nil"/>
              <w:right w:val="nil"/>
            </w:tcBorders>
          </w:tcPr>
          <w:p w:rsidR="005B7714" w:rsidRPr="00992C24" w:rsidRDefault="005B7714" w:rsidP="00304CAB">
            <w:pPr>
              <w:tabs>
                <w:tab w:val="left" w:pos="851"/>
              </w:tabs>
              <w:spacing w:after="120"/>
              <w:ind w:left="851" w:hanging="851"/>
              <w:rPr>
                <w:sz w:val="32"/>
              </w:rPr>
            </w:pPr>
            <w:r w:rsidRPr="00992C24">
              <w:rPr>
                <w:sz w:val="32"/>
              </w:rPr>
              <w:t>by</w:t>
            </w:r>
            <w:r w:rsidRPr="00992C24">
              <w:rPr>
                <w:sz w:val="32"/>
              </w:rPr>
              <w:tab/>
            </w:r>
            <w:r w:rsidR="00512824" w:rsidRPr="00992C24">
              <w:rPr>
                <w:sz w:val="32"/>
              </w:rPr>
              <w:fldChar w:fldCharType="begin"/>
            </w:r>
            <w:r w:rsidRPr="00992C24">
              <w:rPr>
                <w:sz w:val="32"/>
              </w:rPr>
              <w:instrText xml:space="preserve"> DOCPROPERTY "A_Author</w:instrText>
            </w:r>
            <w:r w:rsidR="003F7A63" w:rsidRPr="00992C24">
              <w:rPr>
                <w:sz w:val="32"/>
              </w:rPr>
              <w:instrText>s</w:instrText>
            </w:r>
            <w:r w:rsidRPr="00992C24">
              <w:rPr>
                <w:sz w:val="32"/>
              </w:rPr>
              <w:instrText>"</w:instrText>
            </w:r>
            <w:r w:rsidR="00512824" w:rsidRPr="00992C24">
              <w:rPr>
                <w:sz w:val="32"/>
              </w:rPr>
              <w:fldChar w:fldCharType="separate"/>
            </w:r>
            <w:r w:rsidR="00EB292C">
              <w:rPr>
                <w:sz w:val="32"/>
              </w:rPr>
              <w:t>Victoria Pyta, Tariro Makwasha and Will Hore-Lacy</w:t>
            </w:r>
            <w:r w:rsidR="00512824" w:rsidRPr="00992C24">
              <w:rPr>
                <w:sz w:val="32"/>
              </w:rPr>
              <w:fldChar w:fldCharType="end"/>
            </w:r>
          </w:p>
          <w:p w:rsidR="005B7714" w:rsidRDefault="005B7714" w:rsidP="00304CAB">
            <w:pPr>
              <w:tabs>
                <w:tab w:val="left" w:pos="851"/>
              </w:tabs>
              <w:ind w:left="851" w:hanging="851"/>
              <w:rPr>
                <w:i/>
                <w:sz w:val="32"/>
              </w:rPr>
            </w:pPr>
          </w:p>
          <w:p w:rsidR="005B7714" w:rsidRDefault="005B7714" w:rsidP="00304CAB">
            <w:pPr>
              <w:tabs>
                <w:tab w:val="left" w:pos="851"/>
              </w:tabs>
              <w:ind w:left="851" w:hanging="851"/>
              <w:rPr>
                <w:i/>
                <w:sz w:val="32"/>
              </w:rPr>
            </w:pPr>
          </w:p>
          <w:p w:rsidR="005B7714" w:rsidRDefault="005B7714" w:rsidP="00304CAB">
            <w:pPr>
              <w:tabs>
                <w:tab w:val="left" w:pos="851"/>
              </w:tabs>
              <w:spacing w:after="120"/>
              <w:ind w:left="851" w:hanging="851"/>
              <w:rPr>
                <w:sz w:val="32"/>
              </w:rPr>
            </w:pPr>
            <w:r>
              <w:rPr>
                <w:sz w:val="32"/>
              </w:rPr>
              <w:t>for</w:t>
            </w:r>
            <w:r>
              <w:rPr>
                <w:sz w:val="32"/>
              </w:rPr>
              <w:tab/>
            </w:r>
            <w:r w:rsidR="00512824">
              <w:rPr>
                <w:sz w:val="32"/>
              </w:rPr>
              <w:fldChar w:fldCharType="begin"/>
            </w:r>
            <w:r>
              <w:rPr>
                <w:sz w:val="32"/>
              </w:rPr>
              <w:instrText xml:space="preserve"> DOCPROPERTY "A_Client</w:instrText>
            </w:r>
            <w:r w:rsidR="00921269">
              <w:rPr>
                <w:sz w:val="32"/>
              </w:rPr>
              <w:instrText>_Name</w:instrText>
            </w:r>
            <w:r>
              <w:rPr>
                <w:sz w:val="32"/>
              </w:rPr>
              <w:instrText xml:space="preserve">"  </w:instrText>
            </w:r>
            <w:r w:rsidR="00512824">
              <w:rPr>
                <w:sz w:val="32"/>
              </w:rPr>
              <w:fldChar w:fldCharType="separate"/>
            </w:r>
            <w:r w:rsidR="00EB292C">
              <w:rPr>
                <w:sz w:val="32"/>
              </w:rPr>
              <w:t>NRMA-ACT Road Safety Trust</w:t>
            </w:r>
            <w:r w:rsidR="00512824">
              <w:rPr>
                <w:sz w:val="32"/>
              </w:rPr>
              <w:fldChar w:fldCharType="end"/>
            </w:r>
          </w:p>
          <w:p w:rsidR="005B7714" w:rsidRDefault="005B7714" w:rsidP="00304CAB">
            <w:pPr>
              <w:rPr>
                <w:sz w:val="32"/>
              </w:rPr>
            </w:pPr>
          </w:p>
        </w:tc>
      </w:tr>
    </w:tbl>
    <w:p w:rsidR="00463943" w:rsidRPr="00304CAB" w:rsidRDefault="00463943" w:rsidP="00304CAB">
      <w:pPr>
        <w:pStyle w:val="NoStyle"/>
        <w:spacing w:line="240" w:lineRule="auto"/>
        <w:rPr>
          <w:sz w:val="16"/>
        </w:rPr>
      </w:pPr>
    </w:p>
    <w:tbl>
      <w:tblPr>
        <w:tblpPr w:leftFromText="180" w:rightFromText="180" w:vertAnchor="text" w:tblpY="1"/>
        <w:tblOverlap w:val="never"/>
        <w:tblW w:w="10369" w:type="dxa"/>
        <w:tblLayout w:type="fixed"/>
        <w:tblLook w:val="0000" w:firstRow="0" w:lastRow="0" w:firstColumn="0" w:lastColumn="0" w:noHBand="0" w:noVBand="0"/>
      </w:tblPr>
      <w:tblGrid>
        <w:gridCol w:w="1326"/>
        <w:gridCol w:w="2072"/>
        <w:gridCol w:w="2883"/>
        <w:gridCol w:w="980"/>
        <w:gridCol w:w="3108"/>
      </w:tblGrid>
      <w:tr w:rsidR="003F7A63" w:rsidTr="003F7A63">
        <w:trPr>
          <w:cantSplit/>
          <w:trHeight w:val="5670"/>
        </w:trPr>
        <w:tc>
          <w:tcPr>
            <w:tcW w:w="7261" w:type="dxa"/>
            <w:gridSpan w:val="4"/>
            <w:tcBorders>
              <w:right w:val="single" w:sz="4" w:space="0" w:color="auto"/>
            </w:tcBorders>
            <w:vAlign w:val="center"/>
          </w:tcPr>
          <w:p w:rsidR="003F7A63" w:rsidRDefault="00512824" w:rsidP="00463943">
            <w:pPr>
              <w:rPr>
                <w:sz w:val="40"/>
              </w:rPr>
            </w:pPr>
            <w:r>
              <w:rPr>
                <w:sz w:val="40"/>
              </w:rPr>
              <w:lastRenderedPageBreak/>
              <w:fldChar w:fldCharType="begin"/>
            </w:r>
            <w:r w:rsidR="003F7A63">
              <w:rPr>
                <w:sz w:val="40"/>
              </w:rPr>
              <w:instrText xml:space="preserve"> DOCPROPERTY "a_Title" </w:instrText>
            </w:r>
            <w:r>
              <w:rPr>
                <w:sz w:val="40"/>
              </w:rPr>
              <w:fldChar w:fldCharType="separate"/>
            </w:r>
            <w:r w:rsidR="00EB292C">
              <w:rPr>
                <w:sz w:val="40"/>
              </w:rPr>
              <w:t>Updating crashes involving ACT vehicles and controllers in NSW: 2006 to 2010</w:t>
            </w:r>
            <w:r>
              <w:rPr>
                <w:sz w:val="40"/>
              </w:rPr>
              <w:fldChar w:fldCharType="end"/>
            </w:r>
          </w:p>
          <w:p w:rsidR="003F7A63" w:rsidRDefault="00512824" w:rsidP="00463943">
            <w:r>
              <w:rPr>
                <w:sz w:val="32"/>
              </w:rPr>
              <w:fldChar w:fldCharType="begin"/>
            </w:r>
            <w:r w:rsidR="003F7A63">
              <w:rPr>
                <w:sz w:val="32"/>
              </w:rPr>
              <w:instrText xml:space="preserve"> DOCPROPERTY "a_Client_Project_Number"  </w:instrText>
            </w:r>
            <w:r>
              <w:rPr>
                <w:sz w:val="32"/>
              </w:rPr>
              <w:fldChar w:fldCharType="end"/>
            </w:r>
          </w:p>
        </w:tc>
        <w:tc>
          <w:tcPr>
            <w:tcW w:w="3108" w:type="dxa"/>
            <w:vMerge w:val="restart"/>
            <w:tcBorders>
              <w:left w:val="single" w:sz="4" w:space="0" w:color="auto"/>
            </w:tcBorders>
          </w:tcPr>
          <w:p w:rsidR="003F7A63" w:rsidRDefault="0011454A" w:rsidP="001544AE">
            <w:pPr>
              <w:pStyle w:val="NoStyle"/>
              <w:spacing w:before="120"/>
              <w:jc w:val="right"/>
            </w:pPr>
            <w:r>
              <w:rPr>
                <w:noProof/>
              </w:rPr>
              <w:drawing>
                <wp:inline distT="0" distB="0" distL="0" distR="0" wp14:anchorId="2C22280E" wp14:editId="356778E7">
                  <wp:extent cx="1244600" cy="571500"/>
                  <wp:effectExtent l="0" t="0" r="0" b="0"/>
                  <wp:docPr id="5" name="Picture 5" descr="ARRB-g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RB-grp"/>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1244600" cy="571500"/>
                          </a:xfrm>
                          <a:prstGeom prst="rect">
                            <a:avLst/>
                          </a:prstGeom>
                          <a:noFill/>
                          <a:ln>
                            <a:noFill/>
                          </a:ln>
                        </pic:spPr>
                      </pic:pic>
                    </a:graphicData>
                  </a:graphic>
                </wp:inline>
              </w:drawing>
            </w:r>
          </w:p>
          <w:p w:rsidR="00FE4FB4" w:rsidRDefault="00FE4FB4" w:rsidP="001544AE">
            <w:pPr>
              <w:pStyle w:val="NoStyle"/>
              <w:spacing w:before="120"/>
              <w:jc w:val="right"/>
            </w:pPr>
          </w:p>
          <w:p w:rsidR="00FE4FB4" w:rsidRDefault="00FE4FB4" w:rsidP="001544AE">
            <w:pPr>
              <w:pStyle w:val="NoStyle"/>
              <w:spacing w:before="120"/>
              <w:jc w:val="right"/>
            </w:pPr>
          </w:p>
          <w:p w:rsidR="00FE4FB4" w:rsidRDefault="00FE4FB4" w:rsidP="001544AE">
            <w:pPr>
              <w:pStyle w:val="NoStyle"/>
              <w:spacing w:before="120"/>
              <w:jc w:val="right"/>
            </w:pPr>
          </w:p>
          <w:p w:rsidR="00FE4FB4" w:rsidRPr="00E77510" w:rsidRDefault="00FE4FB4" w:rsidP="00FE4FB4">
            <w:pPr>
              <w:pBdr>
                <w:left w:val="single" w:sz="6" w:space="7" w:color="auto"/>
              </w:pBdr>
              <w:spacing w:line="200" w:lineRule="atLeast"/>
              <w:ind w:right="170"/>
              <w:rPr>
                <w:b/>
                <w:sz w:val="15"/>
                <w:szCs w:val="15"/>
              </w:rPr>
            </w:pPr>
            <w:r w:rsidRPr="00E77510">
              <w:rPr>
                <w:b/>
                <w:sz w:val="15"/>
                <w:szCs w:val="15"/>
              </w:rPr>
              <w:t>ARRB Group Ltd</w:t>
            </w:r>
          </w:p>
          <w:p w:rsidR="00FE4FB4" w:rsidRPr="00E77510" w:rsidRDefault="00FE4FB4" w:rsidP="00FE4FB4">
            <w:pPr>
              <w:pBdr>
                <w:left w:val="single" w:sz="6" w:space="7" w:color="auto"/>
              </w:pBdr>
              <w:spacing w:line="200" w:lineRule="atLeast"/>
              <w:rPr>
                <w:sz w:val="15"/>
                <w:szCs w:val="15"/>
              </w:rPr>
            </w:pPr>
            <w:r w:rsidRPr="00E77510">
              <w:rPr>
                <w:sz w:val="15"/>
                <w:szCs w:val="15"/>
              </w:rPr>
              <w:t>ABN 68 004 620 651</w:t>
            </w:r>
          </w:p>
          <w:p w:rsidR="00FE4FB4" w:rsidRPr="00D80508" w:rsidRDefault="00FE4FB4" w:rsidP="00FE4FB4">
            <w:pPr>
              <w:pBdr>
                <w:left w:val="single" w:sz="6" w:space="7" w:color="auto"/>
              </w:pBdr>
              <w:spacing w:line="200" w:lineRule="atLeast"/>
              <w:rPr>
                <w:sz w:val="15"/>
                <w:szCs w:val="15"/>
              </w:rPr>
            </w:pPr>
          </w:p>
          <w:p w:rsidR="00FE4FB4" w:rsidRPr="00E77510" w:rsidRDefault="00FE4FB4" w:rsidP="00FE4FB4">
            <w:pPr>
              <w:pBdr>
                <w:left w:val="single" w:sz="6" w:space="7" w:color="auto"/>
              </w:pBdr>
              <w:spacing w:line="200" w:lineRule="atLeast"/>
              <w:rPr>
                <w:b/>
                <w:sz w:val="15"/>
                <w:szCs w:val="15"/>
              </w:rPr>
            </w:pPr>
            <w:r w:rsidRPr="00E77510">
              <w:rPr>
                <w:b/>
                <w:sz w:val="15"/>
                <w:szCs w:val="15"/>
              </w:rPr>
              <w:t>Victoria</w:t>
            </w:r>
          </w:p>
          <w:p w:rsidR="00FE4FB4" w:rsidRPr="00E77510" w:rsidRDefault="00FE4FB4" w:rsidP="00FE4FB4">
            <w:pPr>
              <w:pBdr>
                <w:left w:val="single" w:sz="6" w:space="7" w:color="auto"/>
              </w:pBdr>
              <w:spacing w:line="200" w:lineRule="atLeast"/>
              <w:rPr>
                <w:sz w:val="15"/>
                <w:szCs w:val="15"/>
              </w:rPr>
            </w:pPr>
            <w:r w:rsidRPr="00E77510">
              <w:rPr>
                <w:sz w:val="15"/>
                <w:szCs w:val="15"/>
              </w:rPr>
              <w:t xml:space="preserve">500 Burwood Highway </w:t>
            </w:r>
          </w:p>
          <w:p w:rsidR="00FE4FB4" w:rsidRPr="00E77510" w:rsidRDefault="00FE4FB4" w:rsidP="00FE4FB4">
            <w:pPr>
              <w:pBdr>
                <w:left w:val="single" w:sz="6" w:space="7" w:color="auto"/>
              </w:pBdr>
              <w:spacing w:line="200" w:lineRule="atLeast"/>
              <w:rPr>
                <w:sz w:val="15"/>
                <w:szCs w:val="15"/>
              </w:rPr>
            </w:pPr>
            <w:r w:rsidRPr="00E77510">
              <w:rPr>
                <w:sz w:val="15"/>
                <w:szCs w:val="15"/>
              </w:rPr>
              <w:t xml:space="preserve">Vermont South VIC 3133 </w:t>
            </w:r>
          </w:p>
          <w:p w:rsidR="00FE4FB4" w:rsidRPr="00E77510" w:rsidRDefault="00FE4FB4" w:rsidP="00FE4FB4">
            <w:pPr>
              <w:pBdr>
                <w:left w:val="single" w:sz="6" w:space="7" w:color="auto"/>
              </w:pBdr>
              <w:spacing w:line="200" w:lineRule="atLeast"/>
              <w:rPr>
                <w:sz w:val="15"/>
                <w:szCs w:val="15"/>
              </w:rPr>
            </w:pPr>
            <w:r w:rsidRPr="00E77510">
              <w:rPr>
                <w:sz w:val="15"/>
                <w:szCs w:val="15"/>
              </w:rPr>
              <w:t>Australia</w:t>
            </w:r>
          </w:p>
          <w:p w:rsidR="00FE4FB4" w:rsidRPr="00E77510" w:rsidRDefault="00FE4FB4" w:rsidP="00FE4FB4">
            <w:pPr>
              <w:pBdr>
                <w:left w:val="single" w:sz="6" w:space="7" w:color="auto"/>
              </w:pBdr>
              <w:spacing w:line="200" w:lineRule="atLeast"/>
              <w:rPr>
                <w:sz w:val="15"/>
                <w:szCs w:val="15"/>
              </w:rPr>
            </w:pPr>
            <w:r w:rsidRPr="00E77510">
              <w:rPr>
                <w:sz w:val="15"/>
                <w:szCs w:val="15"/>
              </w:rPr>
              <w:t xml:space="preserve">P: +61 3 9881 1555    </w:t>
            </w:r>
          </w:p>
          <w:p w:rsidR="00FE4FB4" w:rsidRPr="00E77510" w:rsidRDefault="00FE4FB4" w:rsidP="00FE4FB4">
            <w:pPr>
              <w:pBdr>
                <w:left w:val="single" w:sz="6" w:space="7" w:color="auto"/>
              </w:pBdr>
              <w:spacing w:line="200" w:lineRule="atLeast"/>
              <w:rPr>
                <w:sz w:val="15"/>
                <w:szCs w:val="15"/>
              </w:rPr>
            </w:pPr>
            <w:r w:rsidRPr="00E77510">
              <w:rPr>
                <w:sz w:val="15"/>
                <w:szCs w:val="15"/>
              </w:rPr>
              <w:t>F: +61 3 9887 8104</w:t>
            </w:r>
          </w:p>
          <w:p w:rsidR="00FE4FB4" w:rsidRPr="00E77510" w:rsidRDefault="00FE4FB4" w:rsidP="00FE4FB4">
            <w:pPr>
              <w:pBdr>
                <w:left w:val="single" w:sz="6" w:space="7" w:color="auto"/>
              </w:pBdr>
              <w:spacing w:line="200" w:lineRule="atLeast"/>
              <w:rPr>
                <w:sz w:val="15"/>
                <w:szCs w:val="15"/>
              </w:rPr>
            </w:pPr>
            <w:r w:rsidRPr="00E77510">
              <w:rPr>
                <w:sz w:val="15"/>
                <w:szCs w:val="15"/>
              </w:rPr>
              <w:t>info@arrb.com.au</w:t>
            </w:r>
          </w:p>
          <w:p w:rsidR="00FE4FB4" w:rsidRPr="00E77510" w:rsidRDefault="00FE4FB4" w:rsidP="00FE4FB4">
            <w:pPr>
              <w:pBdr>
                <w:left w:val="single" w:sz="6" w:space="7" w:color="auto"/>
              </w:pBdr>
              <w:spacing w:line="200" w:lineRule="atLeast"/>
              <w:rPr>
                <w:sz w:val="15"/>
                <w:szCs w:val="15"/>
              </w:rPr>
            </w:pPr>
          </w:p>
          <w:p w:rsidR="00FE4FB4" w:rsidRPr="00E77510" w:rsidRDefault="00FE4FB4" w:rsidP="00FE4FB4">
            <w:pPr>
              <w:pBdr>
                <w:left w:val="single" w:sz="6" w:space="7" w:color="auto"/>
              </w:pBdr>
              <w:spacing w:line="200" w:lineRule="atLeast"/>
              <w:rPr>
                <w:b/>
                <w:sz w:val="15"/>
                <w:szCs w:val="15"/>
              </w:rPr>
            </w:pPr>
            <w:r w:rsidRPr="00E77510">
              <w:rPr>
                <w:b/>
                <w:sz w:val="15"/>
                <w:szCs w:val="15"/>
              </w:rPr>
              <w:t>Western Australia</w:t>
            </w:r>
          </w:p>
          <w:p w:rsidR="00FE4FB4" w:rsidRPr="00E77510" w:rsidRDefault="00FE4FB4" w:rsidP="00FE4FB4">
            <w:pPr>
              <w:pBdr>
                <w:left w:val="single" w:sz="6" w:space="7" w:color="auto"/>
              </w:pBdr>
              <w:spacing w:line="200" w:lineRule="atLeast"/>
              <w:rPr>
                <w:sz w:val="15"/>
                <w:szCs w:val="15"/>
              </w:rPr>
            </w:pPr>
            <w:r w:rsidRPr="00E77510">
              <w:rPr>
                <w:sz w:val="15"/>
                <w:szCs w:val="15"/>
              </w:rPr>
              <w:t>191 Carr Place</w:t>
            </w:r>
          </w:p>
          <w:p w:rsidR="00FE4FB4" w:rsidRPr="00E77510" w:rsidRDefault="00FE4FB4" w:rsidP="00FE4FB4">
            <w:pPr>
              <w:pBdr>
                <w:left w:val="single" w:sz="6" w:space="7" w:color="auto"/>
              </w:pBdr>
              <w:spacing w:line="200" w:lineRule="atLeast"/>
              <w:rPr>
                <w:sz w:val="15"/>
                <w:szCs w:val="15"/>
              </w:rPr>
            </w:pPr>
            <w:r w:rsidRPr="00E77510">
              <w:rPr>
                <w:sz w:val="15"/>
                <w:szCs w:val="15"/>
              </w:rPr>
              <w:t>Leederville WA 6007</w:t>
            </w:r>
          </w:p>
          <w:p w:rsidR="00FE4FB4" w:rsidRPr="00E77510" w:rsidRDefault="00FE4FB4" w:rsidP="00FE4FB4">
            <w:pPr>
              <w:pBdr>
                <w:left w:val="single" w:sz="6" w:space="7" w:color="auto"/>
              </w:pBdr>
              <w:spacing w:line="200" w:lineRule="atLeast"/>
              <w:rPr>
                <w:sz w:val="15"/>
                <w:szCs w:val="15"/>
              </w:rPr>
            </w:pPr>
            <w:r w:rsidRPr="00E77510">
              <w:rPr>
                <w:sz w:val="15"/>
                <w:szCs w:val="15"/>
              </w:rPr>
              <w:t>Australia</w:t>
            </w:r>
          </w:p>
          <w:p w:rsidR="00FE4FB4" w:rsidRPr="00E77510" w:rsidRDefault="00FE4FB4" w:rsidP="00FE4FB4">
            <w:pPr>
              <w:pBdr>
                <w:left w:val="single" w:sz="6" w:space="7" w:color="auto"/>
              </w:pBdr>
              <w:spacing w:line="200" w:lineRule="atLeast"/>
              <w:rPr>
                <w:sz w:val="15"/>
                <w:szCs w:val="15"/>
              </w:rPr>
            </w:pPr>
            <w:r w:rsidRPr="00E77510">
              <w:rPr>
                <w:sz w:val="15"/>
                <w:szCs w:val="15"/>
              </w:rPr>
              <w:t>P: +61 8 9227 3000</w:t>
            </w:r>
          </w:p>
          <w:p w:rsidR="00FE4FB4" w:rsidRPr="00E77510" w:rsidRDefault="00FE4FB4" w:rsidP="00FE4FB4">
            <w:pPr>
              <w:pBdr>
                <w:left w:val="single" w:sz="6" w:space="7" w:color="auto"/>
              </w:pBdr>
              <w:spacing w:line="200" w:lineRule="atLeast"/>
              <w:rPr>
                <w:sz w:val="15"/>
                <w:szCs w:val="15"/>
              </w:rPr>
            </w:pPr>
            <w:r w:rsidRPr="00E77510">
              <w:rPr>
                <w:sz w:val="15"/>
                <w:szCs w:val="15"/>
              </w:rPr>
              <w:t>F: +61 8 9227 3030</w:t>
            </w:r>
          </w:p>
          <w:p w:rsidR="00FE4FB4" w:rsidRPr="00E77510" w:rsidRDefault="00FE4FB4" w:rsidP="00FE4FB4">
            <w:pPr>
              <w:pBdr>
                <w:left w:val="single" w:sz="6" w:space="7" w:color="auto"/>
              </w:pBdr>
              <w:spacing w:line="200" w:lineRule="atLeast"/>
              <w:rPr>
                <w:sz w:val="15"/>
                <w:szCs w:val="15"/>
              </w:rPr>
            </w:pPr>
            <w:r w:rsidRPr="00E77510">
              <w:rPr>
                <w:sz w:val="15"/>
                <w:szCs w:val="15"/>
              </w:rPr>
              <w:t>arrb.wa@arrb.com.au</w:t>
            </w:r>
          </w:p>
          <w:p w:rsidR="00FE4FB4" w:rsidRPr="00E77510" w:rsidRDefault="00FE4FB4" w:rsidP="00FE4FB4">
            <w:pPr>
              <w:pBdr>
                <w:left w:val="single" w:sz="6" w:space="7" w:color="auto"/>
              </w:pBdr>
              <w:spacing w:line="200" w:lineRule="atLeast"/>
              <w:rPr>
                <w:sz w:val="15"/>
                <w:szCs w:val="15"/>
              </w:rPr>
            </w:pPr>
          </w:p>
          <w:p w:rsidR="00FE4FB4" w:rsidRPr="00E77510" w:rsidRDefault="00FE4FB4" w:rsidP="00FE4FB4">
            <w:pPr>
              <w:pBdr>
                <w:left w:val="single" w:sz="6" w:space="7" w:color="auto"/>
              </w:pBdr>
              <w:spacing w:line="200" w:lineRule="atLeast"/>
              <w:rPr>
                <w:b/>
                <w:sz w:val="15"/>
                <w:szCs w:val="15"/>
              </w:rPr>
            </w:pPr>
            <w:r w:rsidRPr="00E77510">
              <w:rPr>
                <w:b/>
                <w:sz w:val="15"/>
                <w:szCs w:val="15"/>
              </w:rPr>
              <w:t>New South Wales</w:t>
            </w:r>
          </w:p>
          <w:p w:rsidR="00FE4FB4" w:rsidRPr="00E77510" w:rsidRDefault="00FE4FB4" w:rsidP="00FE4FB4">
            <w:pPr>
              <w:pBdr>
                <w:left w:val="single" w:sz="6" w:space="7" w:color="auto"/>
              </w:pBdr>
              <w:spacing w:line="200" w:lineRule="atLeast"/>
              <w:rPr>
                <w:sz w:val="15"/>
                <w:szCs w:val="15"/>
              </w:rPr>
            </w:pPr>
            <w:r w:rsidRPr="00E77510">
              <w:rPr>
                <w:sz w:val="15"/>
                <w:szCs w:val="15"/>
              </w:rPr>
              <w:t>2-14 Mountain St</w:t>
            </w:r>
          </w:p>
          <w:p w:rsidR="00FE4FB4" w:rsidRPr="00E77510" w:rsidRDefault="00FE4FB4" w:rsidP="00FE4FB4">
            <w:pPr>
              <w:pBdr>
                <w:left w:val="single" w:sz="6" w:space="7" w:color="auto"/>
              </w:pBdr>
              <w:spacing w:line="200" w:lineRule="atLeast"/>
              <w:rPr>
                <w:sz w:val="15"/>
                <w:szCs w:val="15"/>
              </w:rPr>
            </w:pPr>
            <w:r w:rsidRPr="00E77510">
              <w:rPr>
                <w:sz w:val="15"/>
                <w:szCs w:val="15"/>
              </w:rPr>
              <w:t>Ultimo NSW 2007</w:t>
            </w:r>
          </w:p>
          <w:p w:rsidR="00FE4FB4" w:rsidRPr="00E77510" w:rsidRDefault="00FE4FB4" w:rsidP="00FE4FB4">
            <w:pPr>
              <w:pBdr>
                <w:left w:val="single" w:sz="6" w:space="7" w:color="auto"/>
              </w:pBdr>
              <w:spacing w:line="200" w:lineRule="atLeast"/>
              <w:rPr>
                <w:sz w:val="15"/>
                <w:szCs w:val="15"/>
              </w:rPr>
            </w:pPr>
            <w:r w:rsidRPr="00E77510">
              <w:rPr>
                <w:sz w:val="15"/>
                <w:szCs w:val="15"/>
              </w:rPr>
              <w:t>Australia</w:t>
            </w:r>
          </w:p>
          <w:p w:rsidR="00FE4FB4" w:rsidRPr="00E77510" w:rsidRDefault="00FE4FB4" w:rsidP="00FE4FB4">
            <w:pPr>
              <w:pBdr>
                <w:left w:val="single" w:sz="6" w:space="7" w:color="auto"/>
              </w:pBdr>
              <w:spacing w:line="200" w:lineRule="atLeast"/>
              <w:rPr>
                <w:sz w:val="15"/>
                <w:szCs w:val="15"/>
              </w:rPr>
            </w:pPr>
            <w:r w:rsidRPr="00E77510">
              <w:rPr>
                <w:sz w:val="15"/>
                <w:szCs w:val="15"/>
              </w:rPr>
              <w:t>P: +61 2 9282 4444</w:t>
            </w:r>
          </w:p>
          <w:p w:rsidR="00FE4FB4" w:rsidRPr="00E77510" w:rsidRDefault="00FE4FB4" w:rsidP="00FE4FB4">
            <w:pPr>
              <w:pBdr>
                <w:left w:val="single" w:sz="6" w:space="7" w:color="auto"/>
              </w:pBdr>
              <w:spacing w:line="200" w:lineRule="atLeast"/>
              <w:rPr>
                <w:sz w:val="15"/>
                <w:szCs w:val="15"/>
              </w:rPr>
            </w:pPr>
            <w:r w:rsidRPr="00E77510">
              <w:rPr>
                <w:sz w:val="15"/>
                <w:szCs w:val="15"/>
              </w:rPr>
              <w:t>F: +61 2 9280 4430</w:t>
            </w:r>
          </w:p>
          <w:p w:rsidR="00FE4FB4" w:rsidRPr="00E77510" w:rsidRDefault="00FE4FB4" w:rsidP="00FE4FB4">
            <w:pPr>
              <w:pBdr>
                <w:left w:val="single" w:sz="6" w:space="7" w:color="auto"/>
              </w:pBdr>
              <w:spacing w:line="200" w:lineRule="atLeast"/>
              <w:rPr>
                <w:sz w:val="15"/>
                <w:szCs w:val="15"/>
              </w:rPr>
            </w:pPr>
            <w:r w:rsidRPr="00E77510">
              <w:rPr>
                <w:sz w:val="15"/>
                <w:szCs w:val="15"/>
              </w:rPr>
              <w:t>arrb.nsw@arrb.com.au</w:t>
            </w:r>
          </w:p>
          <w:p w:rsidR="00FE4FB4" w:rsidRPr="00E77510" w:rsidRDefault="00FE4FB4" w:rsidP="00FE4FB4">
            <w:pPr>
              <w:pBdr>
                <w:left w:val="single" w:sz="6" w:space="7" w:color="auto"/>
              </w:pBdr>
              <w:spacing w:line="200" w:lineRule="atLeast"/>
              <w:rPr>
                <w:sz w:val="15"/>
                <w:szCs w:val="15"/>
              </w:rPr>
            </w:pPr>
          </w:p>
          <w:p w:rsidR="00FE4FB4" w:rsidRPr="00E77510" w:rsidRDefault="00FE4FB4" w:rsidP="00FE4FB4">
            <w:pPr>
              <w:pBdr>
                <w:left w:val="single" w:sz="6" w:space="7" w:color="auto"/>
              </w:pBdr>
              <w:spacing w:line="200" w:lineRule="atLeast"/>
              <w:rPr>
                <w:b/>
                <w:sz w:val="15"/>
                <w:szCs w:val="15"/>
              </w:rPr>
            </w:pPr>
            <w:r w:rsidRPr="00E77510">
              <w:rPr>
                <w:b/>
                <w:sz w:val="15"/>
                <w:szCs w:val="15"/>
              </w:rPr>
              <w:t>Queensland</w:t>
            </w:r>
          </w:p>
          <w:p w:rsidR="00FE4FB4" w:rsidRPr="00E77510" w:rsidRDefault="00FE4FB4" w:rsidP="00FE4FB4">
            <w:pPr>
              <w:pBdr>
                <w:left w:val="single" w:sz="6" w:space="7" w:color="auto"/>
              </w:pBdr>
              <w:spacing w:line="200" w:lineRule="atLeast"/>
              <w:rPr>
                <w:sz w:val="15"/>
                <w:szCs w:val="15"/>
              </w:rPr>
            </w:pPr>
            <w:r w:rsidRPr="00E77510">
              <w:rPr>
                <w:sz w:val="15"/>
                <w:szCs w:val="15"/>
              </w:rPr>
              <w:t xml:space="preserve">123 Sandgate Road </w:t>
            </w:r>
          </w:p>
          <w:p w:rsidR="00FE4FB4" w:rsidRPr="00E77510" w:rsidRDefault="00FE4FB4" w:rsidP="00FE4FB4">
            <w:pPr>
              <w:pBdr>
                <w:left w:val="single" w:sz="6" w:space="7" w:color="auto"/>
              </w:pBdr>
              <w:spacing w:line="200" w:lineRule="atLeast"/>
              <w:rPr>
                <w:sz w:val="15"/>
                <w:szCs w:val="15"/>
              </w:rPr>
            </w:pPr>
            <w:r w:rsidRPr="00E77510">
              <w:rPr>
                <w:sz w:val="15"/>
                <w:szCs w:val="15"/>
              </w:rPr>
              <w:t>Albion QLD 4010</w:t>
            </w:r>
          </w:p>
          <w:p w:rsidR="00FE4FB4" w:rsidRPr="00E77510" w:rsidRDefault="00FE4FB4" w:rsidP="00FE4FB4">
            <w:pPr>
              <w:pBdr>
                <w:left w:val="single" w:sz="6" w:space="7" w:color="auto"/>
              </w:pBdr>
              <w:spacing w:line="200" w:lineRule="atLeast"/>
              <w:rPr>
                <w:sz w:val="15"/>
                <w:szCs w:val="15"/>
              </w:rPr>
            </w:pPr>
            <w:r w:rsidRPr="00E77510">
              <w:rPr>
                <w:sz w:val="15"/>
                <w:szCs w:val="15"/>
              </w:rPr>
              <w:t>Australia</w:t>
            </w:r>
          </w:p>
          <w:p w:rsidR="00FE4FB4" w:rsidRPr="00E77510" w:rsidRDefault="00FE4FB4" w:rsidP="00FE4FB4">
            <w:pPr>
              <w:pBdr>
                <w:left w:val="single" w:sz="6" w:space="7" w:color="auto"/>
              </w:pBdr>
              <w:spacing w:line="200" w:lineRule="atLeast"/>
              <w:rPr>
                <w:sz w:val="15"/>
                <w:szCs w:val="15"/>
              </w:rPr>
            </w:pPr>
            <w:r w:rsidRPr="00E77510">
              <w:rPr>
                <w:sz w:val="15"/>
                <w:szCs w:val="15"/>
              </w:rPr>
              <w:t>P: +61 7 3260 3500</w:t>
            </w:r>
          </w:p>
          <w:p w:rsidR="00FE4FB4" w:rsidRPr="00E77510" w:rsidRDefault="00FE4FB4" w:rsidP="00FE4FB4">
            <w:pPr>
              <w:pBdr>
                <w:left w:val="single" w:sz="6" w:space="7" w:color="auto"/>
              </w:pBdr>
              <w:spacing w:line="200" w:lineRule="atLeast"/>
              <w:rPr>
                <w:sz w:val="15"/>
                <w:szCs w:val="15"/>
              </w:rPr>
            </w:pPr>
            <w:r w:rsidRPr="00E77510">
              <w:rPr>
                <w:sz w:val="15"/>
                <w:szCs w:val="15"/>
              </w:rPr>
              <w:t>F: +61 7 3862 4699</w:t>
            </w:r>
          </w:p>
          <w:p w:rsidR="00FE4FB4" w:rsidRPr="00E77510" w:rsidRDefault="00FE4FB4" w:rsidP="00FE4FB4">
            <w:pPr>
              <w:pBdr>
                <w:left w:val="single" w:sz="6" w:space="7" w:color="auto"/>
              </w:pBdr>
              <w:spacing w:line="200" w:lineRule="atLeast"/>
              <w:rPr>
                <w:sz w:val="15"/>
                <w:szCs w:val="15"/>
              </w:rPr>
            </w:pPr>
            <w:r w:rsidRPr="00E77510">
              <w:rPr>
                <w:sz w:val="15"/>
                <w:szCs w:val="15"/>
              </w:rPr>
              <w:t>arrb.qld@arrb.com.au</w:t>
            </w:r>
          </w:p>
          <w:p w:rsidR="00FE4FB4" w:rsidRPr="00E77510" w:rsidRDefault="00FE4FB4" w:rsidP="00FE4FB4">
            <w:pPr>
              <w:pBdr>
                <w:left w:val="single" w:sz="6" w:space="7" w:color="auto"/>
              </w:pBdr>
              <w:spacing w:line="200" w:lineRule="atLeast"/>
              <w:rPr>
                <w:sz w:val="15"/>
                <w:szCs w:val="15"/>
              </w:rPr>
            </w:pPr>
          </w:p>
          <w:p w:rsidR="00FE4FB4" w:rsidRPr="00E77510" w:rsidRDefault="00FE4FB4" w:rsidP="00FE4FB4">
            <w:pPr>
              <w:pBdr>
                <w:left w:val="single" w:sz="6" w:space="7" w:color="auto"/>
              </w:pBdr>
              <w:spacing w:line="200" w:lineRule="atLeast"/>
              <w:rPr>
                <w:b/>
                <w:sz w:val="15"/>
                <w:szCs w:val="15"/>
              </w:rPr>
            </w:pPr>
            <w:r w:rsidRPr="00E77510">
              <w:rPr>
                <w:b/>
                <w:sz w:val="15"/>
                <w:szCs w:val="15"/>
              </w:rPr>
              <w:t>South Australia</w:t>
            </w:r>
          </w:p>
          <w:p w:rsidR="00FB5C23" w:rsidRDefault="00FE4FB4" w:rsidP="00FE4FB4">
            <w:pPr>
              <w:pBdr>
                <w:left w:val="single" w:sz="6" w:space="7" w:color="auto"/>
              </w:pBdr>
              <w:spacing w:line="200" w:lineRule="atLeast"/>
              <w:rPr>
                <w:sz w:val="15"/>
                <w:szCs w:val="15"/>
              </w:rPr>
            </w:pPr>
            <w:r w:rsidRPr="00E77510">
              <w:rPr>
                <w:sz w:val="15"/>
                <w:szCs w:val="15"/>
              </w:rPr>
              <w:t xml:space="preserve">Level 5, City Central, </w:t>
            </w:r>
          </w:p>
          <w:p w:rsidR="00FE4FB4" w:rsidRDefault="00F735C0" w:rsidP="00FE4FB4">
            <w:pPr>
              <w:pBdr>
                <w:left w:val="single" w:sz="6" w:space="7" w:color="auto"/>
              </w:pBdr>
              <w:spacing w:line="200" w:lineRule="atLeast"/>
              <w:rPr>
                <w:sz w:val="15"/>
                <w:szCs w:val="15"/>
              </w:rPr>
            </w:pPr>
            <w:r>
              <w:rPr>
                <w:sz w:val="15"/>
                <w:szCs w:val="15"/>
              </w:rPr>
              <w:t>Suite 507, 147 Pirie Street</w:t>
            </w:r>
          </w:p>
          <w:p w:rsidR="00F735C0" w:rsidRPr="00E77510" w:rsidRDefault="00F735C0" w:rsidP="00FE4FB4">
            <w:pPr>
              <w:pBdr>
                <w:left w:val="single" w:sz="6" w:space="7" w:color="auto"/>
              </w:pBdr>
              <w:spacing w:line="200" w:lineRule="atLeast"/>
              <w:rPr>
                <w:sz w:val="15"/>
                <w:szCs w:val="15"/>
              </w:rPr>
            </w:pPr>
            <w:r>
              <w:rPr>
                <w:sz w:val="15"/>
                <w:szCs w:val="15"/>
              </w:rPr>
              <w:t>Adelaide SA 5000</w:t>
            </w:r>
          </w:p>
          <w:p w:rsidR="00FE4FB4" w:rsidRPr="00E77510" w:rsidRDefault="00FE4FB4" w:rsidP="00FE4FB4">
            <w:pPr>
              <w:pBdr>
                <w:left w:val="single" w:sz="6" w:space="7" w:color="auto"/>
              </w:pBdr>
              <w:spacing w:line="200" w:lineRule="atLeast"/>
              <w:rPr>
                <w:sz w:val="15"/>
                <w:szCs w:val="15"/>
                <w:lang w:val="en-US"/>
              </w:rPr>
            </w:pPr>
            <w:r w:rsidRPr="00E77510">
              <w:rPr>
                <w:sz w:val="15"/>
                <w:szCs w:val="15"/>
                <w:lang w:val="en-US"/>
              </w:rPr>
              <w:t>Australia</w:t>
            </w:r>
          </w:p>
          <w:p w:rsidR="00FB5C23" w:rsidRDefault="00FE4FB4" w:rsidP="00FE4FB4">
            <w:pPr>
              <w:pBdr>
                <w:left w:val="single" w:sz="6" w:space="7" w:color="auto"/>
              </w:pBdr>
              <w:spacing w:line="200" w:lineRule="atLeast"/>
              <w:rPr>
                <w:sz w:val="15"/>
                <w:szCs w:val="15"/>
              </w:rPr>
            </w:pPr>
            <w:r w:rsidRPr="00E77510">
              <w:rPr>
                <w:bCs/>
                <w:sz w:val="15"/>
                <w:szCs w:val="15"/>
              </w:rPr>
              <w:t>P:</w:t>
            </w:r>
            <w:r w:rsidRPr="00E77510">
              <w:rPr>
                <w:sz w:val="15"/>
                <w:szCs w:val="15"/>
              </w:rPr>
              <w:t xml:space="preserve"> +61 8 7200 2659</w:t>
            </w:r>
            <w:r w:rsidRPr="00E77510">
              <w:rPr>
                <w:sz w:val="15"/>
                <w:szCs w:val="15"/>
              </w:rPr>
              <w:br/>
            </w:r>
            <w:r w:rsidRPr="00E77510">
              <w:rPr>
                <w:bCs/>
                <w:sz w:val="15"/>
                <w:szCs w:val="15"/>
              </w:rPr>
              <w:t>F:</w:t>
            </w:r>
            <w:r w:rsidRPr="00E77510">
              <w:rPr>
                <w:sz w:val="15"/>
                <w:szCs w:val="15"/>
              </w:rPr>
              <w:t xml:space="preserve"> +61 8 </w:t>
            </w:r>
            <w:r w:rsidR="00F735C0">
              <w:rPr>
                <w:sz w:val="15"/>
                <w:szCs w:val="15"/>
              </w:rPr>
              <w:t>8223 7406</w:t>
            </w:r>
            <w:r w:rsidRPr="00E77510">
              <w:rPr>
                <w:sz w:val="15"/>
                <w:szCs w:val="15"/>
              </w:rPr>
              <w:t xml:space="preserve"> </w:t>
            </w:r>
          </w:p>
          <w:p w:rsidR="00FE4FB4" w:rsidRPr="00E77510" w:rsidRDefault="00FE4FB4" w:rsidP="00FE4FB4">
            <w:pPr>
              <w:pBdr>
                <w:left w:val="single" w:sz="6" w:space="7" w:color="auto"/>
              </w:pBdr>
              <w:spacing w:line="200" w:lineRule="atLeast"/>
              <w:rPr>
                <w:sz w:val="15"/>
                <w:szCs w:val="15"/>
                <w:lang w:val="en-US"/>
              </w:rPr>
            </w:pPr>
            <w:r w:rsidRPr="00E77510">
              <w:rPr>
                <w:sz w:val="15"/>
                <w:szCs w:val="15"/>
                <w:lang w:val="en-US"/>
              </w:rPr>
              <w:t>arrb.sa@arrb.com.au</w:t>
            </w:r>
          </w:p>
          <w:p w:rsidR="00FE4FB4" w:rsidRPr="00E77510" w:rsidRDefault="00FE4FB4" w:rsidP="00FE4FB4">
            <w:pPr>
              <w:pBdr>
                <w:left w:val="single" w:sz="6" w:space="7" w:color="auto"/>
              </w:pBdr>
              <w:spacing w:line="200" w:lineRule="atLeast"/>
              <w:rPr>
                <w:sz w:val="15"/>
                <w:szCs w:val="15"/>
                <w:lang w:val="en-US"/>
              </w:rPr>
            </w:pPr>
          </w:p>
          <w:p w:rsidR="00FE4FB4" w:rsidRPr="00E77510" w:rsidRDefault="00FE4FB4" w:rsidP="00FE4FB4">
            <w:pPr>
              <w:pBdr>
                <w:left w:val="single" w:sz="6" w:space="7" w:color="auto"/>
              </w:pBdr>
              <w:spacing w:line="200" w:lineRule="atLeast"/>
              <w:rPr>
                <w:b/>
                <w:sz w:val="15"/>
                <w:szCs w:val="15"/>
              </w:rPr>
            </w:pPr>
            <w:r w:rsidRPr="00E77510">
              <w:rPr>
                <w:b/>
                <w:sz w:val="15"/>
                <w:szCs w:val="15"/>
              </w:rPr>
              <w:t>International offices:</w:t>
            </w:r>
          </w:p>
          <w:p w:rsidR="00FE4FB4" w:rsidRPr="00FE4FB4" w:rsidRDefault="00FE4FB4" w:rsidP="00905549">
            <w:pPr>
              <w:pBdr>
                <w:left w:val="single" w:sz="6" w:space="7" w:color="auto"/>
              </w:pBdr>
              <w:spacing w:line="200" w:lineRule="atLeast"/>
            </w:pPr>
            <w:r w:rsidRPr="00E77510">
              <w:rPr>
                <w:sz w:val="15"/>
                <w:szCs w:val="15"/>
              </w:rPr>
              <w:t>Xiamen, People’s Republic of China</w:t>
            </w:r>
          </w:p>
        </w:tc>
      </w:tr>
      <w:tr w:rsidR="003F7A63" w:rsidTr="003F7A63">
        <w:trPr>
          <w:cantSplit/>
          <w:trHeight w:val="3969"/>
        </w:trPr>
        <w:tc>
          <w:tcPr>
            <w:tcW w:w="7261" w:type="dxa"/>
            <w:gridSpan w:val="4"/>
            <w:tcBorders>
              <w:right w:val="single" w:sz="4" w:space="0" w:color="auto"/>
            </w:tcBorders>
          </w:tcPr>
          <w:p w:rsidR="003F7A63" w:rsidRDefault="003F7A63" w:rsidP="00463943">
            <w:pPr>
              <w:tabs>
                <w:tab w:val="left" w:pos="851"/>
              </w:tabs>
              <w:spacing w:after="120"/>
              <w:ind w:left="851" w:hanging="851"/>
              <w:rPr>
                <w:sz w:val="32"/>
              </w:rPr>
            </w:pPr>
          </w:p>
          <w:p w:rsidR="003F7A63" w:rsidRDefault="003F7A63" w:rsidP="00463943">
            <w:pPr>
              <w:tabs>
                <w:tab w:val="left" w:pos="851"/>
              </w:tabs>
              <w:spacing w:after="120"/>
              <w:ind w:left="851" w:hanging="851"/>
              <w:rPr>
                <w:sz w:val="32"/>
              </w:rPr>
            </w:pPr>
            <w:r>
              <w:rPr>
                <w:sz w:val="32"/>
              </w:rPr>
              <w:t>for</w:t>
            </w:r>
            <w:r>
              <w:rPr>
                <w:sz w:val="32"/>
              </w:rPr>
              <w:tab/>
            </w:r>
            <w:r w:rsidR="00512824">
              <w:rPr>
                <w:sz w:val="32"/>
              </w:rPr>
              <w:fldChar w:fldCharType="begin"/>
            </w:r>
            <w:r>
              <w:rPr>
                <w:sz w:val="32"/>
              </w:rPr>
              <w:instrText xml:space="preserve"> DOCPROPERTY "a_Client_Name"  </w:instrText>
            </w:r>
            <w:r w:rsidR="00512824">
              <w:rPr>
                <w:sz w:val="32"/>
              </w:rPr>
              <w:fldChar w:fldCharType="separate"/>
            </w:r>
            <w:r w:rsidR="00EB292C">
              <w:rPr>
                <w:sz w:val="32"/>
              </w:rPr>
              <w:t>NRMA-ACT Road Safety Trust</w:t>
            </w:r>
            <w:r w:rsidR="00512824">
              <w:rPr>
                <w:sz w:val="32"/>
              </w:rPr>
              <w:fldChar w:fldCharType="end"/>
            </w:r>
          </w:p>
        </w:tc>
        <w:tc>
          <w:tcPr>
            <w:tcW w:w="3108" w:type="dxa"/>
            <w:vMerge/>
            <w:tcBorders>
              <w:left w:val="single" w:sz="4" w:space="0" w:color="auto"/>
            </w:tcBorders>
          </w:tcPr>
          <w:p w:rsidR="003F7A63" w:rsidRDefault="003F7A63" w:rsidP="00463943">
            <w:pPr>
              <w:tabs>
                <w:tab w:val="left" w:pos="851"/>
              </w:tabs>
              <w:spacing w:after="120"/>
              <w:ind w:left="851" w:hanging="851"/>
              <w:rPr>
                <w:sz w:val="32"/>
              </w:rPr>
            </w:pPr>
          </w:p>
        </w:tc>
      </w:tr>
      <w:tr w:rsidR="003F7A63" w:rsidTr="003F7A63">
        <w:trPr>
          <w:cantSplit/>
          <w:trHeight w:val="320"/>
        </w:trPr>
        <w:tc>
          <w:tcPr>
            <w:tcW w:w="1326" w:type="dxa"/>
          </w:tcPr>
          <w:p w:rsidR="003F7A63" w:rsidRDefault="003F7A63" w:rsidP="00463943"/>
        </w:tc>
        <w:tc>
          <w:tcPr>
            <w:tcW w:w="2072" w:type="dxa"/>
            <w:tcBorders>
              <w:left w:val="nil"/>
            </w:tcBorders>
            <w:shd w:val="pct10" w:color="auto" w:fill="auto"/>
          </w:tcPr>
          <w:p w:rsidR="003F7A63" w:rsidRDefault="003F7A63" w:rsidP="00463943"/>
        </w:tc>
        <w:tc>
          <w:tcPr>
            <w:tcW w:w="2883" w:type="dxa"/>
            <w:shd w:val="pct10" w:color="auto" w:fill="auto"/>
            <w:vAlign w:val="center"/>
          </w:tcPr>
          <w:p w:rsidR="003F7A63" w:rsidRDefault="003F7A63" w:rsidP="00463943">
            <w:pPr>
              <w:jc w:val="center"/>
              <w:rPr>
                <w:b/>
              </w:rPr>
            </w:pPr>
            <w:r>
              <w:rPr>
                <w:b/>
              </w:rPr>
              <w:t>Reviewed</w:t>
            </w:r>
          </w:p>
        </w:tc>
        <w:tc>
          <w:tcPr>
            <w:tcW w:w="980" w:type="dxa"/>
            <w:shd w:val="pct10" w:color="auto" w:fill="auto"/>
          </w:tcPr>
          <w:p w:rsidR="003F7A63" w:rsidRPr="005B7714" w:rsidRDefault="003F7A63" w:rsidP="00463943">
            <w:pPr>
              <w:rPr>
                <w:lang w:val="en-US"/>
              </w:rPr>
            </w:pPr>
          </w:p>
        </w:tc>
        <w:tc>
          <w:tcPr>
            <w:tcW w:w="3108" w:type="dxa"/>
            <w:vMerge/>
            <w:tcBorders>
              <w:left w:val="single" w:sz="4" w:space="0" w:color="auto"/>
            </w:tcBorders>
            <w:shd w:val="clear" w:color="auto" w:fill="auto"/>
          </w:tcPr>
          <w:p w:rsidR="003F7A63" w:rsidRDefault="003F7A63" w:rsidP="00463943">
            <w:pPr>
              <w:pStyle w:val="Paragraph"/>
            </w:pPr>
          </w:p>
        </w:tc>
      </w:tr>
      <w:tr w:rsidR="003F7A63" w:rsidTr="003F7A63">
        <w:tblPrEx>
          <w:tblCellMar>
            <w:left w:w="107" w:type="dxa"/>
            <w:right w:w="107" w:type="dxa"/>
          </w:tblCellMar>
        </w:tblPrEx>
        <w:trPr>
          <w:cantSplit/>
          <w:trHeight w:val="600"/>
        </w:trPr>
        <w:tc>
          <w:tcPr>
            <w:tcW w:w="1326" w:type="dxa"/>
          </w:tcPr>
          <w:p w:rsidR="003F7A63" w:rsidRDefault="003F7A63" w:rsidP="00463943"/>
        </w:tc>
        <w:tc>
          <w:tcPr>
            <w:tcW w:w="2072" w:type="dxa"/>
            <w:tcBorders>
              <w:left w:val="nil"/>
            </w:tcBorders>
            <w:shd w:val="pct10" w:color="auto" w:fill="auto"/>
          </w:tcPr>
          <w:p w:rsidR="003F7A63" w:rsidRDefault="003F7A63" w:rsidP="00463943">
            <w:pPr>
              <w:spacing w:before="240"/>
              <w:rPr>
                <w:b/>
              </w:rPr>
            </w:pPr>
            <w:r>
              <w:rPr>
                <w:b/>
              </w:rPr>
              <w:t>Project Leader</w:t>
            </w:r>
          </w:p>
        </w:tc>
        <w:tc>
          <w:tcPr>
            <w:tcW w:w="2883" w:type="dxa"/>
          </w:tcPr>
          <w:p w:rsidR="003F7A63" w:rsidRDefault="003F7A63" w:rsidP="00463943"/>
        </w:tc>
        <w:tc>
          <w:tcPr>
            <w:tcW w:w="980" w:type="dxa"/>
            <w:shd w:val="pct10" w:color="auto" w:fill="auto"/>
          </w:tcPr>
          <w:p w:rsidR="003F7A63" w:rsidRDefault="003F7A63" w:rsidP="00463943"/>
        </w:tc>
        <w:tc>
          <w:tcPr>
            <w:tcW w:w="3108" w:type="dxa"/>
            <w:vMerge/>
            <w:tcBorders>
              <w:left w:val="single" w:sz="4" w:space="0" w:color="auto"/>
            </w:tcBorders>
            <w:shd w:val="clear" w:color="auto" w:fill="auto"/>
          </w:tcPr>
          <w:p w:rsidR="003F7A63" w:rsidRDefault="003F7A63" w:rsidP="00463943">
            <w:pPr>
              <w:pStyle w:val="Paragraph"/>
            </w:pPr>
          </w:p>
        </w:tc>
      </w:tr>
      <w:tr w:rsidR="003F7A63" w:rsidTr="003F7A63">
        <w:tblPrEx>
          <w:tblCellMar>
            <w:left w:w="107" w:type="dxa"/>
            <w:right w:w="107" w:type="dxa"/>
          </w:tblCellMar>
        </w:tblPrEx>
        <w:trPr>
          <w:cantSplit/>
          <w:trHeight w:val="120"/>
        </w:trPr>
        <w:tc>
          <w:tcPr>
            <w:tcW w:w="1326" w:type="dxa"/>
          </w:tcPr>
          <w:p w:rsidR="003F7A63" w:rsidRDefault="003F7A63" w:rsidP="00463943">
            <w:pPr>
              <w:rPr>
                <w:sz w:val="16"/>
              </w:rPr>
            </w:pPr>
          </w:p>
        </w:tc>
        <w:tc>
          <w:tcPr>
            <w:tcW w:w="2072" w:type="dxa"/>
            <w:tcBorders>
              <w:left w:val="nil"/>
            </w:tcBorders>
            <w:shd w:val="pct10" w:color="auto" w:fill="auto"/>
          </w:tcPr>
          <w:p w:rsidR="003F7A63" w:rsidRDefault="003F7A63" w:rsidP="00463943">
            <w:pPr>
              <w:rPr>
                <w:b/>
                <w:sz w:val="16"/>
              </w:rPr>
            </w:pPr>
          </w:p>
        </w:tc>
        <w:tc>
          <w:tcPr>
            <w:tcW w:w="2883" w:type="dxa"/>
            <w:shd w:val="pct10" w:color="auto" w:fill="auto"/>
          </w:tcPr>
          <w:p w:rsidR="003F7A63" w:rsidRDefault="00512824" w:rsidP="00463943">
            <w:pPr>
              <w:rPr>
                <w:sz w:val="16"/>
              </w:rPr>
            </w:pPr>
            <w:r>
              <w:rPr>
                <w:sz w:val="16"/>
              </w:rPr>
              <w:fldChar w:fldCharType="begin"/>
            </w:r>
            <w:r w:rsidR="003F7A63">
              <w:rPr>
                <w:sz w:val="16"/>
              </w:rPr>
              <w:instrText xml:space="preserve"> docproperty "</w:instrText>
            </w:r>
            <w:r w:rsidR="003F7A63" w:rsidRPr="00E54C10">
              <w:rPr>
                <w:sz w:val="16"/>
              </w:rPr>
              <w:instrText>a_Project_Leader</w:instrText>
            </w:r>
            <w:r w:rsidR="003F7A63">
              <w:rPr>
                <w:sz w:val="16"/>
              </w:rPr>
              <w:instrText xml:space="preserve">" </w:instrText>
            </w:r>
            <w:r>
              <w:rPr>
                <w:sz w:val="16"/>
              </w:rPr>
              <w:fldChar w:fldCharType="separate"/>
            </w:r>
            <w:r w:rsidR="00EB292C">
              <w:rPr>
                <w:sz w:val="16"/>
              </w:rPr>
              <w:t>Victoria Pyta</w:t>
            </w:r>
            <w:r>
              <w:rPr>
                <w:sz w:val="16"/>
              </w:rPr>
              <w:fldChar w:fldCharType="end"/>
            </w:r>
          </w:p>
        </w:tc>
        <w:tc>
          <w:tcPr>
            <w:tcW w:w="980" w:type="dxa"/>
            <w:shd w:val="pct10" w:color="auto" w:fill="auto"/>
          </w:tcPr>
          <w:p w:rsidR="003F7A63" w:rsidRDefault="003F7A63" w:rsidP="00463943">
            <w:pPr>
              <w:rPr>
                <w:sz w:val="16"/>
              </w:rPr>
            </w:pPr>
          </w:p>
        </w:tc>
        <w:tc>
          <w:tcPr>
            <w:tcW w:w="3108" w:type="dxa"/>
            <w:vMerge/>
            <w:tcBorders>
              <w:left w:val="single" w:sz="4" w:space="0" w:color="auto"/>
            </w:tcBorders>
            <w:shd w:val="clear" w:color="auto" w:fill="auto"/>
          </w:tcPr>
          <w:p w:rsidR="003F7A63" w:rsidRDefault="003F7A63" w:rsidP="00463943">
            <w:pPr>
              <w:pStyle w:val="Paragraph"/>
              <w:rPr>
                <w:sz w:val="16"/>
              </w:rPr>
            </w:pPr>
          </w:p>
        </w:tc>
      </w:tr>
      <w:tr w:rsidR="003F7A63" w:rsidTr="003F7A63">
        <w:tblPrEx>
          <w:tblCellMar>
            <w:left w:w="107" w:type="dxa"/>
            <w:right w:w="107" w:type="dxa"/>
          </w:tblCellMar>
        </w:tblPrEx>
        <w:trPr>
          <w:cantSplit/>
          <w:trHeight w:val="600"/>
        </w:trPr>
        <w:tc>
          <w:tcPr>
            <w:tcW w:w="1326" w:type="dxa"/>
          </w:tcPr>
          <w:p w:rsidR="003F7A63" w:rsidRDefault="003F7A63" w:rsidP="00463943"/>
        </w:tc>
        <w:tc>
          <w:tcPr>
            <w:tcW w:w="2072" w:type="dxa"/>
            <w:tcBorders>
              <w:left w:val="nil"/>
            </w:tcBorders>
            <w:shd w:val="pct10" w:color="auto" w:fill="auto"/>
          </w:tcPr>
          <w:p w:rsidR="003F7A63" w:rsidRDefault="003F7A63" w:rsidP="00463943">
            <w:pPr>
              <w:spacing w:before="240"/>
              <w:rPr>
                <w:b/>
              </w:rPr>
            </w:pPr>
            <w:r>
              <w:rPr>
                <w:b/>
              </w:rPr>
              <w:t>Quality Manager</w:t>
            </w:r>
          </w:p>
        </w:tc>
        <w:tc>
          <w:tcPr>
            <w:tcW w:w="2883" w:type="dxa"/>
          </w:tcPr>
          <w:p w:rsidR="003F7A63" w:rsidRDefault="003F7A63" w:rsidP="00463943"/>
        </w:tc>
        <w:tc>
          <w:tcPr>
            <w:tcW w:w="980" w:type="dxa"/>
            <w:shd w:val="pct10" w:color="auto" w:fill="auto"/>
          </w:tcPr>
          <w:p w:rsidR="003F7A63" w:rsidRDefault="003F7A63" w:rsidP="00463943"/>
        </w:tc>
        <w:tc>
          <w:tcPr>
            <w:tcW w:w="3108" w:type="dxa"/>
            <w:vMerge/>
            <w:tcBorders>
              <w:left w:val="single" w:sz="4" w:space="0" w:color="auto"/>
            </w:tcBorders>
            <w:shd w:val="clear" w:color="auto" w:fill="auto"/>
          </w:tcPr>
          <w:p w:rsidR="003F7A63" w:rsidRDefault="003F7A63" w:rsidP="00463943">
            <w:pPr>
              <w:pStyle w:val="Paragraph"/>
            </w:pPr>
          </w:p>
        </w:tc>
      </w:tr>
      <w:tr w:rsidR="003F7A63" w:rsidTr="003F7A63">
        <w:tblPrEx>
          <w:tblCellMar>
            <w:left w:w="107" w:type="dxa"/>
            <w:right w:w="107" w:type="dxa"/>
          </w:tblCellMar>
        </w:tblPrEx>
        <w:trPr>
          <w:cantSplit/>
          <w:trHeight w:val="168"/>
        </w:trPr>
        <w:tc>
          <w:tcPr>
            <w:tcW w:w="1326" w:type="dxa"/>
          </w:tcPr>
          <w:p w:rsidR="003F7A63" w:rsidRDefault="003F7A63" w:rsidP="00463943"/>
        </w:tc>
        <w:tc>
          <w:tcPr>
            <w:tcW w:w="2072" w:type="dxa"/>
            <w:tcBorders>
              <w:left w:val="nil"/>
            </w:tcBorders>
            <w:shd w:val="pct10" w:color="auto" w:fill="auto"/>
          </w:tcPr>
          <w:p w:rsidR="003F7A63" w:rsidRDefault="003F7A63" w:rsidP="00463943"/>
        </w:tc>
        <w:tc>
          <w:tcPr>
            <w:tcW w:w="2883" w:type="dxa"/>
            <w:shd w:val="pct10" w:color="auto" w:fill="auto"/>
          </w:tcPr>
          <w:p w:rsidR="003F7A63" w:rsidRDefault="00512824" w:rsidP="00463943">
            <w:r>
              <w:rPr>
                <w:sz w:val="16"/>
              </w:rPr>
              <w:fldChar w:fldCharType="begin"/>
            </w:r>
            <w:r w:rsidR="003F7A63">
              <w:rPr>
                <w:sz w:val="16"/>
              </w:rPr>
              <w:instrText xml:space="preserve"> docproperty "</w:instrText>
            </w:r>
            <w:r w:rsidR="003F7A63" w:rsidRPr="00E54C10">
              <w:rPr>
                <w:sz w:val="16"/>
              </w:rPr>
              <w:instrText>a_</w:instrText>
            </w:r>
            <w:r w:rsidR="003F7A63">
              <w:rPr>
                <w:sz w:val="16"/>
              </w:rPr>
              <w:instrText xml:space="preserve">Quality_Manager" </w:instrText>
            </w:r>
            <w:r>
              <w:rPr>
                <w:sz w:val="16"/>
              </w:rPr>
              <w:fldChar w:fldCharType="separate"/>
            </w:r>
            <w:r w:rsidR="00EB292C">
              <w:rPr>
                <w:sz w:val="16"/>
              </w:rPr>
              <w:t>Peter Cairney</w:t>
            </w:r>
            <w:r>
              <w:rPr>
                <w:sz w:val="16"/>
              </w:rPr>
              <w:fldChar w:fldCharType="end"/>
            </w:r>
          </w:p>
        </w:tc>
        <w:tc>
          <w:tcPr>
            <w:tcW w:w="980" w:type="dxa"/>
            <w:shd w:val="pct10" w:color="auto" w:fill="auto"/>
          </w:tcPr>
          <w:p w:rsidR="003F7A63" w:rsidRDefault="003F7A63" w:rsidP="00463943"/>
        </w:tc>
        <w:tc>
          <w:tcPr>
            <w:tcW w:w="3108" w:type="dxa"/>
            <w:vMerge/>
            <w:tcBorders>
              <w:left w:val="single" w:sz="4" w:space="0" w:color="auto"/>
            </w:tcBorders>
            <w:shd w:val="clear" w:color="auto" w:fill="auto"/>
          </w:tcPr>
          <w:p w:rsidR="003F7A63" w:rsidRDefault="003F7A63" w:rsidP="00463943">
            <w:pPr>
              <w:pStyle w:val="Paragraph"/>
            </w:pPr>
          </w:p>
        </w:tc>
      </w:tr>
      <w:tr w:rsidR="003F7A63" w:rsidTr="003F7A63">
        <w:tblPrEx>
          <w:tblCellMar>
            <w:left w:w="107" w:type="dxa"/>
            <w:right w:w="107" w:type="dxa"/>
          </w:tblCellMar>
        </w:tblPrEx>
        <w:trPr>
          <w:cantSplit/>
          <w:trHeight w:val="168"/>
        </w:trPr>
        <w:tc>
          <w:tcPr>
            <w:tcW w:w="7261" w:type="dxa"/>
            <w:gridSpan w:val="4"/>
            <w:tcBorders>
              <w:right w:val="single" w:sz="4" w:space="0" w:color="auto"/>
            </w:tcBorders>
          </w:tcPr>
          <w:p w:rsidR="003F7A63" w:rsidRDefault="003F7A63" w:rsidP="001544AE"/>
          <w:p w:rsidR="003F7A63" w:rsidRDefault="003F7A63" w:rsidP="001544AE"/>
          <w:p w:rsidR="003F7A63" w:rsidRDefault="003F7A63" w:rsidP="001544AE"/>
          <w:p w:rsidR="003F7A63" w:rsidRPr="009878A4" w:rsidRDefault="00512824" w:rsidP="00463943">
            <w:pPr>
              <w:pStyle w:val="NoStyle"/>
              <w:rPr>
                <w:sz w:val="28"/>
                <w:szCs w:val="28"/>
              </w:rPr>
            </w:pPr>
            <w:r w:rsidRPr="009878A4">
              <w:rPr>
                <w:sz w:val="28"/>
                <w:szCs w:val="28"/>
              </w:rPr>
              <w:fldChar w:fldCharType="begin"/>
            </w:r>
            <w:r w:rsidR="003F7A63" w:rsidRPr="009878A4">
              <w:rPr>
                <w:sz w:val="28"/>
                <w:szCs w:val="28"/>
              </w:rPr>
              <w:instrText xml:space="preserve"> DOCPROPERTY "A_Project_Number"  </w:instrText>
            </w:r>
            <w:r w:rsidRPr="009878A4">
              <w:rPr>
                <w:sz w:val="28"/>
                <w:szCs w:val="28"/>
              </w:rPr>
              <w:fldChar w:fldCharType="separate"/>
            </w:r>
            <w:r w:rsidR="00EB292C">
              <w:rPr>
                <w:sz w:val="28"/>
                <w:szCs w:val="28"/>
              </w:rPr>
              <w:t>005822</w:t>
            </w:r>
            <w:r w:rsidRPr="009878A4">
              <w:rPr>
                <w:sz w:val="28"/>
                <w:szCs w:val="28"/>
              </w:rPr>
              <w:fldChar w:fldCharType="end"/>
            </w:r>
            <w:r w:rsidRPr="009878A4">
              <w:rPr>
                <w:sz w:val="28"/>
                <w:szCs w:val="28"/>
              </w:rPr>
              <w:fldChar w:fldCharType="begin"/>
            </w:r>
            <w:r w:rsidR="003F7A63" w:rsidRPr="009878A4">
              <w:rPr>
                <w:sz w:val="28"/>
                <w:szCs w:val="28"/>
              </w:rPr>
              <w:instrText xml:space="preserve"> DOCPROPERTY "A_Report_Number"  </w:instrText>
            </w:r>
            <w:r w:rsidRPr="009878A4">
              <w:rPr>
                <w:sz w:val="28"/>
                <w:szCs w:val="28"/>
              </w:rPr>
              <w:fldChar w:fldCharType="end"/>
            </w:r>
          </w:p>
          <w:p w:rsidR="003F7A63" w:rsidRDefault="00512824" w:rsidP="00463943">
            <w:pPr>
              <w:pStyle w:val="NoStyle"/>
              <w:rPr>
                <w:sz w:val="28"/>
                <w:szCs w:val="28"/>
              </w:rPr>
            </w:pPr>
            <w:r w:rsidRPr="009878A4">
              <w:rPr>
                <w:sz w:val="28"/>
                <w:szCs w:val="28"/>
              </w:rPr>
              <w:fldChar w:fldCharType="begin"/>
            </w:r>
            <w:r w:rsidR="003F7A63" w:rsidRPr="009878A4">
              <w:rPr>
                <w:sz w:val="28"/>
                <w:szCs w:val="28"/>
              </w:rPr>
              <w:instrText xml:space="preserve"> DOCPROPERTY "A_Report_Date</w:instrText>
            </w:r>
            <w:r w:rsidRPr="009878A4">
              <w:rPr>
                <w:sz w:val="28"/>
                <w:szCs w:val="28"/>
              </w:rPr>
              <w:fldChar w:fldCharType="separate"/>
            </w:r>
            <w:r w:rsidR="00EB292C">
              <w:rPr>
                <w:sz w:val="28"/>
                <w:szCs w:val="28"/>
              </w:rPr>
              <w:t>September 2013</w:t>
            </w:r>
            <w:r w:rsidRPr="009878A4">
              <w:rPr>
                <w:sz w:val="28"/>
                <w:szCs w:val="28"/>
              </w:rPr>
              <w:fldChar w:fldCharType="end"/>
            </w:r>
            <w:r w:rsidR="003F7A63">
              <w:rPr>
                <w:sz w:val="28"/>
                <w:szCs w:val="28"/>
              </w:rPr>
              <w:t xml:space="preserve"> </w:t>
            </w:r>
            <w:r w:rsidRPr="00827D62">
              <w:rPr>
                <w:sz w:val="28"/>
                <w:szCs w:val="28"/>
              </w:rPr>
              <w:fldChar w:fldCharType="begin"/>
            </w:r>
            <w:r w:rsidR="003F7A63" w:rsidRPr="00827D62">
              <w:rPr>
                <w:sz w:val="28"/>
                <w:szCs w:val="28"/>
              </w:rPr>
              <w:instrText xml:space="preserve"> if </w:instrText>
            </w:r>
            <w:r w:rsidRPr="00827D62">
              <w:rPr>
                <w:sz w:val="28"/>
                <w:szCs w:val="28"/>
              </w:rPr>
              <w:fldChar w:fldCharType="begin"/>
            </w:r>
            <w:r w:rsidR="003F7A63" w:rsidRPr="00827D62">
              <w:rPr>
                <w:sz w:val="28"/>
                <w:szCs w:val="28"/>
              </w:rPr>
              <w:instrText xml:space="preserve"> DOCPROPERTY "A_Report_Type"</w:instrText>
            </w:r>
            <w:r w:rsidRPr="00827D62">
              <w:rPr>
                <w:sz w:val="28"/>
                <w:szCs w:val="28"/>
              </w:rPr>
              <w:fldChar w:fldCharType="separate"/>
            </w:r>
            <w:r w:rsidR="00EB292C">
              <w:rPr>
                <w:sz w:val="28"/>
                <w:szCs w:val="28"/>
              </w:rPr>
              <w:instrText xml:space="preserve"> </w:instrText>
            </w:r>
            <w:r w:rsidRPr="00827D62">
              <w:rPr>
                <w:sz w:val="28"/>
                <w:szCs w:val="28"/>
              </w:rPr>
              <w:fldChar w:fldCharType="end"/>
            </w:r>
            <w:r w:rsidR="003F7A63" w:rsidRPr="00827D62">
              <w:rPr>
                <w:sz w:val="28"/>
                <w:szCs w:val="28"/>
              </w:rPr>
              <w:instrText xml:space="preserve"> = "DRAFT" "DRAFT"</w:instrText>
            </w:r>
            <w:r w:rsidRPr="00827D62">
              <w:rPr>
                <w:sz w:val="28"/>
                <w:szCs w:val="28"/>
              </w:rPr>
              <w:fldChar w:fldCharType="end"/>
            </w:r>
          </w:p>
          <w:p w:rsidR="003F7A63" w:rsidRDefault="003F7A63" w:rsidP="00463943">
            <w:pPr>
              <w:pStyle w:val="NoStyle"/>
            </w:pPr>
          </w:p>
        </w:tc>
        <w:tc>
          <w:tcPr>
            <w:tcW w:w="3108" w:type="dxa"/>
            <w:vMerge/>
            <w:tcBorders>
              <w:left w:val="single" w:sz="4" w:space="0" w:color="auto"/>
            </w:tcBorders>
            <w:shd w:val="clear" w:color="auto" w:fill="auto"/>
          </w:tcPr>
          <w:p w:rsidR="003F7A63" w:rsidRDefault="003F7A63" w:rsidP="00463943">
            <w:pPr>
              <w:pStyle w:val="Paragraph"/>
            </w:pPr>
          </w:p>
        </w:tc>
      </w:tr>
    </w:tbl>
    <w:p w:rsidR="005B7714" w:rsidRDefault="005B7714">
      <w:pPr>
        <w:pStyle w:val="Paragraph"/>
      </w:pPr>
    </w:p>
    <w:p w:rsidR="003507B5" w:rsidRDefault="003507B5">
      <w:pPr>
        <w:pStyle w:val="Paragraph"/>
        <w:sectPr w:rsidR="003507B5" w:rsidSect="00950FAF">
          <w:footerReference w:type="default" r:id="rId11"/>
          <w:headerReference w:type="first" r:id="rId12"/>
          <w:footerReference w:type="first" r:id="rId13"/>
          <w:pgSz w:w="11907" w:h="16840" w:code="9"/>
          <w:pgMar w:top="1134" w:right="1134" w:bottom="1134" w:left="1134" w:header="720" w:footer="720" w:gutter="0"/>
          <w:pgNumType w:fmt="lowerRoman" w:start="1"/>
          <w:cols w:space="720"/>
          <w:noEndnote/>
          <w:titlePg/>
        </w:sectPr>
      </w:pPr>
    </w:p>
    <w:p w:rsidR="00A017E7" w:rsidRDefault="00C76B88" w:rsidP="00353C99">
      <w:pPr>
        <w:pStyle w:val="TitleHeading"/>
      </w:pPr>
      <w:r>
        <w:rPr>
          <w:noProof/>
        </w:rPr>
        <w:lastRenderedPageBreak/>
        <mc:AlternateContent>
          <mc:Choice Requires="wps">
            <w:drawing>
              <wp:anchor distT="0" distB="0" distL="114299" distR="114299" simplePos="0" relativeHeight="251658240" behindDoc="0" locked="0" layoutInCell="1" allowOverlap="1">
                <wp:simplePos x="0" y="0"/>
                <wp:positionH relativeFrom="column">
                  <wp:posOffset>4686299</wp:posOffset>
                </wp:positionH>
                <wp:positionV relativeFrom="paragraph">
                  <wp:posOffset>0</wp:posOffset>
                </wp:positionV>
                <wp:extent cx="0" cy="8923655"/>
                <wp:effectExtent l="0" t="0" r="19050" b="10795"/>
                <wp:wrapNone/>
                <wp:docPr id="4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36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9pt,0" to="369pt,7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"/>
            </w:pict>
          </mc:Fallback>
        </mc:AlternateContent>
      </w:r>
      <w:r>
        <w:rPr>
          <w:noProof/>
        </w:rPr>
        <mc:AlternateContent>
          <mc:Choice Requires="wps">
            <w:drawing>
              <wp:anchor distT="0" distB="0" distL="114300" distR="114300" simplePos="0" relativeHeight="251657216" behindDoc="1" locked="0" layoutInCell="1" allowOverlap="1">
                <wp:simplePos x="0" y="0"/>
                <wp:positionH relativeFrom="column">
                  <wp:posOffset>4745355</wp:posOffset>
                </wp:positionH>
                <wp:positionV relativeFrom="paragraph">
                  <wp:posOffset>0</wp:posOffset>
                </wp:positionV>
                <wp:extent cx="1655445" cy="8817610"/>
                <wp:effectExtent l="0" t="0" r="1905" b="2540"/>
                <wp:wrapTight wrapText="bothSides">
                  <wp:wrapPolygon edited="0">
                    <wp:start x="0" y="0"/>
                    <wp:lineTo x="0" y="21560"/>
                    <wp:lineTo x="21376" y="21560"/>
                    <wp:lineTo x="21376" y="0"/>
                    <wp:lineTo x="0" y="0"/>
                  </wp:wrapPolygon>
                </wp:wrapTight>
                <wp:docPr id="4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5445" cy="8817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C39" w:rsidRDefault="005E6C39" w:rsidP="00A017E7">
                            <w:pPr>
                              <w:rPr>
                                <w:rFonts w:ascii="Helvetica" w:hAnsi="Helvetica" w:cs="Helvetica"/>
                                <w:sz w:val="14"/>
                                <w:szCs w:val="14"/>
                              </w:rPr>
                            </w:pPr>
                            <w:r>
                              <w:rPr>
                                <w:noProof/>
                              </w:rPr>
                              <w:drawing>
                                <wp:inline distT="0" distB="0" distL="0" distR="0" wp14:anchorId="79EC2FF5" wp14:editId="74F8B932">
                                  <wp:extent cx="1181100" cy="546100"/>
                                  <wp:effectExtent l="0" t="0" r="0" b="6350"/>
                                  <wp:docPr id="15" name="Picture 15" descr="ARRB-g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RB-gr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1100" cy="546100"/>
                                          </a:xfrm>
                                          <a:prstGeom prst="rect">
                                            <a:avLst/>
                                          </a:prstGeom>
                                          <a:noFill/>
                                          <a:ln>
                                            <a:noFill/>
                                          </a:ln>
                                        </pic:spPr>
                                      </pic:pic>
                                    </a:graphicData>
                                  </a:graphic>
                                </wp:inline>
                              </w:drawing>
                            </w:r>
                          </w:p>
                          <w:p w:rsidR="005E6C39" w:rsidRDefault="005E6C39" w:rsidP="00A017E7">
                            <w:pPr>
                              <w:rPr>
                                <w:rFonts w:ascii="Helvetica" w:hAnsi="Helvetica" w:cs="Helvetica"/>
                                <w:sz w:val="14"/>
                                <w:szCs w:val="14"/>
                              </w:rPr>
                            </w:pPr>
                          </w:p>
                          <w:p w:rsidR="005E6C39" w:rsidRDefault="005E6C39" w:rsidP="00A017E7">
                            <w:pPr>
                              <w:rPr>
                                <w:rFonts w:ascii="Helvetica" w:hAnsi="Helvetica" w:cs="Helvetica"/>
                                <w:sz w:val="14"/>
                                <w:szCs w:val="14"/>
                              </w:rPr>
                            </w:pPr>
                          </w:p>
                          <w:p w:rsidR="005E6C39" w:rsidRDefault="005E6C39" w:rsidP="00A017E7">
                            <w:pPr>
                              <w:rPr>
                                <w:rFonts w:ascii="Helvetica" w:hAnsi="Helvetica" w:cs="Helvetica"/>
                                <w:sz w:val="14"/>
                                <w:szCs w:val="14"/>
                              </w:rPr>
                            </w:pPr>
                          </w:p>
                          <w:p w:rsidR="005E6C39" w:rsidRDefault="005E6C39" w:rsidP="00A017E7">
                            <w:pPr>
                              <w:rPr>
                                <w:rFonts w:ascii="Helvetica" w:hAnsi="Helvetica" w:cs="Helvetica"/>
                                <w:sz w:val="14"/>
                                <w:szCs w:val="14"/>
                              </w:rPr>
                            </w:pPr>
                          </w:p>
                          <w:p w:rsidR="005E6C39" w:rsidRDefault="005E6C39" w:rsidP="00A017E7">
                            <w:pPr>
                              <w:rPr>
                                <w:rFonts w:ascii="Helvetica" w:hAnsi="Helvetica" w:cs="Helvetica"/>
                                <w:sz w:val="14"/>
                                <w:szCs w:val="14"/>
                              </w:rPr>
                            </w:pPr>
                          </w:p>
                          <w:p w:rsidR="005E6C39" w:rsidRDefault="005E6C39" w:rsidP="00A017E7">
                            <w:pPr>
                              <w:rPr>
                                <w:rFonts w:ascii="Helvetica" w:hAnsi="Helvetica" w:cs="Helvetica"/>
                                <w:sz w:val="14"/>
                                <w:szCs w:val="14"/>
                              </w:rPr>
                            </w:pPr>
                          </w:p>
                          <w:p w:rsidR="005E6C39" w:rsidRDefault="005E6C39" w:rsidP="00A017E7">
                            <w:pPr>
                              <w:rPr>
                                <w:rFonts w:ascii="Helvetica" w:hAnsi="Helvetica" w:cs="Helvetica"/>
                                <w:sz w:val="14"/>
                                <w:szCs w:val="14"/>
                              </w:rPr>
                            </w:pPr>
                          </w:p>
                          <w:p w:rsidR="005E6C39" w:rsidRDefault="005E6C39" w:rsidP="00A017E7">
                            <w:pPr>
                              <w:rPr>
                                <w:rFonts w:ascii="Helvetica" w:hAnsi="Helvetica" w:cs="Helvetica"/>
                                <w:sz w:val="14"/>
                                <w:szCs w:val="14"/>
                              </w:rPr>
                            </w:pPr>
                          </w:p>
                          <w:p w:rsidR="005E6C39" w:rsidRDefault="005E6C39" w:rsidP="00A017E7">
                            <w:pPr>
                              <w:rPr>
                                <w:rFonts w:ascii="Helvetica" w:hAnsi="Helvetica" w:cs="Helvetica"/>
                                <w:sz w:val="14"/>
                                <w:szCs w:val="14"/>
                              </w:rPr>
                            </w:pPr>
                          </w:p>
                          <w:p w:rsidR="005E6C39" w:rsidRDefault="005E6C39" w:rsidP="00A017E7">
                            <w:pPr>
                              <w:rPr>
                                <w:rFonts w:ascii="Helvetica" w:hAnsi="Helvetica" w:cs="Helvetica"/>
                                <w:sz w:val="14"/>
                                <w:szCs w:val="14"/>
                              </w:rPr>
                            </w:pPr>
                          </w:p>
                          <w:p w:rsidR="005E6C39" w:rsidRDefault="005E6C39" w:rsidP="00A017E7">
                            <w:pPr>
                              <w:rPr>
                                <w:rFonts w:ascii="Helvetica" w:hAnsi="Helvetica" w:cs="Helvetica"/>
                                <w:sz w:val="14"/>
                                <w:szCs w:val="14"/>
                              </w:rPr>
                            </w:pPr>
                          </w:p>
                          <w:p w:rsidR="005E6C39" w:rsidRDefault="005E6C39" w:rsidP="00A017E7">
                            <w:pPr>
                              <w:rPr>
                                <w:rFonts w:ascii="Helvetica" w:hAnsi="Helvetica" w:cs="Helvetica"/>
                                <w:sz w:val="14"/>
                                <w:szCs w:val="14"/>
                              </w:rPr>
                            </w:pPr>
                          </w:p>
                          <w:p w:rsidR="005E6C39" w:rsidRDefault="005E6C39" w:rsidP="00A017E7">
                            <w:pPr>
                              <w:rPr>
                                <w:rFonts w:ascii="Helvetica" w:hAnsi="Helvetica" w:cs="Helvetica"/>
                                <w:sz w:val="14"/>
                                <w:szCs w:val="14"/>
                              </w:rPr>
                            </w:pPr>
                          </w:p>
                          <w:p w:rsidR="005E6C39" w:rsidRDefault="005E6C39" w:rsidP="00A017E7">
                            <w:pPr>
                              <w:rPr>
                                <w:rFonts w:ascii="Helvetica" w:hAnsi="Helvetica" w:cs="Helvetica"/>
                                <w:sz w:val="14"/>
                                <w:szCs w:val="14"/>
                              </w:rPr>
                            </w:pPr>
                          </w:p>
                          <w:p w:rsidR="005E6C39" w:rsidRDefault="005E6C39" w:rsidP="00A017E7">
                            <w:pPr>
                              <w:rPr>
                                <w:rFonts w:ascii="Helvetica" w:hAnsi="Helvetica" w:cs="Helvetica"/>
                                <w:sz w:val="14"/>
                                <w:szCs w:val="14"/>
                              </w:rPr>
                            </w:pPr>
                          </w:p>
                          <w:p w:rsidR="005E6C39" w:rsidRDefault="005E6C39" w:rsidP="00A017E7">
                            <w:pPr>
                              <w:rPr>
                                <w:rFonts w:ascii="Helvetica" w:hAnsi="Helvetica" w:cs="Helvetica"/>
                                <w:sz w:val="14"/>
                                <w:szCs w:val="14"/>
                              </w:rPr>
                            </w:pPr>
                          </w:p>
                          <w:p w:rsidR="005E6C39" w:rsidRDefault="005E6C39" w:rsidP="00A017E7">
                            <w:pPr>
                              <w:rPr>
                                <w:rFonts w:ascii="Helvetica" w:hAnsi="Helvetica" w:cs="Helvetica"/>
                                <w:sz w:val="14"/>
                                <w:szCs w:val="14"/>
                              </w:rPr>
                            </w:pPr>
                          </w:p>
                          <w:p w:rsidR="005E6C39" w:rsidRDefault="005E6C39" w:rsidP="00A017E7">
                            <w:pPr>
                              <w:rPr>
                                <w:rFonts w:ascii="Helvetica" w:hAnsi="Helvetica" w:cs="Helvetica"/>
                                <w:sz w:val="14"/>
                                <w:szCs w:val="14"/>
                              </w:rPr>
                            </w:pPr>
                          </w:p>
                          <w:p w:rsidR="005E6C39" w:rsidRDefault="005E6C39" w:rsidP="00A017E7">
                            <w:pPr>
                              <w:rPr>
                                <w:rFonts w:ascii="Helvetica" w:hAnsi="Helvetica" w:cs="Helvetica"/>
                                <w:sz w:val="14"/>
                                <w:szCs w:val="14"/>
                              </w:rPr>
                            </w:pPr>
                          </w:p>
                          <w:p w:rsidR="005E6C39" w:rsidRDefault="005E6C39" w:rsidP="00A017E7">
                            <w:pPr>
                              <w:rPr>
                                <w:rFonts w:ascii="Helvetica" w:hAnsi="Helvetica" w:cs="Helvetica"/>
                                <w:sz w:val="14"/>
                                <w:szCs w:val="14"/>
                              </w:rPr>
                            </w:pPr>
                          </w:p>
                          <w:p w:rsidR="005E6C39" w:rsidRDefault="005E6C39" w:rsidP="00A017E7">
                            <w:pPr>
                              <w:rPr>
                                <w:rFonts w:ascii="Helvetica" w:hAnsi="Helvetica" w:cs="Helvetica"/>
                                <w:sz w:val="14"/>
                                <w:szCs w:val="14"/>
                              </w:rPr>
                            </w:pPr>
                          </w:p>
                          <w:p w:rsidR="005E6C39" w:rsidRDefault="005E6C39" w:rsidP="00A017E7">
                            <w:pPr>
                              <w:rPr>
                                <w:rFonts w:ascii="Helvetica" w:hAnsi="Helvetica" w:cs="Helvetica"/>
                                <w:sz w:val="14"/>
                                <w:szCs w:val="14"/>
                              </w:rPr>
                            </w:pPr>
                          </w:p>
                          <w:p w:rsidR="005E6C39" w:rsidRDefault="005E6C39" w:rsidP="00A017E7">
                            <w:pPr>
                              <w:rPr>
                                <w:rFonts w:ascii="Helvetica" w:hAnsi="Helvetica" w:cs="Helvetica"/>
                                <w:sz w:val="14"/>
                                <w:szCs w:val="14"/>
                              </w:rPr>
                            </w:pPr>
                          </w:p>
                          <w:p w:rsidR="005E6C39" w:rsidRDefault="005E6C39" w:rsidP="00A017E7">
                            <w:pPr>
                              <w:rPr>
                                <w:rFonts w:ascii="Helvetica" w:hAnsi="Helvetica" w:cs="Helvetica"/>
                                <w:sz w:val="14"/>
                                <w:szCs w:val="14"/>
                              </w:rPr>
                            </w:pPr>
                          </w:p>
                          <w:p w:rsidR="005E6C39" w:rsidRDefault="005E6C39" w:rsidP="00A017E7">
                            <w:pPr>
                              <w:rPr>
                                <w:rFonts w:ascii="Helvetica" w:hAnsi="Helvetica" w:cs="Helvetica"/>
                                <w:sz w:val="14"/>
                                <w:szCs w:val="14"/>
                              </w:rPr>
                            </w:pPr>
                          </w:p>
                          <w:p w:rsidR="005E6C39" w:rsidRDefault="005E6C39" w:rsidP="00A017E7">
                            <w:pPr>
                              <w:rPr>
                                <w:rFonts w:ascii="Helvetica" w:hAnsi="Helvetica" w:cs="Helvetica"/>
                                <w:sz w:val="14"/>
                                <w:szCs w:val="14"/>
                              </w:rPr>
                            </w:pPr>
                          </w:p>
                          <w:p w:rsidR="005E6C39" w:rsidRDefault="005E6C39" w:rsidP="00A017E7">
                            <w:pPr>
                              <w:rPr>
                                <w:rFonts w:ascii="Helvetica" w:hAnsi="Helvetica" w:cs="Helvetica"/>
                                <w:sz w:val="14"/>
                                <w:szCs w:val="14"/>
                              </w:rPr>
                            </w:pPr>
                          </w:p>
                          <w:p w:rsidR="005E6C39" w:rsidRDefault="005E6C39" w:rsidP="00A017E7">
                            <w:pPr>
                              <w:rPr>
                                <w:rFonts w:ascii="Helvetica" w:hAnsi="Helvetica" w:cs="Helvetica"/>
                                <w:sz w:val="14"/>
                                <w:szCs w:val="14"/>
                              </w:rPr>
                            </w:pPr>
                          </w:p>
                          <w:p w:rsidR="005E6C39" w:rsidRDefault="005E6C39" w:rsidP="00A017E7">
                            <w:pPr>
                              <w:rPr>
                                <w:rFonts w:ascii="Helvetica" w:hAnsi="Helvetica" w:cs="Helvetica"/>
                                <w:sz w:val="14"/>
                                <w:szCs w:val="14"/>
                              </w:rPr>
                            </w:pPr>
                          </w:p>
                          <w:p w:rsidR="005E6C39" w:rsidRDefault="005E6C39" w:rsidP="00A017E7">
                            <w:pPr>
                              <w:rPr>
                                <w:rFonts w:ascii="Helvetica" w:hAnsi="Helvetica" w:cs="Helvetica"/>
                                <w:sz w:val="14"/>
                                <w:szCs w:val="14"/>
                              </w:rPr>
                            </w:pPr>
                          </w:p>
                          <w:p w:rsidR="005E6C39" w:rsidRDefault="005E6C39" w:rsidP="00A017E7">
                            <w:pPr>
                              <w:rPr>
                                <w:rFonts w:ascii="Helvetica" w:hAnsi="Helvetica" w:cs="Helvetica"/>
                                <w:sz w:val="14"/>
                                <w:szCs w:val="14"/>
                              </w:rPr>
                            </w:pPr>
                          </w:p>
                          <w:p w:rsidR="005E6C39" w:rsidRDefault="005E6C39" w:rsidP="00A017E7">
                            <w:pPr>
                              <w:rPr>
                                <w:rFonts w:ascii="Helvetica" w:hAnsi="Helvetica" w:cs="Helvetica"/>
                                <w:sz w:val="14"/>
                                <w:szCs w:val="14"/>
                              </w:rPr>
                            </w:pPr>
                          </w:p>
                          <w:p w:rsidR="005E6C39" w:rsidRDefault="005E6C39" w:rsidP="00A017E7">
                            <w:pPr>
                              <w:rPr>
                                <w:rFonts w:ascii="Helvetica" w:hAnsi="Helvetica" w:cs="Helvetica"/>
                                <w:sz w:val="14"/>
                                <w:szCs w:val="14"/>
                              </w:rPr>
                            </w:pPr>
                          </w:p>
                          <w:p w:rsidR="005E6C39" w:rsidRDefault="005E6C39" w:rsidP="00A017E7">
                            <w:pPr>
                              <w:rPr>
                                <w:rFonts w:ascii="Helvetica" w:hAnsi="Helvetica" w:cs="Helvetica"/>
                                <w:sz w:val="14"/>
                                <w:szCs w:val="14"/>
                              </w:rPr>
                            </w:pPr>
                          </w:p>
                          <w:p w:rsidR="005E6C39" w:rsidRDefault="005E6C39" w:rsidP="00A017E7">
                            <w:pPr>
                              <w:rPr>
                                <w:rFonts w:ascii="Helvetica" w:hAnsi="Helvetica" w:cs="Helvetica"/>
                                <w:sz w:val="14"/>
                                <w:szCs w:val="14"/>
                              </w:rPr>
                            </w:pPr>
                          </w:p>
                          <w:p w:rsidR="005E6C39" w:rsidRDefault="005E6C39" w:rsidP="00A017E7">
                            <w:pPr>
                              <w:rPr>
                                <w:rFonts w:ascii="Helvetica" w:hAnsi="Helvetica" w:cs="Helvetica"/>
                                <w:sz w:val="14"/>
                                <w:szCs w:val="14"/>
                              </w:rPr>
                            </w:pPr>
                          </w:p>
                          <w:p w:rsidR="005E6C39" w:rsidRDefault="005E6C39" w:rsidP="00A017E7">
                            <w:pPr>
                              <w:rPr>
                                <w:rFonts w:ascii="Helvetica" w:hAnsi="Helvetica" w:cs="Helvetica"/>
                                <w:sz w:val="14"/>
                                <w:szCs w:val="14"/>
                              </w:rPr>
                            </w:pPr>
                          </w:p>
                          <w:p w:rsidR="005E6C39" w:rsidRDefault="005E6C39" w:rsidP="00A017E7">
                            <w:r w:rsidRPr="00353C99">
                              <w:rPr>
                                <w:rFonts w:ascii="Helvetica" w:hAnsi="Helvetica" w:cs="Helvetica"/>
                                <w:sz w:val="14"/>
                                <w:szCs w:val="14"/>
                              </w:rPr>
                              <w:t>Although the Report is believed to be correct at the time of publication, ARRB Group Ltd, to the extent lawful, excludes all liability for loss (whether arising under contract, tort, statute or otherwise) arising from the contents of the Report or from its use.  Where such liability cannot be excluded, it is reduced to the full extent lawful.  Without limiting the foregoing, people should apply their own skill and judgement when using the information contained in the Report.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margin-left:373.65pt;margin-top:0;width:130.35pt;height:69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" stroked="f">
                <v:textbox>
                  <w:txbxContent>
                    <w:p w:rsidR="005E6C39" w:rsidRDefault="005E6C39" w:rsidP="00A017E7">
                      <w:pPr>
                        <w:rPr>
                          <w:rFonts w:ascii="Helvetica" w:hAnsi="Helvetica" w:cs="Helvetica"/>
                          <w:sz w:val="14"/>
                          <w:szCs w:val="14"/>
                        </w:rPr>
                      </w:pPr>
                      <w:r>
                        <w:rPr>
                          <w:noProof/>
                        </w:rPr>
                        <w:drawing>
                          <wp:inline distT="0" distB="0" distL="0" distR="0" wp14:anchorId="79EC2FF5" wp14:editId="74F8B932">
                            <wp:extent cx="1181100" cy="546100"/>
                            <wp:effectExtent l="0" t="0" r="0" b="6350"/>
                            <wp:docPr id="15" name="Picture 15" descr="ARRB-g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RB-gr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1100" cy="546100"/>
                                    </a:xfrm>
                                    <a:prstGeom prst="rect">
                                      <a:avLst/>
                                    </a:prstGeom>
                                    <a:noFill/>
                                    <a:ln>
                                      <a:noFill/>
                                    </a:ln>
                                  </pic:spPr>
                                </pic:pic>
                              </a:graphicData>
                            </a:graphic>
                          </wp:inline>
                        </w:drawing>
                      </w:r>
                    </w:p>
                    <w:p w:rsidR="005E6C39" w:rsidRDefault="005E6C39" w:rsidP="00A017E7">
                      <w:pPr>
                        <w:rPr>
                          <w:rFonts w:ascii="Helvetica" w:hAnsi="Helvetica" w:cs="Helvetica"/>
                          <w:sz w:val="14"/>
                          <w:szCs w:val="14"/>
                        </w:rPr>
                      </w:pPr>
                    </w:p>
                    <w:p w:rsidR="005E6C39" w:rsidRDefault="005E6C39" w:rsidP="00A017E7">
                      <w:pPr>
                        <w:rPr>
                          <w:rFonts w:ascii="Helvetica" w:hAnsi="Helvetica" w:cs="Helvetica"/>
                          <w:sz w:val="14"/>
                          <w:szCs w:val="14"/>
                        </w:rPr>
                      </w:pPr>
                    </w:p>
                    <w:p w:rsidR="005E6C39" w:rsidRDefault="005E6C39" w:rsidP="00A017E7">
                      <w:pPr>
                        <w:rPr>
                          <w:rFonts w:ascii="Helvetica" w:hAnsi="Helvetica" w:cs="Helvetica"/>
                          <w:sz w:val="14"/>
                          <w:szCs w:val="14"/>
                        </w:rPr>
                      </w:pPr>
                    </w:p>
                    <w:p w:rsidR="005E6C39" w:rsidRDefault="005E6C39" w:rsidP="00A017E7">
                      <w:pPr>
                        <w:rPr>
                          <w:rFonts w:ascii="Helvetica" w:hAnsi="Helvetica" w:cs="Helvetica"/>
                          <w:sz w:val="14"/>
                          <w:szCs w:val="14"/>
                        </w:rPr>
                      </w:pPr>
                    </w:p>
                    <w:p w:rsidR="005E6C39" w:rsidRDefault="005E6C39" w:rsidP="00A017E7">
                      <w:pPr>
                        <w:rPr>
                          <w:rFonts w:ascii="Helvetica" w:hAnsi="Helvetica" w:cs="Helvetica"/>
                          <w:sz w:val="14"/>
                          <w:szCs w:val="14"/>
                        </w:rPr>
                      </w:pPr>
                    </w:p>
                    <w:p w:rsidR="005E6C39" w:rsidRDefault="005E6C39" w:rsidP="00A017E7">
                      <w:pPr>
                        <w:rPr>
                          <w:rFonts w:ascii="Helvetica" w:hAnsi="Helvetica" w:cs="Helvetica"/>
                          <w:sz w:val="14"/>
                          <w:szCs w:val="14"/>
                        </w:rPr>
                      </w:pPr>
                    </w:p>
                    <w:p w:rsidR="005E6C39" w:rsidRDefault="005E6C39" w:rsidP="00A017E7">
                      <w:pPr>
                        <w:rPr>
                          <w:rFonts w:ascii="Helvetica" w:hAnsi="Helvetica" w:cs="Helvetica"/>
                          <w:sz w:val="14"/>
                          <w:szCs w:val="14"/>
                        </w:rPr>
                      </w:pPr>
                    </w:p>
                    <w:p w:rsidR="005E6C39" w:rsidRDefault="005E6C39" w:rsidP="00A017E7">
                      <w:pPr>
                        <w:rPr>
                          <w:rFonts w:ascii="Helvetica" w:hAnsi="Helvetica" w:cs="Helvetica"/>
                          <w:sz w:val="14"/>
                          <w:szCs w:val="14"/>
                        </w:rPr>
                      </w:pPr>
                    </w:p>
                    <w:p w:rsidR="005E6C39" w:rsidRDefault="005E6C39" w:rsidP="00A017E7">
                      <w:pPr>
                        <w:rPr>
                          <w:rFonts w:ascii="Helvetica" w:hAnsi="Helvetica" w:cs="Helvetica"/>
                          <w:sz w:val="14"/>
                          <w:szCs w:val="14"/>
                        </w:rPr>
                      </w:pPr>
                    </w:p>
                    <w:p w:rsidR="005E6C39" w:rsidRDefault="005E6C39" w:rsidP="00A017E7">
                      <w:pPr>
                        <w:rPr>
                          <w:rFonts w:ascii="Helvetica" w:hAnsi="Helvetica" w:cs="Helvetica"/>
                          <w:sz w:val="14"/>
                          <w:szCs w:val="14"/>
                        </w:rPr>
                      </w:pPr>
                    </w:p>
                    <w:p w:rsidR="005E6C39" w:rsidRDefault="005E6C39" w:rsidP="00A017E7">
                      <w:pPr>
                        <w:rPr>
                          <w:rFonts w:ascii="Helvetica" w:hAnsi="Helvetica" w:cs="Helvetica"/>
                          <w:sz w:val="14"/>
                          <w:szCs w:val="14"/>
                        </w:rPr>
                      </w:pPr>
                    </w:p>
                    <w:p w:rsidR="005E6C39" w:rsidRDefault="005E6C39" w:rsidP="00A017E7">
                      <w:pPr>
                        <w:rPr>
                          <w:rFonts w:ascii="Helvetica" w:hAnsi="Helvetica" w:cs="Helvetica"/>
                          <w:sz w:val="14"/>
                          <w:szCs w:val="14"/>
                        </w:rPr>
                      </w:pPr>
                    </w:p>
                    <w:p w:rsidR="005E6C39" w:rsidRDefault="005E6C39" w:rsidP="00A017E7">
                      <w:pPr>
                        <w:rPr>
                          <w:rFonts w:ascii="Helvetica" w:hAnsi="Helvetica" w:cs="Helvetica"/>
                          <w:sz w:val="14"/>
                          <w:szCs w:val="14"/>
                        </w:rPr>
                      </w:pPr>
                    </w:p>
                    <w:p w:rsidR="005E6C39" w:rsidRDefault="005E6C39" w:rsidP="00A017E7">
                      <w:pPr>
                        <w:rPr>
                          <w:rFonts w:ascii="Helvetica" w:hAnsi="Helvetica" w:cs="Helvetica"/>
                          <w:sz w:val="14"/>
                          <w:szCs w:val="14"/>
                        </w:rPr>
                      </w:pPr>
                    </w:p>
                    <w:p w:rsidR="005E6C39" w:rsidRDefault="005E6C39" w:rsidP="00A017E7">
                      <w:pPr>
                        <w:rPr>
                          <w:rFonts w:ascii="Helvetica" w:hAnsi="Helvetica" w:cs="Helvetica"/>
                          <w:sz w:val="14"/>
                          <w:szCs w:val="14"/>
                        </w:rPr>
                      </w:pPr>
                    </w:p>
                    <w:p w:rsidR="005E6C39" w:rsidRDefault="005E6C39" w:rsidP="00A017E7">
                      <w:pPr>
                        <w:rPr>
                          <w:rFonts w:ascii="Helvetica" w:hAnsi="Helvetica" w:cs="Helvetica"/>
                          <w:sz w:val="14"/>
                          <w:szCs w:val="14"/>
                        </w:rPr>
                      </w:pPr>
                    </w:p>
                    <w:p w:rsidR="005E6C39" w:rsidRDefault="005E6C39" w:rsidP="00A017E7">
                      <w:pPr>
                        <w:rPr>
                          <w:rFonts w:ascii="Helvetica" w:hAnsi="Helvetica" w:cs="Helvetica"/>
                          <w:sz w:val="14"/>
                          <w:szCs w:val="14"/>
                        </w:rPr>
                      </w:pPr>
                    </w:p>
                    <w:p w:rsidR="005E6C39" w:rsidRDefault="005E6C39" w:rsidP="00A017E7">
                      <w:pPr>
                        <w:rPr>
                          <w:rFonts w:ascii="Helvetica" w:hAnsi="Helvetica" w:cs="Helvetica"/>
                          <w:sz w:val="14"/>
                          <w:szCs w:val="14"/>
                        </w:rPr>
                      </w:pPr>
                    </w:p>
                    <w:p w:rsidR="005E6C39" w:rsidRDefault="005E6C39" w:rsidP="00A017E7">
                      <w:pPr>
                        <w:rPr>
                          <w:rFonts w:ascii="Helvetica" w:hAnsi="Helvetica" w:cs="Helvetica"/>
                          <w:sz w:val="14"/>
                          <w:szCs w:val="14"/>
                        </w:rPr>
                      </w:pPr>
                    </w:p>
                    <w:p w:rsidR="005E6C39" w:rsidRDefault="005E6C39" w:rsidP="00A017E7">
                      <w:pPr>
                        <w:rPr>
                          <w:rFonts w:ascii="Helvetica" w:hAnsi="Helvetica" w:cs="Helvetica"/>
                          <w:sz w:val="14"/>
                          <w:szCs w:val="14"/>
                        </w:rPr>
                      </w:pPr>
                    </w:p>
                    <w:p w:rsidR="005E6C39" w:rsidRDefault="005E6C39" w:rsidP="00A017E7">
                      <w:pPr>
                        <w:rPr>
                          <w:rFonts w:ascii="Helvetica" w:hAnsi="Helvetica" w:cs="Helvetica"/>
                          <w:sz w:val="14"/>
                          <w:szCs w:val="14"/>
                        </w:rPr>
                      </w:pPr>
                    </w:p>
                    <w:p w:rsidR="005E6C39" w:rsidRDefault="005E6C39" w:rsidP="00A017E7">
                      <w:pPr>
                        <w:rPr>
                          <w:rFonts w:ascii="Helvetica" w:hAnsi="Helvetica" w:cs="Helvetica"/>
                          <w:sz w:val="14"/>
                          <w:szCs w:val="14"/>
                        </w:rPr>
                      </w:pPr>
                    </w:p>
                    <w:p w:rsidR="005E6C39" w:rsidRDefault="005E6C39" w:rsidP="00A017E7">
                      <w:pPr>
                        <w:rPr>
                          <w:rFonts w:ascii="Helvetica" w:hAnsi="Helvetica" w:cs="Helvetica"/>
                          <w:sz w:val="14"/>
                          <w:szCs w:val="14"/>
                        </w:rPr>
                      </w:pPr>
                    </w:p>
                    <w:p w:rsidR="005E6C39" w:rsidRDefault="005E6C39" w:rsidP="00A017E7">
                      <w:pPr>
                        <w:rPr>
                          <w:rFonts w:ascii="Helvetica" w:hAnsi="Helvetica" w:cs="Helvetica"/>
                          <w:sz w:val="14"/>
                          <w:szCs w:val="14"/>
                        </w:rPr>
                      </w:pPr>
                    </w:p>
                    <w:p w:rsidR="005E6C39" w:rsidRDefault="005E6C39" w:rsidP="00A017E7">
                      <w:pPr>
                        <w:rPr>
                          <w:rFonts w:ascii="Helvetica" w:hAnsi="Helvetica" w:cs="Helvetica"/>
                          <w:sz w:val="14"/>
                          <w:szCs w:val="14"/>
                        </w:rPr>
                      </w:pPr>
                    </w:p>
                    <w:p w:rsidR="005E6C39" w:rsidRDefault="005E6C39" w:rsidP="00A017E7">
                      <w:pPr>
                        <w:rPr>
                          <w:rFonts w:ascii="Helvetica" w:hAnsi="Helvetica" w:cs="Helvetica"/>
                          <w:sz w:val="14"/>
                          <w:szCs w:val="14"/>
                        </w:rPr>
                      </w:pPr>
                    </w:p>
                    <w:p w:rsidR="005E6C39" w:rsidRDefault="005E6C39" w:rsidP="00A017E7">
                      <w:pPr>
                        <w:rPr>
                          <w:rFonts w:ascii="Helvetica" w:hAnsi="Helvetica" w:cs="Helvetica"/>
                          <w:sz w:val="14"/>
                          <w:szCs w:val="14"/>
                        </w:rPr>
                      </w:pPr>
                    </w:p>
                    <w:p w:rsidR="005E6C39" w:rsidRDefault="005E6C39" w:rsidP="00A017E7">
                      <w:pPr>
                        <w:rPr>
                          <w:rFonts w:ascii="Helvetica" w:hAnsi="Helvetica" w:cs="Helvetica"/>
                          <w:sz w:val="14"/>
                          <w:szCs w:val="14"/>
                        </w:rPr>
                      </w:pPr>
                    </w:p>
                    <w:p w:rsidR="005E6C39" w:rsidRDefault="005E6C39" w:rsidP="00A017E7">
                      <w:pPr>
                        <w:rPr>
                          <w:rFonts w:ascii="Helvetica" w:hAnsi="Helvetica" w:cs="Helvetica"/>
                          <w:sz w:val="14"/>
                          <w:szCs w:val="14"/>
                        </w:rPr>
                      </w:pPr>
                    </w:p>
                    <w:p w:rsidR="005E6C39" w:rsidRDefault="005E6C39" w:rsidP="00A017E7">
                      <w:pPr>
                        <w:rPr>
                          <w:rFonts w:ascii="Helvetica" w:hAnsi="Helvetica" w:cs="Helvetica"/>
                          <w:sz w:val="14"/>
                          <w:szCs w:val="14"/>
                        </w:rPr>
                      </w:pPr>
                    </w:p>
                    <w:p w:rsidR="005E6C39" w:rsidRDefault="005E6C39" w:rsidP="00A017E7">
                      <w:pPr>
                        <w:rPr>
                          <w:rFonts w:ascii="Helvetica" w:hAnsi="Helvetica" w:cs="Helvetica"/>
                          <w:sz w:val="14"/>
                          <w:szCs w:val="14"/>
                        </w:rPr>
                      </w:pPr>
                    </w:p>
                    <w:p w:rsidR="005E6C39" w:rsidRDefault="005E6C39" w:rsidP="00A017E7">
                      <w:pPr>
                        <w:rPr>
                          <w:rFonts w:ascii="Helvetica" w:hAnsi="Helvetica" w:cs="Helvetica"/>
                          <w:sz w:val="14"/>
                          <w:szCs w:val="14"/>
                        </w:rPr>
                      </w:pPr>
                    </w:p>
                    <w:p w:rsidR="005E6C39" w:rsidRDefault="005E6C39" w:rsidP="00A017E7">
                      <w:pPr>
                        <w:rPr>
                          <w:rFonts w:ascii="Helvetica" w:hAnsi="Helvetica" w:cs="Helvetica"/>
                          <w:sz w:val="14"/>
                          <w:szCs w:val="14"/>
                        </w:rPr>
                      </w:pPr>
                    </w:p>
                    <w:p w:rsidR="005E6C39" w:rsidRDefault="005E6C39" w:rsidP="00A017E7">
                      <w:pPr>
                        <w:rPr>
                          <w:rFonts w:ascii="Helvetica" w:hAnsi="Helvetica" w:cs="Helvetica"/>
                          <w:sz w:val="14"/>
                          <w:szCs w:val="14"/>
                        </w:rPr>
                      </w:pPr>
                    </w:p>
                    <w:p w:rsidR="005E6C39" w:rsidRDefault="005E6C39" w:rsidP="00A017E7">
                      <w:pPr>
                        <w:rPr>
                          <w:rFonts w:ascii="Helvetica" w:hAnsi="Helvetica" w:cs="Helvetica"/>
                          <w:sz w:val="14"/>
                          <w:szCs w:val="14"/>
                        </w:rPr>
                      </w:pPr>
                    </w:p>
                    <w:p w:rsidR="005E6C39" w:rsidRDefault="005E6C39" w:rsidP="00A017E7">
                      <w:pPr>
                        <w:rPr>
                          <w:rFonts w:ascii="Helvetica" w:hAnsi="Helvetica" w:cs="Helvetica"/>
                          <w:sz w:val="14"/>
                          <w:szCs w:val="14"/>
                        </w:rPr>
                      </w:pPr>
                    </w:p>
                    <w:p w:rsidR="005E6C39" w:rsidRDefault="005E6C39" w:rsidP="00A017E7">
                      <w:pPr>
                        <w:rPr>
                          <w:rFonts w:ascii="Helvetica" w:hAnsi="Helvetica" w:cs="Helvetica"/>
                          <w:sz w:val="14"/>
                          <w:szCs w:val="14"/>
                        </w:rPr>
                      </w:pPr>
                    </w:p>
                    <w:p w:rsidR="005E6C39" w:rsidRDefault="005E6C39" w:rsidP="00A017E7">
                      <w:r w:rsidRPr="00353C99">
                        <w:rPr>
                          <w:rFonts w:ascii="Helvetica" w:hAnsi="Helvetica" w:cs="Helvetica"/>
                          <w:sz w:val="14"/>
                          <w:szCs w:val="14"/>
                        </w:rPr>
                        <w:t>Although the Report is believed to be correct at the time of publication, ARRB Group Ltd, to the extent lawful, excludes all liability for loss (whether arising under contract, tort, statute or otherwise) arising from the contents of the Report or from its use.  Where such liability cannot be excluded, it is reduced to the full extent lawful.  Without limiting the foregoing, people should apply their own skill and judgement when using the information contained in the Report.</w:t>
                      </w:r>
                    </w:p>
                  </w:txbxContent>
                </v:textbox>
                <w10:wrap type="tight"/>
              </v:shape>
            </w:pict>
          </mc:Fallback>
        </mc:AlternateContent>
      </w:r>
      <w:r w:rsidR="003507B5">
        <w:t>Summary</w:t>
      </w:r>
    </w:p>
    <w:p w:rsidR="00976189" w:rsidRPr="0072293F" w:rsidRDefault="00976189" w:rsidP="00976189">
      <w:pPr>
        <w:pStyle w:val="Paragraph"/>
        <w:rPr>
          <w:i/>
        </w:rPr>
      </w:pPr>
      <w:r w:rsidRPr="0072293F">
        <w:rPr>
          <w:i/>
        </w:rPr>
        <w:t>Background</w:t>
      </w:r>
    </w:p>
    <w:p w:rsidR="003507B5" w:rsidRPr="0072293F" w:rsidRDefault="008A18F2">
      <w:pPr>
        <w:pStyle w:val="Paragraph"/>
      </w:pPr>
      <w:r w:rsidRPr="0072293F">
        <w:t xml:space="preserve">The ACT has the lowest annual road fatalities per </w:t>
      </w:r>
      <w:r w:rsidR="00BB3381" w:rsidRPr="0072293F">
        <w:t>100,000</w:t>
      </w:r>
      <w:r w:rsidR="0015453D">
        <w:t xml:space="preserve"> </w:t>
      </w:r>
      <w:proofErr w:type="gramStart"/>
      <w:r w:rsidRPr="0072293F">
        <w:t>population</w:t>
      </w:r>
      <w:proofErr w:type="gramEnd"/>
      <w:r w:rsidRPr="0072293F">
        <w:t xml:space="preserve"> among </w:t>
      </w:r>
      <w:r w:rsidR="007B77F1" w:rsidRPr="0072293F">
        <w:t xml:space="preserve">all </w:t>
      </w:r>
      <w:r w:rsidRPr="0072293F">
        <w:t>Australian states and territories. However,</w:t>
      </w:r>
      <w:r w:rsidR="007B77F1" w:rsidRPr="0072293F">
        <w:t xml:space="preserve"> two</w:t>
      </w:r>
      <w:r w:rsidRPr="0072293F">
        <w:t xml:space="preserve"> previous </w:t>
      </w:r>
      <w:r w:rsidR="007B77F1" w:rsidRPr="0072293F">
        <w:t>studies</w:t>
      </w:r>
      <w:r w:rsidR="00C76B88">
        <w:t xml:space="preserve"> by ARRB for the NRMA-</w:t>
      </w:r>
      <w:r w:rsidRPr="0072293F">
        <w:t>ACT Road Safety Trust</w:t>
      </w:r>
      <w:r w:rsidR="007B77F1" w:rsidRPr="0072293F">
        <w:t xml:space="preserve"> covering the period 1992 to 1998 and 1999 to 2003</w:t>
      </w:r>
      <w:r w:rsidRPr="0072293F">
        <w:t xml:space="preserve"> ha</w:t>
      </w:r>
      <w:r w:rsidR="007B77F1" w:rsidRPr="0072293F">
        <w:t>ve</w:t>
      </w:r>
      <w:r w:rsidRPr="0072293F">
        <w:t xml:space="preserve"> found that residents of the ACT are equally likely to be involved in a fatal crash in NSW as they are in the ACT.</w:t>
      </w:r>
    </w:p>
    <w:p w:rsidR="008A18F2" w:rsidRPr="0072293F" w:rsidRDefault="00CE7CDF">
      <w:pPr>
        <w:pStyle w:val="Paragraph"/>
      </w:pPr>
      <w:r w:rsidRPr="0072293F">
        <w:t xml:space="preserve">Approximately 20% of travel by ACT drivers occurs in NSW and the </w:t>
      </w:r>
      <w:r w:rsidR="008A18F2" w:rsidRPr="0072293F">
        <w:t>population of the ACT and the surrounding region has been growing at a rate o</w:t>
      </w:r>
      <w:r w:rsidR="00291DCB" w:rsidRPr="0072293F">
        <w:t>f</w:t>
      </w:r>
      <w:r w:rsidR="008A18F2" w:rsidRPr="0072293F">
        <w:t xml:space="preserve"> 1.5 to 2.1% per annum</w:t>
      </w:r>
      <w:r w:rsidRPr="0072293F">
        <w:t xml:space="preserve"> (</w:t>
      </w:r>
      <w:r w:rsidR="008A18F2" w:rsidRPr="0072293F">
        <w:t>1.5 times the averag</w:t>
      </w:r>
      <w:r w:rsidRPr="0072293F">
        <w:t>e rate for NSW)</w:t>
      </w:r>
      <w:r w:rsidR="008A18F2" w:rsidRPr="0072293F">
        <w:t xml:space="preserve">. </w:t>
      </w:r>
      <w:r w:rsidR="00676207" w:rsidRPr="0072293F">
        <w:t>All other things being equal, th</w:t>
      </w:r>
      <w:r w:rsidR="008A18F2" w:rsidRPr="0072293F">
        <w:t xml:space="preserve">is </w:t>
      </w:r>
      <w:r w:rsidR="00676207" w:rsidRPr="0072293F">
        <w:t>increase</w:t>
      </w:r>
      <w:r w:rsidR="00291DCB" w:rsidRPr="0072293F">
        <w:t xml:space="preserve"> in</w:t>
      </w:r>
      <w:r w:rsidR="00676207" w:rsidRPr="0072293F">
        <w:t xml:space="preserve"> population </w:t>
      </w:r>
      <w:r w:rsidR="008A18F2" w:rsidRPr="0072293F">
        <w:t>w</w:t>
      </w:r>
      <w:r w:rsidR="009425EA" w:rsidRPr="0072293F">
        <w:t>ould be expected to</w:t>
      </w:r>
      <w:r w:rsidR="008A18F2" w:rsidRPr="0072293F">
        <w:t xml:space="preserve"> </w:t>
      </w:r>
      <w:r w:rsidRPr="0072293F">
        <w:t>result in an</w:t>
      </w:r>
      <w:r w:rsidR="009425EA" w:rsidRPr="0072293F">
        <w:t xml:space="preserve"> increase in crashes in the region</w:t>
      </w:r>
      <w:r w:rsidR="008A18F2" w:rsidRPr="0072293F">
        <w:t xml:space="preserve">. </w:t>
      </w:r>
    </w:p>
    <w:p w:rsidR="00976189" w:rsidRPr="0072293F" w:rsidRDefault="00676207">
      <w:pPr>
        <w:pStyle w:val="Paragraph"/>
      </w:pPr>
      <w:r w:rsidRPr="0072293F">
        <w:t>T</w:t>
      </w:r>
      <w:r w:rsidR="00976189" w:rsidRPr="0072293F">
        <w:t xml:space="preserve">here have been large-scale changes to the NSW road </w:t>
      </w:r>
      <w:r w:rsidR="00136429">
        <w:t>system</w:t>
      </w:r>
      <w:r w:rsidR="00976189" w:rsidRPr="0072293F">
        <w:t xml:space="preserve"> in the last 10 years, including large infrastructure projects and enforcement programs.</w:t>
      </w:r>
      <w:r w:rsidR="007B77F1" w:rsidRPr="0072293F">
        <w:t xml:space="preserve"> These changes would be expected to lead to improvements in road safety.</w:t>
      </w:r>
    </w:p>
    <w:p w:rsidR="007B77F1" w:rsidRPr="0072293F" w:rsidRDefault="00CE7CDF">
      <w:pPr>
        <w:pStyle w:val="Paragraph"/>
      </w:pPr>
      <w:r w:rsidRPr="0072293F">
        <w:t xml:space="preserve">The </w:t>
      </w:r>
      <w:r w:rsidR="007B77F1" w:rsidRPr="0072293F">
        <w:t xml:space="preserve">ACT </w:t>
      </w:r>
      <w:r w:rsidR="00C76B88">
        <w:rPr>
          <w:i/>
        </w:rPr>
        <w:t>Road Safety Strategy 2011</w:t>
      </w:r>
      <w:r w:rsidR="00BF065D">
        <w:t>–</w:t>
      </w:r>
      <w:r w:rsidR="0015453D">
        <w:t>2</w:t>
      </w:r>
      <w:r w:rsidR="00676207" w:rsidRPr="0072293F">
        <w:rPr>
          <w:i/>
        </w:rPr>
        <w:t>0</w:t>
      </w:r>
      <w:r w:rsidR="007B77F1" w:rsidRPr="0072293F">
        <w:t xml:space="preserve"> identifies reducing ‘fatalities and casualties involving ACT drivers travelling interstate’ as a key target. Given the</w:t>
      </w:r>
      <w:r w:rsidR="005E6E7B" w:rsidRPr="0072293F">
        <w:t xml:space="preserve"> </w:t>
      </w:r>
      <w:r w:rsidRPr="0072293F">
        <w:t xml:space="preserve">proportion of travel by ACT drivers in NSW, the higher than average increase </w:t>
      </w:r>
      <w:r w:rsidR="007B77F1" w:rsidRPr="0072293F">
        <w:t>in population</w:t>
      </w:r>
      <w:r w:rsidRPr="0072293F">
        <w:t xml:space="preserve"> in the region</w:t>
      </w:r>
      <w:r w:rsidR="007B77F1" w:rsidRPr="0072293F">
        <w:t xml:space="preserve"> and</w:t>
      </w:r>
      <w:r w:rsidRPr="0072293F">
        <w:t xml:space="preserve"> the significant</w:t>
      </w:r>
      <w:r w:rsidR="007B77F1" w:rsidRPr="0072293F">
        <w:t xml:space="preserve"> efforts of road safety stakeholders, it is time to re-assess the situation.</w:t>
      </w:r>
    </w:p>
    <w:p w:rsidR="009425EA" w:rsidRPr="0072293F" w:rsidRDefault="009425EA">
      <w:pPr>
        <w:pStyle w:val="Paragraph"/>
      </w:pPr>
      <w:r w:rsidRPr="0072293F">
        <w:t>A</w:t>
      </w:r>
      <w:r w:rsidR="00976189" w:rsidRPr="0072293F">
        <w:t xml:space="preserve"> current</w:t>
      </w:r>
      <w:r w:rsidRPr="0072293F">
        <w:t xml:space="preserve"> understanding of the volume, nature and frequency of crashes involving ACT controllers in NSW can provide policy guidance and enable practitioners to better address the problem.</w:t>
      </w:r>
      <w:r w:rsidR="00976189" w:rsidRPr="0072293F">
        <w:t xml:space="preserve"> It can also give some insight </w:t>
      </w:r>
      <w:r w:rsidR="005E6E7B" w:rsidRPr="0072293F">
        <w:t>into the effectiveness of the current road safety program.</w:t>
      </w:r>
    </w:p>
    <w:p w:rsidR="00976189" w:rsidRPr="0072293F" w:rsidRDefault="00976189" w:rsidP="00976189">
      <w:pPr>
        <w:pStyle w:val="Heading4"/>
      </w:pPr>
      <w:r w:rsidRPr="0072293F">
        <w:t>Method</w:t>
      </w:r>
    </w:p>
    <w:p w:rsidR="0072293F" w:rsidRPr="0072293F" w:rsidRDefault="00976189">
      <w:pPr>
        <w:pStyle w:val="Paragraph"/>
      </w:pPr>
      <w:r w:rsidRPr="0072293F">
        <w:t>Crashes involving ACT drivers and riders in NSW</w:t>
      </w:r>
      <w:r w:rsidR="007B77F1" w:rsidRPr="0072293F">
        <w:t xml:space="preserve"> between 2006 and 2010</w:t>
      </w:r>
      <w:r w:rsidRPr="0072293F">
        <w:t xml:space="preserve"> were identified from NSW crash data. If the crash record indicated that the</w:t>
      </w:r>
      <w:r w:rsidR="00C76B88">
        <w:t xml:space="preserve"> crash-</w:t>
      </w:r>
      <w:r w:rsidR="007B77F1" w:rsidRPr="0072293F">
        <w:t>involved person was</w:t>
      </w:r>
      <w:r w:rsidRPr="0072293F">
        <w:t xml:space="preserve"> licensed in </w:t>
      </w:r>
      <w:r w:rsidR="0072293F" w:rsidRPr="0072293F">
        <w:t>the ACT</w:t>
      </w:r>
      <w:r w:rsidRPr="0072293F">
        <w:t xml:space="preserve"> or that their vehicle was registered in </w:t>
      </w:r>
      <w:r w:rsidR="0072293F" w:rsidRPr="0072293F">
        <w:t>the ACT</w:t>
      </w:r>
      <w:r w:rsidRPr="0072293F">
        <w:t>, they were included in the analyses.</w:t>
      </w:r>
      <w:r w:rsidR="007B77F1" w:rsidRPr="0072293F">
        <w:t xml:space="preserve"> This was the method employed in the previous studies in the series.</w:t>
      </w:r>
      <w:r w:rsidRPr="0072293F">
        <w:t xml:space="preserve"> </w:t>
      </w:r>
    </w:p>
    <w:p w:rsidR="00976189" w:rsidRPr="0072293F" w:rsidRDefault="0072293F">
      <w:pPr>
        <w:pStyle w:val="Paragraph"/>
      </w:pPr>
      <w:r w:rsidRPr="0072293F">
        <w:t>Cross-tabulations and some graphs of the key variables</w:t>
      </w:r>
      <w:r w:rsidR="00976189" w:rsidRPr="0072293F">
        <w:t xml:space="preserve"> </w:t>
      </w:r>
      <w:r w:rsidRPr="0072293F">
        <w:t>were prepared</w:t>
      </w:r>
      <w:r w:rsidR="00976189" w:rsidRPr="0072293F">
        <w:t>, as well as maps of crash locations and types across NSW. These results were presented to a workshop of regional stakeholders. Finally, a time series analysis</w:t>
      </w:r>
      <w:r w:rsidRPr="0072293F">
        <w:t xml:space="preserve"> comparing crash rates for ACT drivers with those from NSW</w:t>
      </w:r>
      <w:r w:rsidR="00976189" w:rsidRPr="0072293F">
        <w:t xml:space="preserve"> was performed</w:t>
      </w:r>
      <w:r w:rsidR="00291DCB" w:rsidRPr="0072293F">
        <w:t xml:space="preserve"> on 20 years of fatal crash data and 14 years of injury crash data</w:t>
      </w:r>
      <w:r w:rsidR="00976189" w:rsidRPr="0072293F">
        <w:t xml:space="preserve">. </w:t>
      </w:r>
    </w:p>
    <w:p w:rsidR="008A18F2" w:rsidRPr="0072293F" w:rsidRDefault="00976189" w:rsidP="00976189">
      <w:pPr>
        <w:pStyle w:val="Heading4"/>
      </w:pPr>
      <w:r w:rsidRPr="0072293F">
        <w:t>Key results</w:t>
      </w:r>
    </w:p>
    <w:p w:rsidR="009D5324" w:rsidRPr="0072293F" w:rsidRDefault="009D5324" w:rsidP="009D5324">
      <w:pPr>
        <w:pStyle w:val="Paragraph"/>
      </w:pPr>
      <w:r w:rsidRPr="0072293F">
        <w:t>As was the case in the previous two studies, ACT controllers were</w:t>
      </w:r>
      <w:r w:rsidR="00291DCB" w:rsidRPr="0072293F">
        <w:t xml:space="preserve"> almost</w:t>
      </w:r>
      <w:r w:rsidRPr="0072293F">
        <w:t xml:space="preserve"> as likely to be involved in fatal crashes in NSW as in the ACT. They were also involved in a substantial number of injury crashes in NSW compared to ACT (although </w:t>
      </w:r>
      <w:r w:rsidR="0072293F" w:rsidRPr="0072293F">
        <w:t>fewer than</w:t>
      </w:r>
      <w:r w:rsidRPr="0072293F">
        <w:t xml:space="preserve"> within the ACT). </w:t>
      </w:r>
    </w:p>
    <w:p w:rsidR="009D5324" w:rsidRPr="0072293F" w:rsidRDefault="009D5324" w:rsidP="009D5324">
      <w:pPr>
        <w:pStyle w:val="Paragraph"/>
      </w:pPr>
      <w:r w:rsidRPr="0072293F">
        <w:t xml:space="preserve">The fatal crash rate of ACT controllers in NSW remains high. The rate per 100,000 </w:t>
      </w:r>
      <w:proofErr w:type="gramStart"/>
      <w:r w:rsidRPr="0072293F">
        <w:t>population</w:t>
      </w:r>
      <w:proofErr w:type="gramEnd"/>
      <w:r w:rsidRPr="0072293F">
        <w:t xml:space="preserve"> has been fairly static for the last 20 years and the </w:t>
      </w:r>
      <w:r w:rsidRPr="0072293F">
        <w:lastRenderedPageBreak/>
        <w:t xml:space="preserve">injury rate is reducing but </w:t>
      </w:r>
      <w:r w:rsidR="00291DCB" w:rsidRPr="0072293F">
        <w:t>the NSW injury crash rate is reducing twice as fast</w:t>
      </w:r>
      <w:r w:rsidRPr="0072293F">
        <w:t xml:space="preserve">. Fatal crashes involving ACT controllers are </w:t>
      </w:r>
      <w:r w:rsidR="00C76B88">
        <w:t>three</w:t>
      </w:r>
      <w:r w:rsidRPr="0072293F">
        <w:t xml:space="preserve"> to </w:t>
      </w:r>
      <w:r w:rsidR="00BF065D">
        <w:t xml:space="preserve">five </w:t>
      </w:r>
      <w:r w:rsidR="00BF065D" w:rsidRPr="0072293F">
        <w:t>times</w:t>
      </w:r>
      <w:r w:rsidRPr="0072293F">
        <w:t xml:space="preserve"> more likely</w:t>
      </w:r>
      <w:r w:rsidR="00291DCB" w:rsidRPr="0072293F">
        <w:t xml:space="preserve"> to occur</w:t>
      </w:r>
      <w:r w:rsidRPr="0072293F">
        <w:t xml:space="preserve"> in NSW </w:t>
      </w:r>
      <w:r w:rsidR="00291DCB" w:rsidRPr="0072293F">
        <w:t xml:space="preserve">than in the ACT </w:t>
      </w:r>
      <w:r w:rsidRPr="0072293F">
        <w:t xml:space="preserve">on the basis of vehicle kilometres travelled. </w:t>
      </w:r>
    </w:p>
    <w:p w:rsidR="00DB78B2" w:rsidRPr="0072293F" w:rsidRDefault="00DB78B2" w:rsidP="009D5324">
      <w:pPr>
        <w:pStyle w:val="Paragraph"/>
      </w:pPr>
      <w:r w:rsidRPr="0072293F">
        <w:t xml:space="preserve">The majority of crashes occurred in or </w:t>
      </w:r>
      <w:r w:rsidR="0072293F" w:rsidRPr="0072293F">
        <w:t>e</w:t>
      </w:r>
      <w:r w:rsidRPr="0072293F">
        <w:t xml:space="preserve">n route to Metro Sydney, in the LGAs immediately adjacent to the </w:t>
      </w:r>
      <w:proofErr w:type="gramStart"/>
      <w:r w:rsidRPr="0072293F">
        <w:t>ACT,</w:t>
      </w:r>
      <w:proofErr w:type="gramEnd"/>
      <w:r w:rsidRPr="0072293F">
        <w:t xml:space="preserve"> o</w:t>
      </w:r>
      <w:r w:rsidR="0072293F" w:rsidRPr="0072293F">
        <w:t>r en</w:t>
      </w:r>
      <w:r w:rsidRPr="0072293F">
        <w:t xml:space="preserve"> route to the coast and in the coastal areas. Together, crashes in these areas accounted for 66% of all crashes involving an ACT controller in NSW</w:t>
      </w:r>
      <w:r w:rsidR="00DE1D2F" w:rsidRPr="0072293F">
        <w:t xml:space="preserve">, giving road safety stakeholders a good focus for targeting crashes. However, this leaves a substantial remainder of 34% of crashes spread across an extensive </w:t>
      </w:r>
      <w:r w:rsidR="00CA67B0">
        <w:t xml:space="preserve">and sparsely travelled </w:t>
      </w:r>
      <w:r w:rsidR="00DE1D2F" w:rsidRPr="0072293F">
        <w:t>network.</w:t>
      </w:r>
    </w:p>
    <w:p w:rsidR="00DE1D2F" w:rsidRPr="0072293F" w:rsidRDefault="00DE1D2F" w:rsidP="009D5324">
      <w:pPr>
        <w:pStyle w:val="Paragraph"/>
      </w:pPr>
      <w:r w:rsidRPr="0072293F">
        <w:t xml:space="preserve">The spatial analysis identified </w:t>
      </w:r>
      <w:r w:rsidR="0072293F" w:rsidRPr="0072293F">
        <w:t xml:space="preserve">that the majority of crashes involving ACT controllers occurred within 200 km of the ACT. They included a substantial pattern of crashes on </w:t>
      </w:r>
      <w:r w:rsidRPr="0072293F">
        <w:t>routes that were not major highways but which clearly have crash problems. These routes include</w:t>
      </w:r>
      <w:r w:rsidR="00291DCB" w:rsidRPr="0072293F">
        <w:t>d</w:t>
      </w:r>
      <w:r w:rsidRPr="0072293F">
        <w:t xml:space="preserve"> popular recreational routes through the Snowy Mountains and between Canberra and the east coast, routes on which motorcycle crashes were more common. </w:t>
      </w:r>
      <w:r w:rsidR="0076553E" w:rsidRPr="0072293F">
        <w:t>Crashes on unsealed roads within 100 km of the ACT borders also featured more heavily than expected.</w:t>
      </w:r>
    </w:p>
    <w:p w:rsidR="00DB78B2" w:rsidRPr="0072293F" w:rsidRDefault="00DE1D2F" w:rsidP="00DB78B2">
      <w:pPr>
        <w:pStyle w:val="Paragraph"/>
      </w:pPr>
      <w:r w:rsidRPr="0072293F">
        <w:t xml:space="preserve">Crash severity was not evenly distributed. Crashes were more severe, on average, outside of the urban environments of Metro Sydney and Queanbeyan. </w:t>
      </w:r>
      <w:r w:rsidR="00DB78B2" w:rsidRPr="0072293F">
        <w:t xml:space="preserve">ACT </w:t>
      </w:r>
      <w:r w:rsidRPr="0072293F">
        <w:t>controllers</w:t>
      </w:r>
      <w:r w:rsidR="00DB78B2" w:rsidRPr="0072293F">
        <w:t xml:space="preserve"> </w:t>
      </w:r>
      <w:r w:rsidRPr="0072293F">
        <w:t>we</w:t>
      </w:r>
      <w:r w:rsidR="00DB78B2" w:rsidRPr="0072293F">
        <w:t>re over-represented in single-vehicl</w:t>
      </w:r>
      <w:r w:rsidR="00C76B88">
        <w:t>e crashes, fatigue and speeding-</w:t>
      </w:r>
      <w:r w:rsidR="00DB78B2" w:rsidRPr="0072293F">
        <w:t>related fatal crashes on major routes across NSW, particularly on weekends and during holiday periods.</w:t>
      </w:r>
      <w:r w:rsidRPr="0072293F">
        <w:t xml:space="preserve"> </w:t>
      </w:r>
    </w:p>
    <w:p w:rsidR="00DC0386" w:rsidRPr="0072293F" w:rsidRDefault="00136429" w:rsidP="00DB78B2">
      <w:pPr>
        <w:pStyle w:val="Paragraph"/>
      </w:pPr>
      <w:r>
        <w:t>D</w:t>
      </w:r>
      <w:r w:rsidR="00DE1D2F" w:rsidRPr="0072293F">
        <w:t xml:space="preserve">espite the increase in population, crashes have not increased, and on a population basis, they are slowly declining. </w:t>
      </w:r>
      <w:r w:rsidR="00DB78B2" w:rsidRPr="0072293F">
        <w:t xml:space="preserve">There do appear to have been some </w:t>
      </w:r>
      <w:r w:rsidR="00DE1D2F" w:rsidRPr="0072293F">
        <w:t>improvements</w:t>
      </w:r>
      <w:r w:rsidR="00DB78B2" w:rsidRPr="0072293F">
        <w:t xml:space="preserve"> since the previous reports, including reductions in </w:t>
      </w:r>
      <w:r w:rsidR="00DC0386" w:rsidRPr="0072293F">
        <w:t xml:space="preserve">crashes during public holidays and public school holiday periods, and on certain highways. </w:t>
      </w:r>
      <w:r w:rsidR="00842236">
        <w:t xml:space="preserve">However, there is still a need to maintain pressure on drivers to </w:t>
      </w:r>
      <w:r>
        <w:t>comply</w:t>
      </w:r>
      <w:r w:rsidR="00842236">
        <w:t xml:space="preserve"> with speed limits and manage their trip to avoid fatigue. </w:t>
      </w:r>
    </w:p>
    <w:p w:rsidR="00D86BDE" w:rsidRDefault="009D5324" w:rsidP="0072293F">
      <w:pPr>
        <w:pStyle w:val="Paragraph"/>
      </w:pPr>
      <w:r w:rsidRPr="00D86BDE">
        <w:t>The ACT Government</w:t>
      </w:r>
      <w:r w:rsidR="00D86BDE">
        <w:t xml:space="preserve"> works collaboratively with </w:t>
      </w:r>
      <w:r w:rsidRPr="00D86BDE">
        <w:t>representatives from NSW Police, NSW Roads and Ma</w:t>
      </w:r>
      <w:r w:rsidR="00C76B88">
        <w:t>ritime Services and local g</w:t>
      </w:r>
      <w:r w:rsidRPr="00D86BDE">
        <w:t>overnments to address crash pro</w:t>
      </w:r>
      <w:r w:rsidR="00C76B88">
        <w:t>blems in the region. The NRMA-</w:t>
      </w:r>
      <w:r w:rsidRPr="00D86BDE">
        <w:t xml:space="preserve">ACT Road Safety Trust and </w:t>
      </w:r>
      <w:r w:rsidR="00291DCB" w:rsidRPr="00D86BDE">
        <w:t xml:space="preserve">the </w:t>
      </w:r>
      <w:r w:rsidRPr="00D86BDE">
        <w:t>local chapter of the Austral</w:t>
      </w:r>
      <w:r w:rsidR="00291DCB" w:rsidRPr="00D86BDE">
        <w:t>as</w:t>
      </w:r>
      <w:r w:rsidRPr="00D86BDE">
        <w:t xml:space="preserve">ian College of Road Safety are also active in promoting the development and dissemination of road safety information and the </w:t>
      </w:r>
      <w:r w:rsidR="00291DCB" w:rsidRPr="00D86BDE">
        <w:t>promotion</w:t>
      </w:r>
      <w:r w:rsidRPr="00D86BDE">
        <w:t xml:space="preserve"> of best practice in the region. </w:t>
      </w:r>
    </w:p>
    <w:p w:rsidR="0072293F" w:rsidRPr="00D86BDE" w:rsidRDefault="00D86BDE" w:rsidP="0072293F">
      <w:pPr>
        <w:pStyle w:val="Paragraph"/>
      </w:pPr>
      <w:r>
        <w:t xml:space="preserve">A number of recommendations are made to address the issues identified in this report. </w:t>
      </w:r>
      <w:r w:rsidRPr="00D86BDE">
        <w:t>The s</w:t>
      </w:r>
      <w:r>
        <w:t>uccessful adoption of the</w:t>
      </w:r>
      <w:r w:rsidRPr="00D86BDE">
        <w:t xml:space="preserve"> recommendations will rely on strong working relationships across borders and between departments.</w:t>
      </w:r>
    </w:p>
    <w:p w:rsidR="00C017A8" w:rsidRDefault="00C017A8" w:rsidP="00B50F73">
      <w:pPr>
        <w:pStyle w:val="ACKNOWLEDGEMENTS"/>
        <w:keepNext/>
        <w:pageBreakBefore/>
        <w:ind w:right="2835"/>
      </w:pPr>
      <w:r>
        <w:lastRenderedPageBreak/>
        <w:t>Project Team</w:t>
      </w:r>
    </w:p>
    <w:p w:rsidR="00C017A8" w:rsidRDefault="00C017A8" w:rsidP="00C017A8">
      <w:pPr>
        <w:pStyle w:val="Paragraph"/>
      </w:pPr>
      <w:r>
        <w:t>Victoria Pyta was the leader for this project. She designed the project, conducted the workshop and the time series analysis.</w:t>
      </w:r>
    </w:p>
    <w:p w:rsidR="00C017A8" w:rsidRDefault="00C017A8" w:rsidP="00C017A8">
      <w:pPr>
        <w:pStyle w:val="Paragraph"/>
      </w:pPr>
      <w:r>
        <w:t>Tariro Makwasha was responsible for data preparation, and conducted the majority of the crash data analyses.</w:t>
      </w:r>
    </w:p>
    <w:p w:rsidR="00C017A8" w:rsidRDefault="00C017A8" w:rsidP="00C017A8">
      <w:pPr>
        <w:pStyle w:val="Paragraph"/>
      </w:pPr>
      <w:r>
        <w:t>Will Hore-Lacy worked with Arc-GIS to produce the maps presented in this report.</w:t>
      </w:r>
    </w:p>
    <w:p w:rsidR="00B65FB6" w:rsidRDefault="00B65FB6" w:rsidP="00C017A8">
      <w:pPr>
        <w:pStyle w:val="Paragraph"/>
      </w:pPr>
      <w:r>
        <w:t xml:space="preserve">Dr Peter Cairney was the quality manager. Peter reviewed and provided input to the project design and </w:t>
      </w:r>
      <w:r w:rsidR="00141D08">
        <w:t>the</w:t>
      </w:r>
      <w:r>
        <w:t xml:space="preserve"> report.</w:t>
      </w:r>
    </w:p>
    <w:p w:rsidR="00F53E8A" w:rsidRDefault="00F53E8A" w:rsidP="00F53E8A">
      <w:pPr>
        <w:pStyle w:val="ACKNOWLEDGEMENTS"/>
        <w:ind w:right="2835"/>
      </w:pPr>
      <w:r>
        <w:t>ACKNOWLEDGEMENTS</w:t>
      </w:r>
    </w:p>
    <w:p w:rsidR="00F53E8A" w:rsidRDefault="00F53E8A" w:rsidP="00F53E8A">
      <w:pPr>
        <w:pStyle w:val="Paragraph"/>
        <w:ind w:right="-142"/>
      </w:pPr>
      <w:r w:rsidRPr="00547CEE">
        <w:t xml:space="preserve">The authors </w:t>
      </w:r>
      <w:r>
        <w:t>gratefully</w:t>
      </w:r>
      <w:r w:rsidRPr="00547CEE">
        <w:t xml:space="preserve"> acknowledge</w:t>
      </w:r>
      <w:r>
        <w:t>:</w:t>
      </w:r>
    </w:p>
    <w:p w:rsidR="00F53E8A" w:rsidRDefault="00141D08" w:rsidP="00F53E8A">
      <w:pPr>
        <w:pStyle w:val="BulletList"/>
        <w:ind w:right="-142"/>
      </w:pPr>
      <w:r>
        <w:t>NRMA-</w:t>
      </w:r>
      <w:r w:rsidR="00F53E8A" w:rsidRPr="00547CEE">
        <w:t xml:space="preserve">ACT Road Safety Trust for funding this project </w:t>
      </w:r>
      <w:r w:rsidR="00F53E8A">
        <w:t>via their Grant Program</w:t>
      </w:r>
    </w:p>
    <w:p w:rsidR="00F53E8A" w:rsidRDefault="006C20F1" w:rsidP="00F53E8A">
      <w:pPr>
        <w:pStyle w:val="BulletList"/>
        <w:ind w:right="-142"/>
      </w:pPr>
      <w:r>
        <w:t>NSW Centre for Road Safety (Transport for NSW)</w:t>
      </w:r>
      <w:r w:rsidR="00F53E8A" w:rsidRPr="00547CEE">
        <w:t xml:space="preserve"> for providing crash data</w:t>
      </w:r>
      <w:r w:rsidR="00F53E8A">
        <w:t xml:space="preserve"> for this project</w:t>
      </w:r>
    </w:p>
    <w:p w:rsidR="00F53E8A" w:rsidRDefault="00F53E8A" w:rsidP="00F53E8A">
      <w:pPr>
        <w:pStyle w:val="BulletList"/>
        <w:ind w:right="-142"/>
      </w:pPr>
      <w:r>
        <w:t xml:space="preserve">the </w:t>
      </w:r>
      <w:r w:rsidR="00141D08">
        <w:t>assistance of Linda Cooke (NRMA-A</w:t>
      </w:r>
      <w:r>
        <w:t xml:space="preserve">CT Road Safety Trust) and Gary McDonald (ACT Government) in organising the project workshop and providing valuable </w:t>
      </w:r>
      <w:r w:rsidR="00697F46">
        <w:t>guidance</w:t>
      </w:r>
      <w:r>
        <w:t xml:space="preserve"> and feedback throughout the project</w:t>
      </w:r>
    </w:p>
    <w:p w:rsidR="00A36D04" w:rsidRDefault="00F53E8A" w:rsidP="00842236">
      <w:pPr>
        <w:pStyle w:val="BulletList"/>
        <w:spacing w:after="240"/>
      </w:pPr>
      <w:r>
        <w:t>local representatives of ACT Police, ACT Government, NRMA</w:t>
      </w:r>
      <w:r w:rsidR="005133DA">
        <w:softHyphen/>
      </w:r>
      <w:r w:rsidR="005133DA">
        <w:rPr>
          <w:rFonts w:cs="Arial"/>
        </w:rPr>
        <w:t>–</w:t>
      </w:r>
      <w:r w:rsidR="005133DA">
        <w:t>ACT Road Safety Trust and NRMA Motoring Services</w:t>
      </w:r>
      <w:r>
        <w:t>, regional NSW Roads and Maritime Services, local government, and the ACT chapter of the Australasian College of Road Safety who took the time to attend the project workshop and offered relevant information and valuable insights.</w:t>
      </w:r>
    </w:p>
    <w:p w:rsidR="00F53E8A" w:rsidRDefault="00F53E8A" w:rsidP="00F53E8A">
      <w:pPr>
        <w:pStyle w:val="ACKNOWLEDGEMENTS"/>
        <w:keepNext/>
        <w:ind w:right="2835"/>
      </w:pPr>
      <w:r>
        <w:t>Disclaimer</w:t>
      </w:r>
    </w:p>
    <w:p w:rsidR="00F53E8A" w:rsidRDefault="00F53E8A" w:rsidP="00F53E8A">
      <w:pPr>
        <w:pStyle w:val="Paragraph"/>
      </w:pPr>
      <w:r>
        <w:t>This work has been prepared exclusively by ARRB and is not endorsed or guaranteed by the Trust.</w:t>
      </w:r>
    </w:p>
    <w:p w:rsidR="003F7A63" w:rsidRDefault="003F7A63">
      <w:pPr>
        <w:pStyle w:val="Paragraph"/>
      </w:pPr>
    </w:p>
    <w:p w:rsidR="003F7A63" w:rsidRDefault="003F7A63">
      <w:pPr>
        <w:pStyle w:val="Paragraph"/>
        <w:sectPr w:rsidR="003F7A63" w:rsidSect="003F7A63">
          <w:headerReference w:type="even" r:id="rId16"/>
          <w:headerReference w:type="default" r:id="rId17"/>
          <w:footerReference w:type="default" r:id="rId18"/>
          <w:headerReference w:type="first" r:id="rId19"/>
          <w:type w:val="oddPage"/>
          <w:pgSz w:w="11907" w:h="16840" w:code="9"/>
          <w:pgMar w:top="1134" w:right="1134" w:bottom="1134" w:left="1134" w:header="720" w:footer="720" w:gutter="0"/>
          <w:pgNumType w:fmt="lowerRoman" w:start="1"/>
          <w:cols w:space="720"/>
          <w:noEndnote/>
        </w:sectPr>
      </w:pPr>
    </w:p>
    <w:p w:rsidR="003507B5" w:rsidRDefault="003507B5">
      <w:pPr>
        <w:pStyle w:val="TitleHeading"/>
      </w:pPr>
      <w:r>
        <w:lastRenderedPageBreak/>
        <w:t>Contents</w:t>
      </w:r>
    </w:p>
    <w:p w:rsidR="00950FAF" w:rsidRPr="00950FAF" w:rsidRDefault="00950FAF" w:rsidP="00950FAF"/>
    <w:p w:rsidR="00F77BFD" w:rsidRDefault="00512824">
      <w:pPr>
        <w:pStyle w:val="TOC1"/>
        <w:rPr>
          <w:rFonts w:asciiTheme="minorHAnsi" w:eastAsiaTheme="minorEastAsia" w:hAnsiTheme="minorHAnsi" w:cstheme="minorBidi"/>
          <w:b w:val="0"/>
          <w:bCs w:val="0"/>
          <w:caps w:val="0"/>
          <w:noProof/>
        </w:rPr>
      </w:pPr>
      <w:r>
        <w:fldChar w:fldCharType="begin" w:fldLock="1"/>
      </w:r>
      <w:r w:rsidR="003507B5">
        <w:instrText xml:space="preserve"> TOC \h \z \t "Heading 1,1,Heading 2,2,Heading 3,3, Reference Heading,1,Appendix Heading 1,4" </w:instrText>
      </w:r>
      <w:r>
        <w:fldChar w:fldCharType="separate"/>
      </w:r>
      <w:hyperlink w:anchor="_Toc367970281" w:history="1">
        <w:r w:rsidR="00F77BFD" w:rsidRPr="000E42B8">
          <w:rPr>
            <w:rStyle w:val="Hyperlink"/>
            <w:noProof/>
          </w:rPr>
          <w:t>1</w:t>
        </w:r>
        <w:r w:rsidR="00F77BFD">
          <w:rPr>
            <w:rFonts w:asciiTheme="minorHAnsi" w:eastAsiaTheme="minorEastAsia" w:hAnsiTheme="minorHAnsi" w:cstheme="minorBidi"/>
            <w:b w:val="0"/>
            <w:bCs w:val="0"/>
            <w:caps w:val="0"/>
            <w:noProof/>
          </w:rPr>
          <w:tab/>
        </w:r>
        <w:r w:rsidR="00F77BFD" w:rsidRPr="000E42B8">
          <w:rPr>
            <w:rStyle w:val="Hyperlink"/>
            <w:noProof/>
          </w:rPr>
          <w:t>Introduction</w:t>
        </w:r>
        <w:r w:rsidR="00F77BFD">
          <w:rPr>
            <w:noProof/>
            <w:webHidden/>
          </w:rPr>
          <w:tab/>
        </w:r>
        <w:r w:rsidR="00F77BFD">
          <w:rPr>
            <w:noProof/>
            <w:webHidden/>
          </w:rPr>
          <w:fldChar w:fldCharType="begin" w:fldLock="1"/>
        </w:r>
        <w:r w:rsidR="00F77BFD">
          <w:rPr>
            <w:noProof/>
            <w:webHidden/>
          </w:rPr>
          <w:instrText xml:space="preserve"> PAGEREF _Toc367970281 \h </w:instrText>
        </w:r>
        <w:r w:rsidR="00F77BFD">
          <w:rPr>
            <w:noProof/>
            <w:webHidden/>
          </w:rPr>
        </w:r>
        <w:r w:rsidR="00F77BFD">
          <w:rPr>
            <w:noProof/>
            <w:webHidden/>
          </w:rPr>
          <w:fldChar w:fldCharType="separate"/>
        </w:r>
        <w:r w:rsidR="00F77BFD">
          <w:rPr>
            <w:noProof/>
            <w:webHidden/>
          </w:rPr>
          <w:t>1</w:t>
        </w:r>
        <w:r w:rsidR="00F77BFD">
          <w:rPr>
            <w:noProof/>
            <w:webHidden/>
          </w:rPr>
          <w:fldChar w:fldCharType="end"/>
        </w:r>
      </w:hyperlink>
    </w:p>
    <w:p w:rsidR="00F77BFD" w:rsidRDefault="00DB6B2B">
      <w:pPr>
        <w:pStyle w:val="TOC1"/>
        <w:rPr>
          <w:rFonts w:asciiTheme="minorHAnsi" w:eastAsiaTheme="minorEastAsia" w:hAnsiTheme="minorHAnsi" w:cstheme="minorBidi"/>
          <w:b w:val="0"/>
          <w:bCs w:val="0"/>
          <w:caps w:val="0"/>
          <w:noProof/>
        </w:rPr>
      </w:pPr>
      <w:hyperlink w:anchor="_Toc367970282" w:history="1">
        <w:r w:rsidR="00F77BFD" w:rsidRPr="000E42B8">
          <w:rPr>
            <w:rStyle w:val="Hyperlink"/>
            <w:noProof/>
          </w:rPr>
          <w:t>2</w:t>
        </w:r>
        <w:r w:rsidR="00F77BFD">
          <w:rPr>
            <w:rFonts w:asciiTheme="minorHAnsi" w:eastAsiaTheme="minorEastAsia" w:hAnsiTheme="minorHAnsi" w:cstheme="minorBidi"/>
            <w:b w:val="0"/>
            <w:bCs w:val="0"/>
            <w:caps w:val="0"/>
            <w:noProof/>
          </w:rPr>
          <w:tab/>
        </w:r>
        <w:r w:rsidR="00F77BFD" w:rsidRPr="000E42B8">
          <w:rPr>
            <w:rStyle w:val="Hyperlink"/>
            <w:noProof/>
          </w:rPr>
          <w:t>Method</w:t>
        </w:r>
        <w:r w:rsidR="00F77BFD">
          <w:rPr>
            <w:noProof/>
            <w:webHidden/>
          </w:rPr>
          <w:tab/>
        </w:r>
        <w:r w:rsidR="00F77BFD">
          <w:rPr>
            <w:noProof/>
            <w:webHidden/>
          </w:rPr>
          <w:fldChar w:fldCharType="begin" w:fldLock="1"/>
        </w:r>
        <w:r w:rsidR="00F77BFD">
          <w:rPr>
            <w:noProof/>
            <w:webHidden/>
          </w:rPr>
          <w:instrText xml:space="preserve"> PAGEREF _Toc367970282 \h </w:instrText>
        </w:r>
        <w:r w:rsidR="00F77BFD">
          <w:rPr>
            <w:noProof/>
            <w:webHidden/>
          </w:rPr>
        </w:r>
        <w:r w:rsidR="00F77BFD">
          <w:rPr>
            <w:noProof/>
            <w:webHidden/>
          </w:rPr>
          <w:fldChar w:fldCharType="separate"/>
        </w:r>
        <w:r w:rsidR="00F77BFD">
          <w:rPr>
            <w:noProof/>
            <w:webHidden/>
          </w:rPr>
          <w:t>3</w:t>
        </w:r>
        <w:r w:rsidR="00F77BFD">
          <w:rPr>
            <w:noProof/>
            <w:webHidden/>
          </w:rPr>
          <w:fldChar w:fldCharType="end"/>
        </w:r>
      </w:hyperlink>
    </w:p>
    <w:p w:rsidR="00F77BFD" w:rsidRDefault="00DB6B2B">
      <w:pPr>
        <w:pStyle w:val="TOC2"/>
        <w:rPr>
          <w:rFonts w:asciiTheme="minorHAnsi" w:eastAsiaTheme="minorEastAsia" w:hAnsiTheme="minorHAnsi" w:cstheme="minorBidi"/>
          <w:noProof/>
        </w:rPr>
      </w:pPr>
      <w:hyperlink w:anchor="_Toc367970283" w:history="1">
        <w:r w:rsidR="00F77BFD" w:rsidRPr="000E42B8">
          <w:rPr>
            <w:rStyle w:val="Hyperlink"/>
            <w:noProof/>
          </w:rPr>
          <w:t>2.1</w:t>
        </w:r>
        <w:r w:rsidR="00F77BFD">
          <w:rPr>
            <w:rFonts w:asciiTheme="minorHAnsi" w:eastAsiaTheme="minorEastAsia" w:hAnsiTheme="minorHAnsi" w:cstheme="minorBidi"/>
            <w:noProof/>
          </w:rPr>
          <w:tab/>
        </w:r>
        <w:r w:rsidR="00F77BFD" w:rsidRPr="000E42B8">
          <w:rPr>
            <w:rStyle w:val="Hyperlink"/>
            <w:noProof/>
          </w:rPr>
          <w:t>Definition of an ACT controller</w:t>
        </w:r>
        <w:r w:rsidR="00F77BFD">
          <w:rPr>
            <w:noProof/>
            <w:webHidden/>
          </w:rPr>
          <w:tab/>
        </w:r>
        <w:r w:rsidR="00F77BFD">
          <w:rPr>
            <w:noProof/>
            <w:webHidden/>
          </w:rPr>
          <w:fldChar w:fldCharType="begin" w:fldLock="1"/>
        </w:r>
        <w:r w:rsidR="00F77BFD">
          <w:rPr>
            <w:noProof/>
            <w:webHidden/>
          </w:rPr>
          <w:instrText xml:space="preserve"> PAGEREF _Toc367970283 \h </w:instrText>
        </w:r>
        <w:r w:rsidR="00F77BFD">
          <w:rPr>
            <w:noProof/>
            <w:webHidden/>
          </w:rPr>
        </w:r>
        <w:r w:rsidR="00F77BFD">
          <w:rPr>
            <w:noProof/>
            <w:webHidden/>
          </w:rPr>
          <w:fldChar w:fldCharType="separate"/>
        </w:r>
        <w:r w:rsidR="00F77BFD">
          <w:rPr>
            <w:noProof/>
            <w:webHidden/>
          </w:rPr>
          <w:t>3</w:t>
        </w:r>
        <w:r w:rsidR="00F77BFD">
          <w:rPr>
            <w:noProof/>
            <w:webHidden/>
          </w:rPr>
          <w:fldChar w:fldCharType="end"/>
        </w:r>
      </w:hyperlink>
    </w:p>
    <w:p w:rsidR="00F77BFD" w:rsidRDefault="00DB6B2B">
      <w:pPr>
        <w:pStyle w:val="TOC2"/>
        <w:rPr>
          <w:rFonts w:asciiTheme="minorHAnsi" w:eastAsiaTheme="minorEastAsia" w:hAnsiTheme="minorHAnsi" w:cstheme="minorBidi"/>
          <w:noProof/>
        </w:rPr>
      </w:pPr>
      <w:hyperlink w:anchor="_Toc367970284" w:history="1">
        <w:r w:rsidR="00F77BFD" w:rsidRPr="000E42B8">
          <w:rPr>
            <w:rStyle w:val="Hyperlink"/>
            <w:noProof/>
          </w:rPr>
          <w:t>2.2</w:t>
        </w:r>
        <w:r w:rsidR="00F77BFD">
          <w:rPr>
            <w:rFonts w:asciiTheme="minorHAnsi" w:eastAsiaTheme="minorEastAsia" w:hAnsiTheme="minorHAnsi" w:cstheme="minorBidi"/>
            <w:noProof/>
          </w:rPr>
          <w:tab/>
        </w:r>
        <w:r w:rsidR="00F77BFD" w:rsidRPr="000E42B8">
          <w:rPr>
            <w:rStyle w:val="Hyperlink"/>
            <w:noProof/>
          </w:rPr>
          <w:t>Data</w:t>
        </w:r>
        <w:r w:rsidR="00F77BFD">
          <w:rPr>
            <w:noProof/>
            <w:webHidden/>
          </w:rPr>
          <w:tab/>
        </w:r>
        <w:r w:rsidR="00F77BFD">
          <w:rPr>
            <w:noProof/>
            <w:webHidden/>
          </w:rPr>
          <w:fldChar w:fldCharType="begin" w:fldLock="1"/>
        </w:r>
        <w:r w:rsidR="00F77BFD">
          <w:rPr>
            <w:noProof/>
            <w:webHidden/>
          </w:rPr>
          <w:instrText xml:space="preserve"> PAGEREF _Toc367970284 \h </w:instrText>
        </w:r>
        <w:r w:rsidR="00F77BFD">
          <w:rPr>
            <w:noProof/>
            <w:webHidden/>
          </w:rPr>
        </w:r>
        <w:r w:rsidR="00F77BFD">
          <w:rPr>
            <w:noProof/>
            <w:webHidden/>
          </w:rPr>
          <w:fldChar w:fldCharType="separate"/>
        </w:r>
        <w:r w:rsidR="00F77BFD">
          <w:rPr>
            <w:noProof/>
            <w:webHidden/>
          </w:rPr>
          <w:t>3</w:t>
        </w:r>
        <w:r w:rsidR="00F77BFD">
          <w:rPr>
            <w:noProof/>
            <w:webHidden/>
          </w:rPr>
          <w:fldChar w:fldCharType="end"/>
        </w:r>
      </w:hyperlink>
    </w:p>
    <w:p w:rsidR="00F77BFD" w:rsidRDefault="00DB6B2B">
      <w:pPr>
        <w:pStyle w:val="TOC3"/>
        <w:rPr>
          <w:rFonts w:asciiTheme="minorHAnsi" w:eastAsiaTheme="minorEastAsia" w:hAnsiTheme="minorHAnsi" w:cstheme="minorBidi"/>
          <w:i w:val="0"/>
          <w:szCs w:val="22"/>
        </w:rPr>
      </w:pPr>
      <w:hyperlink w:anchor="_Toc367970285" w:history="1">
        <w:r w:rsidR="00F77BFD" w:rsidRPr="000E42B8">
          <w:rPr>
            <w:rStyle w:val="Hyperlink"/>
          </w:rPr>
          <w:t>2.2.1</w:t>
        </w:r>
        <w:r w:rsidR="00F77BFD">
          <w:rPr>
            <w:rFonts w:asciiTheme="minorHAnsi" w:eastAsiaTheme="minorEastAsia" w:hAnsiTheme="minorHAnsi" w:cstheme="minorBidi"/>
            <w:i w:val="0"/>
            <w:szCs w:val="22"/>
          </w:rPr>
          <w:tab/>
        </w:r>
        <w:r w:rsidR="00F77BFD" w:rsidRPr="000E42B8">
          <w:rPr>
            <w:rStyle w:val="Hyperlink"/>
          </w:rPr>
          <w:t>Crashes</w:t>
        </w:r>
        <w:r w:rsidR="00F77BFD">
          <w:rPr>
            <w:webHidden/>
          </w:rPr>
          <w:tab/>
        </w:r>
        <w:r w:rsidR="00F77BFD">
          <w:rPr>
            <w:webHidden/>
          </w:rPr>
          <w:fldChar w:fldCharType="begin" w:fldLock="1"/>
        </w:r>
        <w:r w:rsidR="00F77BFD">
          <w:rPr>
            <w:webHidden/>
          </w:rPr>
          <w:instrText xml:space="preserve"> PAGEREF _Toc367970285 \h </w:instrText>
        </w:r>
        <w:r w:rsidR="00F77BFD">
          <w:rPr>
            <w:webHidden/>
          </w:rPr>
        </w:r>
        <w:r w:rsidR="00F77BFD">
          <w:rPr>
            <w:webHidden/>
          </w:rPr>
          <w:fldChar w:fldCharType="separate"/>
        </w:r>
        <w:r w:rsidR="00F77BFD">
          <w:rPr>
            <w:webHidden/>
          </w:rPr>
          <w:t>3</w:t>
        </w:r>
        <w:r w:rsidR="00F77BFD">
          <w:rPr>
            <w:webHidden/>
          </w:rPr>
          <w:fldChar w:fldCharType="end"/>
        </w:r>
      </w:hyperlink>
    </w:p>
    <w:p w:rsidR="00F77BFD" w:rsidRDefault="00DB6B2B">
      <w:pPr>
        <w:pStyle w:val="TOC3"/>
        <w:rPr>
          <w:rFonts w:asciiTheme="minorHAnsi" w:eastAsiaTheme="minorEastAsia" w:hAnsiTheme="minorHAnsi" w:cstheme="minorBidi"/>
          <w:i w:val="0"/>
          <w:szCs w:val="22"/>
        </w:rPr>
      </w:pPr>
      <w:hyperlink w:anchor="_Toc367970286" w:history="1">
        <w:r w:rsidR="00F77BFD" w:rsidRPr="000E42B8">
          <w:rPr>
            <w:rStyle w:val="Hyperlink"/>
          </w:rPr>
          <w:t>2.2.2</w:t>
        </w:r>
        <w:r w:rsidR="00F77BFD">
          <w:rPr>
            <w:rFonts w:asciiTheme="minorHAnsi" w:eastAsiaTheme="minorEastAsia" w:hAnsiTheme="minorHAnsi" w:cstheme="minorBidi"/>
            <w:i w:val="0"/>
            <w:szCs w:val="22"/>
          </w:rPr>
          <w:tab/>
        </w:r>
        <w:r w:rsidR="00F77BFD" w:rsidRPr="000E42B8">
          <w:rPr>
            <w:rStyle w:val="Hyperlink"/>
          </w:rPr>
          <w:t>Travel exposure</w:t>
        </w:r>
        <w:r w:rsidR="00F77BFD">
          <w:rPr>
            <w:webHidden/>
          </w:rPr>
          <w:tab/>
        </w:r>
        <w:r w:rsidR="00F77BFD">
          <w:rPr>
            <w:webHidden/>
          </w:rPr>
          <w:fldChar w:fldCharType="begin" w:fldLock="1"/>
        </w:r>
        <w:r w:rsidR="00F77BFD">
          <w:rPr>
            <w:webHidden/>
          </w:rPr>
          <w:instrText xml:space="preserve"> PAGEREF _Toc367970286 \h </w:instrText>
        </w:r>
        <w:r w:rsidR="00F77BFD">
          <w:rPr>
            <w:webHidden/>
          </w:rPr>
        </w:r>
        <w:r w:rsidR="00F77BFD">
          <w:rPr>
            <w:webHidden/>
          </w:rPr>
          <w:fldChar w:fldCharType="separate"/>
        </w:r>
        <w:r w:rsidR="00F77BFD">
          <w:rPr>
            <w:webHidden/>
          </w:rPr>
          <w:t>3</w:t>
        </w:r>
        <w:r w:rsidR="00F77BFD">
          <w:rPr>
            <w:webHidden/>
          </w:rPr>
          <w:fldChar w:fldCharType="end"/>
        </w:r>
      </w:hyperlink>
    </w:p>
    <w:p w:rsidR="00F77BFD" w:rsidRDefault="00DB6B2B">
      <w:pPr>
        <w:pStyle w:val="TOC3"/>
        <w:rPr>
          <w:rFonts w:asciiTheme="minorHAnsi" w:eastAsiaTheme="minorEastAsia" w:hAnsiTheme="minorHAnsi" w:cstheme="minorBidi"/>
          <w:i w:val="0"/>
          <w:szCs w:val="22"/>
        </w:rPr>
      </w:pPr>
      <w:hyperlink w:anchor="_Toc367970287" w:history="1">
        <w:r w:rsidR="00F77BFD" w:rsidRPr="000E42B8">
          <w:rPr>
            <w:rStyle w:val="Hyperlink"/>
          </w:rPr>
          <w:t>2.2.3</w:t>
        </w:r>
        <w:r w:rsidR="00F77BFD">
          <w:rPr>
            <w:rFonts w:asciiTheme="minorHAnsi" w:eastAsiaTheme="minorEastAsia" w:hAnsiTheme="minorHAnsi" w:cstheme="minorBidi"/>
            <w:i w:val="0"/>
            <w:szCs w:val="22"/>
          </w:rPr>
          <w:tab/>
        </w:r>
        <w:r w:rsidR="00F77BFD" w:rsidRPr="000E42B8">
          <w:rPr>
            <w:rStyle w:val="Hyperlink"/>
          </w:rPr>
          <w:t>Population</w:t>
        </w:r>
        <w:r w:rsidR="00F77BFD">
          <w:rPr>
            <w:webHidden/>
          </w:rPr>
          <w:tab/>
        </w:r>
        <w:r w:rsidR="00F77BFD">
          <w:rPr>
            <w:webHidden/>
          </w:rPr>
          <w:fldChar w:fldCharType="begin" w:fldLock="1"/>
        </w:r>
        <w:r w:rsidR="00F77BFD">
          <w:rPr>
            <w:webHidden/>
          </w:rPr>
          <w:instrText xml:space="preserve"> PAGEREF _Toc367970287 \h </w:instrText>
        </w:r>
        <w:r w:rsidR="00F77BFD">
          <w:rPr>
            <w:webHidden/>
          </w:rPr>
        </w:r>
        <w:r w:rsidR="00F77BFD">
          <w:rPr>
            <w:webHidden/>
          </w:rPr>
          <w:fldChar w:fldCharType="separate"/>
        </w:r>
        <w:r w:rsidR="00F77BFD">
          <w:rPr>
            <w:webHidden/>
          </w:rPr>
          <w:t>3</w:t>
        </w:r>
        <w:r w:rsidR="00F77BFD">
          <w:rPr>
            <w:webHidden/>
          </w:rPr>
          <w:fldChar w:fldCharType="end"/>
        </w:r>
      </w:hyperlink>
    </w:p>
    <w:p w:rsidR="00F77BFD" w:rsidRDefault="00DB6B2B">
      <w:pPr>
        <w:pStyle w:val="TOC2"/>
        <w:rPr>
          <w:rFonts w:asciiTheme="minorHAnsi" w:eastAsiaTheme="minorEastAsia" w:hAnsiTheme="minorHAnsi" w:cstheme="minorBidi"/>
          <w:noProof/>
        </w:rPr>
      </w:pPr>
      <w:hyperlink w:anchor="_Toc367970288" w:history="1">
        <w:r w:rsidR="00F77BFD" w:rsidRPr="000E42B8">
          <w:rPr>
            <w:rStyle w:val="Hyperlink"/>
            <w:noProof/>
          </w:rPr>
          <w:t>2.3</w:t>
        </w:r>
        <w:r w:rsidR="00F77BFD">
          <w:rPr>
            <w:rFonts w:asciiTheme="minorHAnsi" w:eastAsiaTheme="minorEastAsia" w:hAnsiTheme="minorHAnsi" w:cstheme="minorBidi"/>
            <w:noProof/>
          </w:rPr>
          <w:tab/>
        </w:r>
        <w:r w:rsidR="00F77BFD" w:rsidRPr="000E42B8">
          <w:rPr>
            <w:rStyle w:val="Hyperlink"/>
            <w:noProof/>
          </w:rPr>
          <w:t>Analysis</w:t>
        </w:r>
        <w:r w:rsidR="00F77BFD">
          <w:rPr>
            <w:noProof/>
            <w:webHidden/>
          </w:rPr>
          <w:tab/>
        </w:r>
        <w:r w:rsidR="00F77BFD">
          <w:rPr>
            <w:noProof/>
            <w:webHidden/>
          </w:rPr>
          <w:fldChar w:fldCharType="begin" w:fldLock="1"/>
        </w:r>
        <w:r w:rsidR="00F77BFD">
          <w:rPr>
            <w:noProof/>
            <w:webHidden/>
          </w:rPr>
          <w:instrText xml:space="preserve"> PAGEREF _Toc367970288 \h </w:instrText>
        </w:r>
        <w:r w:rsidR="00F77BFD">
          <w:rPr>
            <w:noProof/>
            <w:webHidden/>
          </w:rPr>
        </w:r>
        <w:r w:rsidR="00F77BFD">
          <w:rPr>
            <w:noProof/>
            <w:webHidden/>
          </w:rPr>
          <w:fldChar w:fldCharType="separate"/>
        </w:r>
        <w:r w:rsidR="00F77BFD">
          <w:rPr>
            <w:noProof/>
            <w:webHidden/>
          </w:rPr>
          <w:t>3</w:t>
        </w:r>
        <w:r w:rsidR="00F77BFD">
          <w:rPr>
            <w:noProof/>
            <w:webHidden/>
          </w:rPr>
          <w:fldChar w:fldCharType="end"/>
        </w:r>
      </w:hyperlink>
    </w:p>
    <w:p w:rsidR="00F77BFD" w:rsidRDefault="00DB6B2B">
      <w:pPr>
        <w:pStyle w:val="TOC2"/>
        <w:rPr>
          <w:rFonts w:asciiTheme="minorHAnsi" w:eastAsiaTheme="minorEastAsia" w:hAnsiTheme="minorHAnsi" w:cstheme="minorBidi"/>
          <w:noProof/>
        </w:rPr>
      </w:pPr>
      <w:hyperlink w:anchor="_Toc367970289" w:history="1">
        <w:r w:rsidR="00F77BFD" w:rsidRPr="000E42B8">
          <w:rPr>
            <w:rStyle w:val="Hyperlink"/>
            <w:noProof/>
          </w:rPr>
          <w:t>2.4</w:t>
        </w:r>
        <w:r w:rsidR="00F77BFD">
          <w:rPr>
            <w:rFonts w:asciiTheme="minorHAnsi" w:eastAsiaTheme="minorEastAsia" w:hAnsiTheme="minorHAnsi" w:cstheme="minorBidi"/>
            <w:noProof/>
          </w:rPr>
          <w:tab/>
        </w:r>
        <w:r w:rsidR="00F77BFD" w:rsidRPr="000E42B8">
          <w:rPr>
            <w:rStyle w:val="Hyperlink"/>
            <w:noProof/>
          </w:rPr>
          <w:t>Study routes and local government authorities</w:t>
        </w:r>
        <w:r w:rsidR="00F77BFD">
          <w:rPr>
            <w:noProof/>
            <w:webHidden/>
          </w:rPr>
          <w:tab/>
        </w:r>
        <w:r w:rsidR="00F77BFD">
          <w:rPr>
            <w:noProof/>
            <w:webHidden/>
          </w:rPr>
          <w:fldChar w:fldCharType="begin" w:fldLock="1"/>
        </w:r>
        <w:r w:rsidR="00F77BFD">
          <w:rPr>
            <w:noProof/>
            <w:webHidden/>
          </w:rPr>
          <w:instrText xml:space="preserve"> PAGEREF _Toc367970289 \h </w:instrText>
        </w:r>
        <w:r w:rsidR="00F77BFD">
          <w:rPr>
            <w:noProof/>
            <w:webHidden/>
          </w:rPr>
        </w:r>
        <w:r w:rsidR="00F77BFD">
          <w:rPr>
            <w:noProof/>
            <w:webHidden/>
          </w:rPr>
          <w:fldChar w:fldCharType="separate"/>
        </w:r>
        <w:r w:rsidR="00F77BFD">
          <w:rPr>
            <w:noProof/>
            <w:webHidden/>
          </w:rPr>
          <w:t>3</w:t>
        </w:r>
        <w:r w:rsidR="00F77BFD">
          <w:rPr>
            <w:noProof/>
            <w:webHidden/>
          </w:rPr>
          <w:fldChar w:fldCharType="end"/>
        </w:r>
      </w:hyperlink>
    </w:p>
    <w:p w:rsidR="00F77BFD" w:rsidRDefault="00DB6B2B">
      <w:pPr>
        <w:pStyle w:val="TOC2"/>
        <w:rPr>
          <w:rFonts w:asciiTheme="minorHAnsi" w:eastAsiaTheme="minorEastAsia" w:hAnsiTheme="minorHAnsi" w:cstheme="minorBidi"/>
          <w:noProof/>
        </w:rPr>
      </w:pPr>
      <w:hyperlink w:anchor="_Toc367970290" w:history="1">
        <w:r w:rsidR="00F77BFD" w:rsidRPr="000E42B8">
          <w:rPr>
            <w:rStyle w:val="Hyperlink"/>
            <w:noProof/>
          </w:rPr>
          <w:t>2.1</w:t>
        </w:r>
        <w:r w:rsidR="00F77BFD">
          <w:rPr>
            <w:rFonts w:asciiTheme="minorHAnsi" w:eastAsiaTheme="minorEastAsia" w:hAnsiTheme="minorHAnsi" w:cstheme="minorBidi"/>
            <w:noProof/>
          </w:rPr>
          <w:tab/>
        </w:r>
        <w:r w:rsidR="00F77BFD" w:rsidRPr="000E42B8">
          <w:rPr>
            <w:rStyle w:val="Hyperlink"/>
            <w:noProof/>
          </w:rPr>
          <w:t>Workshop</w:t>
        </w:r>
        <w:r w:rsidR="00F77BFD">
          <w:rPr>
            <w:noProof/>
            <w:webHidden/>
          </w:rPr>
          <w:tab/>
        </w:r>
        <w:r w:rsidR="00F77BFD">
          <w:rPr>
            <w:noProof/>
            <w:webHidden/>
          </w:rPr>
          <w:fldChar w:fldCharType="begin" w:fldLock="1"/>
        </w:r>
        <w:r w:rsidR="00F77BFD">
          <w:rPr>
            <w:noProof/>
            <w:webHidden/>
          </w:rPr>
          <w:instrText xml:space="preserve"> PAGEREF _Toc367970290 \h </w:instrText>
        </w:r>
        <w:r w:rsidR="00F77BFD">
          <w:rPr>
            <w:noProof/>
            <w:webHidden/>
          </w:rPr>
        </w:r>
        <w:r w:rsidR="00F77BFD">
          <w:rPr>
            <w:noProof/>
            <w:webHidden/>
          </w:rPr>
          <w:fldChar w:fldCharType="separate"/>
        </w:r>
        <w:r w:rsidR="00F77BFD">
          <w:rPr>
            <w:noProof/>
            <w:webHidden/>
          </w:rPr>
          <w:t>7</w:t>
        </w:r>
        <w:r w:rsidR="00F77BFD">
          <w:rPr>
            <w:noProof/>
            <w:webHidden/>
          </w:rPr>
          <w:fldChar w:fldCharType="end"/>
        </w:r>
      </w:hyperlink>
    </w:p>
    <w:p w:rsidR="00F77BFD" w:rsidRDefault="00DB6B2B">
      <w:pPr>
        <w:pStyle w:val="TOC1"/>
        <w:rPr>
          <w:rFonts w:asciiTheme="minorHAnsi" w:eastAsiaTheme="minorEastAsia" w:hAnsiTheme="minorHAnsi" w:cstheme="minorBidi"/>
          <w:b w:val="0"/>
          <w:bCs w:val="0"/>
          <w:caps w:val="0"/>
          <w:noProof/>
        </w:rPr>
      </w:pPr>
      <w:hyperlink w:anchor="_Toc367970291" w:history="1">
        <w:r w:rsidR="00F77BFD" w:rsidRPr="000E42B8">
          <w:rPr>
            <w:rStyle w:val="Hyperlink"/>
            <w:noProof/>
          </w:rPr>
          <w:t>3</w:t>
        </w:r>
        <w:r w:rsidR="00F77BFD">
          <w:rPr>
            <w:rFonts w:asciiTheme="minorHAnsi" w:eastAsiaTheme="minorEastAsia" w:hAnsiTheme="minorHAnsi" w:cstheme="minorBidi"/>
            <w:b w:val="0"/>
            <w:bCs w:val="0"/>
            <w:caps w:val="0"/>
            <w:noProof/>
          </w:rPr>
          <w:tab/>
        </w:r>
        <w:r w:rsidR="00F77BFD" w:rsidRPr="000E42B8">
          <w:rPr>
            <w:rStyle w:val="Hyperlink"/>
            <w:noProof/>
          </w:rPr>
          <w:t>General crash Statistics and state comparisons</w:t>
        </w:r>
        <w:r w:rsidR="00F77BFD">
          <w:rPr>
            <w:noProof/>
            <w:webHidden/>
          </w:rPr>
          <w:tab/>
        </w:r>
        <w:r w:rsidR="00F77BFD">
          <w:rPr>
            <w:noProof/>
            <w:webHidden/>
          </w:rPr>
          <w:fldChar w:fldCharType="begin" w:fldLock="1"/>
        </w:r>
        <w:r w:rsidR="00F77BFD">
          <w:rPr>
            <w:noProof/>
            <w:webHidden/>
          </w:rPr>
          <w:instrText xml:space="preserve"> PAGEREF _Toc367970291 \h </w:instrText>
        </w:r>
        <w:r w:rsidR="00F77BFD">
          <w:rPr>
            <w:noProof/>
            <w:webHidden/>
          </w:rPr>
        </w:r>
        <w:r w:rsidR="00F77BFD">
          <w:rPr>
            <w:noProof/>
            <w:webHidden/>
          </w:rPr>
          <w:fldChar w:fldCharType="separate"/>
        </w:r>
        <w:r w:rsidR="00F77BFD">
          <w:rPr>
            <w:noProof/>
            <w:webHidden/>
          </w:rPr>
          <w:t>8</w:t>
        </w:r>
        <w:r w:rsidR="00F77BFD">
          <w:rPr>
            <w:noProof/>
            <w:webHidden/>
          </w:rPr>
          <w:fldChar w:fldCharType="end"/>
        </w:r>
      </w:hyperlink>
    </w:p>
    <w:p w:rsidR="00F77BFD" w:rsidRDefault="00DB6B2B">
      <w:pPr>
        <w:pStyle w:val="TOC2"/>
        <w:rPr>
          <w:rFonts w:asciiTheme="minorHAnsi" w:eastAsiaTheme="minorEastAsia" w:hAnsiTheme="minorHAnsi" w:cstheme="minorBidi"/>
          <w:noProof/>
        </w:rPr>
      </w:pPr>
      <w:hyperlink w:anchor="_Toc367970292" w:history="1">
        <w:r w:rsidR="00F77BFD" w:rsidRPr="000E42B8">
          <w:rPr>
            <w:rStyle w:val="Hyperlink"/>
            <w:noProof/>
          </w:rPr>
          <w:t>3.1</w:t>
        </w:r>
        <w:r w:rsidR="00F77BFD">
          <w:rPr>
            <w:rFonts w:asciiTheme="minorHAnsi" w:eastAsiaTheme="minorEastAsia" w:hAnsiTheme="minorHAnsi" w:cstheme="minorBidi"/>
            <w:noProof/>
          </w:rPr>
          <w:tab/>
        </w:r>
        <w:r w:rsidR="00F77BFD" w:rsidRPr="000E42B8">
          <w:rPr>
            <w:rStyle w:val="Hyperlink"/>
            <w:noProof/>
          </w:rPr>
          <w:t>General crash and casualty profile</w:t>
        </w:r>
        <w:r w:rsidR="00F77BFD">
          <w:rPr>
            <w:noProof/>
            <w:webHidden/>
          </w:rPr>
          <w:tab/>
        </w:r>
        <w:r w:rsidR="00F77BFD">
          <w:rPr>
            <w:noProof/>
            <w:webHidden/>
          </w:rPr>
          <w:fldChar w:fldCharType="begin" w:fldLock="1"/>
        </w:r>
        <w:r w:rsidR="00F77BFD">
          <w:rPr>
            <w:noProof/>
            <w:webHidden/>
          </w:rPr>
          <w:instrText xml:space="preserve"> PAGEREF _Toc367970292 \h </w:instrText>
        </w:r>
        <w:r w:rsidR="00F77BFD">
          <w:rPr>
            <w:noProof/>
            <w:webHidden/>
          </w:rPr>
        </w:r>
        <w:r w:rsidR="00F77BFD">
          <w:rPr>
            <w:noProof/>
            <w:webHidden/>
          </w:rPr>
          <w:fldChar w:fldCharType="separate"/>
        </w:r>
        <w:r w:rsidR="00F77BFD">
          <w:rPr>
            <w:noProof/>
            <w:webHidden/>
          </w:rPr>
          <w:t>8</w:t>
        </w:r>
        <w:r w:rsidR="00F77BFD">
          <w:rPr>
            <w:noProof/>
            <w:webHidden/>
          </w:rPr>
          <w:fldChar w:fldCharType="end"/>
        </w:r>
      </w:hyperlink>
    </w:p>
    <w:p w:rsidR="00F77BFD" w:rsidRDefault="00DB6B2B">
      <w:pPr>
        <w:pStyle w:val="TOC2"/>
        <w:rPr>
          <w:rFonts w:asciiTheme="minorHAnsi" w:eastAsiaTheme="minorEastAsia" w:hAnsiTheme="minorHAnsi" w:cstheme="minorBidi"/>
          <w:noProof/>
        </w:rPr>
      </w:pPr>
      <w:hyperlink w:anchor="_Toc367970293" w:history="1">
        <w:r w:rsidR="00F77BFD" w:rsidRPr="000E42B8">
          <w:rPr>
            <w:rStyle w:val="Hyperlink"/>
            <w:noProof/>
          </w:rPr>
          <w:t>3.2</w:t>
        </w:r>
        <w:r w:rsidR="00F77BFD">
          <w:rPr>
            <w:rFonts w:asciiTheme="minorHAnsi" w:eastAsiaTheme="minorEastAsia" w:hAnsiTheme="minorHAnsi" w:cstheme="minorBidi"/>
            <w:noProof/>
          </w:rPr>
          <w:tab/>
        </w:r>
        <w:r w:rsidR="00F77BFD" w:rsidRPr="000E42B8">
          <w:rPr>
            <w:rStyle w:val="Hyperlink"/>
            <w:noProof/>
          </w:rPr>
          <w:t>Comparison of ACT fatalities with other states and territories</w:t>
        </w:r>
        <w:r w:rsidR="00F77BFD">
          <w:rPr>
            <w:noProof/>
            <w:webHidden/>
          </w:rPr>
          <w:tab/>
        </w:r>
        <w:r w:rsidR="00F77BFD">
          <w:rPr>
            <w:noProof/>
            <w:webHidden/>
          </w:rPr>
          <w:fldChar w:fldCharType="begin" w:fldLock="1"/>
        </w:r>
        <w:r w:rsidR="00F77BFD">
          <w:rPr>
            <w:noProof/>
            <w:webHidden/>
          </w:rPr>
          <w:instrText xml:space="preserve"> PAGEREF _Toc367970293 \h </w:instrText>
        </w:r>
        <w:r w:rsidR="00F77BFD">
          <w:rPr>
            <w:noProof/>
            <w:webHidden/>
          </w:rPr>
        </w:r>
        <w:r w:rsidR="00F77BFD">
          <w:rPr>
            <w:noProof/>
            <w:webHidden/>
          </w:rPr>
          <w:fldChar w:fldCharType="separate"/>
        </w:r>
        <w:r w:rsidR="00F77BFD">
          <w:rPr>
            <w:noProof/>
            <w:webHidden/>
          </w:rPr>
          <w:t>9</w:t>
        </w:r>
        <w:r w:rsidR="00F77BFD">
          <w:rPr>
            <w:noProof/>
            <w:webHidden/>
          </w:rPr>
          <w:fldChar w:fldCharType="end"/>
        </w:r>
      </w:hyperlink>
    </w:p>
    <w:p w:rsidR="00F77BFD" w:rsidRDefault="00DB6B2B">
      <w:pPr>
        <w:pStyle w:val="TOC2"/>
        <w:rPr>
          <w:rFonts w:asciiTheme="minorHAnsi" w:eastAsiaTheme="minorEastAsia" w:hAnsiTheme="minorHAnsi" w:cstheme="minorBidi"/>
          <w:noProof/>
        </w:rPr>
      </w:pPr>
      <w:hyperlink w:anchor="_Toc367970294" w:history="1">
        <w:r w:rsidR="00F77BFD" w:rsidRPr="000E42B8">
          <w:rPr>
            <w:rStyle w:val="Hyperlink"/>
            <w:noProof/>
          </w:rPr>
          <w:t>3.3</w:t>
        </w:r>
        <w:r w:rsidR="00F77BFD">
          <w:rPr>
            <w:rFonts w:asciiTheme="minorHAnsi" w:eastAsiaTheme="minorEastAsia" w:hAnsiTheme="minorHAnsi" w:cstheme="minorBidi"/>
            <w:noProof/>
          </w:rPr>
          <w:tab/>
        </w:r>
        <w:r w:rsidR="00F77BFD" w:rsidRPr="000E42B8">
          <w:rPr>
            <w:rStyle w:val="Hyperlink"/>
            <w:noProof/>
          </w:rPr>
          <w:t>Comparison of ACT and NSW crashes involving ACT controllers</w:t>
        </w:r>
        <w:r w:rsidR="00F77BFD">
          <w:rPr>
            <w:noProof/>
            <w:webHidden/>
          </w:rPr>
          <w:tab/>
        </w:r>
        <w:r w:rsidR="00F77BFD">
          <w:rPr>
            <w:noProof/>
            <w:webHidden/>
          </w:rPr>
          <w:fldChar w:fldCharType="begin" w:fldLock="1"/>
        </w:r>
        <w:r w:rsidR="00F77BFD">
          <w:rPr>
            <w:noProof/>
            <w:webHidden/>
          </w:rPr>
          <w:instrText xml:space="preserve"> PAGEREF _Toc367970294 \h </w:instrText>
        </w:r>
        <w:r w:rsidR="00F77BFD">
          <w:rPr>
            <w:noProof/>
            <w:webHidden/>
          </w:rPr>
        </w:r>
        <w:r w:rsidR="00F77BFD">
          <w:rPr>
            <w:noProof/>
            <w:webHidden/>
          </w:rPr>
          <w:fldChar w:fldCharType="separate"/>
        </w:r>
        <w:r w:rsidR="00F77BFD">
          <w:rPr>
            <w:noProof/>
            <w:webHidden/>
          </w:rPr>
          <w:t>9</w:t>
        </w:r>
        <w:r w:rsidR="00F77BFD">
          <w:rPr>
            <w:noProof/>
            <w:webHidden/>
          </w:rPr>
          <w:fldChar w:fldCharType="end"/>
        </w:r>
      </w:hyperlink>
    </w:p>
    <w:p w:rsidR="00F77BFD" w:rsidRDefault="00DB6B2B">
      <w:pPr>
        <w:pStyle w:val="TOC2"/>
        <w:rPr>
          <w:rFonts w:asciiTheme="minorHAnsi" w:eastAsiaTheme="minorEastAsia" w:hAnsiTheme="minorHAnsi" w:cstheme="minorBidi"/>
          <w:noProof/>
        </w:rPr>
      </w:pPr>
      <w:hyperlink w:anchor="_Toc367970295" w:history="1">
        <w:r w:rsidR="00F77BFD" w:rsidRPr="000E42B8">
          <w:rPr>
            <w:rStyle w:val="Hyperlink"/>
            <w:noProof/>
          </w:rPr>
          <w:t>3.4</w:t>
        </w:r>
        <w:r w:rsidR="00F77BFD">
          <w:rPr>
            <w:rFonts w:asciiTheme="minorHAnsi" w:eastAsiaTheme="minorEastAsia" w:hAnsiTheme="minorHAnsi" w:cstheme="minorBidi"/>
            <w:noProof/>
          </w:rPr>
          <w:tab/>
        </w:r>
        <w:r w:rsidR="00F77BFD" w:rsidRPr="000E42B8">
          <w:rPr>
            <w:rStyle w:val="Hyperlink"/>
            <w:noProof/>
          </w:rPr>
          <w:t>Crash trends</w:t>
        </w:r>
        <w:r w:rsidR="00F77BFD">
          <w:rPr>
            <w:noProof/>
            <w:webHidden/>
          </w:rPr>
          <w:tab/>
        </w:r>
        <w:r w:rsidR="00F77BFD">
          <w:rPr>
            <w:noProof/>
            <w:webHidden/>
          </w:rPr>
          <w:fldChar w:fldCharType="begin" w:fldLock="1"/>
        </w:r>
        <w:r w:rsidR="00F77BFD">
          <w:rPr>
            <w:noProof/>
            <w:webHidden/>
          </w:rPr>
          <w:instrText xml:space="preserve"> PAGEREF _Toc367970295 \h </w:instrText>
        </w:r>
        <w:r w:rsidR="00F77BFD">
          <w:rPr>
            <w:noProof/>
            <w:webHidden/>
          </w:rPr>
        </w:r>
        <w:r w:rsidR="00F77BFD">
          <w:rPr>
            <w:noProof/>
            <w:webHidden/>
          </w:rPr>
          <w:fldChar w:fldCharType="separate"/>
        </w:r>
        <w:r w:rsidR="00F77BFD">
          <w:rPr>
            <w:noProof/>
            <w:webHidden/>
          </w:rPr>
          <w:t>10</w:t>
        </w:r>
        <w:r w:rsidR="00F77BFD">
          <w:rPr>
            <w:noProof/>
            <w:webHidden/>
          </w:rPr>
          <w:fldChar w:fldCharType="end"/>
        </w:r>
      </w:hyperlink>
    </w:p>
    <w:p w:rsidR="00F77BFD" w:rsidRDefault="00DB6B2B">
      <w:pPr>
        <w:pStyle w:val="TOC2"/>
        <w:rPr>
          <w:rFonts w:asciiTheme="minorHAnsi" w:eastAsiaTheme="minorEastAsia" w:hAnsiTheme="minorHAnsi" w:cstheme="minorBidi"/>
          <w:noProof/>
        </w:rPr>
      </w:pPr>
      <w:hyperlink w:anchor="_Toc367970296" w:history="1">
        <w:r w:rsidR="00F77BFD" w:rsidRPr="000E42B8">
          <w:rPr>
            <w:rStyle w:val="Hyperlink"/>
            <w:noProof/>
          </w:rPr>
          <w:t>3.5</w:t>
        </w:r>
        <w:r w:rsidR="00F77BFD">
          <w:rPr>
            <w:rFonts w:asciiTheme="minorHAnsi" w:eastAsiaTheme="minorEastAsia" w:hAnsiTheme="minorHAnsi" w:cstheme="minorBidi"/>
            <w:noProof/>
          </w:rPr>
          <w:tab/>
        </w:r>
        <w:r w:rsidR="00F77BFD" w:rsidRPr="000E42B8">
          <w:rPr>
            <w:rStyle w:val="Hyperlink"/>
            <w:noProof/>
          </w:rPr>
          <w:t>Crash rates</w:t>
        </w:r>
        <w:r w:rsidR="00F77BFD">
          <w:rPr>
            <w:noProof/>
            <w:webHidden/>
          </w:rPr>
          <w:tab/>
        </w:r>
        <w:r w:rsidR="00F77BFD">
          <w:rPr>
            <w:noProof/>
            <w:webHidden/>
          </w:rPr>
          <w:fldChar w:fldCharType="begin" w:fldLock="1"/>
        </w:r>
        <w:r w:rsidR="00F77BFD">
          <w:rPr>
            <w:noProof/>
            <w:webHidden/>
          </w:rPr>
          <w:instrText xml:space="preserve"> PAGEREF _Toc367970296 \h </w:instrText>
        </w:r>
        <w:r w:rsidR="00F77BFD">
          <w:rPr>
            <w:noProof/>
            <w:webHidden/>
          </w:rPr>
        </w:r>
        <w:r w:rsidR="00F77BFD">
          <w:rPr>
            <w:noProof/>
            <w:webHidden/>
          </w:rPr>
          <w:fldChar w:fldCharType="separate"/>
        </w:r>
        <w:r w:rsidR="00F77BFD">
          <w:rPr>
            <w:noProof/>
            <w:webHidden/>
          </w:rPr>
          <w:t>11</w:t>
        </w:r>
        <w:r w:rsidR="00F77BFD">
          <w:rPr>
            <w:noProof/>
            <w:webHidden/>
          </w:rPr>
          <w:fldChar w:fldCharType="end"/>
        </w:r>
      </w:hyperlink>
    </w:p>
    <w:p w:rsidR="00F77BFD" w:rsidRDefault="00DB6B2B">
      <w:pPr>
        <w:pStyle w:val="TOC3"/>
        <w:rPr>
          <w:rFonts w:asciiTheme="minorHAnsi" w:eastAsiaTheme="minorEastAsia" w:hAnsiTheme="minorHAnsi" w:cstheme="minorBidi"/>
          <w:i w:val="0"/>
          <w:szCs w:val="22"/>
        </w:rPr>
      </w:pPr>
      <w:hyperlink w:anchor="_Toc367970297" w:history="1">
        <w:r w:rsidR="00F77BFD" w:rsidRPr="000E42B8">
          <w:rPr>
            <w:rStyle w:val="Hyperlink"/>
          </w:rPr>
          <w:t>3.5.1</w:t>
        </w:r>
        <w:r w:rsidR="00F77BFD">
          <w:rPr>
            <w:rFonts w:asciiTheme="minorHAnsi" w:eastAsiaTheme="minorEastAsia" w:hAnsiTheme="minorHAnsi" w:cstheme="minorBidi"/>
            <w:i w:val="0"/>
            <w:szCs w:val="22"/>
          </w:rPr>
          <w:tab/>
        </w:r>
        <w:r w:rsidR="00F77BFD" w:rsidRPr="000E42B8">
          <w:rPr>
            <w:rStyle w:val="Hyperlink"/>
          </w:rPr>
          <w:t>Crashes per 100,000 population</w:t>
        </w:r>
        <w:r w:rsidR="00F77BFD">
          <w:rPr>
            <w:webHidden/>
          </w:rPr>
          <w:tab/>
        </w:r>
        <w:r w:rsidR="00F77BFD">
          <w:rPr>
            <w:webHidden/>
          </w:rPr>
          <w:fldChar w:fldCharType="begin" w:fldLock="1"/>
        </w:r>
        <w:r w:rsidR="00F77BFD">
          <w:rPr>
            <w:webHidden/>
          </w:rPr>
          <w:instrText xml:space="preserve"> PAGEREF _Toc367970297 \h </w:instrText>
        </w:r>
        <w:r w:rsidR="00F77BFD">
          <w:rPr>
            <w:webHidden/>
          </w:rPr>
        </w:r>
        <w:r w:rsidR="00F77BFD">
          <w:rPr>
            <w:webHidden/>
          </w:rPr>
          <w:fldChar w:fldCharType="separate"/>
        </w:r>
        <w:r w:rsidR="00F77BFD">
          <w:rPr>
            <w:webHidden/>
          </w:rPr>
          <w:t>11</w:t>
        </w:r>
        <w:r w:rsidR="00F77BFD">
          <w:rPr>
            <w:webHidden/>
          </w:rPr>
          <w:fldChar w:fldCharType="end"/>
        </w:r>
      </w:hyperlink>
    </w:p>
    <w:p w:rsidR="00F77BFD" w:rsidRDefault="00DB6B2B">
      <w:pPr>
        <w:pStyle w:val="TOC3"/>
        <w:rPr>
          <w:rFonts w:asciiTheme="minorHAnsi" w:eastAsiaTheme="minorEastAsia" w:hAnsiTheme="minorHAnsi" w:cstheme="minorBidi"/>
          <w:i w:val="0"/>
          <w:szCs w:val="22"/>
        </w:rPr>
      </w:pPr>
      <w:hyperlink w:anchor="_Toc367970298" w:history="1">
        <w:r w:rsidR="00F77BFD" w:rsidRPr="000E42B8">
          <w:rPr>
            <w:rStyle w:val="Hyperlink"/>
          </w:rPr>
          <w:t>3.5.2</w:t>
        </w:r>
        <w:r w:rsidR="00F77BFD">
          <w:rPr>
            <w:rFonts w:asciiTheme="minorHAnsi" w:eastAsiaTheme="minorEastAsia" w:hAnsiTheme="minorHAnsi" w:cstheme="minorBidi"/>
            <w:i w:val="0"/>
            <w:szCs w:val="22"/>
          </w:rPr>
          <w:tab/>
        </w:r>
        <w:r w:rsidR="00F77BFD" w:rsidRPr="000E42B8">
          <w:rPr>
            <w:rStyle w:val="Hyperlink"/>
          </w:rPr>
          <w:t>Crashes per million vehicle kilometre travelled</w:t>
        </w:r>
        <w:r w:rsidR="00F77BFD">
          <w:rPr>
            <w:webHidden/>
          </w:rPr>
          <w:tab/>
        </w:r>
        <w:r w:rsidR="00F77BFD">
          <w:rPr>
            <w:webHidden/>
          </w:rPr>
          <w:fldChar w:fldCharType="begin" w:fldLock="1"/>
        </w:r>
        <w:r w:rsidR="00F77BFD">
          <w:rPr>
            <w:webHidden/>
          </w:rPr>
          <w:instrText xml:space="preserve"> PAGEREF _Toc367970298 \h </w:instrText>
        </w:r>
        <w:r w:rsidR="00F77BFD">
          <w:rPr>
            <w:webHidden/>
          </w:rPr>
        </w:r>
        <w:r w:rsidR="00F77BFD">
          <w:rPr>
            <w:webHidden/>
          </w:rPr>
          <w:fldChar w:fldCharType="separate"/>
        </w:r>
        <w:r w:rsidR="00F77BFD">
          <w:rPr>
            <w:webHidden/>
          </w:rPr>
          <w:t>12</w:t>
        </w:r>
        <w:r w:rsidR="00F77BFD">
          <w:rPr>
            <w:webHidden/>
          </w:rPr>
          <w:fldChar w:fldCharType="end"/>
        </w:r>
      </w:hyperlink>
    </w:p>
    <w:p w:rsidR="00F77BFD" w:rsidRDefault="00DB6B2B">
      <w:pPr>
        <w:pStyle w:val="TOC2"/>
        <w:rPr>
          <w:rFonts w:asciiTheme="minorHAnsi" w:eastAsiaTheme="minorEastAsia" w:hAnsiTheme="minorHAnsi" w:cstheme="minorBidi"/>
          <w:noProof/>
        </w:rPr>
      </w:pPr>
      <w:hyperlink w:anchor="_Toc367970299" w:history="1">
        <w:r w:rsidR="00F77BFD" w:rsidRPr="000E42B8">
          <w:rPr>
            <w:rStyle w:val="Hyperlink"/>
            <w:noProof/>
          </w:rPr>
          <w:t>3.6</w:t>
        </w:r>
        <w:r w:rsidR="00F77BFD">
          <w:rPr>
            <w:rFonts w:asciiTheme="minorHAnsi" w:eastAsiaTheme="minorEastAsia" w:hAnsiTheme="minorHAnsi" w:cstheme="minorBidi"/>
            <w:noProof/>
          </w:rPr>
          <w:tab/>
        </w:r>
        <w:r w:rsidR="00F77BFD" w:rsidRPr="000E42B8">
          <w:rPr>
            <w:rStyle w:val="Hyperlink"/>
            <w:noProof/>
          </w:rPr>
          <w:t>Spatial distribution of crashes</w:t>
        </w:r>
        <w:r w:rsidR="00F77BFD">
          <w:rPr>
            <w:noProof/>
            <w:webHidden/>
          </w:rPr>
          <w:tab/>
        </w:r>
        <w:r w:rsidR="00F77BFD">
          <w:rPr>
            <w:noProof/>
            <w:webHidden/>
          </w:rPr>
          <w:fldChar w:fldCharType="begin" w:fldLock="1"/>
        </w:r>
        <w:r w:rsidR="00F77BFD">
          <w:rPr>
            <w:noProof/>
            <w:webHidden/>
          </w:rPr>
          <w:instrText xml:space="preserve"> PAGEREF _Toc367970299 \h </w:instrText>
        </w:r>
        <w:r w:rsidR="00F77BFD">
          <w:rPr>
            <w:noProof/>
            <w:webHidden/>
          </w:rPr>
        </w:r>
        <w:r w:rsidR="00F77BFD">
          <w:rPr>
            <w:noProof/>
            <w:webHidden/>
          </w:rPr>
          <w:fldChar w:fldCharType="separate"/>
        </w:r>
        <w:r w:rsidR="00F77BFD">
          <w:rPr>
            <w:noProof/>
            <w:webHidden/>
          </w:rPr>
          <w:t>13</w:t>
        </w:r>
        <w:r w:rsidR="00F77BFD">
          <w:rPr>
            <w:noProof/>
            <w:webHidden/>
          </w:rPr>
          <w:fldChar w:fldCharType="end"/>
        </w:r>
      </w:hyperlink>
    </w:p>
    <w:p w:rsidR="00F77BFD" w:rsidRDefault="00DB6B2B">
      <w:pPr>
        <w:pStyle w:val="TOC2"/>
        <w:rPr>
          <w:rFonts w:asciiTheme="minorHAnsi" w:eastAsiaTheme="minorEastAsia" w:hAnsiTheme="minorHAnsi" w:cstheme="minorBidi"/>
          <w:noProof/>
        </w:rPr>
      </w:pPr>
      <w:hyperlink w:anchor="_Toc367970300" w:history="1">
        <w:r w:rsidR="00F77BFD" w:rsidRPr="000E42B8">
          <w:rPr>
            <w:rStyle w:val="Hyperlink"/>
            <w:noProof/>
          </w:rPr>
          <w:t>3.7</w:t>
        </w:r>
        <w:r w:rsidR="00F77BFD">
          <w:rPr>
            <w:rFonts w:asciiTheme="minorHAnsi" w:eastAsiaTheme="minorEastAsia" w:hAnsiTheme="minorHAnsi" w:cstheme="minorBidi"/>
            <w:noProof/>
          </w:rPr>
          <w:tab/>
        </w:r>
        <w:r w:rsidR="00F77BFD" w:rsidRPr="000E42B8">
          <w:rPr>
            <w:rStyle w:val="Hyperlink"/>
            <w:noProof/>
          </w:rPr>
          <w:t>Spatial distribution of crashes – new LGA borders</w:t>
        </w:r>
        <w:r w:rsidR="00F77BFD">
          <w:rPr>
            <w:noProof/>
            <w:webHidden/>
          </w:rPr>
          <w:tab/>
        </w:r>
        <w:r w:rsidR="00F77BFD">
          <w:rPr>
            <w:noProof/>
            <w:webHidden/>
          </w:rPr>
          <w:fldChar w:fldCharType="begin" w:fldLock="1"/>
        </w:r>
        <w:r w:rsidR="00F77BFD">
          <w:rPr>
            <w:noProof/>
            <w:webHidden/>
          </w:rPr>
          <w:instrText xml:space="preserve"> PAGEREF _Toc367970300 \h </w:instrText>
        </w:r>
        <w:r w:rsidR="00F77BFD">
          <w:rPr>
            <w:noProof/>
            <w:webHidden/>
          </w:rPr>
        </w:r>
        <w:r w:rsidR="00F77BFD">
          <w:rPr>
            <w:noProof/>
            <w:webHidden/>
          </w:rPr>
          <w:fldChar w:fldCharType="separate"/>
        </w:r>
        <w:r w:rsidR="00F77BFD">
          <w:rPr>
            <w:noProof/>
            <w:webHidden/>
          </w:rPr>
          <w:t>16</w:t>
        </w:r>
        <w:r w:rsidR="00F77BFD">
          <w:rPr>
            <w:noProof/>
            <w:webHidden/>
          </w:rPr>
          <w:fldChar w:fldCharType="end"/>
        </w:r>
      </w:hyperlink>
    </w:p>
    <w:p w:rsidR="00F77BFD" w:rsidRDefault="00DB6B2B">
      <w:pPr>
        <w:pStyle w:val="TOC1"/>
        <w:rPr>
          <w:rFonts w:asciiTheme="minorHAnsi" w:eastAsiaTheme="minorEastAsia" w:hAnsiTheme="minorHAnsi" w:cstheme="minorBidi"/>
          <w:b w:val="0"/>
          <w:bCs w:val="0"/>
          <w:caps w:val="0"/>
          <w:noProof/>
        </w:rPr>
      </w:pPr>
      <w:hyperlink w:anchor="_Toc367970301" w:history="1">
        <w:r w:rsidR="00F77BFD" w:rsidRPr="000E42B8">
          <w:rPr>
            <w:rStyle w:val="Hyperlink"/>
            <w:noProof/>
          </w:rPr>
          <w:t>4</w:t>
        </w:r>
        <w:r w:rsidR="00F77BFD">
          <w:rPr>
            <w:rFonts w:asciiTheme="minorHAnsi" w:eastAsiaTheme="minorEastAsia" w:hAnsiTheme="minorHAnsi" w:cstheme="minorBidi"/>
            <w:b w:val="0"/>
            <w:bCs w:val="0"/>
            <w:caps w:val="0"/>
            <w:noProof/>
          </w:rPr>
          <w:tab/>
        </w:r>
        <w:r w:rsidR="00F77BFD" w:rsidRPr="000E42B8">
          <w:rPr>
            <w:rStyle w:val="Hyperlink"/>
            <w:noProof/>
          </w:rPr>
          <w:t>Crash characteristics</w:t>
        </w:r>
        <w:r w:rsidR="00F77BFD">
          <w:rPr>
            <w:noProof/>
            <w:webHidden/>
          </w:rPr>
          <w:tab/>
        </w:r>
        <w:r w:rsidR="00F77BFD">
          <w:rPr>
            <w:noProof/>
            <w:webHidden/>
          </w:rPr>
          <w:fldChar w:fldCharType="begin" w:fldLock="1"/>
        </w:r>
        <w:r w:rsidR="00F77BFD">
          <w:rPr>
            <w:noProof/>
            <w:webHidden/>
          </w:rPr>
          <w:instrText xml:space="preserve"> PAGEREF _Toc367970301 \h </w:instrText>
        </w:r>
        <w:r w:rsidR="00F77BFD">
          <w:rPr>
            <w:noProof/>
            <w:webHidden/>
          </w:rPr>
        </w:r>
        <w:r w:rsidR="00F77BFD">
          <w:rPr>
            <w:noProof/>
            <w:webHidden/>
          </w:rPr>
          <w:fldChar w:fldCharType="separate"/>
        </w:r>
        <w:r w:rsidR="00F77BFD">
          <w:rPr>
            <w:noProof/>
            <w:webHidden/>
          </w:rPr>
          <w:t>18</w:t>
        </w:r>
        <w:r w:rsidR="00F77BFD">
          <w:rPr>
            <w:noProof/>
            <w:webHidden/>
          </w:rPr>
          <w:fldChar w:fldCharType="end"/>
        </w:r>
      </w:hyperlink>
    </w:p>
    <w:p w:rsidR="00F77BFD" w:rsidRDefault="00DB6B2B">
      <w:pPr>
        <w:pStyle w:val="TOC2"/>
        <w:rPr>
          <w:rFonts w:asciiTheme="minorHAnsi" w:eastAsiaTheme="minorEastAsia" w:hAnsiTheme="minorHAnsi" w:cstheme="minorBidi"/>
          <w:noProof/>
        </w:rPr>
      </w:pPr>
      <w:hyperlink w:anchor="_Toc367970302" w:history="1">
        <w:r w:rsidR="00F77BFD" w:rsidRPr="000E42B8">
          <w:rPr>
            <w:rStyle w:val="Hyperlink"/>
            <w:noProof/>
          </w:rPr>
          <w:t>4.1</w:t>
        </w:r>
        <w:r w:rsidR="00F77BFD">
          <w:rPr>
            <w:rFonts w:asciiTheme="minorHAnsi" w:eastAsiaTheme="minorEastAsia" w:hAnsiTheme="minorHAnsi" w:cstheme="minorBidi"/>
            <w:noProof/>
          </w:rPr>
          <w:tab/>
        </w:r>
        <w:r w:rsidR="00F77BFD" w:rsidRPr="000E42B8">
          <w:rPr>
            <w:rStyle w:val="Hyperlink"/>
            <w:noProof/>
          </w:rPr>
          <w:t>Day of crash</w:t>
        </w:r>
        <w:r w:rsidR="00F77BFD">
          <w:rPr>
            <w:noProof/>
            <w:webHidden/>
          </w:rPr>
          <w:tab/>
        </w:r>
        <w:r w:rsidR="00F77BFD">
          <w:rPr>
            <w:noProof/>
            <w:webHidden/>
          </w:rPr>
          <w:fldChar w:fldCharType="begin" w:fldLock="1"/>
        </w:r>
        <w:r w:rsidR="00F77BFD">
          <w:rPr>
            <w:noProof/>
            <w:webHidden/>
          </w:rPr>
          <w:instrText xml:space="preserve"> PAGEREF _Toc367970302 \h </w:instrText>
        </w:r>
        <w:r w:rsidR="00F77BFD">
          <w:rPr>
            <w:noProof/>
            <w:webHidden/>
          </w:rPr>
        </w:r>
        <w:r w:rsidR="00F77BFD">
          <w:rPr>
            <w:noProof/>
            <w:webHidden/>
          </w:rPr>
          <w:fldChar w:fldCharType="separate"/>
        </w:r>
        <w:r w:rsidR="00F77BFD">
          <w:rPr>
            <w:noProof/>
            <w:webHidden/>
          </w:rPr>
          <w:t>18</w:t>
        </w:r>
        <w:r w:rsidR="00F77BFD">
          <w:rPr>
            <w:noProof/>
            <w:webHidden/>
          </w:rPr>
          <w:fldChar w:fldCharType="end"/>
        </w:r>
      </w:hyperlink>
    </w:p>
    <w:p w:rsidR="00F77BFD" w:rsidRDefault="00DB6B2B">
      <w:pPr>
        <w:pStyle w:val="TOC2"/>
        <w:rPr>
          <w:rFonts w:asciiTheme="minorHAnsi" w:eastAsiaTheme="minorEastAsia" w:hAnsiTheme="minorHAnsi" w:cstheme="minorBidi"/>
          <w:noProof/>
        </w:rPr>
      </w:pPr>
      <w:hyperlink w:anchor="_Toc367970303" w:history="1">
        <w:r w:rsidR="00F77BFD" w:rsidRPr="000E42B8">
          <w:rPr>
            <w:rStyle w:val="Hyperlink"/>
            <w:noProof/>
          </w:rPr>
          <w:t>4.2</w:t>
        </w:r>
        <w:r w:rsidR="00F77BFD">
          <w:rPr>
            <w:rFonts w:asciiTheme="minorHAnsi" w:eastAsiaTheme="minorEastAsia" w:hAnsiTheme="minorHAnsi" w:cstheme="minorBidi"/>
            <w:noProof/>
          </w:rPr>
          <w:tab/>
        </w:r>
        <w:r w:rsidR="00F77BFD" w:rsidRPr="000E42B8">
          <w:rPr>
            <w:rStyle w:val="Hyperlink"/>
            <w:noProof/>
          </w:rPr>
          <w:t>Weekend crashes</w:t>
        </w:r>
        <w:r w:rsidR="00F77BFD">
          <w:rPr>
            <w:noProof/>
            <w:webHidden/>
          </w:rPr>
          <w:tab/>
        </w:r>
        <w:r w:rsidR="00F77BFD">
          <w:rPr>
            <w:noProof/>
            <w:webHidden/>
          </w:rPr>
          <w:fldChar w:fldCharType="begin" w:fldLock="1"/>
        </w:r>
        <w:r w:rsidR="00F77BFD">
          <w:rPr>
            <w:noProof/>
            <w:webHidden/>
          </w:rPr>
          <w:instrText xml:space="preserve"> PAGEREF _Toc367970303 \h </w:instrText>
        </w:r>
        <w:r w:rsidR="00F77BFD">
          <w:rPr>
            <w:noProof/>
            <w:webHidden/>
          </w:rPr>
        </w:r>
        <w:r w:rsidR="00F77BFD">
          <w:rPr>
            <w:noProof/>
            <w:webHidden/>
          </w:rPr>
          <w:fldChar w:fldCharType="separate"/>
        </w:r>
        <w:r w:rsidR="00F77BFD">
          <w:rPr>
            <w:noProof/>
            <w:webHidden/>
          </w:rPr>
          <w:t>20</w:t>
        </w:r>
        <w:r w:rsidR="00F77BFD">
          <w:rPr>
            <w:noProof/>
            <w:webHidden/>
          </w:rPr>
          <w:fldChar w:fldCharType="end"/>
        </w:r>
      </w:hyperlink>
    </w:p>
    <w:p w:rsidR="00F77BFD" w:rsidRDefault="00DB6B2B">
      <w:pPr>
        <w:pStyle w:val="TOC2"/>
        <w:rPr>
          <w:rFonts w:asciiTheme="minorHAnsi" w:eastAsiaTheme="minorEastAsia" w:hAnsiTheme="minorHAnsi" w:cstheme="minorBidi"/>
          <w:noProof/>
        </w:rPr>
      </w:pPr>
      <w:hyperlink w:anchor="_Toc367970304" w:history="1">
        <w:r w:rsidR="00F77BFD" w:rsidRPr="000E42B8">
          <w:rPr>
            <w:rStyle w:val="Hyperlink"/>
            <w:noProof/>
          </w:rPr>
          <w:t>4.3</w:t>
        </w:r>
        <w:r w:rsidR="00F77BFD">
          <w:rPr>
            <w:rFonts w:asciiTheme="minorHAnsi" w:eastAsiaTheme="minorEastAsia" w:hAnsiTheme="minorHAnsi" w:cstheme="minorBidi"/>
            <w:noProof/>
          </w:rPr>
          <w:tab/>
        </w:r>
        <w:r w:rsidR="00F77BFD" w:rsidRPr="000E42B8">
          <w:rPr>
            <w:rStyle w:val="Hyperlink"/>
            <w:noProof/>
          </w:rPr>
          <w:t>Time of crash</w:t>
        </w:r>
        <w:r w:rsidR="00F77BFD">
          <w:rPr>
            <w:noProof/>
            <w:webHidden/>
          </w:rPr>
          <w:tab/>
        </w:r>
        <w:r w:rsidR="00F77BFD">
          <w:rPr>
            <w:noProof/>
            <w:webHidden/>
          </w:rPr>
          <w:fldChar w:fldCharType="begin" w:fldLock="1"/>
        </w:r>
        <w:r w:rsidR="00F77BFD">
          <w:rPr>
            <w:noProof/>
            <w:webHidden/>
          </w:rPr>
          <w:instrText xml:space="preserve"> PAGEREF _Toc367970304 \h </w:instrText>
        </w:r>
        <w:r w:rsidR="00F77BFD">
          <w:rPr>
            <w:noProof/>
            <w:webHidden/>
          </w:rPr>
        </w:r>
        <w:r w:rsidR="00F77BFD">
          <w:rPr>
            <w:noProof/>
            <w:webHidden/>
          </w:rPr>
          <w:fldChar w:fldCharType="separate"/>
        </w:r>
        <w:r w:rsidR="00F77BFD">
          <w:rPr>
            <w:noProof/>
            <w:webHidden/>
          </w:rPr>
          <w:t>23</w:t>
        </w:r>
        <w:r w:rsidR="00F77BFD">
          <w:rPr>
            <w:noProof/>
            <w:webHidden/>
          </w:rPr>
          <w:fldChar w:fldCharType="end"/>
        </w:r>
      </w:hyperlink>
    </w:p>
    <w:p w:rsidR="00F77BFD" w:rsidRDefault="00DB6B2B">
      <w:pPr>
        <w:pStyle w:val="TOC2"/>
        <w:rPr>
          <w:rFonts w:asciiTheme="minorHAnsi" w:eastAsiaTheme="minorEastAsia" w:hAnsiTheme="minorHAnsi" w:cstheme="minorBidi"/>
          <w:noProof/>
        </w:rPr>
      </w:pPr>
      <w:hyperlink w:anchor="_Toc367970305" w:history="1">
        <w:r w:rsidR="00F77BFD" w:rsidRPr="000E42B8">
          <w:rPr>
            <w:rStyle w:val="Hyperlink"/>
            <w:noProof/>
          </w:rPr>
          <w:t>4.4</w:t>
        </w:r>
        <w:r w:rsidR="00F77BFD">
          <w:rPr>
            <w:rFonts w:asciiTheme="minorHAnsi" w:eastAsiaTheme="minorEastAsia" w:hAnsiTheme="minorHAnsi" w:cstheme="minorBidi"/>
            <w:noProof/>
          </w:rPr>
          <w:tab/>
        </w:r>
        <w:r w:rsidR="00F77BFD" w:rsidRPr="000E42B8">
          <w:rPr>
            <w:rStyle w:val="Hyperlink"/>
            <w:noProof/>
          </w:rPr>
          <w:t>Natural lighting and night-time crashes</w:t>
        </w:r>
        <w:r w:rsidR="00F77BFD">
          <w:rPr>
            <w:noProof/>
            <w:webHidden/>
          </w:rPr>
          <w:tab/>
        </w:r>
        <w:r w:rsidR="00F77BFD">
          <w:rPr>
            <w:noProof/>
            <w:webHidden/>
          </w:rPr>
          <w:fldChar w:fldCharType="begin" w:fldLock="1"/>
        </w:r>
        <w:r w:rsidR="00F77BFD">
          <w:rPr>
            <w:noProof/>
            <w:webHidden/>
          </w:rPr>
          <w:instrText xml:space="preserve"> PAGEREF _Toc367970305 \h </w:instrText>
        </w:r>
        <w:r w:rsidR="00F77BFD">
          <w:rPr>
            <w:noProof/>
            <w:webHidden/>
          </w:rPr>
        </w:r>
        <w:r w:rsidR="00F77BFD">
          <w:rPr>
            <w:noProof/>
            <w:webHidden/>
          </w:rPr>
          <w:fldChar w:fldCharType="separate"/>
        </w:r>
        <w:r w:rsidR="00F77BFD">
          <w:rPr>
            <w:noProof/>
            <w:webHidden/>
          </w:rPr>
          <w:t>25</w:t>
        </w:r>
        <w:r w:rsidR="00F77BFD">
          <w:rPr>
            <w:noProof/>
            <w:webHidden/>
          </w:rPr>
          <w:fldChar w:fldCharType="end"/>
        </w:r>
      </w:hyperlink>
    </w:p>
    <w:p w:rsidR="00F77BFD" w:rsidRDefault="00DB6B2B">
      <w:pPr>
        <w:pStyle w:val="TOC2"/>
        <w:rPr>
          <w:rFonts w:asciiTheme="minorHAnsi" w:eastAsiaTheme="minorEastAsia" w:hAnsiTheme="minorHAnsi" w:cstheme="minorBidi"/>
          <w:noProof/>
        </w:rPr>
      </w:pPr>
      <w:hyperlink w:anchor="_Toc367970306" w:history="1">
        <w:r w:rsidR="00F77BFD" w:rsidRPr="000E42B8">
          <w:rPr>
            <w:rStyle w:val="Hyperlink"/>
            <w:noProof/>
          </w:rPr>
          <w:t>4.5</w:t>
        </w:r>
        <w:r w:rsidR="00F77BFD">
          <w:rPr>
            <w:rFonts w:asciiTheme="minorHAnsi" w:eastAsiaTheme="minorEastAsia" w:hAnsiTheme="minorHAnsi" w:cstheme="minorBidi"/>
            <w:noProof/>
          </w:rPr>
          <w:tab/>
        </w:r>
        <w:r w:rsidR="00F77BFD" w:rsidRPr="000E42B8">
          <w:rPr>
            <w:rStyle w:val="Hyperlink"/>
            <w:noProof/>
          </w:rPr>
          <w:t>Holiday crashes</w:t>
        </w:r>
        <w:r w:rsidR="00F77BFD">
          <w:rPr>
            <w:noProof/>
            <w:webHidden/>
          </w:rPr>
          <w:tab/>
        </w:r>
        <w:r w:rsidR="00F77BFD">
          <w:rPr>
            <w:noProof/>
            <w:webHidden/>
          </w:rPr>
          <w:fldChar w:fldCharType="begin" w:fldLock="1"/>
        </w:r>
        <w:r w:rsidR="00F77BFD">
          <w:rPr>
            <w:noProof/>
            <w:webHidden/>
          </w:rPr>
          <w:instrText xml:space="preserve"> PAGEREF _Toc367970306 \h </w:instrText>
        </w:r>
        <w:r w:rsidR="00F77BFD">
          <w:rPr>
            <w:noProof/>
            <w:webHidden/>
          </w:rPr>
        </w:r>
        <w:r w:rsidR="00F77BFD">
          <w:rPr>
            <w:noProof/>
            <w:webHidden/>
          </w:rPr>
          <w:fldChar w:fldCharType="separate"/>
        </w:r>
        <w:r w:rsidR="00F77BFD">
          <w:rPr>
            <w:noProof/>
            <w:webHidden/>
          </w:rPr>
          <w:t>26</w:t>
        </w:r>
        <w:r w:rsidR="00F77BFD">
          <w:rPr>
            <w:noProof/>
            <w:webHidden/>
          </w:rPr>
          <w:fldChar w:fldCharType="end"/>
        </w:r>
      </w:hyperlink>
    </w:p>
    <w:p w:rsidR="00F77BFD" w:rsidRDefault="00DB6B2B">
      <w:pPr>
        <w:pStyle w:val="TOC2"/>
        <w:rPr>
          <w:rFonts w:asciiTheme="minorHAnsi" w:eastAsiaTheme="minorEastAsia" w:hAnsiTheme="minorHAnsi" w:cstheme="minorBidi"/>
          <w:noProof/>
        </w:rPr>
      </w:pPr>
      <w:hyperlink w:anchor="_Toc367970307" w:history="1">
        <w:r w:rsidR="00F77BFD" w:rsidRPr="000E42B8">
          <w:rPr>
            <w:rStyle w:val="Hyperlink"/>
            <w:noProof/>
          </w:rPr>
          <w:t>4.6</w:t>
        </w:r>
        <w:r w:rsidR="00F77BFD">
          <w:rPr>
            <w:rFonts w:asciiTheme="minorHAnsi" w:eastAsiaTheme="minorEastAsia" w:hAnsiTheme="minorHAnsi" w:cstheme="minorBidi"/>
            <w:noProof/>
          </w:rPr>
          <w:tab/>
        </w:r>
        <w:r w:rsidR="00F77BFD" w:rsidRPr="000E42B8">
          <w:rPr>
            <w:rStyle w:val="Hyperlink"/>
            <w:noProof/>
          </w:rPr>
          <w:t>Single and multiple-vehicle crashes</w:t>
        </w:r>
        <w:r w:rsidR="00F77BFD">
          <w:rPr>
            <w:noProof/>
            <w:webHidden/>
          </w:rPr>
          <w:tab/>
        </w:r>
        <w:r w:rsidR="00F77BFD">
          <w:rPr>
            <w:noProof/>
            <w:webHidden/>
          </w:rPr>
          <w:fldChar w:fldCharType="begin" w:fldLock="1"/>
        </w:r>
        <w:r w:rsidR="00F77BFD">
          <w:rPr>
            <w:noProof/>
            <w:webHidden/>
          </w:rPr>
          <w:instrText xml:space="preserve"> PAGEREF _Toc367970307 \h </w:instrText>
        </w:r>
        <w:r w:rsidR="00F77BFD">
          <w:rPr>
            <w:noProof/>
            <w:webHidden/>
          </w:rPr>
        </w:r>
        <w:r w:rsidR="00F77BFD">
          <w:rPr>
            <w:noProof/>
            <w:webHidden/>
          </w:rPr>
          <w:fldChar w:fldCharType="separate"/>
        </w:r>
        <w:r w:rsidR="00F77BFD">
          <w:rPr>
            <w:noProof/>
            <w:webHidden/>
          </w:rPr>
          <w:t>28</w:t>
        </w:r>
        <w:r w:rsidR="00F77BFD">
          <w:rPr>
            <w:noProof/>
            <w:webHidden/>
          </w:rPr>
          <w:fldChar w:fldCharType="end"/>
        </w:r>
      </w:hyperlink>
    </w:p>
    <w:p w:rsidR="00F77BFD" w:rsidRDefault="00DB6B2B">
      <w:pPr>
        <w:pStyle w:val="TOC2"/>
        <w:rPr>
          <w:rFonts w:asciiTheme="minorHAnsi" w:eastAsiaTheme="minorEastAsia" w:hAnsiTheme="minorHAnsi" w:cstheme="minorBidi"/>
          <w:noProof/>
        </w:rPr>
      </w:pPr>
      <w:hyperlink w:anchor="_Toc367970308" w:history="1">
        <w:r w:rsidR="00F77BFD" w:rsidRPr="000E42B8">
          <w:rPr>
            <w:rStyle w:val="Hyperlink"/>
            <w:noProof/>
          </w:rPr>
          <w:t>4.7</w:t>
        </w:r>
        <w:r w:rsidR="00F77BFD">
          <w:rPr>
            <w:rFonts w:asciiTheme="minorHAnsi" w:eastAsiaTheme="minorEastAsia" w:hAnsiTheme="minorHAnsi" w:cstheme="minorBidi"/>
            <w:noProof/>
          </w:rPr>
          <w:tab/>
        </w:r>
        <w:r w:rsidR="00F77BFD" w:rsidRPr="000E42B8">
          <w:rPr>
            <w:rStyle w:val="Hyperlink"/>
            <w:noProof/>
          </w:rPr>
          <w:t>Crash types</w:t>
        </w:r>
        <w:r w:rsidR="00F77BFD">
          <w:rPr>
            <w:noProof/>
            <w:webHidden/>
          </w:rPr>
          <w:tab/>
        </w:r>
        <w:r w:rsidR="00F77BFD">
          <w:rPr>
            <w:noProof/>
            <w:webHidden/>
          </w:rPr>
          <w:fldChar w:fldCharType="begin" w:fldLock="1"/>
        </w:r>
        <w:r w:rsidR="00F77BFD">
          <w:rPr>
            <w:noProof/>
            <w:webHidden/>
          </w:rPr>
          <w:instrText xml:space="preserve"> PAGEREF _Toc367970308 \h </w:instrText>
        </w:r>
        <w:r w:rsidR="00F77BFD">
          <w:rPr>
            <w:noProof/>
            <w:webHidden/>
          </w:rPr>
        </w:r>
        <w:r w:rsidR="00F77BFD">
          <w:rPr>
            <w:noProof/>
            <w:webHidden/>
          </w:rPr>
          <w:fldChar w:fldCharType="separate"/>
        </w:r>
        <w:r w:rsidR="00F77BFD">
          <w:rPr>
            <w:noProof/>
            <w:webHidden/>
          </w:rPr>
          <w:t>29</w:t>
        </w:r>
        <w:r w:rsidR="00F77BFD">
          <w:rPr>
            <w:noProof/>
            <w:webHidden/>
          </w:rPr>
          <w:fldChar w:fldCharType="end"/>
        </w:r>
      </w:hyperlink>
    </w:p>
    <w:p w:rsidR="00F77BFD" w:rsidRDefault="00DB6B2B">
      <w:pPr>
        <w:pStyle w:val="TOC1"/>
        <w:rPr>
          <w:rFonts w:asciiTheme="minorHAnsi" w:eastAsiaTheme="minorEastAsia" w:hAnsiTheme="minorHAnsi" w:cstheme="minorBidi"/>
          <w:b w:val="0"/>
          <w:bCs w:val="0"/>
          <w:caps w:val="0"/>
          <w:noProof/>
        </w:rPr>
      </w:pPr>
      <w:hyperlink w:anchor="_Toc367970309" w:history="1">
        <w:r w:rsidR="00F77BFD" w:rsidRPr="000E42B8">
          <w:rPr>
            <w:rStyle w:val="Hyperlink"/>
            <w:noProof/>
          </w:rPr>
          <w:t>5</w:t>
        </w:r>
        <w:r w:rsidR="00F77BFD">
          <w:rPr>
            <w:rFonts w:asciiTheme="minorHAnsi" w:eastAsiaTheme="minorEastAsia" w:hAnsiTheme="minorHAnsi" w:cstheme="minorBidi"/>
            <w:b w:val="0"/>
            <w:bCs w:val="0"/>
            <w:caps w:val="0"/>
            <w:noProof/>
          </w:rPr>
          <w:tab/>
        </w:r>
        <w:r w:rsidR="00F77BFD" w:rsidRPr="000E42B8">
          <w:rPr>
            <w:rStyle w:val="Hyperlink"/>
            <w:noProof/>
          </w:rPr>
          <w:t>Vehicle characteristics</w:t>
        </w:r>
        <w:r w:rsidR="00F77BFD">
          <w:rPr>
            <w:noProof/>
            <w:webHidden/>
          </w:rPr>
          <w:tab/>
        </w:r>
        <w:r w:rsidR="00F77BFD">
          <w:rPr>
            <w:noProof/>
            <w:webHidden/>
          </w:rPr>
          <w:fldChar w:fldCharType="begin" w:fldLock="1"/>
        </w:r>
        <w:r w:rsidR="00F77BFD">
          <w:rPr>
            <w:noProof/>
            <w:webHidden/>
          </w:rPr>
          <w:instrText xml:space="preserve"> PAGEREF _Toc367970309 \h </w:instrText>
        </w:r>
        <w:r w:rsidR="00F77BFD">
          <w:rPr>
            <w:noProof/>
            <w:webHidden/>
          </w:rPr>
        </w:r>
        <w:r w:rsidR="00F77BFD">
          <w:rPr>
            <w:noProof/>
            <w:webHidden/>
          </w:rPr>
          <w:fldChar w:fldCharType="separate"/>
        </w:r>
        <w:r w:rsidR="00F77BFD">
          <w:rPr>
            <w:noProof/>
            <w:webHidden/>
          </w:rPr>
          <w:t>33</w:t>
        </w:r>
        <w:r w:rsidR="00F77BFD">
          <w:rPr>
            <w:noProof/>
            <w:webHidden/>
          </w:rPr>
          <w:fldChar w:fldCharType="end"/>
        </w:r>
      </w:hyperlink>
    </w:p>
    <w:p w:rsidR="00F77BFD" w:rsidRDefault="00DB6B2B">
      <w:pPr>
        <w:pStyle w:val="TOC2"/>
        <w:rPr>
          <w:rFonts w:asciiTheme="minorHAnsi" w:eastAsiaTheme="minorEastAsia" w:hAnsiTheme="minorHAnsi" w:cstheme="minorBidi"/>
          <w:noProof/>
        </w:rPr>
      </w:pPr>
      <w:hyperlink w:anchor="_Toc367970310" w:history="1">
        <w:r w:rsidR="00F77BFD" w:rsidRPr="000E42B8">
          <w:rPr>
            <w:rStyle w:val="Hyperlink"/>
            <w:noProof/>
          </w:rPr>
          <w:t>5.1</w:t>
        </w:r>
        <w:r w:rsidR="00F77BFD">
          <w:rPr>
            <w:rFonts w:asciiTheme="minorHAnsi" w:eastAsiaTheme="minorEastAsia" w:hAnsiTheme="minorHAnsi" w:cstheme="minorBidi"/>
            <w:noProof/>
          </w:rPr>
          <w:tab/>
        </w:r>
        <w:r w:rsidR="00F77BFD" w:rsidRPr="000E42B8">
          <w:rPr>
            <w:rStyle w:val="Hyperlink"/>
            <w:noProof/>
          </w:rPr>
          <w:t>Vehicle types</w:t>
        </w:r>
        <w:r w:rsidR="00F77BFD">
          <w:rPr>
            <w:noProof/>
            <w:webHidden/>
          </w:rPr>
          <w:tab/>
        </w:r>
        <w:r w:rsidR="00F77BFD">
          <w:rPr>
            <w:noProof/>
            <w:webHidden/>
          </w:rPr>
          <w:fldChar w:fldCharType="begin" w:fldLock="1"/>
        </w:r>
        <w:r w:rsidR="00F77BFD">
          <w:rPr>
            <w:noProof/>
            <w:webHidden/>
          </w:rPr>
          <w:instrText xml:space="preserve"> PAGEREF _Toc367970310 \h </w:instrText>
        </w:r>
        <w:r w:rsidR="00F77BFD">
          <w:rPr>
            <w:noProof/>
            <w:webHidden/>
          </w:rPr>
        </w:r>
        <w:r w:rsidR="00F77BFD">
          <w:rPr>
            <w:noProof/>
            <w:webHidden/>
          </w:rPr>
          <w:fldChar w:fldCharType="separate"/>
        </w:r>
        <w:r w:rsidR="00F77BFD">
          <w:rPr>
            <w:noProof/>
            <w:webHidden/>
          </w:rPr>
          <w:t>33</w:t>
        </w:r>
        <w:r w:rsidR="00F77BFD">
          <w:rPr>
            <w:noProof/>
            <w:webHidden/>
          </w:rPr>
          <w:fldChar w:fldCharType="end"/>
        </w:r>
      </w:hyperlink>
    </w:p>
    <w:p w:rsidR="00F77BFD" w:rsidRDefault="00DB6B2B">
      <w:pPr>
        <w:pStyle w:val="TOC2"/>
        <w:rPr>
          <w:rFonts w:asciiTheme="minorHAnsi" w:eastAsiaTheme="minorEastAsia" w:hAnsiTheme="minorHAnsi" w:cstheme="minorBidi"/>
          <w:noProof/>
        </w:rPr>
      </w:pPr>
      <w:hyperlink w:anchor="_Toc367970311" w:history="1">
        <w:r w:rsidR="00F77BFD" w:rsidRPr="000E42B8">
          <w:rPr>
            <w:rStyle w:val="Hyperlink"/>
            <w:noProof/>
          </w:rPr>
          <w:t>5.2</w:t>
        </w:r>
        <w:r w:rsidR="00F77BFD">
          <w:rPr>
            <w:rFonts w:asciiTheme="minorHAnsi" w:eastAsiaTheme="minorEastAsia" w:hAnsiTheme="minorHAnsi" w:cstheme="minorBidi"/>
            <w:noProof/>
          </w:rPr>
          <w:tab/>
        </w:r>
        <w:r w:rsidR="00F77BFD" w:rsidRPr="000E42B8">
          <w:rPr>
            <w:rStyle w:val="Hyperlink"/>
            <w:noProof/>
          </w:rPr>
          <w:t>Vehicle occupancy</w:t>
        </w:r>
        <w:r w:rsidR="00F77BFD">
          <w:rPr>
            <w:noProof/>
            <w:webHidden/>
          </w:rPr>
          <w:tab/>
        </w:r>
        <w:r w:rsidR="00F77BFD">
          <w:rPr>
            <w:noProof/>
            <w:webHidden/>
          </w:rPr>
          <w:fldChar w:fldCharType="begin" w:fldLock="1"/>
        </w:r>
        <w:r w:rsidR="00F77BFD">
          <w:rPr>
            <w:noProof/>
            <w:webHidden/>
          </w:rPr>
          <w:instrText xml:space="preserve"> PAGEREF _Toc367970311 \h </w:instrText>
        </w:r>
        <w:r w:rsidR="00F77BFD">
          <w:rPr>
            <w:noProof/>
            <w:webHidden/>
          </w:rPr>
        </w:r>
        <w:r w:rsidR="00F77BFD">
          <w:rPr>
            <w:noProof/>
            <w:webHidden/>
          </w:rPr>
          <w:fldChar w:fldCharType="separate"/>
        </w:r>
        <w:r w:rsidR="00F77BFD">
          <w:rPr>
            <w:noProof/>
            <w:webHidden/>
          </w:rPr>
          <w:t>35</w:t>
        </w:r>
        <w:r w:rsidR="00F77BFD">
          <w:rPr>
            <w:noProof/>
            <w:webHidden/>
          </w:rPr>
          <w:fldChar w:fldCharType="end"/>
        </w:r>
      </w:hyperlink>
    </w:p>
    <w:p w:rsidR="00F77BFD" w:rsidRDefault="00DB6B2B">
      <w:pPr>
        <w:pStyle w:val="TOC1"/>
        <w:rPr>
          <w:rFonts w:asciiTheme="minorHAnsi" w:eastAsiaTheme="minorEastAsia" w:hAnsiTheme="minorHAnsi" w:cstheme="minorBidi"/>
          <w:b w:val="0"/>
          <w:bCs w:val="0"/>
          <w:caps w:val="0"/>
          <w:noProof/>
        </w:rPr>
      </w:pPr>
      <w:hyperlink w:anchor="_Toc367970312" w:history="1">
        <w:r w:rsidR="00F77BFD" w:rsidRPr="000E42B8">
          <w:rPr>
            <w:rStyle w:val="Hyperlink"/>
            <w:noProof/>
          </w:rPr>
          <w:t>6</w:t>
        </w:r>
        <w:r w:rsidR="00F77BFD">
          <w:rPr>
            <w:rFonts w:asciiTheme="minorHAnsi" w:eastAsiaTheme="minorEastAsia" w:hAnsiTheme="minorHAnsi" w:cstheme="minorBidi"/>
            <w:b w:val="0"/>
            <w:bCs w:val="0"/>
            <w:caps w:val="0"/>
            <w:noProof/>
          </w:rPr>
          <w:tab/>
        </w:r>
        <w:r w:rsidR="00F77BFD" w:rsidRPr="000E42B8">
          <w:rPr>
            <w:rStyle w:val="Hyperlink"/>
            <w:noProof/>
          </w:rPr>
          <w:t>Controller characteristics</w:t>
        </w:r>
        <w:r w:rsidR="00F77BFD">
          <w:rPr>
            <w:noProof/>
            <w:webHidden/>
          </w:rPr>
          <w:tab/>
        </w:r>
        <w:r w:rsidR="00F77BFD">
          <w:rPr>
            <w:noProof/>
            <w:webHidden/>
          </w:rPr>
          <w:fldChar w:fldCharType="begin" w:fldLock="1"/>
        </w:r>
        <w:r w:rsidR="00F77BFD">
          <w:rPr>
            <w:noProof/>
            <w:webHidden/>
          </w:rPr>
          <w:instrText xml:space="preserve"> PAGEREF _Toc367970312 \h </w:instrText>
        </w:r>
        <w:r w:rsidR="00F77BFD">
          <w:rPr>
            <w:noProof/>
            <w:webHidden/>
          </w:rPr>
        </w:r>
        <w:r w:rsidR="00F77BFD">
          <w:rPr>
            <w:noProof/>
            <w:webHidden/>
          </w:rPr>
          <w:fldChar w:fldCharType="separate"/>
        </w:r>
        <w:r w:rsidR="00F77BFD">
          <w:rPr>
            <w:noProof/>
            <w:webHidden/>
          </w:rPr>
          <w:t>36</w:t>
        </w:r>
        <w:r w:rsidR="00F77BFD">
          <w:rPr>
            <w:noProof/>
            <w:webHidden/>
          </w:rPr>
          <w:fldChar w:fldCharType="end"/>
        </w:r>
      </w:hyperlink>
    </w:p>
    <w:p w:rsidR="00F77BFD" w:rsidRDefault="00DB6B2B">
      <w:pPr>
        <w:pStyle w:val="TOC2"/>
        <w:rPr>
          <w:rFonts w:asciiTheme="minorHAnsi" w:eastAsiaTheme="minorEastAsia" w:hAnsiTheme="minorHAnsi" w:cstheme="minorBidi"/>
          <w:noProof/>
        </w:rPr>
      </w:pPr>
      <w:hyperlink w:anchor="_Toc367970313" w:history="1">
        <w:r w:rsidR="00F77BFD" w:rsidRPr="000E42B8">
          <w:rPr>
            <w:rStyle w:val="Hyperlink"/>
            <w:noProof/>
          </w:rPr>
          <w:t>6.1</w:t>
        </w:r>
        <w:r w:rsidR="00F77BFD">
          <w:rPr>
            <w:rFonts w:asciiTheme="minorHAnsi" w:eastAsiaTheme="minorEastAsia" w:hAnsiTheme="minorHAnsi" w:cstheme="minorBidi"/>
            <w:noProof/>
          </w:rPr>
          <w:tab/>
        </w:r>
        <w:r w:rsidR="00F77BFD" w:rsidRPr="000E42B8">
          <w:rPr>
            <w:rStyle w:val="Hyperlink"/>
            <w:noProof/>
          </w:rPr>
          <w:t>Age of controller</w:t>
        </w:r>
        <w:r w:rsidR="00F77BFD">
          <w:rPr>
            <w:noProof/>
            <w:webHidden/>
          </w:rPr>
          <w:tab/>
        </w:r>
        <w:r w:rsidR="00F77BFD">
          <w:rPr>
            <w:noProof/>
            <w:webHidden/>
          </w:rPr>
          <w:fldChar w:fldCharType="begin" w:fldLock="1"/>
        </w:r>
        <w:r w:rsidR="00F77BFD">
          <w:rPr>
            <w:noProof/>
            <w:webHidden/>
          </w:rPr>
          <w:instrText xml:space="preserve"> PAGEREF _Toc367970313 \h </w:instrText>
        </w:r>
        <w:r w:rsidR="00F77BFD">
          <w:rPr>
            <w:noProof/>
            <w:webHidden/>
          </w:rPr>
        </w:r>
        <w:r w:rsidR="00F77BFD">
          <w:rPr>
            <w:noProof/>
            <w:webHidden/>
          </w:rPr>
          <w:fldChar w:fldCharType="separate"/>
        </w:r>
        <w:r w:rsidR="00F77BFD">
          <w:rPr>
            <w:noProof/>
            <w:webHidden/>
          </w:rPr>
          <w:t>38</w:t>
        </w:r>
        <w:r w:rsidR="00F77BFD">
          <w:rPr>
            <w:noProof/>
            <w:webHidden/>
          </w:rPr>
          <w:fldChar w:fldCharType="end"/>
        </w:r>
      </w:hyperlink>
    </w:p>
    <w:p w:rsidR="00F77BFD" w:rsidRDefault="00DB6B2B">
      <w:pPr>
        <w:pStyle w:val="TOC2"/>
        <w:rPr>
          <w:rFonts w:asciiTheme="minorHAnsi" w:eastAsiaTheme="minorEastAsia" w:hAnsiTheme="minorHAnsi" w:cstheme="minorBidi"/>
          <w:noProof/>
        </w:rPr>
      </w:pPr>
      <w:hyperlink w:anchor="_Toc367970314" w:history="1">
        <w:r w:rsidR="00F77BFD" w:rsidRPr="000E42B8">
          <w:rPr>
            <w:rStyle w:val="Hyperlink"/>
            <w:noProof/>
          </w:rPr>
          <w:t>6.2</w:t>
        </w:r>
        <w:r w:rsidR="00F77BFD">
          <w:rPr>
            <w:rFonts w:asciiTheme="minorHAnsi" w:eastAsiaTheme="minorEastAsia" w:hAnsiTheme="minorHAnsi" w:cstheme="minorBidi"/>
            <w:noProof/>
          </w:rPr>
          <w:tab/>
        </w:r>
        <w:r w:rsidR="00F77BFD" w:rsidRPr="000E42B8">
          <w:rPr>
            <w:rStyle w:val="Hyperlink"/>
            <w:noProof/>
          </w:rPr>
          <w:t>Age and gender</w:t>
        </w:r>
        <w:r w:rsidR="00F77BFD">
          <w:rPr>
            <w:noProof/>
            <w:webHidden/>
          </w:rPr>
          <w:tab/>
        </w:r>
        <w:r w:rsidR="00F77BFD">
          <w:rPr>
            <w:noProof/>
            <w:webHidden/>
          </w:rPr>
          <w:fldChar w:fldCharType="begin" w:fldLock="1"/>
        </w:r>
        <w:r w:rsidR="00F77BFD">
          <w:rPr>
            <w:noProof/>
            <w:webHidden/>
          </w:rPr>
          <w:instrText xml:space="preserve"> PAGEREF _Toc367970314 \h </w:instrText>
        </w:r>
        <w:r w:rsidR="00F77BFD">
          <w:rPr>
            <w:noProof/>
            <w:webHidden/>
          </w:rPr>
        </w:r>
        <w:r w:rsidR="00F77BFD">
          <w:rPr>
            <w:noProof/>
            <w:webHidden/>
          </w:rPr>
          <w:fldChar w:fldCharType="separate"/>
        </w:r>
        <w:r w:rsidR="00F77BFD">
          <w:rPr>
            <w:noProof/>
            <w:webHidden/>
          </w:rPr>
          <w:t>39</w:t>
        </w:r>
        <w:r w:rsidR="00F77BFD">
          <w:rPr>
            <w:noProof/>
            <w:webHidden/>
          </w:rPr>
          <w:fldChar w:fldCharType="end"/>
        </w:r>
      </w:hyperlink>
    </w:p>
    <w:p w:rsidR="00F77BFD" w:rsidRDefault="00DB6B2B">
      <w:pPr>
        <w:pStyle w:val="TOC1"/>
        <w:rPr>
          <w:rFonts w:asciiTheme="minorHAnsi" w:eastAsiaTheme="minorEastAsia" w:hAnsiTheme="minorHAnsi" w:cstheme="minorBidi"/>
          <w:b w:val="0"/>
          <w:bCs w:val="0"/>
          <w:caps w:val="0"/>
          <w:noProof/>
        </w:rPr>
      </w:pPr>
      <w:hyperlink w:anchor="_Toc367970315" w:history="1">
        <w:r w:rsidR="00F77BFD" w:rsidRPr="000E42B8">
          <w:rPr>
            <w:rStyle w:val="Hyperlink"/>
            <w:noProof/>
          </w:rPr>
          <w:t>7</w:t>
        </w:r>
        <w:r w:rsidR="00F77BFD">
          <w:rPr>
            <w:rFonts w:asciiTheme="minorHAnsi" w:eastAsiaTheme="minorEastAsia" w:hAnsiTheme="minorHAnsi" w:cstheme="minorBidi"/>
            <w:b w:val="0"/>
            <w:bCs w:val="0"/>
            <w:caps w:val="0"/>
            <w:noProof/>
          </w:rPr>
          <w:tab/>
        </w:r>
        <w:r w:rsidR="00F77BFD" w:rsidRPr="000E42B8">
          <w:rPr>
            <w:rStyle w:val="Hyperlink"/>
            <w:noProof/>
          </w:rPr>
          <w:t>Factors contributing to crashes</w:t>
        </w:r>
        <w:r w:rsidR="00F77BFD">
          <w:rPr>
            <w:noProof/>
            <w:webHidden/>
          </w:rPr>
          <w:tab/>
        </w:r>
        <w:r w:rsidR="00F77BFD">
          <w:rPr>
            <w:noProof/>
            <w:webHidden/>
          </w:rPr>
          <w:fldChar w:fldCharType="begin" w:fldLock="1"/>
        </w:r>
        <w:r w:rsidR="00F77BFD">
          <w:rPr>
            <w:noProof/>
            <w:webHidden/>
          </w:rPr>
          <w:instrText xml:space="preserve"> PAGEREF _Toc367970315 \h </w:instrText>
        </w:r>
        <w:r w:rsidR="00F77BFD">
          <w:rPr>
            <w:noProof/>
            <w:webHidden/>
          </w:rPr>
        </w:r>
        <w:r w:rsidR="00F77BFD">
          <w:rPr>
            <w:noProof/>
            <w:webHidden/>
          </w:rPr>
          <w:fldChar w:fldCharType="separate"/>
        </w:r>
        <w:r w:rsidR="00F77BFD">
          <w:rPr>
            <w:noProof/>
            <w:webHidden/>
          </w:rPr>
          <w:t>41</w:t>
        </w:r>
        <w:r w:rsidR="00F77BFD">
          <w:rPr>
            <w:noProof/>
            <w:webHidden/>
          </w:rPr>
          <w:fldChar w:fldCharType="end"/>
        </w:r>
      </w:hyperlink>
    </w:p>
    <w:p w:rsidR="00F77BFD" w:rsidRDefault="00DB6B2B">
      <w:pPr>
        <w:pStyle w:val="TOC2"/>
        <w:rPr>
          <w:rFonts w:asciiTheme="minorHAnsi" w:eastAsiaTheme="minorEastAsia" w:hAnsiTheme="minorHAnsi" w:cstheme="minorBidi"/>
          <w:noProof/>
        </w:rPr>
      </w:pPr>
      <w:hyperlink w:anchor="_Toc367970316" w:history="1">
        <w:r w:rsidR="00F77BFD" w:rsidRPr="000E42B8">
          <w:rPr>
            <w:rStyle w:val="Hyperlink"/>
            <w:noProof/>
          </w:rPr>
          <w:t>7.1</w:t>
        </w:r>
        <w:r w:rsidR="00F77BFD">
          <w:rPr>
            <w:rFonts w:asciiTheme="minorHAnsi" w:eastAsiaTheme="minorEastAsia" w:hAnsiTheme="minorHAnsi" w:cstheme="minorBidi"/>
            <w:noProof/>
          </w:rPr>
          <w:tab/>
        </w:r>
        <w:r w:rsidR="00F77BFD" w:rsidRPr="000E42B8">
          <w:rPr>
            <w:rStyle w:val="Hyperlink"/>
            <w:noProof/>
          </w:rPr>
          <w:t>Fatigue</w:t>
        </w:r>
        <w:r w:rsidR="00F77BFD">
          <w:rPr>
            <w:noProof/>
            <w:webHidden/>
          </w:rPr>
          <w:tab/>
        </w:r>
        <w:r w:rsidR="00F77BFD">
          <w:rPr>
            <w:noProof/>
            <w:webHidden/>
          </w:rPr>
          <w:fldChar w:fldCharType="begin" w:fldLock="1"/>
        </w:r>
        <w:r w:rsidR="00F77BFD">
          <w:rPr>
            <w:noProof/>
            <w:webHidden/>
          </w:rPr>
          <w:instrText xml:space="preserve"> PAGEREF _Toc367970316 \h </w:instrText>
        </w:r>
        <w:r w:rsidR="00F77BFD">
          <w:rPr>
            <w:noProof/>
            <w:webHidden/>
          </w:rPr>
        </w:r>
        <w:r w:rsidR="00F77BFD">
          <w:rPr>
            <w:noProof/>
            <w:webHidden/>
          </w:rPr>
          <w:fldChar w:fldCharType="separate"/>
        </w:r>
        <w:r w:rsidR="00F77BFD">
          <w:rPr>
            <w:noProof/>
            <w:webHidden/>
          </w:rPr>
          <w:t>41</w:t>
        </w:r>
        <w:r w:rsidR="00F77BFD">
          <w:rPr>
            <w:noProof/>
            <w:webHidden/>
          </w:rPr>
          <w:fldChar w:fldCharType="end"/>
        </w:r>
      </w:hyperlink>
    </w:p>
    <w:p w:rsidR="00F77BFD" w:rsidRDefault="00DB6B2B">
      <w:pPr>
        <w:pStyle w:val="TOC2"/>
        <w:rPr>
          <w:rFonts w:asciiTheme="minorHAnsi" w:eastAsiaTheme="minorEastAsia" w:hAnsiTheme="minorHAnsi" w:cstheme="minorBidi"/>
          <w:noProof/>
        </w:rPr>
      </w:pPr>
      <w:hyperlink w:anchor="_Toc367970317" w:history="1">
        <w:r w:rsidR="00F77BFD" w:rsidRPr="000E42B8">
          <w:rPr>
            <w:rStyle w:val="Hyperlink"/>
            <w:noProof/>
          </w:rPr>
          <w:t>7.2</w:t>
        </w:r>
        <w:r w:rsidR="00F77BFD">
          <w:rPr>
            <w:rFonts w:asciiTheme="minorHAnsi" w:eastAsiaTheme="minorEastAsia" w:hAnsiTheme="minorHAnsi" w:cstheme="minorBidi"/>
            <w:noProof/>
          </w:rPr>
          <w:tab/>
        </w:r>
        <w:r w:rsidR="00F77BFD" w:rsidRPr="000E42B8">
          <w:rPr>
            <w:rStyle w:val="Hyperlink"/>
            <w:noProof/>
          </w:rPr>
          <w:t>Speed</w:t>
        </w:r>
        <w:r w:rsidR="00F77BFD">
          <w:rPr>
            <w:noProof/>
            <w:webHidden/>
          </w:rPr>
          <w:tab/>
        </w:r>
        <w:r w:rsidR="00F77BFD">
          <w:rPr>
            <w:noProof/>
            <w:webHidden/>
          </w:rPr>
          <w:fldChar w:fldCharType="begin" w:fldLock="1"/>
        </w:r>
        <w:r w:rsidR="00F77BFD">
          <w:rPr>
            <w:noProof/>
            <w:webHidden/>
          </w:rPr>
          <w:instrText xml:space="preserve"> PAGEREF _Toc367970317 \h </w:instrText>
        </w:r>
        <w:r w:rsidR="00F77BFD">
          <w:rPr>
            <w:noProof/>
            <w:webHidden/>
          </w:rPr>
        </w:r>
        <w:r w:rsidR="00F77BFD">
          <w:rPr>
            <w:noProof/>
            <w:webHidden/>
          </w:rPr>
          <w:fldChar w:fldCharType="separate"/>
        </w:r>
        <w:r w:rsidR="00F77BFD">
          <w:rPr>
            <w:noProof/>
            <w:webHidden/>
          </w:rPr>
          <w:t>42</w:t>
        </w:r>
        <w:r w:rsidR="00F77BFD">
          <w:rPr>
            <w:noProof/>
            <w:webHidden/>
          </w:rPr>
          <w:fldChar w:fldCharType="end"/>
        </w:r>
      </w:hyperlink>
    </w:p>
    <w:p w:rsidR="00F77BFD" w:rsidRDefault="00DB6B2B">
      <w:pPr>
        <w:pStyle w:val="TOC2"/>
        <w:rPr>
          <w:rFonts w:asciiTheme="minorHAnsi" w:eastAsiaTheme="minorEastAsia" w:hAnsiTheme="minorHAnsi" w:cstheme="minorBidi"/>
          <w:noProof/>
        </w:rPr>
      </w:pPr>
      <w:hyperlink w:anchor="_Toc367970318" w:history="1">
        <w:r w:rsidR="00F77BFD" w:rsidRPr="000E42B8">
          <w:rPr>
            <w:rStyle w:val="Hyperlink"/>
            <w:noProof/>
          </w:rPr>
          <w:t>7.3</w:t>
        </w:r>
        <w:r w:rsidR="00F77BFD">
          <w:rPr>
            <w:rFonts w:asciiTheme="minorHAnsi" w:eastAsiaTheme="minorEastAsia" w:hAnsiTheme="minorHAnsi" w:cstheme="minorBidi"/>
            <w:noProof/>
          </w:rPr>
          <w:tab/>
        </w:r>
        <w:r w:rsidR="00F77BFD" w:rsidRPr="000E42B8">
          <w:rPr>
            <w:rStyle w:val="Hyperlink"/>
            <w:noProof/>
          </w:rPr>
          <w:t>Alcohol</w:t>
        </w:r>
        <w:r w:rsidR="00F77BFD">
          <w:rPr>
            <w:noProof/>
            <w:webHidden/>
          </w:rPr>
          <w:tab/>
        </w:r>
        <w:r w:rsidR="00F77BFD">
          <w:rPr>
            <w:noProof/>
            <w:webHidden/>
          </w:rPr>
          <w:fldChar w:fldCharType="begin" w:fldLock="1"/>
        </w:r>
        <w:r w:rsidR="00F77BFD">
          <w:rPr>
            <w:noProof/>
            <w:webHidden/>
          </w:rPr>
          <w:instrText xml:space="preserve"> PAGEREF _Toc367970318 \h </w:instrText>
        </w:r>
        <w:r w:rsidR="00F77BFD">
          <w:rPr>
            <w:noProof/>
            <w:webHidden/>
          </w:rPr>
        </w:r>
        <w:r w:rsidR="00F77BFD">
          <w:rPr>
            <w:noProof/>
            <w:webHidden/>
          </w:rPr>
          <w:fldChar w:fldCharType="separate"/>
        </w:r>
        <w:r w:rsidR="00F77BFD">
          <w:rPr>
            <w:noProof/>
            <w:webHidden/>
          </w:rPr>
          <w:t>43</w:t>
        </w:r>
        <w:r w:rsidR="00F77BFD">
          <w:rPr>
            <w:noProof/>
            <w:webHidden/>
          </w:rPr>
          <w:fldChar w:fldCharType="end"/>
        </w:r>
      </w:hyperlink>
    </w:p>
    <w:p w:rsidR="00F77BFD" w:rsidRDefault="00DB6B2B">
      <w:pPr>
        <w:pStyle w:val="TOC2"/>
        <w:rPr>
          <w:rFonts w:asciiTheme="minorHAnsi" w:eastAsiaTheme="minorEastAsia" w:hAnsiTheme="minorHAnsi" w:cstheme="minorBidi"/>
          <w:noProof/>
        </w:rPr>
      </w:pPr>
      <w:hyperlink w:anchor="_Toc367970319" w:history="1">
        <w:r w:rsidR="00F77BFD" w:rsidRPr="000E42B8">
          <w:rPr>
            <w:rStyle w:val="Hyperlink"/>
            <w:noProof/>
          </w:rPr>
          <w:t>7.4</w:t>
        </w:r>
        <w:r w:rsidR="00F77BFD">
          <w:rPr>
            <w:rFonts w:asciiTheme="minorHAnsi" w:eastAsiaTheme="minorEastAsia" w:hAnsiTheme="minorHAnsi" w:cstheme="minorBidi"/>
            <w:noProof/>
          </w:rPr>
          <w:tab/>
        </w:r>
        <w:r w:rsidR="00F77BFD" w:rsidRPr="000E42B8">
          <w:rPr>
            <w:rStyle w:val="Hyperlink"/>
            <w:noProof/>
          </w:rPr>
          <w:t>Restraint use</w:t>
        </w:r>
        <w:r w:rsidR="00F77BFD">
          <w:rPr>
            <w:noProof/>
            <w:webHidden/>
          </w:rPr>
          <w:tab/>
        </w:r>
        <w:r w:rsidR="00F77BFD">
          <w:rPr>
            <w:noProof/>
            <w:webHidden/>
          </w:rPr>
          <w:fldChar w:fldCharType="begin" w:fldLock="1"/>
        </w:r>
        <w:r w:rsidR="00F77BFD">
          <w:rPr>
            <w:noProof/>
            <w:webHidden/>
          </w:rPr>
          <w:instrText xml:space="preserve"> PAGEREF _Toc367970319 \h </w:instrText>
        </w:r>
        <w:r w:rsidR="00F77BFD">
          <w:rPr>
            <w:noProof/>
            <w:webHidden/>
          </w:rPr>
        </w:r>
        <w:r w:rsidR="00F77BFD">
          <w:rPr>
            <w:noProof/>
            <w:webHidden/>
          </w:rPr>
          <w:fldChar w:fldCharType="separate"/>
        </w:r>
        <w:r w:rsidR="00F77BFD">
          <w:rPr>
            <w:noProof/>
            <w:webHidden/>
          </w:rPr>
          <w:t>45</w:t>
        </w:r>
        <w:r w:rsidR="00F77BFD">
          <w:rPr>
            <w:noProof/>
            <w:webHidden/>
          </w:rPr>
          <w:fldChar w:fldCharType="end"/>
        </w:r>
      </w:hyperlink>
    </w:p>
    <w:p w:rsidR="00F77BFD" w:rsidRDefault="00DB6B2B">
      <w:pPr>
        <w:pStyle w:val="TOC1"/>
        <w:rPr>
          <w:rFonts w:asciiTheme="minorHAnsi" w:eastAsiaTheme="minorEastAsia" w:hAnsiTheme="minorHAnsi" w:cstheme="minorBidi"/>
          <w:b w:val="0"/>
          <w:bCs w:val="0"/>
          <w:caps w:val="0"/>
          <w:noProof/>
        </w:rPr>
      </w:pPr>
      <w:hyperlink w:anchor="_Toc367970320" w:history="1">
        <w:r w:rsidR="00F77BFD" w:rsidRPr="000E42B8">
          <w:rPr>
            <w:rStyle w:val="Hyperlink"/>
            <w:noProof/>
          </w:rPr>
          <w:t>8</w:t>
        </w:r>
        <w:r w:rsidR="00F77BFD">
          <w:rPr>
            <w:rFonts w:asciiTheme="minorHAnsi" w:eastAsiaTheme="minorEastAsia" w:hAnsiTheme="minorHAnsi" w:cstheme="minorBidi"/>
            <w:b w:val="0"/>
            <w:bCs w:val="0"/>
            <w:caps w:val="0"/>
            <w:noProof/>
          </w:rPr>
          <w:tab/>
        </w:r>
        <w:r w:rsidR="00F77BFD" w:rsidRPr="000E42B8">
          <w:rPr>
            <w:rStyle w:val="Hyperlink"/>
            <w:noProof/>
          </w:rPr>
          <w:t>Historical context</w:t>
        </w:r>
        <w:r w:rsidR="00F77BFD">
          <w:rPr>
            <w:noProof/>
            <w:webHidden/>
          </w:rPr>
          <w:tab/>
        </w:r>
        <w:r w:rsidR="00F77BFD">
          <w:rPr>
            <w:noProof/>
            <w:webHidden/>
          </w:rPr>
          <w:fldChar w:fldCharType="begin" w:fldLock="1"/>
        </w:r>
        <w:r w:rsidR="00F77BFD">
          <w:rPr>
            <w:noProof/>
            <w:webHidden/>
          </w:rPr>
          <w:instrText xml:space="preserve"> PAGEREF _Toc367970320 \h </w:instrText>
        </w:r>
        <w:r w:rsidR="00F77BFD">
          <w:rPr>
            <w:noProof/>
            <w:webHidden/>
          </w:rPr>
        </w:r>
        <w:r w:rsidR="00F77BFD">
          <w:rPr>
            <w:noProof/>
            <w:webHidden/>
          </w:rPr>
          <w:fldChar w:fldCharType="separate"/>
        </w:r>
        <w:r w:rsidR="00F77BFD">
          <w:rPr>
            <w:noProof/>
            <w:webHidden/>
          </w:rPr>
          <w:t>46</w:t>
        </w:r>
        <w:r w:rsidR="00F77BFD">
          <w:rPr>
            <w:noProof/>
            <w:webHidden/>
          </w:rPr>
          <w:fldChar w:fldCharType="end"/>
        </w:r>
      </w:hyperlink>
    </w:p>
    <w:p w:rsidR="00F77BFD" w:rsidRDefault="00DB6B2B">
      <w:pPr>
        <w:pStyle w:val="TOC2"/>
        <w:rPr>
          <w:rFonts w:asciiTheme="minorHAnsi" w:eastAsiaTheme="minorEastAsia" w:hAnsiTheme="minorHAnsi" w:cstheme="minorBidi"/>
          <w:noProof/>
        </w:rPr>
      </w:pPr>
      <w:hyperlink w:anchor="_Toc367970321" w:history="1">
        <w:r w:rsidR="00F77BFD" w:rsidRPr="000E42B8">
          <w:rPr>
            <w:rStyle w:val="Hyperlink"/>
            <w:noProof/>
          </w:rPr>
          <w:t>8.1</w:t>
        </w:r>
        <w:r w:rsidR="00F77BFD">
          <w:rPr>
            <w:rFonts w:asciiTheme="minorHAnsi" w:eastAsiaTheme="minorEastAsia" w:hAnsiTheme="minorHAnsi" w:cstheme="minorBidi"/>
            <w:noProof/>
          </w:rPr>
          <w:tab/>
        </w:r>
        <w:r w:rsidR="00F77BFD" w:rsidRPr="000E42B8">
          <w:rPr>
            <w:rStyle w:val="Hyperlink"/>
            <w:noProof/>
          </w:rPr>
          <w:t>Comparison of current study with past studies</w:t>
        </w:r>
        <w:r w:rsidR="00F77BFD">
          <w:rPr>
            <w:noProof/>
            <w:webHidden/>
          </w:rPr>
          <w:tab/>
        </w:r>
        <w:r w:rsidR="00F77BFD">
          <w:rPr>
            <w:noProof/>
            <w:webHidden/>
          </w:rPr>
          <w:fldChar w:fldCharType="begin" w:fldLock="1"/>
        </w:r>
        <w:r w:rsidR="00F77BFD">
          <w:rPr>
            <w:noProof/>
            <w:webHidden/>
          </w:rPr>
          <w:instrText xml:space="preserve"> PAGEREF _Toc367970321 \h </w:instrText>
        </w:r>
        <w:r w:rsidR="00F77BFD">
          <w:rPr>
            <w:noProof/>
            <w:webHidden/>
          </w:rPr>
        </w:r>
        <w:r w:rsidR="00F77BFD">
          <w:rPr>
            <w:noProof/>
            <w:webHidden/>
          </w:rPr>
          <w:fldChar w:fldCharType="separate"/>
        </w:r>
        <w:r w:rsidR="00F77BFD">
          <w:rPr>
            <w:noProof/>
            <w:webHidden/>
          </w:rPr>
          <w:t>46</w:t>
        </w:r>
        <w:r w:rsidR="00F77BFD">
          <w:rPr>
            <w:noProof/>
            <w:webHidden/>
          </w:rPr>
          <w:fldChar w:fldCharType="end"/>
        </w:r>
      </w:hyperlink>
    </w:p>
    <w:p w:rsidR="00F77BFD" w:rsidRDefault="00DB6B2B">
      <w:pPr>
        <w:pStyle w:val="TOC2"/>
        <w:rPr>
          <w:rFonts w:asciiTheme="minorHAnsi" w:eastAsiaTheme="minorEastAsia" w:hAnsiTheme="minorHAnsi" w:cstheme="minorBidi"/>
          <w:noProof/>
        </w:rPr>
      </w:pPr>
      <w:hyperlink w:anchor="_Toc367970322" w:history="1">
        <w:r w:rsidR="00F77BFD" w:rsidRPr="000E42B8">
          <w:rPr>
            <w:rStyle w:val="Hyperlink"/>
            <w:noProof/>
          </w:rPr>
          <w:t>8.2</w:t>
        </w:r>
        <w:r w:rsidR="00F77BFD">
          <w:rPr>
            <w:rFonts w:asciiTheme="minorHAnsi" w:eastAsiaTheme="minorEastAsia" w:hAnsiTheme="minorHAnsi" w:cstheme="minorBidi"/>
            <w:noProof/>
          </w:rPr>
          <w:tab/>
        </w:r>
        <w:r w:rsidR="00F77BFD" w:rsidRPr="000E42B8">
          <w:rPr>
            <w:rStyle w:val="Hyperlink"/>
            <w:noProof/>
          </w:rPr>
          <w:t>Crash Rate Comparisons</w:t>
        </w:r>
        <w:r w:rsidR="00F77BFD">
          <w:rPr>
            <w:noProof/>
            <w:webHidden/>
          </w:rPr>
          <w:tab/>
        </w:r>
        <w:r w:rsidR="00F77BFD">
          <w:rPr>
            <w:noProof/>
            <w:webHidden/>
          </w:rPr>
          <w:fldChar w:fldCharType="begin" w:fldLock="1"/>
        </w:r>
        <w:r w:rsidR="00F77BFD">
          <w:rPr>
            <w:noProof/>
            <w:webHidden/>
          </w:rPr>
          <w:instrText xml:space="preserve"> PAGEREF _Toc367970322 \h </w:instrText>
        </w:r>
        <w:r w:rsidR="00F77BFD">
          <w:rPr>
            <w:noProof/>
            <w:webHidden/>
          </w:rPr>
        </w:r>
        <w:r w:rsidR="00F77BFD">
          <w:rPr>
            <w:noProof/>
            <w:webHidden/>
          </w:rPr>
          <w:fldChar w:fldCharType="separate"/>
        </w:r>
        <w:r w:rsidR="00F77BFD">
          <w:rPr>
            <w:noProof/>
            <w:webHidden/>
          </w:rPr>
          <w:t>51</w:t>
        </w:r>
        <w:r w:rsidR="00F77BFD">
          <w:rPr>
            <w:noProof/>
            <w:webHidden/>
          </w:rPr>
          <w:fldChar w:fldCharType="end"/>
        </w:r>
      </w:hyperlink>
    </w:p>
    <w:p w:rsidR="00F77BFD" w:rsidRDefault="00DB6B2B">
      <w:pPr>
        <w:pStyle w:val="TOC2"/>
        <w:rPr>
          <w:rFonts w:asciiTheme="minorHAnsi" w:eastAsiaTheme="minorEastAsia" w:hAnsiTheme="minorHAnsi" w:cstheme="minorBidi"/>
          <w:noProof/>
        </w:rPr>
      </w:pPr>
      <w:hyperlink w:anchor="_Toc367970323" w:history="1">
        <w:r w:rsidR="00F77BFD" w:rsidRPr="000E42B8">
          <w:rPr>
            <w:rStyle w:val="Hyperlink"/>
            <w:noProof/>
          </w:rPr>
          <w:t>8.3</w:t>
        </w:r>
        <w:r w:rsidR="00F77BFD">
          <w:rPr>
            <w:rFonts w:asciiTheme="minorHAnsi" w:eastAsiaTheme="minorEastAsia" w:hAnsiTheme="minorHAnsi" w:cstheme="minorBidi"/>
            <w:noProof/>
          </w:rPr>
          <w:tab/>
        </w:r>
        <w:r w:rsidR="00F77BFD" w:rsidRPr="000E42B8">
          <w:rPr>
            <w:rStyle w:val="Hyperlink"/>
            <w:noProof/>
          </w:rPr>
          <w:t>Time series analysis</w:t>
        </w:r>
        <w:r w:rsidR="00F77BFD">
          <w:rPr>
            <w:noProof/>
            <w:webHidden/>
          </w:rPr>
          <w:tab/>
        </w:r>
        <w:r w:rsidR="00F77BFD">
          <w:rPr>
            <w:noProof/>
            <w:webHidden/>
          </w:rPr>
          <w:fldChar w:fldCharType="begin" w:fldLock="1"/>
        </w:r>
        <w:r w:rsidR="00F77BFD">
          <w:rPr>
            <w:noProof/>
            <w:webHidden/>
          </w:rPr>
          <w:instrText xml:space="preserve"> PAGEREF _Toc367970323 \h </w:instrText>
        </w:r>
        <w:r w:rsidR="00F77BFD">
          <w:rPr>
            <w:noProof/>
            <w:webHidden/>
          </w:rPr>
        </w:r>
        <w:r w:rsidR="00F77BFD">
          <w:rPr>
            <w:noProof/>
            <w:webHidden/>
          </w:rPr>
          <w:fldChar w:fldCharType="separate"/>
        </w:r>
        <w:r w:rsidR="00F77BFD">
          <w:rPr>
            <w:noProof/>
            <w:webHidden/>
          </w:rPr>
          <w:t>52</w:t>
        </w:r>
        <w:r w:rsidR="00F77BFD">
          <w:rPr>
            <w:noProof/>
            <w:webHidden/>
          </w:rPr>
          <w:fldChar w:fldCharType="end"/>
        </w:r>
      </w:hyperlink>
    </w:p>
    <w:p w:rsidR="00F77BFD" w:rsidRDefault="00DB6B2B">
      <w:pPr>
        <w:pStyle w:val="TOC3"/>
        <w:rPr>
          <w:rFonts w:asciiTheme="minorHAnsi" w:eastAsiaTheme="minorEastAsia" w:hAnsiTheme="minorHAnsi" w:cstheme="minorBidi"/>
          <w:i w:val="0"/>
          <w:szCs w:val="22"/>
        </w:rPr>
      </w:pPr>
      <w:hyperlink w:anchor="_Toc367970324" w:history="1">
        <w:r w:rsidR="00F77BFD" w:rsidRPr="000E42B8">
          <w:rPr>
            <w:rStyle w:val="Hyperlink"/>
          </w:rPr>
          <w:t>8.3.1</w:t>
        </w:r>
        <w:r w:rsidR="00F77BFD">
          <w:rPr>
            <w:rFonts w:asciiTheme="minorHAnsi" w:eastAsiaTheme="minorEastAsia" w:hAnsiTheme="minorHAnsi" w:cstheme="minorBidi"/>
            <w:i w:val="0"/>
            <w:szCs w:val="22"/>
          </w:rPr>
          <w:tab/>
        </w:r>
        <w:r w:rsidR="00F77BFD" w:rsidRPr="000E42B8">
          <w:rPr>
            <w:rStyle w:val="Hyperlink"/>
          </w:rPr>
          <w:t>Model selection and fit diagnostics</w:t>
        </w:r>
        <w:r w:rsidR="00F77BFD">
          <w:rPr>
            <w:webHidden/>
          </w:rPr>
          <w:tab/>
        </w:r>
        <w:r w:rsidR="00F77BFD">
          <w:rPr>
            <w:webHidden/>
          </w:rPr>
          <w:fldChar w:fldCharType="begin" w:fldLock="1"/>
        </w:r>
        <w:r w:rsidR="00F77BFD">
          <w:rPr>
            <w:webHidden/>
          </w:rPr>
          <w:instrText xml:space="preserve"> PAGEREF _Toc367970324 \h </w:instrText>
        </w:r>
        <w:r w:rsidR="00F77BFD">
          <w:rPr>
            <w:webHidden/>
          </w:rPr>
        </w:r>
        <w:r w:rsidR="00F77BFD">
          <w:rPr>
            <w:webHidden/>
          </w:rPr>
          <w:fldChar w:fldCharType="separate"/>
        </w:r>
        <w:r w:rsidR="00F77BFD">
          <w:rPr>
            <w:webHidden/>
          </w:rPr>
          <w:t>53</w:t>
        </w:r>
        <w:r w:rsidR="00F77BFD">
          <w:rPr>
            <w:webHidden/>
          </w:rPr>
          <w:fldChar w:fldCharType="end"/>
        </w:r>
      </w:hyperlink>
    </w:p>
    <w:p w:rsidR="00F77BFD" w:rsidRDefault="00DB6B2B">
      <w:pPr>
        <w:pStyle w:val="TOC3"/>
        <w:rPr>
          <w:rFonts w:asciiTheme="minorHAnsi" w:eastAsiaTheme="minorEastAsia" w:hAnsiTheme="minorHAnsi" w:cstheme="minorBidi"/>
          <w:i w:val="0"/>
          <w:szCs w:val="22"/>
        </w:rPr>
      </w:pPr>
      <w:hyperlink w:anchor="_Toc367970325" w:history="1">
        <w:r w:rsidR="00F77BFD" w:rsidRPr="000E42B8">
          <w:rPr>
            <w:rStyle w:val="Hyperlink"/>
          </w:rPr>
          <w:t>8.3.2</w:t>
        </w:r>
        <w:r w:rsidR="00F77BFD">
          <w:rPr>
            <w:rFonts w:asciiTheme="minorHAnsi" w:eastAsiaTheme="minorEastAsia" w:hAnsiTheme="minorHAnsi" w:cstheme="minorBidi"/>
            <w:i w:val="0"/>
            <w:szCs w:val="22"/>
          </w:rPr>
          <w:tab/>
        </w:r>
        <w:r w:rsidR="00F77BFD" w:rsidRPr="000E42B8">
          <w:rPr>
            <w:rStyle w:val="Hyperlink"/>
          </w:rPr>
          <w:t>Results</w:t>
        </w:r>
        <w:r w:rsidR="00F77BFD">
          <w:rPr>
            <w:webHidden/>
          </w:rPr>
          <w:tab/>
        </w:r>
        <w:r w:rsidR="00F77BFD">
          <w:rPr>
            <w:webHidden/>
          </w:rPr>
          <w:fldChar w:fldCharType="begin" w:fldLock="1"/>
        </w:r>
        <w:r w:rsidR="00F77BFD">
          <w:rPr>
            <w:webHidden/>
          </w:rPr>
          <w:instrText xml:space="preserve"> PAGEREF _Toc367970325 \h </w:instrText>
        </w:r>
        <w:r w:rsidR="00F77BFD">
          <w:rPr>
            <w:webHidden/>
          </w:rPr>
        </w:r>
        <w:r w:rsidR="00F77BFD">
          <w:rPr>
            <w:webHidden/>
          </w:rPr>
          <w:fldChar w:fldCharType="separate"/>
        </w:r>
        <w:r w:rsidR="00F77BFD">
          <w:rPr>
            <w:webHidden/>
          </w:rPr>
          <w:t>54</w:t>
        </w:r>
        <w:r w:rsidR="00F77BFD">
          <w:rPr>
            <w:webHidden/>
          </w:rPr>
          <w:fldChar w:fldCharType="end"/>
        </w:r>
      </w:hyperlink>
    </w:p>
    <w:p w:rsidR="00F77BFD" w:rsidRDefault="00DB6B2B">
      <w:pPr>
        <w:pStyle w:val="TOC1"/>
        <w:rPr>
          <w:rFonts w:asciiTheme="minorHAnsi" w:eastAsiaTheme="minorEastAsia" w:hAnsiTheme="minorHAnsi" w:cstheme="minorBidi"/>
          <w:b w:val="0"/>
          <w:bCs w:val="0"/>
          <w:caps w:val="0"/>
          <w:noProof/>
        </w:rPr>
      </w:pPr>
      <w:hyperlink w:anchor="_Toc367970326" w:history="1">
        <w:r w:rsidR="00F77BFD" w:rsidRPr="000E42B8">
          <w:rPr>
            <w:rStyle w:val="Hyperlink"/>
            <w:noProof/>
          </w:rPr>
          <w:t>9</w:t>
        </w:r>
        <w:r w:rsidR="00F77BFD">
          <w:rPr>
            <w:rFonts w:asciiTheme="minorHAnsi" w:eastAsiaTheme="minorEastAsia" w:hAnsiTheme="minorHAnsi" w:cstheme="minorBidi"/>
            <w:b w:val="0"/>
            <w:bCs w:val="0"/>
            <w:caps w:val="0"/>
            <w:noProof/>
          </w:rPr>
          <w:tab/>
        </w:r>
        <w:r w:rsidR="00F77BFD" w:rsidRPr="000E42B8">
          <w:rPr>
            <w:rStyle w:val="Hyperlink"/>
            <w:noProof/>
          </w:rPr>
          <w:t>Workshop Findings and summary statistics</w:t>
        </w:r>
        <w:r w:rsidR="00F77BFD">
          <w:rPr>
            <w:noProof/>
            <w:webHidden/>
          </w:rPr>
          <w:tab/>
        </w:r>
        <w:r w:rsidR="00F77BFD">
          <w:rPr>
            <w:noProof/>
            <w:webHidden/>
          </w:rPr>
          <w:fldChar w:fldCharType="begin" w:fldLock="1"/>
        </w:r>
        <w:r w:rsidR="00F77BFD">
          <w:rPr>
            <w:noProof/>
            <w:webHidden/>
          </w:rPr>
          <w:instrText xml:space="preserve"> PAGEREF _Toc367970326 \h </w:instrText>
        </w:r>
        <w:r w:rsidR="00F77BFD">
          <w:rPr>
            <w:noProof/>
            <w:webHidden/>
          </w:rPr>
        </w:r>
        <w:r w:rsidR="00F77BFD">
          <w:rPr>
            <w:noProof/>
            <w:webHidden/>
          </w:rPr>
          <w:fldChar w:fldCharType="separate"/>
        </w:r>
        <w:r w:rsidR="00F77BFD">
          <w:rPr>
            <w:noProof/>
            <w:webHidden/>
          </w:rPr>
          <w:t>57</w:t>
        </w:r>
        <w:r w:rsidR="00F77BFD">
          <w:rPr>
            <w:noProof/>
            <w:webHidden/>
          </w:rPr>
          <w:fldChar w:fldCharType="end"/>
        </w:r>
      </w:hyperlink>
    </w:p>
    <w:p w:rsidR="00F77BFD" w:rsidRDefault="00DB6B2B">
      <w:pPr>
        <w:pStyle w:val="TOC2"/>
        <w:rPr>
          <w:rFonts w:asciiTheme="minorHAnsi" w:eastAsiaTheme="minorEastAsia" w:hAnsiTheme="minorHAnsi" w:cstheme="minorBidi"/>
          <w:noProof/>
        </w:rPr>
      </w:pPr>
      <w:hyperlink w:anchor="_Toc367970327" w:history="1">
        <w:r w:rsidR="00F77BFD" w:rsidRPr="000E42B8">
          <w:rPr>
            <w:rStyle w:val="Hyperlink"/>
            <w:noProof/>
          </w:rPr>
          <w:t>9.1</w:t>
        </w:r>
        <w:r w:rsidR="00F77BFD">
          <w:rPr>
            <w:rFonts w:asciiTheme="minorHAnsi" w:eastAsiaTheme="minorEastAsia" w:hAnsiTheme="minorHAnsi" w:cstheme="minorBidi"/>
            <w:noProof/>
          </w:rPr>
          <w:tab/>
        </w:r>
        <w:r w:rsidR="00F77BFD" w:rsidRPr="000E42B8">
          <w:rPr>
            <w:rStyle w:val="Hyperlink"/>
            <w:noProof/>
          </w:rPr>
          <w:t>Crashes on unsealed roads</w:t>
        </w:r>
        <w:r w:rsidR="00F77BFD">
          <w:rPr>
            <w:noProof/>
            <w:webHidden/>
          </w:rPr>
          <w:tab/>
        </w:r>
        <w:r w:rsidR="00F77BFD">
          <w:rPr>
            <w:noProof/>
            <w:webHidden/>
          </w:rPr>
          <w:fldChar w:fldCharType="begin" w:fldLock="1"/>
        </w:r>
        <w:r w:rsidR="00F77BFD">
          <w:rPr>
            <w:noProof/>
            <w:webHidden/>
          </w:rPr>
          <w:instrText xml:space="preserve"> PAGEREF _Toc367970327 \h </w:instrText>
        </w:r>
        <w:r w:rsidR="00F77BFD">
          <w:rPr>
            <w:noProof/>
            <w:webHidden/>
          </w:rPr>
        </w:r>
        <w:r w:rsidR="00F77BFD">
          <w:rPr>
            <w:noProof/>
            <w:webHidden/>
          </w:rPr>
          <w:fldChar w:fldCharType="separate"/>
        </w:r>
        <w:r w:rsidR="00F77BFD">
          <w:rPr>
            <w:noProof/>
            <w:webHidden/>
          </w:rPr>
          <w:t>57</w:t>
        </w:r>
        <w:r w:rsidR="00F77BFD">
          <w:rPr>
            <w:noProof/>
            <w:webHidden/>
          </w:rPr>
          <w:fldChar w:fldCharType="end"/>
        </w:r>
      </w:hyperlink>
    </w:p>
    <w:p w:rsidR="00F77BFD" w:rsidRDefault="00DB6B2B">
      <w:pPr>
        <w:pStyle w:val="TOC2"/>
        <w:rPr>
          <w:rFonts w:asciiTheme="minorHAnsi" w:eastAsiaTheme="minorEastAsia" w:hAnsiTheme="minorHAnsi" w:cstheme="minorBidi"/>
          <w:noProof/>
        </w:rPr>
      </w:pPr>
      <w:hyperlink w:anchor="_Toc367970328" w:history="1">
        <w:r w:rsidR="00F77BFD" w:rsidRPr="000E42B8">
          <w:rPr>
            <w:rStyle w:val="Hyperlink"/>
            <w:noProof/>
          </w:rPr>
          <w:t>9.2</w:t>
        </w:r>
        <w:r w:rsidR="00F77BFD">
          <w:rPr>
            <w:rFonts w:asciiTheme="minorHAnsi" w:eastAsiaTheme="minorEastAsia" w:hAnsiTheme="minorHAnsi" w:cstheme="minorBidi"/>
            <w:noProof/>
          </w:rPr>
          <w:tab/>
        </w:r>
        <w:r w:rsidR="00F77BFD" w:rsidRPr="000E42B8">
          <w:rPr>
            <w:rStyle w:val="Hyperlink"/>
            <w:noProof/>
          </w:rPr>
          <w:t>Cycling and motorcycling in the region</w:t>
        </w:r>
        <w:r w:rsidR="00F77BFD">
          <w:rPr>
            <w:noProof/>
            <w:webHidden/>
          </w:rPr>
          <w:tab/>
        </w:r>
        <w:r w:rsidR="00F77BFD">
          <w:rPr>
            <w:noProof/>
            <w:webHidden/>
          </w:rPr>
          <w:fldChar w:fldCharType="begin" w:fldLock="1"/>
        </w:r>
        <w:r w:rsidR="00F77BFD">
          <w:rPr>
            <w:noProof/>
            <w:webHidden/>
          </w:rPr>
          <w:instrText xml:space="preserve"> PAGEREF _Toc367970328 \h </w:instrText>
        </w:r>
        <w:r w:rsidR="00F77BFD">
          <w:rPr>
            <w:noProof/>
            <w:webHidden/>
          </w:rPr>
        </w:r>
        <w:r w:rsidR="00F77BFD">
          <w:rPr>
            <w:noProof/>
            <w:webHidden/>
          </w:rPr>
          <w:fldChar w:fldCharType="separate"/>
        </w:r>
        <w:r w:rsidR="00F77BFD">
          <w:rPr>
            <w:noProof/>
            <w:webHidden/>
          </w:rPr>
          <w:t>57</w:t>
        </w:r>
        <w:r w:rsidR="00F77BFD">
          <w:rPr>
            <w:noProof/>
            <w:webHidden/>
          </w:rPr>
          <w:fldChar w:fldCharType="end"/>
        </w:r>
      </w:hyperlink>
    </w:p>
    <w:p w:rsidR="00F77BFD" w:rsidRDefault="00DB6B2B">
      <w:pPr>
        <w:pStyle w:val="TOC2"/>
        <w:rPr>
          <w:rFonts w:asciiTheme="minorHAnsi" w:eastAsiaTheme="minorEastAsia" w:hAnsiTheme="minorHAnsi" w:cstheme="minorBidi"/>
          <w:noProof/>
        </w:rPr>
      </w:pPr>
      <w:hyperlink w:anchor="_Toc367970329" w:history="1">
        <w:r w:rsidR="00F77BFD" w:rsidRPr="000E42B8">
          <w:rPr>
            <w:rStyle w:val="Hyperlink"/>
            <w:noProof/>
          </w:rPr>
          <w:t>9.3</w:t>
        </w:r>
        <w:r w:rsidR="00F77BFD">
          <w:rPr>
            <w:rFonts w:asciiTheme="minorHAnsi" w:eastAsiaTheme="minorEastAsia" w:hAnsiTheme="minorHAnsi" w:cstheme="minorBidi"/>
            <w:noProof/>
          </w:rPr>
          <w:tab/>
        </w:r>
        <w:r w:rsidR="00F77BFD" w:rsidRPr="000E42B8">
          <w:rPr>
            <w:rStyle w:val="Hyperlink"/>
            <w:noProof/>
          </w:rPr>
          <w:t>Unexpected crash reductions in Sydney and Liverpool</w:t>
        </w:r>
        <w:r w:rsidR="00F77BFD">
          <w:rPr>
            <w:noProof/>
            <w:webHidden/>
          </w:rPr>
          <w:tab/>
        </w:r>
        <w:r w:rsidR="00F77BFD">
          <w:rPr>
            <w:noProof/>
            <w:webHidden/>
          </w:rPr>
          <w:fldChar w:fldCharType="begin" w:fldLock="1"/>
        </w:r>
        <w:r w:rsidR="00F77BFD">
          <w:rPr>
            <w:noProof/>
            <w:webHidden/>
          </w:rPr>
          <w:instrText xml:space="preserve"> PAGEREF _Toc367970329 \h </w:instrText>
        </w:r>
        <w:r w:rsidR="00F77BFD">
          <w:rPr>
            <w:noProof/>
            <w:webHidden/>
          </w:rPr>
        </w:r>
        <w:r w:rsidR="00F77BFD">
          <w:rPr>
            <w:noProof/>
            <w:webHidden/>
          </w:rPr>
          <w:fldChar w:fldCharType="separate"/>
        </w:r>
        <w:r w:rsidR="00F77BFD">
          <w:rPr>
            <w:noProof/>
            <w:webHidden/>
          </w:rPr>
          <w:t>57</w:t>
        </w:r>
        <w:r w:rsidR="00F77BFD">
          <w:rPr>
            <w:noProof/>
            <w:webHidden/>
          </w:rPr>
          <w:fldChar w:fldCharType="end"/>
        </w:r>
      </w:hyperlink>
    </w:p>
    <w:p w:rsidR="00F77BFD" w:rsidRDefault="00DB6B2B">
      <w:pPr>
        <w:pStyle w:val="TOC2"/>
        <w:rPr>
          <w:rFonts w:asciiTheme="minorHAnsi" w:eastAsiaTheme="minorEastAsia" w:hAnsiTheme="minorHAnsi" w:cstheme="minorBidi"/>
          <w:noProof/>
        </w:rPr>
      </w:pPr>
      <w:hyperlink w:anchor="_Toc367970330" w:history="1">
        <w:r w:rsidR="00F77BFD" w:rsidRPr="000E42B8">
          <w:rPr>
            <w:rStyle w:val="Hyperlink"/>
            <w:noProof/>
          </w:rPr>
          <w:t>9.4</w:t>
        </w:r>
        <w:r w:rsidR="00F77BFD">
          <w:rPr>
            <w:rFonts w:asciiTheme="minorHAnsi" w:eastAsiaTheme="minorEastAsia" w:hAnsiTheme="minorHAnsi" w:cstheme="minorBidi"/>
            <w:noProof/>
          </w:rPr>
          <w:tab/>
        </w:r>
        <w:r w:rsidR="00F77BFD" w:rsidRPr="000E42B8">
          <w:rPr>
            <w:rStyle w:val="Hyperlink"/>
            <w:noProof/>
          </w:rPr>
          <w:t>Differences in licensing between ACT and NSW</w:t>
        </w:r>
        <w:r w:rsidR="00F77BFD">
          <w:rPr>
            <w:noProof/>
            <w:webHidden/>
          </w:rPr>
          <w:tab/>
        </w:r>
        <w:r w:rsidR="00F77BFD">
          <w:rPr>
            <w:noProof/>
            <w:webHidden/>
          </w:rPr>
          <w:fldChar w:fldCharType="begin" w:fldLock="1"/>
        </w:r>
        <w:r w:rsidR="00F77BFD">
          <w:rPr>
            <w:noProof/>
            <w:webHidden/>
          </w:rPr>
          <w:instrText xml:space="preserve"> PAGEREF _Toc367970330 \h </w:instrText>
        </w:r>
        <w:r w:rsidR="00F77BFD">
          <w:rPr>
            <w:noProof/>
            <w:webHidden/>
          </w:rPr>
        </w:r>
        <w:r w:rsidR="00F77BFD">
          <w:rPr>
            <w:noProof/>
            <w:webHidden/>
          </w:rPr>
          <w:fldChar w:fldCharType="separate"/>
        </w:r>
        <w:r w:rsidR="00F77BFD">
          <w:rPr>
            <w:noProof/>
            <w:webHidden/>
          </w:rPr>
          <w:t>58</w:t>
        </w:r>
        <w:r w:rsidR="00F77BFD">
          <w:rPr>
            <w:noProof/>
            <w:webHidden/>
          </w:rPr>
          <w:fldChar w:fldCharType="end"/>
        </w:r>
      </w:hyperlink>
    </w:p>
    <w:p w:rsidR="00F77BFD" w:rsidRDefault="00DB6B2B">
      <w:pPr>
        <w:pStyle w:val="TOC2"/>
        <w:rPr>
          <w:rFonts w:asciiTheme="minorHAnsi" w:eastAsiaTheme="minorEastAsia" w:hAnsiTheme="minorHAnsi" w:cstheme="minorBidi"/>
          <w:noProof/>
        </w:rPr>
      </w:pPr>
      <w:hyperlink w:anchor="_Toc367970331" w:history="1">
        <w:r w:rsidR="00F77BFD" w:rsidRPr="000E42B8">
          <w:rPr>
            <w:rStyle w:val="Hyperlink"/>
            <w:noProof/>
          </w:rPr>
          <w:t>9.5</w:t>
        </w:r>
        <w:r w:rsidR="00F77BFD">
          <w:rPr>
            <w:rFonts w:asciiTheme="minorHAnsi" w:eastAsiaTheme="minorEastAsia" w:hAnsiTheme="minorHAnsi" w:cstheme="minorBidi"/>
            <w:noProof/>
          </w:rPr>
          <w:tab/>
        </w:r>
        <w:r w:rsidR="00F77BFD" w:rsidRPr="000E42B8">
          <w:rPr>
            <w:rStyle w:val="Hyperlink"/>
            <w:noProof/>
          </w:rPr>
          <w:t>Demerit points</w:t>
        </w:r>
        <w:r w:rsidR="00F77BFD">
          <w:rPr>
            <w:noProof/>
            <w:webHidden/>
          </w:rPr>
          <w:tab/>
        </w:r>
        <w:r w:rsidR="00F77BFD">
          <w:rPr>
            <w:noProof/>
            <w:webHidden/>
          </w:rPr>
          <w:fldChar w:fldCharType="begin" w:fldLock="1"/>
        </w:r>
        <w:r w:rsidR="00F77BFD">
          <w:rPr>
            <w:noProof/>
            <w:webHidden/>
          </w:rPr>
          <w:instrText xml:space="preserve"> PAGEREF _Toc367970331 \h </w:instrText>
        </w:r>
        <w:r w:rsidR="00F77BFD">
          <w:rPr>
            <w:noProof/>
            <w:webHidden/>
          </w:rPr>
        </w:r>
        <w:r w:rsidR="00F77BFD">
          <w:rPr>
            <w:noProof/>
            <w:webHidden/>
          </w:rPr>
          <w:fldChar w:fldCharType="separate"/>
        </w:r>
        <w:r w:rsidR="00F77BFD">
          <w:rPr>
            <w:noProof/>
            <w:webHidden/>
          </w:rPr>
          <w:t>58</w:t>
        </w:r>
        <w:r w:rsidR="00F77BFD">
          <w:rPr>
            <w:noProof/>
            <w:webHidden/>
          </w:rPr>
          <w:fldChar w:fldCharType="end"/>
        </w:r>
      </w:hyperlink>
    </w:p>
    <w:p w:rsidR="00F77BFD" w:rsidRDefault="00DB6B2B">
      <w:pPr>
        <w:pStyle w:val="TOC2"/>
        <w:rPr>
          <w:rFonts w:asciiTheme="minorHAnsi" w:eastAsiaTheme="minorEastAsia" w:hAnsiTheme="minorHAnsi" w:cstheme="minorBidi"/>
          <w:noProof/>
        </w:rPr>
      </w:pPr>
      <w:hyperlink w:anchor="_Toc367970332" w:history="1">
        <w:r w:rsidR="00F77BFD" w:rsidRPr="000E42B8">
          <w:rPr>
            <w:rStyle w:val="Hyperlink"/>
            <w:noProof/>
          </w:rPr>
          <w:t>9.6</w:t>
        </w:r>
        <w:r w:rsidR="00F77BFD">
          <w:rPr>
            <w:rFonts w:asciiTheme="minorHAnsi" w:eastAsiaTheme="minorEastAsia" w:hAnsiTheme="minorHAnsi" w:cstheme="minorBidi"/>
            <w:noProof/>
          </w:rPr>
          <w:tab/>
        </w:r>
        <w:r w:rsidR="00F77BFD" w:rsidRPr="000E42B8">
          <w:rPr>
            <w:rStyle w:val="Hyperlink"/>
            <w:noProof/>
          </w:rPr>
          <w:t>Young drivers</w:t>
        </w:r>
        <w:r w:rsidR="00F77BFD">
          <w:rPr>
            <w:noProof/>
            <w:webHidden/>
          </w:rPr>
          <w:tab/>
        </w:r>
        <w:r w:rsidR="00F77BFD">
          <w:rPr>
            <w:noProof/>
            <w:webHidden/>
          </w:rPr>
          <w:fldChar w:fldCharType="begin" w:fldLock="1"/>
        </w:r>
        <w:r w:rsidR="00F77BFD">
          <w:rPr>
            <w:noProof/>
            <w:webHidden/>
          </w:rPr>
          <w:instrText xml:space="preserve"> PAGEREF _Toc367970332 \h </w:instrText>
        </w:r>
        <w:r w:rsidR="00F77BFD">
          <w:rPr>
            <w:noProof/>
            <w:webHidden/>
          </w:rPr>
        </w:r>
        <w:r w:rsidR="00F77BFD">
          <w:rPr>
            <w:noProof/>
            <w:webHidden/>
          </w:rPr>
          <w:fldChar w:fldCharType="separate"/>
        </w:r>
        <w:r w:rsidR="00F77BFD">
          <w:rPr>
            <w:noProof/>
            <w:webHidden/>
          </w:rPr>
          <w:t>58</w:t>
        </w:r>
        <w:r w:rsidR="00F77BFD">
          <w:rPr>
            <w:noProof/>
            <w:webHidden/>
          </w:rPr>
          <w:fldChar w:fldCharType="end"/>
        </w:r>
      </w:hyperlink>
    </w:p>
    <w:p w:rsidR="00F77BFD" w:rsidRDefault="00DB6B2B">
      <w:pPr>
        <w:pStyle w:val="TOC2"/>
        <w:rPr>
          <w:rFonts w:asciiTheme="minorHAnsi" w:eastAsiaTheme="minorEastAsia" w:hAnsiTheme="minorHAnsi" w:cstheme="minorBidi"/>
          <w:noProof/>
        </w:rPr>
      </w:pPr>
      <w:hyperlink w:anchor="_Toc367970333" w:history="1">
        <w:r w:rsidR="00F77BFD" w:rsidRPr="000E42B8">
          <w:rPr>
            <w:rStyle w:val="Hyperlink"/>
            <w:noProof/>
          </w:rPr>
          <w:t>9.7</w:t>
        </w:r>
        <w:r w:rsidR="00F77BFD">
          <w:rPr>
            <w:rFonts w:asciiTheme="minorHAnsi" w:eastAsiaTheme="minorEastAsia" w:hAnsiTheme="minorHAnsi" w:cstheme="minorBidi"/>
            <w:noProof/>
          </w:rPr>
          <w:tab/>
        </w:r>
        <w:r w:rsidR="00F77BFD" w:rsidRPr="000E42B8">
          <w:rPr>
            <w:rStyle w:val="Hyperlink"/>
            <w:noProof/>
          </w:rPr>
          <w:t>Sources of background and contextual information</w:t>
        </w:r>
        <w:r w:rsidR="00F77BFD">
          <w:rPr>
            <w:noProof/>
            <w:webHidden/>
          </w:rPr>
          <w:tab/>
        </w:r>
        <w:r w:rsidR="00F77BFD">
          <w:rPr>
            <w:noProof/>
            <w:webHidden/>
          </w:rPr>
          <w:fldChar w:fldCharType="begin" w:fldLock="1"/>
        </w:r>
        <w:r w:rsidR="00F77BFD">
          <w:rPr>
            <w:noProof/>
            <w:webHidden/>
          </w:rPr>
          <w:instrText xml:space="preserve"> PAGEREF _Toc367970333 \h </w:instrText>
        </w:r>
        <w:r w:rsidR="00F77BFD">
          <w:rPr>
            <w:noProof/>
            <w:webHidden/>
          </w:rPr>
        </w:r>
        <w:r w:rsidR="00F77BFD">
          <w:rPr>
            <w:noProof/>
            <w:webHidden/>
          </w:rPr>
          <w:fldChar w:fldCharType="separate"/>
        </w:r>
        <w:r w:rsidR="00F77BFD">
          <w:rPr>
            <w:noProof/>
            <w:webHidden/>
          </w:rPr>
          <w:t>58</w:t>
        </w:r>
        <w:r w:rsidR="00F77BFD">
          <w:rPr>
            <w:noProof/>
            <w:webHidden/>
          </w:rPr>
          <w:fldChar w:fldCharType="end"/>
        </w:r>
      </w:hyperlink>
    </w:p>
    <w:p w:rsidR="00F77BFD" w:rsidRDefault="00DB6B2B">
      <w:pPr>
        <w:pStyle w:val="TOC2"/>
        <w:rPr>
          <w:rFonts w:asciiTheme="minorHAnsi" w:eastAsiaTheme="minorEastAsia" w:hAnsiTheme="minorHAnsi" w:cstheme="minorBidi"/>
          <w:noProof/>
        </w:rPr>
      </w:pPr>
      <w:hyperlink w:anchor="_Toc367970334" w:history="1">
        <w:r w:rsidR="00F77BFD" w:rsidRPr="000E42B8">
          <w:rPr>
            <w:rStyle w:val="Hyperlink"/>
            <w:noProof/>
          </w:rPr>
          <w:t>9.8</w:t>
        </w:r>
        <w:r w:rsidR="00F77BFD">
          <w:rPr>
            <w:rFonts w:asciiTheme="minorHAnsi" w:eastAsiaTheme="minorEastAsia" w:hAnsiTheme="minorHAnsi" w:cstheme="minorBidi"/>
            <w:noProof/>
          </w:rPr>
          <w:tab/>
        </w:r>
        <w:r w:rsidR="00F77BFD" w:rsidRPr="000E42B8">
          <w:rPr>
            <w:rStyle w:val="Hyperlink"/>
            <w:noProof/>
          </w:rPr>
          <w:t>Potential impact of the Kings Highway Route Safety Review</w:t>
        </w:r>
        <w:r w:rsidR="00F77BFD">
          <w:rPr>
            <w:noProof/>
            <w:webHidden/>
          </w:rPr>
          <w:tab/>
        </w:r>
        <w:r w:rsidR="00F77BFD">
          <w:rPr>
            <w:noProof/>
            <w:webHidden/>
          </w:rPr>
          <w:fldChar w:fldCharType="begin" w:fldLock="1"/>
        </w:r>
        <w:r w:rsidR="00F77BFD">
          <w:rPr>
            <w:noProof/>
            <w:webHidden/>
          </w:rPr>
          <w:instrText xml:space="preserve"> PAGEREF _Toc367970334 \h </w:instrText>
        </w:r>
        <w:r w:rsidR="00F77BFD">
          <w:rPr>
            <w:noProof/>
            <w:webHidden/>
          </w:rPr>
        </w:r>
        <w:r w:rsidR="00F77BFD">
          <w:rPr>
            <w:noProof/>
            <w:webHidden/>
          </w:rPr>
          <w:fldChar w:fldCharType="separate"/>
        </w:r>
        <w:r w:rsidR="00F77BFD">
          <w:rPr>
            <w:noProof/>
            <w:webHidden/>
          </w:rPr>
          <w:t>59</w:t>
        </w:r>
        <w:r w:rsidR="00F77BFD">
          <w:rPr>
            <w:noProof/>
            <w:webHidden/>
          </w:rPr>
          <w:fldChar w:fldCharType="end"/>
        </w:r>
      </w:hyperlink>
    </w:p>
    <w:p w:rsidR="00F77BFD" w:rsidRDefault="00DB6B2B">
      <w:pPr>
        <w:pStyle w:val="TOC2"/>
        <w:rPr>
          <w:rFonts w:asciiTheme="minorHAnsi" w:eastAsiaTheme="minorEastAsia" w:hAnsiTheme="minorHAnsi" w:cstheme="minorBidi"/>
          <w:noProof/>
        </w:rPr>
      </w:pPr>
      <w:hyperlink w:anchor="_Toc367970335" w:history="1">
        <w:r w:rsidR="00F77BFD" w:rsidRPr="000E42B8">
          <w:rPr>
            <w:rStyle w:val="Hyperlink"/>
            <w:noProof/>
          </w:rPr>
          <w:t>9.9</w:t>
        </w:r>
        <w:r w:rsidR="00F77BFD">
          <w:rPr>
            <w:rFonts w:asciiTheme="minorHAnsi" w:eastAsiaTheme="minorEastAsia" w:hAnsiTheme="minorHAnsi" w:cstheme="minorBidi"/>
            <w:noProof/>
          </w:rPr>
          <w:tab/>
        </w:r>
        <w:r w:rsidR="00F77BFD" w:rsidRPr="000E42B8">
          <w:rPr>
            <w:rStyle w:val="Hyperlink"/>
            <w:noProof/>
          </w:rPr>
          <w:t>Summary statistics for particular groups</w:t>
        </w:r>
        <w:r w:rsidR="00F77BFD">
          <w:rPr>
            <w:noProof/>
            <w:webHidden/>
          </w:rPr>
          <w:tab/>
        </w:r>
        <w:r w:rsidR="00F77BFD">
          <w:rPr>
            <w:noProof/>
            <w:webHidden/>
          </w:rPr>
          <w:fldChar w:fldCharType="begin" w:fldLock="1"/>
        </w:r>
        <w:r w:rsidR="00F77BFD">
          <w:rPr>
            <w:noProof/>
            <w:webHidden/>
          </w:rPr>
          <w:instrText xml:space="preserve"> PAGEREF _Toc367970335 \h </w:instrText>
        </w:r>
        <w:r w:rsidR="00F77BFD">
          <w:rPr>
            <w:noProof/>
            <w:webHidden/>
          </w:rPr>
        </w:r>
        <w:r w:rsidR="00F77BFD">
          <w:rPr>
            <w:noProof/>
            <w:webHidden/>
          </w:rPr>
          <w:fldChar w:fldCharType="separate"/>
        </w:r>
        <w:r w:rsidR="00F77BFD">
          <w:rPr>
            <w:noProof/>
            <w:webHidden/>
          </w:rPr>
          <w:t>59</w:t>
        </w:r>
        <w:r w:rsidR="00F77BFD">
          <w:rPr>
            <w:noProof/>
            <w:webHidden/>
          </w:rPr>
          <w:fldChar w:fldCharType="end"/>
        </w:r>
      </w:hyperlink>
    </w:p>
    <w:p w:rsidR="00F77BFD" w:rsidRDefault="00DB6B2B">
      <w:pPr>
        <w:pStyle w:val="TOC1"/>
        <w:rPr>
          <w:rFonts w:asciiTheme="minorHAnsi" w:eastAsiaTheme="minorEastAsia" w:hAnsiTheme="minorHAnsi" w:cstheme="minorBidi"/>
          <w:b w:val="0"/>
          <w:bCs w:val="0"/>
          <w:caps w:val="0"/>
          <w:noProof/>
        </w:rPr>
      </w:pPr>
      <w:hyperlink w:anchor="_Toc367970336" w:history="1">
        <w:r w:rsidR="00F77BFD" w:rsidRPr="000E42B8">
          <w:rPr>
            <w:rStyle w:val="Hyperlink"/>
            <w:noProof/>
          </w:rPr>
          <w:t>10</w:t>
        </w:r>
        <w:r w:rsidR="00F77BFD">
          <w:rPr>
            <w:rFonts w:asciiTheme="minorHAnsi" w:eastAsiaTheme="minorEastAsia" w:hAnsiTheme="minorHAnsi" w:cstheme="minorBidi"/>
            <w:b w:val="0"/>
            <w:bCs w:val="0"/>
            <w:caps w:val="0"/>
            <w:noProof/>
          </w:rPr>
          <w:tab/>
        </w:r>
        <w:r w:rsidR="00F77BFD" w:rsidRPr="000E42B8">
          <w:rPr>
            <w:rStyle w:val="Hyperlink"/>
            <w:noProof/>
          </w:rPr>
          <w:t>Discussion</w:t>
        </w:r>
        <w:r w:rsidR="00F77BFD">
          <w:rPr>
            <w:noProof/>
            <w:webHidden/>
          </w:rPr>
          <w:tab/>
        </w:r>
        <w:r w:rsidR="00F77BFD">
          <w:rPr>
            <w:noProof/>
            <w:webHidden/>
          </w:rPr>
          <w:fldChar w:fldCharType="begin" w:fldLock="1"/>
        </w:r>
        <w:r w:rsidR="00F77BFD">
          <w:rPr>
            <w:noProof/>
            <w:webHidden/>
          </w:rPr>
          <w:instrText xml:space="preserve"> PAGEREF _Toc367970336 \h </w:instrText>
        </w:r>
        <w:r w:rsidR="00F77BFD">
          <w:rPr>
            <w:noProof/>
            <w:webHidden/>
          </w:rPr>
        </w:r>
        <w:r w:rsidR="00F77BFD">
          <w:rPr>
            <w:noProof/>
            <w:webHidden/>
          </w:rPr>
          <w:fldChar w:fldCharType="separate"/>
        </w:r>
        <w:r w:rsidR="00F77BFD">
          <w:rPr>
            <w:noProof/>
            <w:webHidden/>
          </w:rPr>
          <w:t>63</w:t>
        </w:r>
        <w:r w:rsidR="00F77BFD">
          <w:rPr>
            <w:noProof/>
            <w:webHidden/>
          </w:rPr>
          <w:fldChar w:fldCharType="end"/>
        </w:r>
      </w:hyperlink>
    </w:p>
    <w:p w:rsidR="00F77BFD" w:rsidRDefault="00DB6B2B">
      <w:pPr>
        <w:pStyle w:val="TOC2"/>
        <w:rPr>
          <w:rFonts w:asciiTheme="minorHAnsi" w:eastAsiaTheme="minorEastAsia" w:hAnsiTheme="minorHAnsi" w:cstheme="minorBidi"/>
          <w:noProof/>
        </w:rPr>
      </w:pPr>
      <w:hyperlink w:anchor="_Toc367970337" w:history="1">
        <w:r w:rsidR="00F77BFD" w:rsidRPr="000E42B8">
          <w:rPr>
            <w:rStyle w:val="Hyperlink"/>
            <w:noProof/>
          </w:rPr>
          <w:t>10.1</w:t>
        </w:r>
        <w:r w:rsidR="00F77BFD">
          <w:rPr>
            <w:rFonts w:asciiTheme="minorHAnsi" w:eastAsiaTheme="minorEastAsia" w:hAnsiTheme="minorHAnsi" w:cstheme="minorBidi"/>
            <w:noProof/>
          </w:rPr>
          <w:tab/>
        </w:r>
        <w:r w:rsidR="00F77BFD" w:rsidRPr="000E42B8">
          <w:rPr>
            <w:rStyle w:val="Hyperlink"/>
            <w:noProof/>
          </w:rPr>
          <w:t>Overall crash numbers and rates</w:t>
        </w:r>
        <w:r w:rsidR="00F77BFD">
          <w:rPr>
            <w:noProof/>
            <w:webHidden/>
          </w:rPr>
          <w:tab/>
        </w:r>
        <w:r w:rsidR="00F77BFD">
          <w:rPr>
            <w:noProof/>
            <w:webHidden/>
          </w:rPr>
          <w:fldChar w:fldCharType="begin" w:fldLock="1"/>
        </w:r>
        <w:r w:rsidR="00F77BFD">
          <w:rPr>
            <w:noProof/>
            <w:webHidden/>
          </w:rPr>
          <w:instrText xml:space="preserve"> PAGEREF _Toc367970337 \h </w:instrText>
        </w:r>
        <w:r w:rsidR="00F77BFD">
          <w:rPr>
            <w:noProof/>
            <w:webHidden/>
          </w:rPr>
        </w:r>
        <w:r w:rsidR="00F77BFD">
          <w:rPr>
            <w:noProof/>
            <w:webHidden/>
          </w:rPr>
          <w:fldChar w:fldCharType="separate"/>
        </w:r>
        <w:r w:rsidR="00F77BFD">
          <w:rPr>
            <w:noProof/>
            <w:webHidden/>
          </w:rPr>
          <w:t>63</w:t>
        </w:r>
        <w:r w:rsidR="00F77BFD">
          <w:rPr>
            <w:noProof/>
            <w:webHidden/>
          </w:rPr>
          <w:fldChar w:fldCharType="end"/>
        </w:r>
      </w:hyperlink>
    </w:p>
    <w:p w:rsidR="00F77BFD" w:rsidRDefault="00DB6B2B">
      <w:pPr>
        <w:pStyle w:val="TOC2"/>
        <w:rPr>
          <w:rFonts w:asciiTheme="minorHAnsi" w:eastAsiaTheme="minorEastAsia" w:hAnsiTheme="minorHAnsi" w:cstheme="minorBidi"/>
          <w:noProof/>
        </w:rPr>
      </w:pPr>
      <w:hyperlink w:anchor="_Toc367970338" w:history="1">
        <w:r w:rsidR="00F77BFD" w:rsidRPr="000E42B8">
          <w:rPr>
            <w:rStyle w:val="Hyperlink"/>
            <w:noProof/>
          </w:rPr>
          <w:t>10.2</w:t>
        </w:r>
        <w:r w:rsidR="00F77BFD">
          <w:rPr>
            <w:rFonts w:asciiTheme="minorHAnsi" w:eastAsiaTheme="minorEastAsia" w:hAnsiTheme="minorHAnsi" w:cstheme="minorBidi"/>
            <w:noProof/>
          </w:rPr>
          <w:tab/>
        </w:r>
        <w:r w:rsidR="00F77BFD" w:rsidRPr="000E42B8">
          <w:rPr>
            <w:rStyle w:val="Hyperlink"/>
            <w:noProof/>
          </w:rPr>
          <w:t>Monitoring and benchmarking</w:t>
        </w:r>
        <w:r w:rsidR="00F77BFD">
          <w:rPr>
            <w:noProof/>
            <w:webHidden/>
          </w:rPr>
          <w:tab/>
        </w:r>
        <w:r w:rsidR="00F77BFD">
          <w:rPr>
            <w:noProof/>
            <w:webHidden/>
          </w:rPr>
          <w:fldChar w:fldCharType="begin" w:fldLock="1"/>
        </w:r>
        <w:r w:rsidR="00F77BFD">
          <w:rPr>
            <w:noProof/>
            <w:webHidden/>
          </w:rPr>
          <w:instrText xml:space="preserve"> PAGEREF _Toc367970338 \h </w:instrText>
        </w:r>
        <w:r w:rsidR="00F77BFD">
          <w:rPr>
            <w:noProof/>
            <w:webHidden/>
          </w:rPr>
        </w:r>
        <w:r w:rsidR="00F77BFD">
          <w:rPr>
            <w:noProof/>
            <w:webHidden/>
          </w:rPr>
          <w:fldChar w:fldCharType="separate"/>
        </w:r>
        <w:r w:rsidR="00F77BFD">
          <w:rPr>
            <w:noProof/>
            <w:webHidden/>
          </w:rPr>
          <w:t>64</w:t>
        </w:r>
        <w:r w:rsidR="00F77BFD">
          <w:rPr>
            <w:noProof/>
            <w:webHidden/>
          </w:rPr>
          <w:fldChar w:fldCharType="end"/>
        </w:r>
      </w:hyperlink>
    </w:p>
    <w:p w:rsidR="00F77BFD" w:rsidRDefault="00DB6B2B">
      <w:pPr>
        <w:pStyle w:val="TOC2"/>
        <w:rPr>
          <w:rFonts w:asciiTheme="minorHAnsi" w:eastAsiaTheme="minorEastAsia" w:hAnsiTheme="minorHAnsi" w:cstheme="minorBidi"/>
          <w:noProof/>
        </w:rPr>
      </w:pPr>
      <w:hyperlink w:anchor="_Toc367970339" w:history="1">
        <w:r w:rsidR="00F77BFD" w:rsidRPr="000E42B8">
          <w:rPr>
            <w:rStyle w:val="Hyperlink"/>
            <w:noProof/>
          </w:rPr>
          <w:t>10.3</w:t>
        </w:r>
        <w:r w:rsidR="00F77BFD">
          <w:rPr>
            <w:rFonts w:asciiTheme="minorHAnsi" w:eastAsiaTheme="minorEastAsia" w:hAnsiTheme="minorHAnsi" w:cstheme="minorBidi"/>
            <w:noProof/>
          </w:rPr>
          <w:tab/>
        </w:r>
        <w:r w:rsidR="00F77BFD" w:rsidRPr="000E42B8">
          <w:rPr>
            <w:rStyle w:val="Hyperlink"/>
            <w:noProof/>
          </w:rPr>
          <w:t>Geographical location</w:t>
        </w:r>
        <w:r w:rsidR="00F77BFD">
          <w:rPr>
            <w:noProof/>
            <w:webHidden/>
          </w:rPr>
          <w:tab/>
        </w:r>
        <w:r w:rsidR="00F77BFD">
          <w:rPr>
            <w:noProof/>
            <w:webHidden/>
          </w:rPr>
          <w:fldChar w:fldCharType="begin" w:fldLock="1"/>
        </w:r>
        <w:r w:rsidR="00F77BFD">
          <w:rPr>
            <w:noProof/>
            <w:webHidden/>
          </w:rPr>
          <w:instrText xml:space="preserve"> PAGEREF _Toc367970339 \h </w:instrText>
        </w:r>
        <w:r w:rsidR="00F77BFD">
          <w:rPr>
            <w:noProof/>
            <w:webHidden/>
          </w:rPr>
        </w:r>
        <w:r w:rsidR="00F77BFD">
          <w:rPr>
            <w:noProof/>
            <w:webHidden/>
          </w:rPr>
          <w:fldChar w:fldCharType="separate"/>
        </w:r>
        <w:r w:rsidR="00F77BFD">
          <w:rPr>
            <w:noProof/>
            <w:webHidden/>
          </w:rPr>
          <w:t>64</w:t>
        </w:r>
        <w:r w:rsidR="00F77BFD">
          <w:rPr>
            <w:noProof/>
            <w:webHidden/>
          </w:rPr>
          <w:fldChar w:fldCharType="end"/>
        </w:r>
      </w:hyperlink>
    </w:p>
    <w:p w:rsidR="00F77BFD" w:rsidRDefault="00DB6B2B">
      <w:pPr>
        <w:pStyle w:val="TOC3"/>
        <w:rPr>
          <w:rFonts w:asciiTheme="minorHAnsi" w:eastAsiaTheme="minorEastAsia" w:hAnsiTheme="minorHAnsi" w:cstheme="minorBidi"/>
          <w:i w:val="0"/>
          <w:szCs w:val="22"/>
        </w:rPr>
      </w:pPr>
      <w:hyperlink w:anchor="_Toc367970340" w:history="1">
        <w:r w:rsidR="00F77BFD" w:rsidRPr="000E42B8">
          <w:rPr>
            <w:rStyle w:val="Hyperlink"/>
          </w:rPr>
          <w:t>10.3.1</w:t>
        </w:r>
        <w:r w:rsidR="00F77BFD">
          <w:rPr>
            <w:rFonts w:asciiTheme="minorHAnsi" w:eastAsiaTheme="minorEastAsia" w:hAnsiTheme="minorHAnsi" w:cstheme="minorBidi"/>
            <w:i w:val="0"/>
            <w:szCs w:val="22"/>
          </w:rPr>
          <w:tab/>
        </w:r>
        <w:r w:rsidR="00F77BFD" w:rsidRPr="000E42B8">
          <w:rPr>
            <w:rStyle w:val="Hyperlink"/>
          </w:rPr>
          <w:t>Locations where the majority of crashes occur</w:t>
        </w:r>
        <w:r w:rsidR="00F77BFD">
          <w:rPr>
            <w:webHidden/>
          </w:rPr>
          <w:tab/>
        </w:r>
        <w:r w:rsidR="00F77BFD">
          <w:rPr>
            <w:webHidden/>
          </w:rPr>
          <w:fldChar w:fldCharType="begin" w:fldLock="1"/>
        </w:r>
        <w:r w:rsidR="00F77BFD">
          <w:rPr>
            <w:webHidden/>
          </w:rPr>
          <w:instrText xml:space="preserve"> PAGEREF _Toc367970340 \h </w:instrText>
        </w:r>
        <w:r w:rsidR="00F77BFD">
          <w:rPr>
            <w:webHidden/>
          </w:rPr>
        </w:r>
        <w:r w:rsidR="00F77BFD">
          <w:rPr>
            <w:webHidden/>
          </w:rPr>
          <w:fldChar w:fldCharType="separate"/>
        </w:r>
        <w:r w:rsidR="00F77BFD">
          <w:rPr>
            <w:webHidden/>
          </w:rPr>
          <w:t>64</w:t>
        </w:r>
        <w:r w:rsidR="00F77BFD">
          <w:rPr>
            <w:webHidden/>
          </w:rPr>
          <w:fldChar w:fldCharType="end"/>
        </w:r>
      </w:hyperlink>
    </w:p>
    <w:p w:rsidR="00F77BFD" w:rsidRDefault="00DB6B2B">
      <w:pPr>
        <w:pStyle w:val="TOC3"/>
        <w:rPr>
          <w:rFonts w:asciiTheme="minorHAnsi" w:eastAsiaTheme="minorEastAsia" w:hAnsiTheme="minorHAnsi" w:cstheme="minorBidi"/>
          <w:i w:val="0"/>
          <w:szCs w:val="22"/>
        </w:rPr>
      </w:pPr>
      <w:hyperlink w:anchor="_Toc367970341" w:history="1">
        <w:r w:rsidR="00F77BFD" w:rsidRPr="000E42B8">
          <w:rPr>
            <w:rStyle w:val="Hyperlink"/>
          </w:rPr>
          <w:t>10.3.2</w:t>
        </w:r>
        <w:r w:rsidR="00F77BFD">
          <w:rPr>
            <w:rFonts w:asciiTheme="minorHAnsi" w:eastAsiaTheme="minorEastAsia" w:hAnsiTheme="minorHAnsi" w:cstheme="minorBidi"/>
            <w:i w:val="0"/>
            <w:szCs w:val="22"/>
          </w:rPr>
          <w:tab/>
        </w:r>
        <w:r w:rsidR="00F77BFD" w:rsidRPr="000E42B8">
          <w:rPr>
            <w:rStyle w:val="Hyperlink"/>
          </w:rPr>
          <w:t>Crash severity patterns</w:t>
        </w:r>
        <w:r w:rsidR="00F77BFD">
          <w:rPr>
            <w:webHidden/>
          </w:rPr>
          <w:tab/>
        </w:r>
        <w:r w:rsidR="00F77BFD">
          <w:rPr>
            <w:webHidden/>
          </w:rPr>
          <w:fldChar w:fldCharType="begin" w:fldLock="1"/>
        </w:r>
        <w:r w:rsidR="00F77BFD">
          <w:rPr>
            <w:webHidden/>
          </w:rPr>
          <w:instrText xml:space="preserve"> PAGEREF _Toc367970341 \h </w:instrText>
        </w:r>
        <w:r w:rsidR="00F77BFD">
          <w:rPr>
            <w:webHidden/>
          </w:rPr>
        </w:r>
        <w:r w:rsidR="00F77BFD">
          <w:rPr>
            <w:webHidden/>
          </w:rPr>
          <w:fldChar w:fldCharType="separate"/>
        </w:r>
        <w:r w:rsidR="00F77BFD">
          <w:rPr>
            <w:webHidden/>
          </w:rPr>
          <w:t>64</w:t>
        </w:r>
        <w:r w:rsidR="00F77BFD">
          <w:rPr>
            <w:webHidden/>
          </w:rPr>
          <w:fldChar w:fldCharType="end"/>
        </w:r>
      </w:hyperlink>
    </w:p>
    <w:p w:rsidR="00F77BFD" w:rsidRDefault="00DB6B2B">
      <w:pPr>
        <w:pStyle w:val="TOC3"/>
        <w:rPr>
          <w:rFonts w:asciiTheme="minorHAnsi" w:eastAsiaTheme="minorEastAsia" w:hAnsiTheme="minorHAnsi" w:cstheme="minorBidi"/>
          <w:i w:val="0"/>
          <w:szCs w:val="22"/>
        </w:rPr>
      </w:pPr>
      <w:hyperlink w:anchor="_Toc367970342" w:history="1">
        <w:r w:rsidR="00F77BFD" w:rsidRPr="000E42B8">
          <w:rPr>
            <w:rStyle w:val="Hyperlink"/>
          </w:rPr>
          <w:t>10.3.3</w:t>
        </w:r>
        <w:r w:rsidR="00F77BFD">
          <w:rPr>
            <w:rFonts w:asciiTheme="minorHAnsi" w:eastAsiaTheme="minorEastAsia" w:hAnsiTheme="minorHAnsi" w:cstheme="minorBidi"/>
            <w:i w:val="0"/>
            <w:szCs w:val="22"/>
          </w:rPr>
          <w:tab/>
        </w:r>
        <w:r w:rsidR="00F77BFD" w:rsidRPr="000E42B8">
          <w:rPr>
            <w:rStyle w:val="Hyperlink"/>
          </w:rPr>
          <w:t>Crashes dispersed over a wider network</w:t>
        </w:r>
        <w:r w:rsidR="00F77BFD">
          <w:rPr>
            <w:webHidden/>
          </w:rPr>
          <w:tab/>
        </w:r>
        <w:r w:rsidR="00F77BFD">
          <w:rPr>
            <w:webHidden/>
          </w:rPr>
          <w:fldChar w:fldCharType="begin" w:fldLock="1"/>
        </w:r>
        <w:r w:rsidR="00F77BFD">
          <w:rPr>
            <w:webHidden/>
          </w:rPr>
          <w:instrText xml:space="preserve"> PAGEREF _Toc367970342 \h </w:instrText>
        </w:r>
        <w:r w:rsidR="00F77BFD">
          <w:rPr>
            <w:webHidden/>
          </w:rPr>
        </w:r>
        <w:r w:rsidR="00F77BFD">
          <w:rPr>
            <w:webHidden/>
          </w:rPr>
          <w:fldChar w:fldCharType="separate"/>
        </w:r>
        <w:r w:rsidR="00F77BFD">
          <w:rPr>
            <w:webHidden/>
          </w:rPr>
          <w:t>65</w:t>
        </w:r>
        <w:r w:rsidR="00F77BFD">
          <w:rPr>
            <w:webHidden/>
          </w:rPr>
          <w:fldChar w:fldCharType="end"/>
        </w:r>
      </w:hyperlink>
    </w:p>
    <w:p w:rsidR="00F77BFD" w:rsidRDefault="00DB6B2B">
      <w:pPr>
        <w:pStyle w:val="TOC3"/>
        <w:rPr>
          <w:rFonts w:asciiTheme="minorHAnsi" w:eastAsiaTheme="minorEastAsia" w:hAnsiTheme="minorHAnsi" w:cstheme="minorBidi"/>
          <w:i w:val="0"/>
          <w:szCs w:val="22"/>
        </w:rPr>
      </w:pPr>
      <w:hyperlink w:anchor="_Toc367970343" w:history="1">
        <w:r w:rsidR="00F77BFD" w:rsidRPr="000E42B8">
          <w:rPr>
            <w:rStyle w:val="Hyperlink"/>
          </w:rPr>
          <w:t>10.3.4</w:t>
        </w:r>
        <w:r w:rsidR="00F77BFD">
          <w:rPr>
            <w:rFonts w:asciiTheme="minorHAnsi" w:eastAsiaTheme="minorEastAsia" w:hAnsiTheme="minorHAnsi" w:cstheme="minorBidi"/>
            <w:i w:val="0"/>
            <w:szCs w:val="22"/>
          </w:rPr>
          <w:tab/>
        </w:r>
        <w:r w:rsidR="00F77BFD" w:rsidRPr="000E42B8">
          <w:rPr>
            <w:rStyle w:val="Hyperlink"/>
          </w:rPr>
          <w:t>Crashes close to the ACT</w:t>
        </w:r>
        <w:r w:rsidR="00F77BFD">
          <w:rPr>
            <w:webHidden/>
          </w:rPr>
          <w:tab/>
        </w:r>
        <w:r w:rsidR="00F77BFD">
          <w:rPr>
            <w:webHidden/>
          </w:rPr>
          <w:fldChar w:fldCharType="begin" w:fldLock="1"/>
        </w:r>
        <w:r w:rsidR="00F77BFD">
          <w:rPr>
            <w:webHidden/>
          </w:rPr>
          <w:instrText xml:space="preserve"> PAGEREF _Toc367970343 \h </w:instrText>
        </w:r>
        <w:r w:rsidR="00F77BFD">
          <w:rPr>
            <w:webHidden/>
          </w:rPr>
        </w:r>
        <w:r w:rsidR="00F77BFD">
          <w:rPr>
            <w:webHidden/>
          </w:rPr>
          <w:fldChar w:fldCharType="separate"/>
        </w:r>
        <w:r w:rsidR="00F77BFD">
          <w:rPr>
            <w:webHidden/>
          </w:rPr>
          <w:t>65</w:t>
        </w:r>
        <w:r w:rsidR="00F77BFD">
          <w:rPr>
            <w:webHidden/>
          </w:rPr>
          <w:fldChar w:fldCharType="end"/>
        </w:r>
      </w:hyperlink>
    </w:p>
    <w:p w:rsidR="00F77BFD" w:rsidRDefault="00DB6B2B">
      <w:pPr>
        <w:pStyle w:val="TOC2"/>
        <w:rPr>
          <w:rFonts w:asciiTheme="minorHAnsi" w:eastAsiaTheme="minorEastAsia" w:hAnsiTheme="minorHAnsi" w:cstheme="minorBidi"/>
          <w:noProof/>
        </w:rPr>
      </w:pPr>
      <w:hyperlink w:anchor="_Toc367970344" w:history="1">
        <w:r w:rsidR="00F77BFD" w:rsidRPr="000E42B8">
          <w:rPr>
            <w:rStyle w:val="Hyperlink"/>
            <w:noProof/>
          </w:rPr>
          <w:t>10.4</w:t>
        </w:r>
        <w:r w:rsidR="00F77BFD">
          <w:rPr>
            <w:rFonts w:asciiTheme="minorHAnsi" w:eastAsiaTheme="minorEastAsia" w:hAnsiTheme="minorHAnsi" w:cstheme="minorBidi"/>
            <w:noProof/>
          </w:rPr>
          <w:tab/>
        </w:r>
        <w:r w:rsidR="00F77BFD" w:rsidRPr="000E42B8">
          <w:rPr>
            <w:rStyle w:val="Hyperlink"/>
            <w:noProof/>
          </w:rPr>
          <w:t>Distribution of crashes in time</w:t>
        </w:r>
        <w:r w:rsidR="00F77BFD">
          <w:rPr>
            <w:noProof/>
            <w:webHidden/>
          </w:rPr>
          <w:tab/>
        </w:r>
        <w:r w:rsidR="00F77BFD">
          <w:rPr>
            <w:noProof/>
            <w:webHidden/>
          </w:rPr>
          <w:fldChar w:fldCharType="begin" w:fldLock="1"/>
        </w:r>
        <w:r w:rsidR="00F77BFD">
          <w:rPr>
            <w:noProof/>
            <w:webHidden/>
          </w:rPr>
          <w:instrText xml:space="preserve"> PAGEREF _Toc367970344 \h </w:instrText>
        </w:r>
        <w:r w:rsidR="00F77BFD">
          <w:rPr>
            <w:noProof/>
            <w:webHidden/>
          </w:rPr>
        </w:r>
        <w:r w:rsidR="00F77BFD">
          <w:rPr>
            <w:noProof/>
            <w:webHidden/>
          </w:rPr>
          <w:fldChar w:fldCharType="separate"/>
        </w:r>
        <w:r w:rsidR="00F77BFD">
          <w:rPr>
            <w:noProof/>
            <w:webHidden/>
          </w:rPr>
          <w:t>65</w:t>
        </w:r>
        <w:r w:rsidR="00F77BFD">
          <w:rPr>
            <w:noProof/>
            <w:webHidden/>
          </w:rPr>
          <w:fldChar w:fldCharType="end"/>
        </w:r>
      </w:hyperlink>
    </w:p>
    <w:p w:rsidR="00F77BFD" w:rsidRDefault="00DB6B2B">
      <w:pPr>
        <w:pStyle w:val="TOC2"/>
        <w:rPr>
          <w:rFonts w:asciiTheme="minorHAnsi" w:eastAsiaTheme="minorEastAsia" w:hAnsiTheme="minorHAnsi" w:cstheme="minorBidi"/>
          <w:noProof/>
        </w:rPr>
      </w:pPr>
      <w:hyperlink w:anchor="_Toc367970345" w:history="1">
        <w:r w:rsidR="00F77BFD" w:rsidRPr="000E42B8">
          <w:rPr>
            <w:rStyle w:val="Hyperlink"/>
            <w:noProof/>
          </w:rPr>
          <w:t>10.5</w:t>
        </w:r>
        <w:r w:rsidR="00F77BFD">
          <w:rPr>
            <w:rFonts w:asciiTheme="minorHAnsi" w:eastAsiaTheme="minorEastAsia" w:hAnsiTheme="minorHAnsi" w:cstheme="minorBidi"/>
            <w:noProof/>
          </w:rPr>
          <w:tab/>
        </w:r>
        <w:r w:rsidR="00F77BFD" w:rsidRPr="000E42B8">
          <w:rPr>
            <w:rStyle w:val="Hyperlink"/>
            <w:noProof/>
          </w:rPr>
          <w:t>Crash types and characteristics</w:t>
        </w:r>
        <w:r w:rsidR="00F77BFD">
          <w:rPr>
            <w:noProof/>
            <w:webHidden/>
          </w:rPr>
          <w:tab/>
        </w:r>
        <w:r w:rsidR="00F77BFD">
          <w:rPr>
            <w:noProof/>
            <w:webHidden/>
          </w:rPr>
          <w:fldChar w:fldCharType="begin" w:fldLock="1"/>
        </w:r>
        <w:r w:rsidR="00F77BFD">
          <w:rPr>
            <w:noProof/>
            <w:webHidden/>
          </w:rPr>
          <w:instrText xml:space="preserve"> PAGEREF _Toc367970345 \h </w:instrText>
        </w:r>
        <w:r w:rsidR="00F77BFD">
          <w:rPr>
            <w:noProof/>
            <w:webHidden/>
          </w:rPr>
        </w:r>
        <w:r w:rsidR="00F77BFD">
          <w:rPr>
            <w:noProof/>
            <w:webHidden/>
          </w:rPr>
          <w:fldChar w:fldCharType="separate"/>
        </w:r>
        <w:r w:rsidR="00F77BFD">
          <w:rPr>
            <w:noProof/>
            <w:webHidden/>
          </w:rPr>
          <w:t>65</w:t>
        </w:r>
        <w:r w:rsidR="00F77BFD">
          <w:rPr>
            <w:noProof/>
            <w:webHidden/>
          </w:rPr>
          <w:fldChar w:fldCharType="end"/>
        </w:r>
      </w:hyperlink>
    </w:p>
    <w:p w:rsidR="00F77BFD" w:rsidRDefault="00DB6B2B">
      <w:pPr>
        <w:pStyle w:val="TOC2"/>
        <w:rPr>
          <w:rFonts w:asciiTheme="minorHAnsi" w:eastAsiaTheme="minorEastAsia" w:hAnsiTheme="minorHAnsi" w:cstheme="minorBidi"/>
          <w:noProof/>
        </w:rPr>
      </w:pPr>
      <w:hyperlink w:anchor="_Toc367970346" w:history="1">
        <w:r w:rsidR="00F77BFD" w:rsidRPr="000E42B8">
          <w:rPr>
            <w:rStyle w:val="Hyperlink"/>
            <w:noProof/>
          </w:rPr>
          <w:t>10.6</w:t>
        </w:r>
        <w:r w:rsidR="00F77BFD">
          <w:rPr>
            <w:rFonts w:asciiTheme="minorHAnsi" w:eastAsiaTheme="minorEastAsia" w:hAnsiTheme="minorHAnsi" w:cstheme="minorBidi"/>
            <w:noProof/>
          </w:rPr>
          <w:tab/>
        </w:r>
        <w:r w:rsidR="00F77BFD" w:rsidRPr="000E42B8">
          <w:rPr>
            <w:rStyle w:val="Hyperlink"/>
            <w:noProof/>
          </w:rPr>
          <w:t>Road characteristics</w:t>
        </w:r>
        <w:r w:rsidR="00F77BFD">
          <w:rPr>
            <w:noProof/>
            <w:webHidden/>
          </w:rPr>
          <w:tab/>
        </w:r>
        <w:r w:rsidR="00F77BFD">
          <w:rPr>
            <w:noProof/>
            <w:webHidden/>
          </w:rPr>
          <w:fldChar w:fldCharType="begin" w:fldLock="1"/>
        </w:r>
        <w:r w:rsidR="00F77BFD">
          <w:rPr>
            <w:noProof/>
            <w:webHidden/>
          </w:rPr>
          <w:instrText xml:space="preserve"> PAGEREF _Toc367970346 \h </w:instrText>
        </w:r>
        <w:r w:rsidR="00F77BFD">
          <w:rPr>
            <w:noProof/>
            <w:webHidden/>
          </w:rPr>
        </w:r>
        <w:r w:rsidR="00F77BFD">
          <w:rPr>
            <w:noProof/>
            <w:webHidden/>
          </w:rPr>
          <w:fldChar w:fldCharType="separate"/>
        </w:r>
        <w:r w:rsidR="00F77BFD">
          <w:rPr>
            <w:noProof/>
            <w:webHidden/>
          </w:rPr>
          <w:t>66</w:t>
        </w:r>
        <w:r w:rsidR="00F77BFD">
          <w:rPr>
            <w:noProof/>
            <w:webHidden/>
          </w:rPr>
          <w:fldChar w:fldCharType="end"/>
        </w:r>
      </w:hyperlink>
    </w:p>
    <w:p w:rsidR="00F77BFD" w:rsidRDefault="00DB6B2B">
      <w:pPr>
        <w:pStyle w:val="TOC2"/>
        <w:rPr>
          <w:rFonts w:asciiTheme="minorHAnsi" w:eastAsiaTheme="minorEastAsia" w:hAnsiTheme="minorHAnsi" w:cstheme="minorBidi"/>
          <w:noProof/>
        </w:rPr>
      </w:pPr>
      <w:hyperlink w:anchor="_Toc367970347" w:history="1">
        <w:r w:rsidR="00F77BFD" w:rsidRPr="000E42B8">
          <w:rPr>
            <w:rStyle w:val="Hyperlink"/>
            <w:noProof/>
          </w:rPr>
          <w:t>10.7</w:t>
        </w:r>
        <w:r w:rsidR="00F77BFD">
          <w:rPr>
            <w:rFonts w:asciiTheme="minorHAnsi" w:eastAsiaTheme="minorEastAsia" w:hAnsiTheme="minorHAnsi" w:cstheme="minorBidi"/>
            <w:noProof/>
          </w:rPr>
          <w:tab/>
        </w:r>
        <w:r w:rsidR="00F77BFD" w:rsidRPr="000E42B8">
          <w:rPr>
            <w:rStyle w:val="Hyperlink"/>
            <w:noProof/>
          </w:rPr>
          <w:t>Vehicle characteristics</w:t>
        </w:r>
        <w:r w:rsidR="00F77BFD">
          <w:rPr>
            <w:noProof/>
            <w:webHidden/>
          </w:rPr>
          <w:tab/>
        </w:r>
        <w:r w:rsidR="00F77BFD">
          <w:rPr>
            <w:noProof/>
            <w:webHidden/>
          </w:rPr>
          <w:fldChar w:fldCharType="begin" w:fldLock="1"/>
        </w:r>
        <w:r w:rsidR="00F77BFD">
          <w:rPr>
            <w:noProof/>
            <w:webHidden/>
          </w:rPr>
          <w:instrText xml:space="preserve"> PAGEREF _Toc367970347 \h </w:instrText>
        </w:r>
        <w:r w:rsidR="00F77BFD">
          <w:rPr>
            <w:noProof/>
            <w:webHidden/>
          </w:rPr>
        </w:r>
        <w:r w:rsidR="00F77BFD">
          <w:rPr>
            <w:noProof/>
            <w:webHidden/>
          </w:rPr>
          <w:fldChar w:fldCharType="separate"/>
        </w:r>
        <w:r w:rsidR="00F77BFD">
          <w:rPr>
            <w:noProof/>
            <w:webHidden/>
          </w:rPr>
          <w:t>66</w:t>
        </w:r>
        <w:r w:rsidR="00F77BFD">
          <w:rPr>
            <w:noProof/>
            <w:webHidden/>
          </w:rPr>
          <w:fldChar w:fldCharType="end"/>
        </w:r>
      </w:hyperlink>
    </w:p>
    <w:p w:rsidR="00F77BFD" w:rsidRDefault="00DB6B2B">
      <w:pPr>
        <w:pStyle w:val="TOC2"/>
        <w:rPr>
          <w:rFonts w:asciiTheme="minorHAnsi" w:eastAsiaTheme="minorEastAsia" w:hAnsiTheme="minorHAnsi" w:cstheme="minorBidi"/>
          <w:noProof/>
        </w:rPr>
      </w:pPr>
      <w:hyperlink w:anchor="_Toc367970348" w:history="1">
        <w:r w:rsidR="00F77BFD" w:rsidRPr="000E42B8">
          <w:rPr>
            <w:rStyle w:val="Hyperlink"/>
            <w:noProof/>
          </w:rPr>
          <w:t>10.8</w:t>
        </w:r>
        <w:r w:rsidR="00F77BFD">
          <w:rPr>
            <w:rFonts w:asciiTheme="minorHAnsi" w:eastAsiaTheme="minorEastAsia" w:hAnsiTheme="minorHAnsi" w:cstheme="minorBidi"/>
            <w:noProof/>
          </w:rPr>
          <w:tab/>
        </w:r>
        <w:r w:rsidR="00F77BFD" w:rsidRPr="000E42B8">
          <w:rPr>
            <w:rStyle w:val="Hyperlink"/>
            <w:noProof/>
          </w:rPr>
          <w:t>Controller characteristics</w:t>
        </w:r>
        <w:r w:rsidR="00F77BFD">
          <w:rPr>
            <w:noProof/>
            <w:webHidden/>
          </w:rPr>
          <w:tab/>
        </w:r>
        <w:r w:rsidR="00F77BFD">
          <w:rPr>
            <w:noProof/>
            <w:webHidden/>
          </w:rPr>
          <w:fldChar w:fldCharType="begin" w:fldLock="1"/>
        </w:r>
        <w:r w:rsidR="00F77BFD">
          <w:rPr>
            <w:noProof/>
            <w:webHidden/>
          </w:rPr>
          <w:instrText xml:space="preserve"> PAGEREF _Toc367970348 \h </w:instrText>
        </w:r>
        <w:r w:rsidR="00F77BFD">
          <w:rPr>
            <w:noProof/>
            <w:webHidden/>
          </w:rPr>
        </w:r>
        <w:r w:rsidR="00F77BFD">
          <w:rPr>
            <w:noProof/>
            <w:webHidden/>
          </w:rPr>
          <w:fldChar w:fldCharType="separate"/>
        </w:r>
        <w:r w:rsidR="00F77BFD">
          <w:rPr>
            <w:noProof/>
            <w:webHidden/>
          </w:rPr>
          <w:t>66</w:t>
        </w:r>
        <w:r w:rsidR="00F77BFD">
          <w:rPr>
            <w:noProof/>
            <w:webHidden/>
          </w:rPr>
          <w:fldChar w:fldCharType="end"/>
        </w:r>
      </w:hyperlink>
    </w:p>
    <w:p w:rsidR="00F77BFD" w:rsidRDefault="00DB6B2B">
      <w:pPr>
        <w:pStyle w:val="TOC2"/>
        <w:rPr>
          <w:rFonts w:asciiTheme="minorHAnsi" w:eastAsiaTheme="minorEastAsia" w:hAnsiTheme="minorHAnsi" w:cstheme="minorBidi"/>
          <w:noProof/>
        </w:rPr>
      </w:pPr>
      <w:hyperlink w:anchor="_Toc367970349" w:history="1">
        <w:r w:rsidR="00F77BFD" w:rsidRPr="000E42B8">
          <w:rPr>
            <w:rStyle w:val="Hyperlink"/>
            <w:noProof/>
          </w:rPr>
          <w:t>10.9</w:t>
        </w:r>
        <w:r w:rsidR="00F77BFD">
          <w:rPr>
            <w:rFonts w:asciiTheme="minorHAnsi" w:eastAsiaTheme="minorEastAsia" w:hAnsiTheme="minorHAnsi" w:cstheme="minorBidi"/>
            <w:noProof/>
          </w:rPr>
          <w:tab/>
        </w:r>
        <w:r w:rsidR="00F77BFD" w:rsidRPr="000E42B8">
          <w:rPr>
            <w:rStyle w:val="Hyperlink"/>
            <w:noProof/>
          </w:rPr>
          <w:t>Young drivers</w:t>
        </w:r>
        <w:r w:rsidR="00F77BFD">
          <w:rPr>
            <w:noProof/>
            <w:webHidden/>
          </w:rPr>
          <w:tab/>
        </w:r>
        <w:r w:rsidR="00F77BFD">
          <w:rPr>
            <w:noProof/>
            <w:webHidden/>
          </w:rPr>
          <w:fldChar w:fldCharType="begin" w:fldLock="1"/>
        </w:r>
        <w:r w:rsidR="00F77BFD">
          <w:rPr>
            <w:noProof/>
            <w:webHidden/>
          </w:rPr>
          <w:instrText xml:space="preserve"> PAGEREF _Toc367970349 \h </w:instrText>
        </w:r>
        <w:r w:rsidR="00F77BFD">
          <w:rPr>
            <w:noProof/>
            <w:webHidden/>
          </w:rPr>
        </w:r>
        <w:r w:rsidR="00F77BFD">
          <w:rPr>
            <w:noProof/>
            <w:webHidden/>
          </w:rPr>
          <w:fldChar w:fldCharType="separate"/>
        </w:r>
        <w:r w:rsidR="00F77BFD">
          <w:rPr>
            <w:noProof/>
            <w:webHidden/>
          </w:rPr>
          <w:t>66</w:t>
        </w:r>
        <w:r w:rsidR="00F77BFD">
          <w:rPr>
            <w:noProof/>
            <w:webHidden/>
          </w:rPr>
          <w:fldChar w:fldCharType="end"/>
        </w:r>
      </w:hyperlink>
    </w:p>
    <w:p w:rsidR="00F77BFD" w:rsidRDefault="00DB6B2B">
      <w:pPr>
        <w:pStyle w:val="TOC2"/>
        <w:rPr>
          <w:rFonts w:asciiTheme="minorHAnsi" w:eastAsiaTheme="minorEastAsia" w:hAnsiTheme="minorHAnsi" w:cstheme="minorBidi"/>
          <w:noProof/>
        </w:rPr>
      </w:pPr>
      <w:hyperlink w:anchor="_Toc367970350" w:history="1">
        <w:r w:rsidR="00F77BFD" w:rsidRPr="000E42B8">
          <w:rPr>
            <w:rStyle w:val="Hyperlink"/>
            <w:noProof/>
          </w:rPr>
          <w:t>10.10</w:t>
        </w:r>
        <w:r w:rsidR="00F77BFD">
          <w:rPr>
            <w:rFonts w:asciiTheme="minorHAnsi" w:eastAsiaTheme="minorEastAsia" w:hAnsiTheme="minorHAnsi" w:cstheme="minorBidi"/>
            <w:noProof/>
          </w:rPr>
          <w:tab/>
        </w:r>
        <w:r w:rsidR="00F77BFD" w:rsidRPr="000E42B8">
          <w:rPr>
            <w:rStyle w:val="Hyperlink"/>
            <w:noProof/>
          </w:rPr>
          <w:t>Young driver crashes in Queanbeyan City</w:t>
        </w:r>
        <w:r w:rsidR="00F77BFD">
          <w:rPr>
            <w:noProof/>
            <w:webHidden/>
          </w:rPr>
          <w:tab/>
        </w:r>
        <w:r w:rsidR="00F77BFD">
          <w:rPr>
            <w:noProof/>
            <w:webHidden/>
          </w:rPr>
          <w:fldChar w:fldCharType="begin" w:fldLock="1"/>
        </w:r>
        <w:r w:rsidR="00F77BFD">
          <w:rPr>
            <w:noProof/>
            <w:webHidden/>
          </w:rPr>
          <w:instrText xml:space="preserve"> PAGEREF _Toc367970350 \h </w:instrText>
        </w:r>
        <w:r w:rsidR="00F77BFD">
          <w:rPr>
            <w:noProof/>
            <w:webHidden/>
          </w:rPr>
        </w:r>
        <w:r w:rsidR="00F77BFD">
          <w:rPr>
            <w:noProof/>
            <w:webHidden/>
          </w:rPr>
          <w:fldChar w:fldCharType="separate"/>
        </w:r>
        <w:r w:rsidR="00F77BFD">
          <w:rPr>
            <w:noProof/>
            <w:webHidden/>
          </w:rPr>
          <w:t>67</w:t>
        </w:r>
        <w:r w:rsidR="00F77BFD">
          <w:rPr>
            <w:noProof/>
            <w:webHidden/>
          </w:rPr>
          <w:fldChar w:fldCharType="end"/>
        </w:r>
      </w:hyperlink>
    </w:p>
    <w:p w:rsidR="00F77BFD" w:rsidRDefault="00DB6B2B">
      <w:pPr>
        <w:pStyle w:val="TOC2"/>
        <w:rPr>
          <w:rFonts w:asciiTheme="minorHAnsi" w:eastAsiaTheme="minorEastAsia" w:hAnsiTheme="minorHAnsi" w:cstheme="minorBidi"/>
          <w:noProof/>
        </w:rPr>
      </w:pPr>
      <w:hyperlink w:anchor="_Toc367970351" w:history="1">
        <w:r w:rsidR="00F77BFD" w:rsidRPr="000E42B8">
          <w:rPr>
            <w:rStyle w:val="Hyperlink"/>
            <w:noProof/>
          </w:rPr>
          <w:t>10.11</w:t>
        </w:r>
        <w:r w:rsidR="00F77BFD">
          <w:rPr>
            <w:rFonts w:asciiTheme="minorHAnsi" w:eastAsiaTheme="minorEastAsia" w:hAnsiTheme="minorHAnsi" w:cstheme="minorBidi"/>
            <w:noProof/>
          </w:rPr>
          <w:tab/>
        </w:r>
        <w:r w:rsidR="00F77BFD" w:rsidRPr="000E42B8">
          <w:rPr>
            <w:rStyle w:val="Hyperlink"/>
            <w:noProof/>
          </w:rPr>
          <w:t>Illegal and high-risk behaviours</w:t>
        </w:r>
        <w:r w:rsidR="00F77BFD">
          <w:rPr>
            <w:noProof/>
            <w:webHidden/>
          </w:rPr>
          <w:tab/>
        </w:r>
        <w:r w:rsidR="00F77BFD">
          <w:rPr>
            <w:noProof/>
            <w:webHidden/>
          </w:rPr>
          <w:fldChar w:fldCharType="begin" w:fldLock="1"/>
        </w:r>
        <w:r w:rsidR="00F77BFD">
          <w:rPr>
            <w:noProof/>
            <w:webHidden/>
          </w:rPr>
          <w:instrText xml:space="preserve"> PAGEREF _Toc367970351 \h </w:instrText>
        </w:r>
        <w:r w:rsidR="00F77BFD">
          <w:rPr>
            <w:noProof/>
            <w:webHidden/>
          </w:rPr>
        </w:r>
        <w:r w:rsidR="00F77BFD">
          <w:rPr>
            <w:noProof/>
            <w:webHidden/>
          </w:rPr>
          <w:fldChar w:fldCharType="separate"/>
        </w:r>
        <w:r w:rsidR="00F77BFD">
          <w:rPr>
            <w:noProof/>
            <w:webHidden/>
          </w:rPr>
          <w:t>67</w:t>
        </w:r>
        <w:r w:rsidR="00F77BFD">
          <w:rPr>
            <w:noProof/>
            <w:webHidden/>
          </w:rPr>
          <w:fldChar w:fldCharType="end"/>
        </w:r>
      </w:hyperlink>
    </w:p>
    <w:p w:rsidR="00F77BFD" w:rsidRDefault="00DB6B2B">
      <w:pPr>
        <w:pStyle w:val="TOC2"/>
        <w:rPr>
          <w:rFonts w:asciiTheme="minorHAnsi" w:eastAsiaTheme="minorEastAsia" w:hAnsiTheme="minorHAnsi" w:cstheme="minorBidi"/>
          <w:noProof/>
        </w:rPr>
      </w:pPr>
      <w:hyperlink w:anchor="_Toc367970352" w:history="1">
        <w:r w:rsidR="00F77BFD" w:rsidRPr="000E42B8">
          <w:rPr>
            <w:rStyle w:val="Hyperlink"/>
            <w:noProof/>
          </w:rPr>
          <w:t>10.12</w:t>
        </w:r>
        <w:r w:rsidR="00F77BFD">
          <w:rPr>
            <w:rFonts w:asciiTheme="minorHAnsi" w:eastAsiaTheme="minorEastAsia" w:hAnsiTheme="minorHAnsi" w:cstheme="minorBidi"/>
            <w:noProof/>
          </w:rPr>
          <w:tab/>
        </w:r>
        <w:r w:rsidR="00F77BFD" w:rsidRPr="000E42B8">
          <w:rPr>
            <w:rStyle w:val="Hyperlink"/>
            <w:noProof/>
          </w:rPr>
          <w:t>Differential impact of road safety campaigns</w:t>
        </w:r>
        <w:r w:rsidR="00F77BFD">
          <w:rPr>
            <w:noProof/>
            <w:webHidden/>
          </w:rPr>
          <w:tab/>
        </w:r>
        <w:r w:rsidR="00F77BFD">
          <w:rPr>
            <w:noProof/>
            <w:webHidden/>
          </w:rPr>
          <w:fldChar w:fldCharType="begin" w:fldLock="1"/>
        </w:r>
        <w:r w:rsidR="00F77BFD">
          <w:rPr>
            <w:noProof/>
            <w:webHidden/>
          </w:rPr>
          <w:instrText xml:space="preserve"> PAGEREF _Toc367970352 \h </w:instrText>
        </w:r>
        <w:r w:rsidR="00F77BFD">
          <w:rPr>
            <w:noProof/>
            <w:webHidden/>
          </w:rPr>
        </w:r>
        <w:r w:rsidR="00F77BFD">
          <w:rPr>
            <w:noProof/>
            <w:webHidden/>
          </w:rPr>
          <w:fldChar w:fldCharType="separate"/>
        </w:r>
        <w:r w:rsidR="00F77BFD">
          <w:rPr>
            <w:noProof/>
            <w:webHidden/>
          </w:rPr>
          <w:t>67</w:t>
        </w:r>
        <w:r w:rsidR="00F77BFD">
          <w:rPr>
            <w:noProof/>
            <w:webHidden/>
          </w:rPr>
          <w:fldChar w:fldCharType="end"/>
        </w:r>
      </w:hyperlink>
    </w:p>
    <w:p w:rsidR="00F77BFD" w:rsidRDefault="00DB6B2B">
      <w:pPr>
        <w:pStyle w:val="TOC2"/>
        <w:rPr>
          <w:rFonts w:asciiTheme="minorHAnsi" w:eastAsiaTheme="minorEastAsia" w:hAnsiTheme="minorHAnsi" w:cstheme="minorBidi"/>
          <w:noProof/>
        </w:rPr>
      </w:pPr>
      <w:hyperlink w:anchor="_Toc367970353" w:history="1">
        <w:r w:rsidR="00F77BFD" w:rsidRPr="000E42B8">
          <w:rPr>
            <w:rStyle w:val="Hyperlink"/>
            <w:noProof/>
          </w:rPr>
          <w:t>10.13</w:t>
        </w:r>
        <w:r w:rsidR="00F77BFD">
          <w:rPr>
            <w:rFonts w:asciiTheme="minorHAnsi" w:eastAsiaTheme="minorEastAsia" w:hAnsiTheme="minorHAnsi" w:cstheme="minorBidi"/>
            <w:noProof/>
          </w:rPr>
          <w:tab/>
        </w:r>
        <w:r w:rsidR="00F77BFD" w:rsidRPr="000E42B8">
          <w:rPr>
            <w:rStyle w:val="Hyperlink"/>
            <w:noProof/>
          </w:rPr>
          <w:t>The national demerit point scheme</w:t>
        </w:r>
        <w:r w:rsidR="00F77BFD">
          <w:rPr>
            <w:noProof/>
            <w:webHidden/>
          </w:rPr>
          <w:tab/>
        </w:r>
        <w:r w:rsidR="00F77BFD">
          <w:rPr>
            <w:noProof/>
            <w:webHidden/>
          </w:rPr>
          <w:fldChar w:fldCharType="begin" w:fldLock="1"/>
        </w:r>
        <w:r w:rsidR="00F77BFD">
          <w:rPr>
            <w:noProof/>
            <w:webHidden/>
          </w:rPr>
          <w:instrText xml:space="preserve"> PAGEREF _Toc367970353 \h </w:instrText>
        </w:r>
        <w:r w:rsidR="00F77BFD">
          <w:rPr>
            <w:noProof/>
            <w:webHidden/>
          </w:rPr>
        </w:r>
        <w:r w:rsidR="00F77BFD">
          <w:rPr>
            <w:noProof/>
            <w:webHidden/>
          </w:rPr>
          <w:fldChar w:fldCharType="separate"/>
        </w:r>
        <w:r w:rsidR="00F77BFD">
          <w:rPr>
            <w:noProof/>
            <w:webHidden/>
          </w:rPr>
          <w:t>67</w:t>
        </w:r>
        <w:r w:rsidR="00F77BFD">
          <w:rPr>
            <w:noProof/>
            <w:webHidden/>
          </w:rPr>
          <w:fldChar w:fldCharType="end"/>
        </w:r>
      </w:hyperlink>
    </w:p>
    <w:p w:rsidR="00F77BFD" w:rsidRDefault="00DB6B2B">
      <w:pPr>
        <w:pStyle w:val="TOC2"/>
        <w:rPr>
          <w:rFonts w:asciiTheme="minorHAnsi" w:eastAsiaTheme="minorEastAsia" w:hAnsiTheme="minorHAnsi" w:cstheme="minorBidi"/>
          <w:noProof/>
        </w:rPr>
      </w:pPr>
      <w:hyperlink w:anchor="_Toc367970354" w:history="1">
        <w:r w:rsidR="00F77BFD" w:rsidRPr="000E42B8">
          <w:rPr>
            <w:rStyle w:val="Hyperlink"/>
            <w:noProof/>
          </w:rPr>
          <w:t>10.14</w:t>
        </w:r>
        <w:r w:rsidR="00F77BFD">
          <w:rPr>
            <w:rFonts w:asciiTheme="minorHAnsi" w:eastAsiaTheme="minorEastAsia" w:hAnsiTheme="minorHAnsi" w:cstheme="minorBidi"/>
            <w:noProof/>
          </w:rPr>
          <w:tab/>
        </w:r>
        <w:r w:rsidR="00F77BFD" w:rsidRPr="000E42B8">
          <w:rPr>
            <w:rStyle w:val="Hyperlink"/>
            <w:noProof/>
          </w:rPr>
          <w:t>Strong collaboration</w:t>
        </w:r>
        <w:r w:rsidR="00F77BFD">
          <w:rPr>
            <w:noProof/>
            <w:webHidden/>
          </w:rPr>
          <w:tab/>
        </w:r>
        <w:r w:rsidR="00F77BFD">
          <w:rPr>
            <w:noProof/>
            <w:webHidden/>
          </w:rPr>
          <w:fldChar w:fldCharType="begin" w:fldLock="1"/>
        </w:r>
        <w:r w:rsidR="00F77BFD">
          <w:rPr>
            <w:noProof/>
            <w:webHidden/>
          </w:rPr>
          <w:instrText xml:space="preserve"> PAGEREF _Toc367970354 \h </w:instrText>
        </w:r>
        <w:r w:rsidR="00F77BFD">
          <w:rPr>
            <w:noProof/>
            <w:webHidden/>
          </w:rPr>
        </w:r>
        <w:r w:rsidR="00F77BFD">
          <w:rPr>
            <w:noProof/>
            <w:webHidden/>
          </w:rPr>
          <w:fldChar w:fldCharType="separate"/>
        </w:r>
        <w:r w:rsidR="00F77BFD">
          <w:rPr>
            <w:noProof/>
            <w:webHidden/>
          </w:rPr>
          <w:t>68</w:t>
        </w:r>
        <w:r w:rsidR="00F77BFD">
          <w:rPr>
            <w:noProof/>
            <w:webHidden/>
          </w:rPr>
          <w:fldChar w:fldCharType="end"/>
        </w:r>
      </w:hyperlink>
    </w:p>
    <w:p w:rsidR="00F77BFD" w:rsidRDefault="00DB6B2B">
      <w:pPr>
        <w:pStyle w:val="TOC2"/>
        <w:rPr>
          <w:rFonts w:asciiTheme="minorHAnsi" w:eastAsiaTheme="minorEastAsia" w:hAnsiTheme="minorHAnsi" w:cstheme="minorBidi"/>
          <w:noProof/>
        </w:rPr>
      </w:pPr>
      <w:hyperlink w:anchor="_Toc367970355" w:history="1">
        <w:r w:rsidR="00F77BFD" w:rsidRPr="000E42B8">
          <w:rPr>
            <w:rStyle w:val="Hyperlink"/>
            <w:noProof/>
          </w:rPr>
          <w:t>10.15</w:t>
        </w:r>
        <w:r w:rsidR="00F77BFD">
          <w:rPr>
            <w:rFonts w:asciiTheme="minorHAnsi" w:eastAsiaTheme="minorEastAsia" w:hAnsiTheme="minorHAnsi" w:cstheme="minorBidi"/>
            <w:noProof/>
          </w:rPr>
          <w:tab/>
        </w:r>
        <w:r w:rsidR="00F77BFD" w:rsidRPr="000E42B8">
          <w:rPr>
            <w:rStyle w:val="Hyperlink"/>
            <w:noProof/>
          </w:rPr>
          <w:t>Study limitations</w:t>
        </w:r>
        <w:r w:rsidR="00F77BFD">
          <w:rPr>
            <w:noProof/>
            <w:webHidden/>
          </w:rPr>
          <w:tab/>
        </w:r>
        <w:r w:rsidR="00F77BFD">
          <w:rPr>
            <w:noProof/>
            <w:webHidden/>
          </w:rPr>
          <w:fldChar w:fldCharType="begin" w:fldLock="1"/>
        </w:r>
        <w:r w:rsidR="00F77BFD">
          <w:rPr>
            <w:noProof/>
            <w:webHidden/>
          </w:rPr>
          <w:instrText xml:space="preserve"> PAGEREF _Toc367970355 \h </w:instrText>
        </w:r>
        <w:r w:rsidR="00F77BFD">
          <w:rPr>
            <w:noProof/>
            <w:webHidden/>
          </w:rPr>
        </w:r>
        <w:r w:rsidR="00F77BFD">
          <w:rPr>
            <w:noProof/>
            <w:webHidden/>
          </w:rPr>
          <w:fldChar w:fldCharType="separate"/>
        </w:r>
        <w:r w:rsidR="00F77BFD">
          <w:rPr>
            <w:noProof/>
            <w:webHidden/>
          </w:rPr>
          <w:t>68</w:t>
        </w:r>
        <w:r w:rsidR="00F77BFD">
          <w:rPr>
            <w:noProof/>
            <w:webHidden/>
          </w:rPr>
          <w:fldChar w:fldCharType="end"/>
        </w:r>
      </w:hyperlink>
    </w:p>
    <w:p w:rsidR="00F77BFD" w:rsidRDefault="00DB6B2B">
      <w:pPr>
        <w:pStyle w:val="TOC1"/>
        <w:rPr>
          <w:rFonts w:asciiTheme="minorHAnsi" w:eastAsiaTheme="minorEastAsia" w:hAnsiTheme="minorHAnsi" w:cstheme="minorBidi"/>
          <w:b w:val="0"/>
          <w:bCs w:val="0"/>
          <w:caps w:val="0"/>
          <w:noProof/>
        </w:rPr>
      </w:pPr>
      <w:hyperlink w:anchor="_Toc367970356" w:history="1">
        <w:r w:rsidR="00F77BFD" w:rsidRPr="000E42B8">
          <w:rPr>
            <w:rStyle w:val="Hyperlink"/>
            <w:noProof/>
          </w:rPr>
          <w:t>11</w:t>
        </w:r>
        <w:r w:rsidR="00F77BFD">
          <w:rPr>
            <w:rFonts w:asciiTheme="minorHAnsi" w:eastAsiaTheme="minorEastAsia" w:hAnsiTheme="minorHAnsi" w:cstheme="minorBidi"/>
            <w:b w:val="0"/>
            <w:bCs w:val="0"/>
            <w:caps w:val="0"/>
            <w:noProof/>
          </w:rPr>
          <w:tab/>
        </w:r>
        <w:r w:rsidR="00F77BFD" w:rsidRPr="000E42B8">
          <w:rPr>
            <w:rStyle w:val="Hyperlink"/>
            <w:noProof/>
          </w:rPr>
          <w:t>Conclusions</w:t>
        </w:r>
        <w:r w:rsidR="00F77BFD">
          <w:rPr>
            <w:noProof/>
            <w:webHidden/>
          </w:rPr>
          <w:tab/>
        </w:r>
        <w:r w:rsidR="00F77BFD">
          <w:rPr>
            <w:noProof/>
            <w:webHidden/>
          </w:rPr>
          <w:fldChar w:fldCharType="begin" w:fldLock="1"/>
        </w:r>
        <w:r w:rsidR="00F77BFD">
          <w:rPr>
            <w:noProof/>
            <w:webHidden/>
          </w:rPr>
          <w:instrText xml:space="preserve"> PAGEREF _Toc367970356 \h </w:instrText>
        </w:r>
        <w:r w:rsidR="00F77BFD">
          <w:rPr>
            <w:noProof/>
            <w:webHidden/>
          </w:rPr>
        </w:r>
        <w:r w:rsidR="00F77BFD">
          <w:rPr>
            <w:noProof/>
            <w:webHidden/>
          </w:rPr>
          <w:fldChar w:fldCharType="separate"/>
        </w:r>
        <w:r w:rsidR="00F77BFD">
          <w:rPr>
            <w:noProof/>
            <w:webHidden/>
          </w:rPr>
          <w:t>69</w:t>
        </w:r>
        <w:r w:rsidR="00F77BFD">
          <w:rPr>
            <w:noProof/>
            <w:webHidden/>
          </w:rPr>
          <w:fldChar w:fldCharType="end"/>
        </w:r>
      </w:hyperlink>
    </w:p>
    <w:p w:rsidR="00F77BFD" w:rsidRDefault="00DB6B2B">
      <w:pPr>
        <w:pStyle w:val="TOC1"/>
        <w:rPr>
          <w:rFonts w:asciiTheme="minorHAnsi" w:eastAsiaTheme="minorEastAsia" w:hAnsiTheme="minorHAnsi" w:cstheme="minorBidi"/>
          <w:b w:val="0"/>
          <w:bCs w:val="0"/>
          <w:caps w:val="0"/>
          <w:noProof/>
        </w:rPr>
      </w:pPr>
      <w:hyperlink w:anchor="_Toc367970357" w:history="1">
        <w:r w:rsidR="00F77BFD" w:rsidRPr="000E42B8">
          <w:rPr>
            <w:rStyle w:val="Hyperlink"/>
            <w:noProof/>
          </w:rPr>
          <w:t>12</w:t>
        </w:r>
        <w:r w:rsidR="00F77BFD">
          <w:rPr>
            <w:rFonts w:asciiTheme="minorHAnsi" w:eastAsiaTheme="minorEastAsia" w:hAnsiTheme="minorHAnsi" w:cstheme="minorBidi"/>
            <w:b w:val="0"/>
            <w:bCs w:val="0"/>
            <w:caps w:val="0"/>
            <w:noProof/>
          </w:rPr>
          <w:tab/>
        </w:r>
        <w:r w:rsidR="00F77BFD" w:rsidRPr="000E42B8">
          <w:rPr>
            <w:rStyle w:val="Hyperlink"/>
            <w:noProof/>
          </w:rPr>
          <w:t>Recommendations</w:t>
        </w:r>
        <w:r w:rsidR="00F77BFD">
          <w:rPr>
            <w:noProof/>
            <w:webHidden/>
          </w:rPr>
          <w:tab/>
        </w:r>
        <w:r w:rsidR="00F77BFD">
          <w:rPr>
            <w:noProof/>
            <w:webHidden/>
          </w:rPr>
          <w:fldChar w:fldCharType="begin" w:fldLock="1"/>
        </w:r>
        <w:r w:rsidR="00F77BFD">
          <w:rPr>
            <w:noProof/>
            <w:webHidden/>
          </w:rPr>
          <w:instrText xml:space="preserve"> PAGEREF _Toc367970357 \h </w:instrText>
        </w:r>
        <w:r w:rsidR="00F77BFD">
          <w:rPr>
            <w:noProof/>
            <w:webHidden/>
          </w:rPr>
        </w:r>
        <w:r w:rsidR="00F77BFD">
          <w:rPr>
            <w:noProof/>
            <w:webHidden/>
          </w:rPr>
          <w:fldChar w:fldCharType="separate"/>
        </w:r>
        <w:r w:rsidR="00F77BFD">
          <w:rPr>
            <w:noProof/>
            <w:webHidden/>
          </w:rPr>
          <w:t>71</w:t>
        </w:r>
        <w:r w:rsidR="00F77BFD">
          <w:rPr>
            <w:noProof/>
            <w:webHidden/>
          </w:rPr>
          <w:fldChar w:fldCharType="end"/>
        </w:r>
      </w:hyperlink>
    </w:p>
    <w:p w:rsidR="00F77BFD" w:rsidRDefault="00DB6B2B">
      <w:pPr>
        <w:pStyle w:val="TOC4"/>
        <w:rPr>
          <w:rFonts w:asciiTheme="minorHAnsi" w:eastAsiaTheme="minorEastAsia" w:hAnsiTheme="minorHAnsi" w:cstheme="minorBidi"/>
          <w:b w:val="0"/>
          <w:bCs w:val="0"/>
          <w:caps w:val="0"/>
          <w:noProof/>
        </w:rPr>
      </w:pPr>
      <w:hyperlink w:anchor="_Toc367970358" w:history="1">
        <w:r w:rsidR="00F77BFD" w:rsidRPr="000E42B8">
          <w:rPr>
            <w:rStyle w:val="Hyperlink"/>
            <w:noProof/>
          </w:rPr>
          <w:t>References</w:t>
        </w:r>
        <w:r w:rsidR="00F77BFD">
          <w:rPr>
            <w:rFonts w:asciiTheme="minorHAnsi" w:eastAsiaTheme="minorEastAsia" w:hAnsiTheme="minorHAnsi" w:cstheme="minorBidi"/>
            <w:b w:val="0"/>
            <w:bCs w:val="0"/>
            <w:caps w:val="0"/>
            <w:noProof/>
          </w:rPr>
          <w:tab/>
        </w:r>
        <w:r w:rsidR="00F77BFD" w:rsidRPr="000E42B8">
          <w:rPr>
            <w:rStyle w:val="Hyperlink"/>
            <w:noProof/>
          </w:rPr>
          <w:t>.</w:t>
        </w:r>
        <w:r w:rsidR="00F77BFD">
          <w:rPr>
            <w:noProof/>
            <w:webHidden/>
          </w:rPr>
          <w:tab/>
        </w:r>
        <w:r w:rsidR="00F77BFD">
          <w:rPr>
            <w:noProof/>
            <w:webHidden/>
          </w:rPr>
          <w:fldChar w:fldCharType="begin" w:fldLock="1"/>
        </w:r>
        <w:r w:rsidR="00F77BFD">
          <w:rPr>
            <w:noProof/>
            <w:webHidden/>
          </w:rPr>
          <w:instrText xml:space="preserve"> PAGEREF _Toc367970358 \h </w:instrText>
        </w:r>
        <w:r w:rsidR="00F77BFD">
          <w:rPr>
            <w:noProof/>
            <w:webHidden/>
          </w:rPr>
        </w:r>
        <w:r w:rsidR="00F77BFD">
          <w:rPr>
            <w:noProof/>
            <w:webHidden/>
          </w:rPr>
          <w:fldChar w:fldCharType="separate"/>
        </w:r>
        <w:r w:rsidR="00F77BFD">
          <w:rPr>
            <w:noProof/>
            <w:webHidden/>
          </w:rPr>
          <w:t>73</w:t>
        </w:r>
        <w:r w:rsidR="00F77BFD">
          <w:rPr>
            <w:noProof/>
            <w:webHidden/>
          </w:rPr>
          <w:fldChar w:fldCharType="end"/>
        </w:r>
      </w:hyperlink>
    </w:p>
    <w:p w:rsidR="00F77BFD" w:rsidRDefault="00DB6B2B">
      <w:pPr>
        <w:pStyle w:val="TOC4"/>
        <w:rPr>
          <w:rFonts w:asciiTheme="minorHAnsi" w:eastAsiaTheme="minorEastAsia" w:hAnsiTheme="minorHAnsi" w:cstheme="minorBidi"/>
          <w:b w:val="0"/>
          <w:bCs w:val="0"/>
          <w:caps w:val="0"/>
          <w:noProof/>
        </w:rPr>
      </w:pPr>
      <w:hyperlink w:anchor="_Toc367970359" w:history="1">
        <w:r w:rsidR="00F77BFD" w:rsidRPr="000E42B8">
          <w:rPr>
            <w:rStyle w:val="Hyperlink"/>
            <w:noProof/>
          </w:rPr>
          <w:t>Appendix A</w:t>
        </w:r>
        <w:r w:rsidR="00F77BFD">
          <w:rPr>
            <w:rFonts w:asciiTheme="minorHAnsi" w:eastAsiaTheme="minorEastAsia" w:hAnsiTheme="minorHAnsi" w:cstheme="minorBidi"/>
            <w:b w:val="0"/>
            <w:bCs w:val="0"/>
            <w:caps w:val="0"/>
            <w:noProof/>
          </w:rPr>
          <w:tab/>
        </w:r>
        <w:r w:rsidR="00F77BFD" w:rsidRPr="000E42B8">
          <w:rPr>
            <w:rStyle w:val="Hyperlink"/>
            <w:noProof/>
          </w:rPr>
          <w:t>Maps</w:t>
        </w:r>
        <w:r w:rsidR="00F77BFD">
          <w:rPr>
            <w:noProof/>
            <w:webHidden/>
          </w:rPr>
          <w:tab/>
        </w:r>
        <w:r w:rsidR="00F77BFD">
          <w:rPr>
            <w:noProof/>
            <w:webHidden/>
          </w:rPr>
          <w:fldChar w:fldCharType="begin" w:fldLock="1"/>
        </w:r>
        <w:r w:rsidR="00F77BFD">
          <w:rPr>
            <w:noProof/>
            <w:webHidden/>
          </w:rPr>
          <w:instrText xml:space="preserve"> PAGEREF _Toc367970359 \h </w:instrText>
        </w:r>
        <w:r w:rsidR="00F77BFD">
          <w:rPr>
            <w:noProof/>
            <w:webHidden/>
          </w:rPr>
        </w:r>
        <w:r w:rsidR="00F77BFD">
          <w:rPr>
            <w:noProof/>
            <w:webHidden/>
          </w:rPr>
          <w:fldChar w:fldCharType="separate"/>
        </w:r>
        <w:r w:rsidR="00F77BFD">
          <w:rPr>
            <w:noProof/>
            <w:webHidden/>
          </w:rPr>
          <w:t>75</w:t>
        </w:r>
        <w:r w:rsidR="00F77BFD">
          <w:rPr>
            <w:noProof/>
            <w:webHidden/>
          </w:rPr>
          <w:fldChar w:fldCharType="end"/>
        </w:r>
      </w:hyperlink>
    </w:p>
    <w:p w:rsidR="00F77BFD" w:rsidRDefault="00DB6B2B">
      <w:pPr>
        <w:pStyle w:val="TOC4"/>
        <w:rPr>
          <w:rFonts w:asciiTheme="minorHAnsi" w:eastAsiaTheme="minorEastAsia" w:hAnsiTheme="minorHAnsi" w:cstheme="minorBidi"/>
          <w:b w:val="0"/>
          <w:bCs w:val="0"/>
          <w:caps w:val="0"/>
          <w:noProof/>
        </w:rPr>
      </w:pPr>
      <w:hyperlink w:anchor="_Toc367970360" w:history="1">
        <w:r w:rsidR="00F77BFD" w:rsidRPr="000E42B8">
          <w:rPr>
            <w:rStyle w:val="Hyperlink"/>
            <w:noProof/>
          </w:rPr>
          <w:t>Appendix B</w:t>
        </w:r>
        <w:r w:rsidR="00F77BFD">
          <w:rPr>
            <w:rFonts w:asciiTheme="minorHAnsi" w:eastAsiaTheme="minorEastAsia" w:hAnsiTheme="minorHAnsi" w:cstheme="minorBidi"/>
            <w:b w:val="0"/>
            <w:bCs w:val="0"/>
            <w:caps w:val="0"/>
            <w:noProof/>
          </w:rPr>
          <w:tab/>
        </w:r>
        <w:r w:rsidR="00F77BFD" w:rsidRPr="000E42B8">
          <w:rPr>
            <w:rStyle w:val="Hyperlink"/>
            <w:noProof/>
          </w:rPr>
          <w:t>Holidays</w:t>
        </w:r>
        <w:r w:rsidR="00F77BFD">
          <w:rPr>
            <w:noProof/>
            <w:webHidden/>
          </w:rPr>
          <w:tab/>
        </w:r>
        <w:r w:rsidR="00F77BFD">
          <w:rPr>
            <w:noProof/>
            <w:webHidden/>
          </w:rPr>
          <w:fldChar w:fldCharType="begin" w:fldLock="1"/>
        </w:r>
        <w:r w:rsidR="00F77BFD">
          <w:rPr>
            <w:noProof/>
            <w:webHidden/>
          </w:rPr>
          <w:instrText xml:space="preserve"> PAGEREF _Toc367970360 \h </w:instrText>
        </w:r>
        <w:r w:rsidR="00F77BFD">
          <w:rPr>
            <w:noProof/>
            <w:webHidden/>
          </w:rPr>
        </w:r>
        <w:r w:rsidR="00F77BFD">
          <w:rPr>
            <w:noProof/>
            <w:webHidden/>
          </w:rPr>
          <w:fldChar w:fldCharType="separate"/>
        </w:r>
        <w:r w:rsidR="00F77BFD">
          <w:rPr>
            <w:noProof/>
            <w:webHidden/>
          </w:rPr>
          <w:t>95</w:t>
        </w:r>
        <w:r w:rsidR="00F77BFD">
          <w:rPr>
            <w:noProof/>
            <w:webHidden/>
          </w:rPr>
          <w:fldChar w:fldCharType="end"/>
        </w:r>
      </w:hyperlink>
    </w:p>
    <w:p w:rsidR="00F77BFD" w:rsidRDefault="00DB6B2B">
      <w:pPr>
        <w:pStyle w:val="TOC4"/>
        <w:rPr>
          <w:rFonts w:asciiTheme="minorHAnsi" w:eastAsiaTheme="minorEastAsia" w:hAnsiTheme="minorHAnsi" w:cstheme="minorBidi"/>
          <w:b w:val="0"/>
          <w:bCs w:val="0"/>
          <w:caps w:val="0"/>
          <w:noProof/>
        </w:rPr>
      </w:pPr>
      <w:hyperlink w:anchor="_Toc367970361" w:history="1">
        <w:r w:rsidR="00F77BFD" w:rsidRPr="000E42B8">
          <w:rPr>
            <w:rStyle w:val="Hyperlink"/>
            <w:noProof/>
          </w:rPr>
          <w:t>Appendix C</w:t>
        </w:r>
        <w:r w:rsidR="00F77BFD">
          <w:rPr>
            <w:rFonts w:asciiTheme="minorHAnsi" w:eastAsiaTheme="minorEastAsia" w:hAnsiTheme="minorHAnsi" w:cstheme="minorBidi"/>
            <w:b w:val="0"/>
            <w:bCs w:val="0"/>
            <w:caps w:val="0"/>
            <w:noProof/>
          </w:rPr>
          <w:tab/>
        </w:r>
        <w:r w:rsidR="00F77BFD" w:rsidRPr="000E42B8">
          <w:rPr>
            <w:rStyle w:val="Hyperlink"/>
            <w:noProof/>
          </w:rPr>
          <w:t>data</w:t>
        </w:r>
        <w:r w:rsidR="00F77BFD">
          <w:rPr>
            <w:noProof/>
            <w:webHidden/>
          </w:rPr>
          <w:tab/>
        </w:r>
        <w:r w:rsidR="00F77BFD">
          <w:rPr>
            <w:noProof/>
            <w:webHidden/>
          </w:rPr>
          <w:fldChar w:fldCharType="begin" w:fldLock="1"/>
        </w:r>
        <w:r w:rsidR="00F77BFD">
          <w:rPr>
            <w:noProof/>
            <w:webHidden/>
          </w:rPr>
          <w:instrText xml:space="preserve"> PAGEREF _Toc367970361 \h </w:instrText>
        </w:r>
        <w:r w:rsidR="00F77BFD">
          <w:rPr>
            <w:noProof/>
            <w:webHidden/>
          </w:rPr>
        </w:r>
        <w:r w:rsidR="00F77BFD">
          <w:rPr>
            <w:noProof/>
            <w:webHidden/>
          </w:rPr>
          <w:fldChar w:fldCharType="separate"/>
        </w:r>
        <w:r w:rsidR="00F77BFD">
          <w:rPr>
            <w:noProof/>
            <w:webHidden/>
          </w:rPr>
          <w:t>97</w:t>
        </w:r>
        <w:r w:rsidR="00F77BFD">
          <w:rPr>
            <w:noProof/>
            <w:webHidden/>
          </w:rPr>
          <w:fldChar w:fldCharType="end"/>
        </w:r>
      </w:hyperlink>
    </w:p>
    <w:p w:rsidR="00F77BFD" w:rsidRDefault="00DB6B2B">
      <w:pPr>
        <w:pStyle w:val="TOC4"/>
        <w:rPr>
          <w:rFonts w:asciiTheme="minorHAnsi" w:eastAsiaTheme="minorEastAsia" w:hAnsiTheme="minorHAnsi" w:cstheme="minorBidi"/>
          <w:b w:val="0"/>
          <w:bCs w:val="0"/>
          <w:caps w:val="0"/>
          <w:noProof/>
        </w:rPr>
      </w:pPr>
      <w:hyperlink w:anchor="_Toc367970362" w:history="1">
        <w:r w:rsidR="00F77BFD" w:rsidRPr="000E42B8">
          <w:rPr>
            <w:rStyle w:val="Hyperlink"/>
            <w:noProof/>
          </w:rPr>
          <w:t>Appendix D</w:t>
        </w:r>
        <w:r w:rsidR="00F77BFD">
          <w:rPr>
            <w:rFonts w:asciiTheme="minorHAnsi" w:eastAsiaTheme="minorEastAsia" w:hAnsiTheme="minorHAnsi" w:cstheme="minorBidi"/>
            <w:b w:val="0"/>
            <w:bCs w:val="0"/>
            <w:caps w:val="0"/>
            <w:noProof/>
          </w:rPr>
          <w:tab/>
        </w:r>
        <w:r w:rsidR="00F77BFD" w:rsidRPr="000E42B8">
          <w:rPr>
            <w:rStyle w:val="Hyperlink"/>
            <w:noProof/>
          </w:rPr>
          <w:t>Workshop Notes</w:t>
        </w:r>
        <w:r w:rsidR="00F77BFD">
          <w:rPr>
            <w:noProof/>
            <w:webHidden/>
          </w:rPr>
          <w:tab/>
        </w:r>
        <w:r w:rsidR="00F77BFD">
          <w:rPr>
            <w:noProof/>
            <w:webHidden/>
          </w:rPr>
          <w:fldChar w:fldCharType="begin" w:fldLock="1"/>
        </w:r>
        <w:r w:rsidR="00F77BFD">
          <w:rPr>
            <w:noProof/>
            <w:webHidden/>
          </w:rPr>
          <w:instrText xml:space="preserve"> PAGEREF _Toc367970362 \h </w:instrText>
        </w:r>
        <w:r w:rsidR="00F77BFD">
          <w:rPr>
            <w:noProof/>
            <w:webHidden/>
          </w:rPr>
        </w:r>
        <w:r w:rsidR="00F77BFD">
          <w:rPr>
            <w:noProof/>
            <w:webHidden/>
          </w:rPr>
          <w:fldChar w:fldCharType="separate"/>
        </w:r>
        <w:r w:rsidR="00F77BFD">
          <w:rPr>
            <w:noProof/>
            <w:webHidden/>
          </w:rPr>
          <w:t>100</w:t>
        </w:r>
        <w:r w:rsidR="00F77BFD">
          <w:rPr>
            <w:noProof/>
            <w:webHidden/>
          </w:rPr>
          <w:fldChar w:fldCharType="end"/>
        </w:r>
      </w:hyperlink>
    </w:p>
    <w:p w:rsidR="00F77BFD" w:rsidRDefault="00DB6B2B">
      <w:pPr>
        <w:pStyle w:val="TOC4"/>
        <w:rPr>
          <w:rFonts w:asciiTheme="minorHAnsi" w:eastAsiaTheme="minorEastAsia" w:hAnsiTheme="minorHAnsi" w:cstheme="minorBidi"/>
          <w:b w:val="0"/>
          <w:bCs w:val="0"/>
          <w:caps w:val="0"/>
          <w:noProof/>
        </w:rPr>
      </w:pPr>
      <w:hyperlink w:anchor="_Toc367970363" w:history="1">
        <w:r w:rsidR="00F77BFD" w:rsidRPr="000E42B8">
          <w:rPr>
            <w:rStyle w:val="Hyperlink"/>
            <w:noProof/>
          </w:rPr>
          <w:t>Appendix E</w:t>
        </w:r>
        <w:r w:rsidR="00F77BFD">
          <w:rPr>
            <w:rFonts w:asciiTheme="minorHAnsi" w:eastAsiaTheme="minorEastAsia" w:hAnsiTheme="minorHAnsi" w:cstheme="minorBidi"/>
            <w:b w:val="0"/>
            <w:bCs w:val="0"/>
            <w:caps w:val="0"/>
            <w:noProof/>
          </w:rPr>
          <w:tab/>
        </w:r>
        <w:r w:rsidR="00F77BFD" w:rsidRPr="000E42B8">
          <w:rPr>
            <w:rStyle w:val="Hyperlink"/>
            <w:noProof/>
          </w:rPr>
          <w:t>NSW DCA codes</w:t>
        </w:r>
        <w:r w:rsidR="00F77BFD">
          <w:rPr>
            <w:noProof/>
            <w:webHidden/>
          </w:rPr>
          <w:tab/>
        </w:r>
        <w:r w:rsidR="00F77BFD">
          <w:rPr>
            <w:noProof/>
            <w:webHidden/>
          </w:rPr>
          <w:fldChar w:fldCharType="begin" w:fldLock="1"/>
        </w:r>
        <w:r w:rsidR="00F77BFD">
          <w:rPr>
            <w:noProof/>
            <w:webHidden/>
          </w:rPr>
          <w:instrText xml:space="preserve"> PAGEREF _Toc367970363 \h </w:instrText>
        </w:r>
        <w:r w:rsidR="00F77BFD">
          <w:rPr>
            <w:noProof/>
            <w:webHidden/>
          </w:rPr>
        </w:r>
        <w:r w:rsidR="00F77BFD">
          <w:rPr>
            <w:noProof/>
            <w:webHidden/>
          </w:rPr>
          <w:fldChar w:fldCharType="separate"/>
        </w:r>
        <w:r w:rsidR="00F77BFD">
          <w:rPr>
            <w:noProof/>
            <w:webHidden/>
          </w:rPr>
          <w:t>104</w:t>
        </w:r>
        <w:r w:rsidR="00F77BFD">
          <w:rPr>
            <w:noProof/>
            <w:webHidden/>
          </w:rPr>
          <w:fldChar w:fldCharType="end"/>
        </w:r>
      </w:hyperlink>
    </w:p>
    <w:p w:rsidR="00F77BFD" w:rsidRDefault="00DB6B2B">
      <w:pPr>
        <w:pStyle w:val="TOC4"/>
        <w:rPr>
          <w:rFonts w:asciiTheme="minorHAnsi" w:eastAsiaTheme="minorEastAsia" w:hAnsiTheme="minorHAnsi" w:cstheme="minorBidi"/>
          <w:b w:val="0"/>
          <w:bCs w:val="0"/>
          <w:caps w:val="0"/>
          <w:noProof/>
        </w:rPr>
      </w:pPr>
      <w:hyperlink w:anchor="_Toc367970364" w:history="1">
        <w:r w:rsidR="00F77BFD" w:rsidRPr="000E42B8">
          <w:rPr>
            <w:rStyle w:val="Hyperlink"/>
            <w:noProof/>
          </w:rPr>
          <w:t>Appendix F</w:t>
        </w:r>
        <w:r w:rsidR="00F77BFD">
          <w:rPr>
            <w:rFonts w:asciiTheme="minorHAnsi" w:eastAsiaTheme="minorEastAsia" w:hAnsiTheme="minorHAnsi" w:cstheme="minorBidi"/>
            <w:b w:val="0"/>
            <w:bCs w:val="0"/>
            <w:caps w:val="0"/>
            <w:noProof/>
          </w:rPr>
          <w:tab/>
        </w:r>
        <w:r w:rsidR="00F77BFD" w:rsidRPr="000E42B8">
          <w:rPr>
            <w:rStyle w:val="Hyperlink"/>
            <w:noProof/>
          </w:rPr>
          <w:t>Time Series Analysis Diagnostics</w:t>
        </w:r>
        <w:r w:rsidR="00F77BFD">
          <w:rPr>
            <w:noProof/>
            <w:webHidden/>
          </w:rPr>
          <w:tab/>
        </w:r>
        <w:r w:rsidR="00F77BFD">
          <w:rPr>
            <w:noProof/>
            <w:webHidden/>
          </w:rPr>
          <w:fldChar w:fldCharType="begin" w:fldLock="1"/>
        </w:r>
        <w:r w:rsidR="00F77BFD">
          <w:rPr>
            <w:noProof/>
            <w:webHidden/>
          </w:rPr>
          <w:instrText xml:space="preserve"> PAGEREF _Toc367970364 \h </w:instrText>
        </w:r>
        <w:r w:rsidR="00F77BFD">
          <w:rPr>
            <w:noProof/>
            <w:webHidden/>
          </w:rPr>
        </w:r>
        <w:r w:rsidR="00F77BFD">
          <w:rPr>
            <w:noProof/>
            <w:webHidden/>
          </w:rPr>
          <w:fldChar w:fldCharType="separate"/>
        </w:r>
        <w:r w:rsidR="00F77BFD">
          <w:rPr>
            <w:noProof/>
            <w:webHidden/>
          </w:rPr>
          <w:t>105</w:t>
        </w:r>
        <w:r w:rsidR="00F77BFD">
          <w:rPr>
            <w:noProof/>
            <w:webHidden/>
          </w:rPr>
          <w:fldChar w:fldCharType="end"/>
        </w:r>
      </w:hyperlink>
    </w:p>
    <w:p w:rsidR="003507B5" w:rsidRDefault="00512824">
      <w:pPr>
        <w:pStyle w:val="Paragraph"/>
      </w:pPr>
      <w:r>
        <w:rPr>
          <w:b/>
          <w:bCs/>
          <w:caps/>
        </w:rPr>
        <w:fldChar w:fldCharType="end"/>
      </w:r>
    </w:p>
    <w:p w:rsidR="003507B5" w:rsidRDefault="003507B5">
      <w:pPr>
        <w:pStyle w:val="TitleHeading"/>
      </w:pPr>
      <w:r>
        <w:br w:type="page"/>
      </w:r>
      <w:bookmarkStart w:id="1" w:name="_Toc58386695"/>
      <w:r>
        <w:lastRenderedPageBreak/>
        <w:t>TABLES</w:t>
      </w:r>
      <w:bookmarkEnd w:id="1"/>
    </w:p>
    <w:p w:rsidR="00F77BFD" w:rsidRDefault="00512824">
      <w:pPr>
        <w:pStyle w:val="TableofFigures"/>
        <w:rPr>
          <w:rFonts w:asciiTheme="minorHAnsi" w:eastAsiaTheme="minorEastAsia" w:hAnsiTheme="minorHAnsi" w:cstheme="minorBidi"/>
          <w:noProof/>
        </w:rPr>
      </w:pPr>
      <w:r>
        <w:fldChar w:fldCharType="begin" w:fldLock="1"/>
      </w:r>
      <w:r w:rsidR="003507B5">
        <w:instrText xml:space="preserve"> TOC \h \z \c "Table" </w:instrText>
      </w:r>
      <w:r>
        <w:fldChar w:fldCharType="separate"/>
      </w:r>
      <w:hyperlink w:anchor="_Toc367970365" w:history="1">
        <w:r w:rsidR="00F77BFD" w:rsidRPr="005702D9">
          <w:rPr>
            <w:rStyle w:val="Hyperlink"/>
            <w:noProof/>
          </w:rPr>
          <w:t xml:space="preserve">Table 2.1:  </w:t>
        </w:r>
        <w:r w:rsidR="00F77BFD">
          <w:rPr>
            <w:rFonts w:asciiTheme="minorHAnsi" w:eastAsiaTheme="minorEastAsia" w:hAnsiTheme="minorHAnsi" w:cstheme="minorBidi"/>
            <w:noProof/>
          </w:rPr>
          <w:tab/>
        </w:r>
        <w:r w:rsidR="00F77BFD" w:rsidRPr="005702D9">
          <w:rPr>
            <w:rStyle w:val="Hyperlink"/>
            <w:noProof/>
          </w:rPr>
          <w:t>Routes and LGAs analysed</w:t>
        </w:r>
        <w:r w:rsidR="00F77BFD">
          <w:rPr>
            <w:noProof/>
            <w:webHidden/>
          </w:rPr>
          <w:tab/>
        </w:r>
        <w:r w:rsidR="00F77BFD">
          <w:rPr>
            <w:noProof/>
            <w:webHidden/>
          </w:rPr>
          <w:fldChar w:fldCharType="begin" w:fldLock="1"/>
        </w:r>
        <w:r w:rsidR="00F77BFD">
          <w:rPr>
            <w:noProof/>
            <w:webHidden/>
          </w:rPr>
          <w:instrText xml:space="preserve"> PAGEREF _Toc367970365 \h </w:instrText>
        </w:r>
        <w:r w:rsidR="00F77BFD">
          <w:rPr>
            <w:noProof/>
            <w:webHidden/>
          </w:rPr>
        </w:r>
        <w:r w:rsidR="00F77BFD">
          <w:rPr>
            <w:noProof/>
            <w:webHidden/>
          </w:rPr>
          <w:fldChar w:fldCharType="separate"/>
        </w:r>
        <w:r w:rsidR="00F77BFD">
          <w:rPr>
            <w:noProof/>
            <w:webHidden/>
          </w:rPr>
          <w:t>4</w:t>
        </w:r>
        <w:r w:rsidR="00F77BFD">
          <w:rPr>
            <w:noProof/>
            <w:webHidden/>
          </w:rPr>
          <w:fldChar w:fldCharType="end"/>
        </w:r>
      </w:hyperlink>
    </w:p>
    <w:p w:rsidR="00F77BFD" w:rsidRDefault="00DB6B2B">
      <w:pPr>
        <w:pStyle w:val="TableofFigures"/>
        <w:rPr>
          <w:rFonts w:asciiTheme="minorHAnsi" w:eastAsiaTheme="minorEastAsia" w:hAnsiTheme="minorHAnsi" w:cstheme="minorBidi"/>
          <w:noProof/>
        </w:rPr>
      </w:pPr>
      <w:hyperlink w:anchor="_Toc367970366" w:history="1">
        <w:r w:rsidR="00F77BFD" w:rsidRPr="005702D9">
          <w:rPr>
            <w:rStyle w:val="Hyperlink"/>
            <w:noProof/>
          </w:rPr>
          <w:t xml:space="preserve">Table 3.1:  </w:t>
        </w:r>
        <w:r w:rsidR="00F77BFD">
          <w:rPr>
            <w:rFonts w:asciiTheme="minorHAnsi" w:eastAsiaTheme="minorEastAsia" w:hAnsiTheme="minorHAnsi" w:cstheme="minorBidi"/>
            <w:noProof/>
          </w:rPr>
          <w:tab/>
        </w:r>
        <w:r w:rsidR="00F77BFD" w:rsidRPr="005702D9">
          <w:rPr>
            <w:rStyle w:val="Hyperlink"/>
            <w:noProof/>
          </w:rPr>
          <w:t>ACT controller-involved crashes in NSW compared to crashes within the ACT (2006–2010)</w:t>
        </w:r>
        <w:r w:rsidR="00F77BFD">
          <w:rPr>
            <w:noProof/>
            <w:webHidden/>
          </w:rPr>
          <w:tab/>
        </w:r>
        <w:r w:rsidR="00F77BFD">
          <w:rPr>
            <w:noProof/>
            <w:webHidden/>
          </w:rPr>
          <w:fldChar w:fldCharType="begin" w:fldLock="1"/>
        </w:r>
        <w:r w:rsidR="00F77BFD">
          <w:rPr>
            <w:noProof/>
            <w:webHidden/>
          </w:rPr>
          <w:instrText xml:space="preserve"> PAGEREF _Toc367970366 \h </w:instrText>
        </w:r>
        <w:r w:rsidR="00F77BFD">
          <w:rPr>
            <w:noProof/>
            <w:webHidden/>
          </w:rPr>
        </w:r>
        <w:r w:rsidR="00F77BFD">
          <w:rPr>
            <w:noProof/>
            <w:webHidden/>
          </w:rPr>
          <w:fldChar w:fldCharType="separate"/>
        </w:r>
        <w:r w:rsidR="00F77BFD">
          <w:rPr>
            <w:noProof/>
            <w:webHidden/>
          </w:rPr>
          <w:t>9</w:t>
        </w:r>
        <w:r w:rsidR="00F77BFD">
          <w:rPr>
            <w:noProof/>
            <w:webHidden/>
          </w:rPr>
          <w:fldChar w:fldCharType="end"/>
        </w:r>
      </w:hyperlink>
    </w:p>
    <w:p w:rsidR="00F77BFD" w:rsidRDefault="00DB6B2B">
      <w:pPr>
        <w:pStyle w:val="TableofFigures"/>
        <w:rPr>
          <w:rFonts w:asciiTheme="minorHAnsi" w:eastAsiaTheme="minorEastAsia" w:hAnsiTheme="minorHAnsi" w:cstheme="minorBidi"/>
          <w:noProof/>
        </w:rPr>
      </w:pPr>
      <w:hyperlink w:anchor="_Toc367970367" w:history="1">
        <w:r w:rsidR="00F77BFD" w:rsidRPr="005702D9">
          <w:rPr>
            <w:rStyle w:val="Hyperlink"/>
            <w:noProof/>
          </w:rPr>
          <w:t xml:space="preserve">Table 3.2:  </w:t>
        </w:r>
        <w:r w:rsidR="00F77BFD">
          <w:rPr>
            <w:rFonts w:asciiTheme="minorHAnsi" w:eastAsiaTheme="minorEastAsia" w:hAnsiTheme="minorHAnsi" w:cstheme="minorBidi"/>
            <w:noProof/>
          </w:rPr>
          <w:tab/>
        </w:r>
        <w:r w:rsidR="00F77BFD" w:rsidRPr="005702D9">
          <w:rPr>
            <w:rStyle w:val="Hyperlink"/>
            <w:noProof/>
          </w:rPr>
          <w:t>Annual fatality and fatal crash rates by jurisdiction</w:t>
        </w:r>
        <w:r w:rsidR="00F77BFD">
          <w:rPr>
            <w:noProof/>
            <w:webHidden/>
          </w:rPr>
          <w:tab/>
        </w:r>
        <w:r w:rsidR="00F77BFD">
          <w:rPr>
            <w:noProof/>
            <w:webHidden/>
          </w:rPr>
          <w:fldChar w:fldCharType="begin" w:fldLock="1"/>
        </w:r>
        <w:r w:rsidR="00F77BFD">
          <w:rPr>
            <w:noProof/>
            <w:webHidden/>
          </w:rPr>
          <w:instrText xml:space="preserve"> PAGEREF _Toc367970367 \h </w:instrText>
        </w:r>
        <w:r w:rsidR="00F77BFD">
          <w:rPr>
            <w:noProof/>
            <w:webHidden/>
          </w:rPr>
        </w:r>
        <w:r w:rsidR="00F77BFD">
          <w:rPr>
            <w:noProof/>
            <w:webHidden/>
          </w:rPr>
          <w:fldChar w:fldCharType="separate"/>
        </w:r>
        <w:r w:rsidR="00F77BFD">
          <w:rPr>
            <w:noProof/>
            <w:webHidden/>
          </w:rPr>
          <w:t>11</w:t>
        </w:r>
        <w:r w:rsidR="00F77BFD">
          <w:rPr>
            <w:noProof/>
            <w:webHidden/>
          </w:rPr>
          <w:fldChar w:fldCharType="end"/>
        </w:r>
      </w:hyperlink>
    </w:p>
    <w:p w:rsidR="00F77BFD" w:rsidRDefault="00DB6B2B">
      <w:pPr>
        <w:pStyle w:val="TableofFigures"/>
        <w:rPr>
          <w:rFonts w:asciiTheme="minorHAnsi" w:eastAsiaTheme="minorEastAsia" w:hAnsiTheme="minorHAnsi" w:cstheme="minorBidi"/>
          <w:noProof/>
        </w:rPr>
      </w:pPr>
      <w:hyperlink w:anchor="_Toc367970368" w:history="1">
        <w:r w:rsidR="00F77BFD" w:rsidRPr="005702D9">
          <w:rPr>
            <w:rStyle w:val="Hyperlink"/>
            <w:noProof/>
          </w:rPr>
          <w:t xml:space="preserve">Table 3.3:  </w:t>
        </w:r>
        <w:r w:rsidR="00F77BFD">
          <w:rPr>
            <w:rFonts w:asciiTheme="minorHAnsi" w:eastAsiaTheme="minorEastAsia" w:hAnsiTheme="minorHAnsi" w:cstheme="minorBidi"/>
            <w:noProof/>
          </w:rPr>
          <w:tab/>
        </w:r>
        <w:r w:rsidR="00F77BFD" w:rsidRPr="005702D9">
          <w:rPr>
            <w:rStyle w:val="Hyperlink"/>
            <w:noProof/>
          </w:rPr>
          <w:t>Fatal crashes per million VKT involving ACT controllers in ACT and NSW</w:t>
        </w:r>
        <w:r w:rsidR="00F77BFD">
          <w:rPr>
            <w:noProof/>
            <w:webHidden/>
          </w:rPr>
          <w:tab/>
        </w:r>
        <w:r w:rsidR="00F77BFD">
          <w:rPr>
            <w:noProof/>
            <w:webHidden/>
          </w:rPr>
          <w:fldChar w:fldCharType="begin" w:fldLock="1"/>
        </w:r>
        <w:r w:rsidR="00F77BFD">
          <w:rPr>
            <w:noProof/>
            <w:webHidden/>
          </w:rPr>
          <w:instrText xml:space="preserve"> PAGEREF _Toc367970368 \h </w:instrText>
        </w:r>
        <w:r w:rsidR="00F77BFD">
          <w:rPr>
            <w:noProof/>
            <w:webHidden/>
          </w:rPr>
        </w:r>
        <w:r w:rsidR="00F77BFD">
          <w:rPr>
            <w:noProof/>
            <w:webHidden/>
          </w:rPr>
          <w:fldChar w:fldCharType="separate"/>
        </w:r>
        <w:r w:rsidR="00F77BFD">
          <w:rPr>
            <w:noProof/>
            <w:webHidden/>
          </w:rPr>
          <w:t>12</w:t>
        </w:r>
        <w:r w:rsidR="00F77BFD">
          <w:rPr>
            <w:noProof/>
            <w:webHidden/>
          </w:rPr>
          <w:fldChar w:fldCharType="end"/>
        </w:r>
      </w:hyperlink>
    </w:p>
    <w:p w:rsidR="00F77BFD" w:rsidRDefault="00DB6B2B">
      <w:pPr>
        <w:pStyle w:val="TableofFigures"/>
        <w:rPr>
          <w:rFonts w:asciiTheme="minorHAnsi" w:eastAsiaTheme="minorEastAsia" w:hAnsiTheme="minorHAnsi" w:cstheme="minorBidi"/>
          <w:noProof/>
        </w:rPr>
      </w:pPr>
      <w:hyperlink w:anchor="_Toc367970369" w:history="1">
        <w:r w:rsidR="00F77BFD" w:rsidRPr="005702D9">
          <w:rPr>
            <w:rStyle w:val="Hyperlink"/>
            <w:noProof/>
          </w:rPr>
          <w:t xml:space="preserve">Table 3.4:  </w:t>
        </w:r>
        <w:r w:rsidR="00F77BFD">
          <w:rPr>
            <w:rFonts w:asciiTheme="minorHAnsi" w:eastAsiaTheme="minorEastAsia" w:hAnsiTheme="minorHAnsi" w:cstheme="minorBidi"/>
            <w:noProof/>
          </w:rPr>
          <w:tab/>
        </w:r>
        <w:r w:rsidR="00F77BFD" w:rsidRPr="005702D9">
          <w:rPr>
            <w:rStyle w:val="Hyperlink"/>
            <w:noProof/>
          </w:rPr>
          <w:t>The 10 NSW LGAs where ACT controllers were most frequently involved in crashes 2006 – 2010</w:t>
        </w:r>
        <w:r w:rsidR="00F77BFD">
          <w:rPr>
            <w:noProof/>
            <w:webHidden/>
          </w:rPr>
          <w:tab/>
        </w:r>
        <w:r w:rsidR="00F77BFD">
          <w:rPr>
            <w:noProof/>
            <w:webHidden/>
          </w:rPr>
          <w:fldChar w:fldCharType="begin" w:fldLock="1"/>
        </w:r>
        <w:r w:rsidR="00F77BFD">
          <w:rPr>
            <w:noProof/>
            <w:webHidden/>
          </w:rPr>
          <w:instrText xml:space="preserve"> PAGEREF _Toc367970369 \h </w:instrText>
        </w:r>
        <w:r w:rsidR="00F77BFD">
          <w:rPr>
            <w:noProof/>
            <w:webHidden/>
          </w:rPr>
        </w:r>
        <w:r w:rsidR="00F77BFD">
          <w:rPr>
            <w:noProof/>
            <w:webHidden/>
          </w:rPr>
          <w:fldChar w:fldCharType="separate"/>
        </w:r>
        <w:r w:rsidR="00F77BFD">
          <w:rPr>
            <w:noProof/>
            <w:webHidden/>
          </w:rPr>
          <w:t>13</w:t>
        </w:r>
        <w:r w:rsidR="00F77BFD">
          <w:rPr>
            <w:noProof/>
            <w:webHidden/>
          </w:rPr>
          <w:fldChar w:fldCharType="end"/>
        </w:r>
      </w:hyperlink>
    </w:p>
    <w:p w:rsidR="00F77BFD" w:rsidRDefault="00DB6B2B">
      <w:pPr>
        <w:pStyle w:val="TableofFigures"/>
        <w:rPr>
          <w:rFonts w:asciiTheme="minorHAnsi" w:eastAsiaTheme="minorEastAsia" w:hAnsiTheme="minorHAnsi" w:cstheme="minorBidi"/>
          <w:noProof/>
        </w:rPr>
      </w:pPr>
      <w:hyperlink w:anchor="_Toc367970370" w:history="1">
        <w:r w:rsidR="00F77BFD" w:rsidRPr="005702D9">
          <w:rPr>
            <w:rStyle w:val="Hyperlink"/>
            <w:noProof/>
          </w:rPr>
          <w:t xml:space="preserve">Table 3.5:  </w:t>
        </w:r>
        <w:r w:rsidR="00F77BFD">
          <w:rPr>
            <w:rFonts w:asciiTheme="minorHAnsi" w:eastAsiaTheme="minorEastAsia" w:hAnsiTheme="minorHAnsi" w:cstheme="minorBidi"/>
            <w:noProof/>
          </w:rPr>
          <w:tab/>
        </w:r>
        <w:r w:rsidR="00F77BFD" w:rsidRPr="005702D9">
          <w:rPr>
            <w:rStyle w:val="Hyperlink"/>
            <w:noProof/>
          </w:rPr>
          <w:t>Spatial distribution of crashes in NSW involving ACT controllers by route 2006–2010</w:t>
        </w:r>
        <w:r w:rsidR="00F77BFD">
          <w:rPr>
            <w:noProof/>
            <w:webHidden/>
          </w:rPr>
          <w:tab/>
        </w:r>
        <w:r w:rsidR="00F77BFD">
          <w:rPr>
            <w:noProof/>
            <w:webHidden/>
          </w:rPr>
          <w:fldChar w:fldCharType="begin" w:fldLock="1"/>
        </w:r>
        <w:r w:rsidR="00F77BFD">
          <w:rPr>
            <w:noProof/>
            <w:webHidden/>
          </w:rPr>
          <w:instrText xml:space="preserve"> PAGEREF _Toc367970370 \h </w:instrText>
        </w:r>
        <w:r w:rsidR="00F77BFD">
          <w:rPr>
            <w:noProof/>
            <w:webHidden/>
          </w:rPr>
        </w:r>
        <w:r w:rsidR="00F77BFD">
          <w:rPr>
            <w:noProof/>
            <w:webHidden/>
          </w:rPr>
          <w:fldChar w:fldCharType="separate"/>
        </w:r>
        <w:r w:rsidR="00F77BFD">
          <w:rPr>
            <w:noProof/>
            <w:webHidden/>
          </w:rPr>
          <w:t>14</w:t>
        </w:r>
        <w:r w:rsidR="00F77BFD">
          <w:rPr>
            <w:noProof/>
            <w:webHidden/>
          </w:rPr>
          <w:fldChar w:fldCharType="end"/>
        </w:r>
      </w:hyperlink>
    </w:p>
    <w:p w:rsidR="00F77BFD" w:rsidRDefault="00DB6B2B">
      <w:pPr>
        <w:pStyle w:val="TableofFigures"/>
        <w:rPr>
          <w:rFonts w:asciiTheme="minorHAnsi" w:eastAsiaTheme="minorEastAsia" w:hAnsiTheme="minorHAnsi" w:cstheme="minorBidi"/>
          <w:noProof/>
        </w:rPr>
      </w:pPr>
      <w:hyperlink w:anchor="_Toc367970371" w:history="1">
        <w:r w:rsidR="00F77BFD" w:rsidRPr="005702D9">
          <w:rPr>
            <w:rStyle w:val="Hyperlink"/>
            <w:noProof/>
          </w:rPr>
          <w:t xml:space="preserve">Table 3.6:  </w:t>
        </w:r>
        <w:r w:rsidR="00F77BFD">
          <w:rPr>
            <w:rFonts w:asciiTheme="minorHAnsi" w:eastAsiaTheme="minorEastAsia" w:hAnsiTheme="minorHAnsi" w:cstheme="minorBidi"/>
            <w:noProof/>
          </w:rPr>
          <w:tab/>
        </w:r>
        <w:r w:rsidR="00F77BFD" w:rsidRPr="005702D9">
          <w:rPr>
            <w:rStyle w:val="Hyperlink"/>
            <w:noProof/>
          </w:rPr>
          <w:t>Spatial distribution of crashes in NSW involving ACT controllers by study LGAs 2006–2010</w:t>
        </w:r>
        <w:r w:rsidR="00F77BFD">
          <w:rPr>
            <w:noProof/>
            <w:webHidden/>
          </w:rPr>
          <w:tab/>
        </w:r>
        <w:r w:rsidR="00F77BFD">
          <w:rPr>
            <w:noProof/>
            <w:webHidden/>
          </w:rPr>
          <w:fldChar w:fldCharType="begin" w:fldLock="1"/>
        </w:r>
        <w:r w:rsidR="00F77BFD">
          <w:rPr>
            <w:noProof/>
            <w:webHidden/>
          </w:rPr>
          <w:instrText xml:space="preserve"> PAGEREF _Toc367970371 \h </w:instrText>
        </w:r>
        <w:r w:rsidR="00F77BFD">
          <w:rPr>
            <w:noProof/>
            <w:webHidden/>
          </w:rPr>
        </w:r>
        <w:r w:rsidR="00F77BFD">
          <w:rPr>
            <w:noProof/>
            <w:webHidden/>
          </w:rPr>
          <w:fldChar w:fldCharType="separate"/>
        </w:r>
        <w:r w:rsidR="00F77BFD">
          <w:rPr>
            <w:noProof/>
            <w:webHidden/>
          </w:rPr>
          <w:t>14</w:t>
        </w:r>
        <w:r w:rsidR="00F77BFD">
          <w:rPr>
            <w:noProof/>
            <w:webHidden/>
          </w:rPr>
          <w:fldChar w:fldCharType="end"/>
        </w:r>
      </w:hyperlink>
    </w:p>
    <w:p w:rsidR="00F77BFD" w:rsidRDefault="00DB6B2B">
      <w:pPr>
        <w:pStyle w:val="TableofFigures"/>
        <w:rPr>
          <w:rFonts w:asciiTheme="minorHAnsi" w:eastAsiaTheme="minorEastAsia" w:hAnsiTheme="minorHAnsi" w:cstheme="minorBidi"/>
          <w:noProof/>
        </w:rPr>
      </w:pPr>
      <w:hyperlink w:anchor="_Toc367970372" w:history="1">
        <w:r w:rsidR="00F77BFD" w:rsidRPr="005702D9">
          <w:rPr>
            <w:rStyle w:val="Hyperlink"/>
            <w:noProof/>
          </w:rPr>
          <w:t xml:space="preserve">Table 4.1:  </w:t>
        </w:r>
        <w:r w:rsidR="00F77BFD">
          <w:rPr>
            <w:rFonts w:asciiTheme="minorHAnsi" w:eastAsiaTheme="minorEastAsia" w:hAnsiTheme="minorHAnsi" w:cstheme="minorBidi"/>
            <w:noProof/>
          </w:rPr>
          <w:tab/>
        </w:r>
        <w:r w:rsidR="00F77BFD" w:rsidRPr="005702D9">
          <w:rPr>
            <w:rStyle w:val="Hyperlink"/>
            <w:noProof/>
          </w:rPr>
          <w:t>Total crashes involving ACT controllers in NSW by day of week and time of day (2006 to 2010)</w:t>
        </w:r>
        <w:r w:rsidR="00F77BFD">
          <w:rPr>
            <w:noProof/>
            <w:webHidden/>
          </w:rPr>
          <w:tab/>
        </w:r>
        <w:r w:rsidR="00F77BFD">
          <w:rPr>
            <w:noProof/>
            <w:webHidden/>
          </w:rPr>
          <w:fldChar w:fldCharType="begin" w:fldLock="1"/>
        </w:r>
        <w:r w:rsidR="00F77BFD">
          <w:rPr>
            <w:noProof/>
            <w:webHidden/>
          </w:rPr>
          <w:instrText xml:space="preserve"> PAGEREF _Toc367970372 \h </w:instrText>
        </w:r>
        <w:r w:rsidR="00F77BFD">
          <w:rPr>
            <w:noProof/>
            <w:webHidden/>
          </w:rPr>
        </w:r>
        <w:r w:rsidR="00F77BFD">
          <w:rPr>
            <w:noProof/>
            <w:webHidden/>
          </w:rPr>
          <w:fldChar w:fldCharType="separate"/>
        </w:r>
        <w:r w:rsidR="00F77BFD">
          <w:rPr>
            <w:noProof/>
            <w:webHidden/>
          </w:rPr>
          <w:t>19</w:t>
        </w:r>
        <w:r w:rsidR="00F77BFD">
          <w:rPr>
            <w:noProof/>
            <w:webHidden/>
          </w:rPr>
          <w:fldChar w:fldCharType="end"/>
        </w:r>
      </w:hyperlink>
    </w:p>
    <w:p w:rsidR="00F77BFD" w:rsidRDefault="00DB6B2B">
      <w:pPr>
        <w:pStyle w:val="TableofFigures"/>
        <w:rPr>
          <w:rFonts w:asciiTheme="minorHAnsi" w:eastAsiaTheme="minorEastAsia" w:hAnsiTheme="minorHAnsi" w:cstheme="minorBidi"/>
          <w:noProof/>
        </w:rPr>
      </w:pPr>
      <w:hyperlink w:anchor="_Toc367970373" w:history="1">
        <w:r w:rsidR="00F77BFD" w:rsidRPr="005702D9">
          <w:rPr>
            <w:rStyle w:val="Hyperlink"/>
            <w:noProof/>
          </w:rPr>
          <w:t xml:space="preserve">Table 4.2:  </w:t>
        </w:r>
        <w:r w:rsidR="00F77BFD">
          <w:rPr>
            <w:rFonts w:asciiTheme="minorHAnsi" w:eastAsiaTheme="minorEastAsia" w:hAnsiTheme="minorHAnsi" w:cstheme="minorBidi"/>
            <w:noProof/>
          </w:rPr>
          <w:tab/>
        </w:r>
        <w:r w:rsidR="00F77BFD" w:rsidRPr="005702D9">
          <w:rPr>
            <w:rStyle w:val="Hyperlink"/>
            <w:noProof/>
          </w:rPr>
          <w:t>Weekend versus weekday crashes in NSW involving ACT controllers by route</w:t>
        </w:r>
        <w:r w:rsidR="00F77BFD">
          <w:rPr>
            <w:noProof/>
            <w:webHidden/>
          </w:rPr>
          <w:tab/>
        </w:r>
        <w:r w:rsidR="00F77BFD">
          <w:rPr>
            <w:noProof/>
            <w:webHidden/>
          </w:rPr>
          <w:fldChar w:fldCharType="begin" w:fldLock="1"/>
        </w:r>
        <w:r w:rsidR="00F77BFD">
          <w:rPr>
            <w:noProof/>
            <w:webHidden/>
          </w:rPr>
          <w:instrText xml:space="preserve"> PAGEREF _Toc367970373 \h </w:instrText>
        </w:r>
        <w:r w:rsidR="00F77BFD">
          <w:rPr>
            <w:noProof/>
            <w:webHidden/>
          </w:rPr>
        </w:r>
        <w:r w:rsidR="00F77BFD">
          <w:rPr>
            <w:noProof/>
            <w:webHidden/>
          </w:rPr>
          <w:fldChar w:fldCharType="separate"/>
        </w:r>
        <w:r w:rsidR="00F77BFD">
          <w:rPr>
            <w:noProof/>
            <w:webHidden/>
          </w:rPr>
          <w:t>20</w:t>
        </w:r>
        <w:r w:rsidR="00F77BFD">
          <w:rPr>
            <w:noProof/>
            <w:webHidden/>
          </w:rPr>
          <w:fldChar w:fldCharType="end"/>
        </w:r>
      </w:hyperlink>
    </w:p>
    <w:p w:rsidR="00F77BFD" w:rsidRDefault="00DB6B2B">
      <w:pPr>
        <w:pStyle w:val="TableofFigures"/>
        <w:rPr>
          <w:rFonts w:asciiTheme="minorHAnsi" w:eastAsiaTheme="minorEastAsia" w:hAnsiTheme="minorHAnsi" w:cstheme="minorBidi"/>
          <w:noProof/>
        </w:rPr>
      </w:pPr>
      <w:hyperlink w:anchor="_Toc367970374" w:history="1">
        <w:r w:rsidR="00F77BFD" w:rsidRPr="005702D9">
          <w:rPr>
            <w:rStyle w:val="Hyperlink"/>
            <w:noProof/>
          </w:rPr>
          <w:t xml:space="preserve">Table 4.3:  </w:t>
        </w:r>
        <w:r w:rsidR="00F77BFD">
          <w:rPr>
            <w:rFonts w:asciiTheme="minorHAnsi" w:eastAsiaTheme="minorEastAsia" w:hAnsiTheme="minorHAnsi" w:cstheme="minorBidi"/>
            <w:noProof/>
          </w:rPr>
          <w:tab/>
        </w:r>
        <w:r w:rsidR="00F77BFD" w:rsidRPr="005702D9">
          <w:rPr>
            <w:rStyle w:val="Hyperlink"/>
            <w:noProof/>
          </w:rPr>
          <w:t>Weekend versus weekday crashes in NSW involving ACT controllers by study LGAs (between 2006 and 2010)</w:t>
        </w:r>
        <w:r w:rsidR="00F77BFD">
          <w:rPr>
            <w:noProof/>
            <w:webHidden/>
          </w:rPr>
          <w:tab/>
        </w:r>
        <w:r w:rsidR="00F77BFD">
          <w:rPr>
            <w:noProof/>
            <w:webHidden/>
          </w:rPr>
          <w:fldChar w:fldCharType="begin" w:fldLock="1"/>
        </w:r>
        <w:r w:rsidR="00F77BFD">
          <w:rPr>
            <w:noProof/>
            <w:webHidden/>
          </w:rPr>
          <w:instrText xml:space="preserve"> PAGEREF _Toc367970374 \h </w:instrText>
        </w:r>
        <w:r w:rsidR="00F77BFD">
          <w:rPr>
            <w:noProof/>
            <w:webHidden/>
          </w:rPr>
        </w:r>
        <w:r w:rsidR="00F77BFD">
          <w:rPr>
            <w:noProof/>
            <w:webHidden/>
          </w:rPr>
          <w:fldChar w:fldCharType="separate"/>
        </w:r>
        <w:r w:rsidR="00F77BFD">
          <w:rPr>
            <w:noProof/>
            <w:webHidden/>
          </w:rPr>
          <w:t>21</w:t>
        </w:r>
        <w:r w:rsidR="00F77BFD">
          <w:rPr>
            <w:noProof/>
            <w:webHidden/>
          </w:rPr>
          <w:fldChar w:fldCharType="end"/>
        </w:r>
      </w:hyperlink>
    </w:p>
    <w:p w:rsidR="00F77BFD" w:rsidRDefault="00DB6B2B">
      <w:pPr>
        <w:pStyle w:val="TableofFigures"/>
        <w:rPr>
          <w:rFonts w:asciiTheme="minorHAnsi" w:eastAsiaTheme="minorEastAsia" w:hAnsiTheme="minorHAnsi" w:cstheme="minorBidi"/>
          <w:noProof/>
        </w:rPr>
      </w:pPr>
      <w:hyperlink w:anchor="_Toc367970375" w:history="1">
        <w:r w:rsidR="00F77BFD" w:rsidRPr="005702D9">
          <w:rPr>
            <w:rStyle w:val="Hyperlink"/>
            <w:noProof/>
          </w:rPr>
          <w:t xml:space="preserve">Table 4.4:  </w:t>
        </w:r>
        <w:r w:rsidR="00F77BFD">
          <w:rPr>
            <w:rFonts w:asciiTheme="minorHAnsi" w:eastAsiaTheme="minorEastAsia" w:hAnsiTheme="minorHAnsi" w:cstheme="minorBidi"/>
            <w:noProof/>
          </w:rPr>
          <w:tab/>
        </w:r>
        <w:r w:rsidR="00F77BFD" w:rsidRPr="005702D9">
          <w:rPr>
            <w:rStyle w:val="Hyperlink"/>
            <w:noProof/>
          </w:rPr>
          <w:t>Crashes in NSW involving ACT controllers by natural lighting and crash severity</w:t>
        </w:r>
        <w:r w:rsidR="00F77BFD">
          <w:rPr>
            <w:noProof/>
            <w:webHidden/>
          </w:rPr>
          <w:tab/>
        </w:r>
        <w:r w:rsidR="00F77BFD">
          <w:rPr>
            <w:noProof/>
            <w:webHidden/>
          </w:rPr>
          <w:fldChar w:fldCharType="begin" w:fldLock="1"/>
        </w:r>
        <w:r w:rsidR="00F77BFD">
          <w:rPr>
            <w:noProof/>
            <w:webHidden/>
          </w:rPr>
          <w:instrText xml:space="preserve"> PAGEREF _Toc367970375 \h </w:instrText>
        </w:r>
        <w:r w:rsidR="00F77BFD">
          <w:rPr>
            <w:noProof/>
            <w:webHidden/>
          </w:rPr>
        </w:r>
        <w:r w:rsidR="00F77BFD">
          <w:rPr>
            <w:noProof/>
            <w:webHidden/>
          </w:rPr>
          <w:fldChar w:fldCharType="separate"/>
        </w:r>
        <w:r w:rsidR="00F77BFD">
          <w:rPr>
            <w:noProof/>
            <w:webHidden/>
          </w:rPr>
          <w:t>25</w:t>
        </w:r>
        <w:r w:rsidR="00F77BFD">
          <w:rPr>
            <w:noProof/>
            <w:webHidden/>
          </w:rPr>
          <w:fldChar w:fldCharType="end"/>
        </w:r>
      </w:hyperlink>
    </w:p>
    <w:p w:rsidR="00F77BFD" w:rsidRDefault="00DB6B2B">
      <w:pPr>
        <w:pStyle w:val="TableofFigures"/>
        <w:rPr>
          <w:rFonts w:asciiTheme="minorHAnsi" w:eastAsiaTheme="minorEastAsia" w:hAnsiTheme="minorHAnsi" w:cstheme="minorBidi"/>
          <w:noProof/>
        </w:rPr>
      </w:pPr>
      <w:hyperlink w:anchor="_Toc367970376" w:history="1">
        <w:r w:rsidR="00F77BFD" w:rsidRPr="005702D9">
          <w:rPr>
            <w:rStyle w:val="Hyperlink"/>
            <w:noProof/>
          </w:rPr>
          <w:t xml:space="preserve">Table 4.5:  </w:t>
        </w:r>
        <w:r w:rsidR="00F77BFD">
          <w:rPr>
            <w:rFonts w:asciiTheme="minorHAnsi" w:eastAsiaTheme="minorEastAsia" w:hAnsiTheme="minorHAnsi" w:cstheme="minorBidi"/>
            <w:noProof/>
          </w:rPr>
          <w:tab/>
        </w:r>
        <w:r w:rsidR="00F77BFD" w:rsidRPr="005702D9">
          <w:rPr>
            <w:rStyle w:val="Hyperlink"/>
            <w:noProof/>
          </w:rPr>
          <w:t>Holiday periods in the ACT</w:t>
        </w:r>
        <w:r w:rsidR="00F77BFD">
          <w:rPr>
            <w:noProof/>
            <w:webHidden/>
          </w:rPr>
          <w:tab/>
        </w:r>
        <w:r w:rsidR="00F77BFD">
          <w:rPr>
            <w:noProof/>
            <w:webHidden/>
          </w:rPr>
          <w:fldChar w:fldCharType="begin" w:fldLock="1"/>
        </w:r>
        <w:r w:rsidR="00F77BFD">
          <w:rPr>
            <w:noProof/>
            <w:webHidden/>
          </w:rPr>
          <w:instrText xml:space="preserve"> PAGEREF _Toc367970376 \h </w:instrText>
        </w:r>
        <w:r w:rsidR="00F77BFD">
          <w:rPr>
            <w:noProof/>
            <w:webHidden/>
          </w:rPr>
        </w:r>
        <w:r w:rsidR="00F77BFD">
          <w:rPr>
            <w:noProof/>
            <w:webHidden/>
          </w:rPr>
          <w:fldChar w:fldCharType="separate"/>
        </w:r>
        <w:r w:rsidR="00F77BFD">
          <w:rPr>
            <w:noProof/>
            <w:webHidden/>
          </w:rPr>
          <w:t>26</w:t>
        </w:r>
        <w:r w:rsidR="00F77BFD">
          <w:rPr>
            <w:noProof/>
            <w:webHidden/>
          </w:rPr>
          <w:fldChar w:fldCharType="end"/>
        </w:r>
      </w:hyperlink>
    </w:p>
    <w:p w:rsidR="00F77BFD" w:rsidRDefault="00DB6B2B">
      <w:pPr>
        <w:pStyle w:val="TableofFigures"/>
        <w:rPr>
          <w:rFonts w:asciiTheme="minorHAnsi" w:eastAsiaTheme="minorEastAsia" w:hAnsiTheme="minorHAnsi" w:cstheme="minorBidi"/>
          <w:noProof/>
        </w:rPr>
      </w:pPr>
      <w:hyperlink w:anchor="_Toc367970377" w:history="1">
        <w:r w:rsidR="00F77BFD" w:rsidRPr="005702D9">
          <w:rPr>
            <w:rStyle w:val="Hyperlink"/>
            <w:noProof/>
          </w:rPr>
          <w:t xml:space="preserve">Table 4.6:  </w:t>
        </w:r>
        <w:r w:rsidR="00F77BFD">
          <w:rPr>
            <w:rFonts w:asciiTheme="minorHAnsi" w:eastAsiaTheme="minorEastAsia" w:hAnsiTheme="minorHAnsi" w:cstheme="minorBidi"/>
            <w:noProof/>
          </w:rPr>
          <w:tab/>
        </w:r>
        <w:r w:rsidR="00F77BFD" w:rsidRPr="005702D9">
          <w:rPr>
            <w:rStyle w:val="Hyperlink"/>
            <w:noProof/>
          </w:rPr>
          <w:t>Holiday crashes in NSW involving ACT controllers by crash severity</w:t>
        </w:r>
        <w:r w:rsidR="00F77BFD">
          <w:rPr>
            <w:noProof/>
            <w:webHidden/>
          </w:rPr>
          <w:tab/>
        </w:r>
        <w:r w:rsidR="00F77BFD">
          <w:rPr>
            <w:noProof/>
            <w:webHidden/>
          </w:rPr>
          <w:fldChar w:fldCharType="begin" w:fldLock="1"/>
        </w:r>
        <w:r w:rsidR="00F77BFD">
          <w:rPr>
            <w:noProof/>
            <w:webHidden/>
          </w:rPr>
          <w:instrText xml:space="preserve"> PAGEREF _Toc367970377 \h </w:instrText>
        </w:r>
        <w:r w:rsidR="00F77BFD">
          <w:rPr>
            <w:noProof/>
            <w:webHidden/>
          </w:rPr>
        </w:r>
        <w:r w:rsidR="00F77BFD">
          <w:rPr>
            <w:noProof/>
            <w:webHidden/>
          </w:rPr>
          <w:fldChar w:fldCharType="separate"/>
        </w:r>
        <w:r w:rsidR="00F77BFD">
          <w:rPr>
            <w:noProof/>
            <w:webHidden/>
          </w:rPr>
          <w:t>26</w:t>
        </w:r>
        <w:r w:rsidR="00F77BFD">
          <w:rPr>
            <w:noProof/>
            <w:webHidden/>
          </w:rPr>
          <w:fldChar w:fldCharType="end"/>
        </w:r>
      </w:hyperlink>
    </w:p>
    <w:p w:rsidR="00F77BFD" w:rsidRDefault="00DB6B2B">
      <w:pPr>
        <w:pStyle w:val="TableofFigures"/>
        <w:rPr>
          <w:rFonts w:asciiTheme="minorHAnsi" w:eastAsiaTheme="minorEastAsia" w:hAnsiTheme="minorHAnsi" w:cstheme="minorBidi"/>
          <w:noProof/>
        </w:rPr>
      </w:pPr>
      <w:hyperlink w:anchor="_Toc367970378" w:history="1">
        <w:r w:rsidR="00F77BFD" w:rsidRPr="005702D9">
          <w:rPr>
            <w:rStyle w:val="Hyperlink"/>
            <w:noProof/>
          </w:rPr>
          <w:t xml:space="preserve">Table 4.7:  </w:t>
        </w:r>
        <w:r w:rsidR="00F77BFD">
          <w:rPr>
            <w:rFonts w:asciiTheme="minorHAnsi" w:eastAsiaTheme="minorEastAsia" w:hAnsiTheme="minorHAnsi" w:cstheme="minorBidi"/>
            <w:noProof/>
          </w:rPr>
          <w:tab/>
        </w:r>
        <w:r w:rsidR="00F77BFD" w:rsidRPr="005702D9">
          <w:rPr>
            <w:rStyle w:val="Hyperlink"/>
            <w:noProof/>
          </w:rPr>
          <w:t>Holiday crashes in NSW involving ACT controllers</w:t>
        </w:r>
        <w:r w:rsidR="00F77BFD">
          <w:rPr>
            <w:noProof/>
            <w:webHidden/>
          </w:rPr>
          <w:tab/>
        </w:r>
        <w:r w:rsidR="00F77BFD">
          <w:rPr>
            <w:noProof/>
            <w:webHidden/>
          </w:rPr>
          <w:fldChar w:fldCharType="begin" w:fldLock="1"/>
        </w:r>
        <w:r w:rsidR="00F77BFD">
          <w:rPr>
            <w:noProof/>
            <w:webHidden/>
          </w:rPr>
          <w:instrText xml:space="preserve"> PAGEREF _Toc367970378 \h </w:instrText>
        </w:r>
        <w:r w:rsidR="00F77BFD">
          <w:rPr>
            <w:noProof/>
            <w:webHidden/>
          </w:rPr>
        </w:r>
        <w:r w:rsidR="00F77BFD">
          <w:rPr>
            <w:noProof/>
            <w:webHidden/>
          </w:rPr>
          <w:fldChar w:fldCharType="separate"/>
        </w:r>
        <w:r w:rsidR="00F77BFD">
          <w:rPr>
            <w:noProof/>
            <w:webHidden/>
          </w:rPr>
          <w:t>27</w:t>
        </w:r>
        <w:r w:rsidR="00F77BFD">
          <w:rPr>
            <w:noProof/>
            <w:webHidden/>
          </w:rPr>
          <w:fldChar w:fldCharType="end"/>
        </w:r>
      </w:hyperlink>
    </w:p>
    <w:p w:rsidR="00F77BFD" w:rsidRDefault="00DB6B2B">
      <w:pPr>
        <w:pStyle w:val="TableofFigures"/>
        <w:rPr>
          <w:rFonts w:asciiTheme="minorHAnsi" w:eastAsiaTheme="minorEastAsia" w:hAnsiTheme="minorHAnsi" w:cstheme="minorBidi"/>
          <w:noProof/>
        </w:rPr>
      </w:pPr>
      <w:hyperlink w:anchor="_Toc367970379" w:history="1">
        <w:r w:rsidR="00F77BFD" w:rsidRPr="005702D9">
          <w:rPr>
            <w:rStyle w:val="Hyperlink"/>
            <w:noProof/>
          </w:rPr>
          <w:t xml:space="preserve">Table 4.8:  </w:t>
        </w:r>
        <w:r w:rsidR="00F77BFD">
          <w:rPr>
            <w:rFonts w:asciiTheme="minorHAnsi" w:eastAsiaTheme="minorEastAsia" w:hAnsiTheme="minorHAnsi" w:cstheme="minorBidi"/>
            <w:noProof/>
          </w:rPr>
          <w:tab/>
        </w:r>
        <w:r w:rsidR="00F77BFD" w:rsidRPr="005702D9">
          <w:rPr>
            <w:rStyle w:val="Hyperlink"/>
            <w:noProof/>
          </w:rPr>
          <w:t>Holiday crashes in NSW involving ACT controllers by route</w:t>
        </w:r>
        <w:r w:rsidR="00F77BFD">
          <w:rPr>
            <w:noProof/>
            <w:webHidden/>
          </w:rPr>
          <w:tab/>
        </w:r>
        <w:r w:rsidR="00F77BFD">
          <w:rPr>
            <w:noProof/>
            <w:webHidden/>
          </w:rPr>
          <w:fldChar w:fldCharType="begin" w:fldLock="1"/>
        </w:r>
        <w:r w:rsidR="00F77BFD">
          <w:rPr>
            <w:noProof/>
            <w:webHidden/>
          </w:rPr>
          <w:instrText xml:space="preserve"> PAGEREF _Toc367970379 \h </w:instrText>
        </w:r>
        <w:r w:rsidR="00F77BFD">
          <w:rPr>
            <w:noProof/>
            <w:webHidden/>
          </w:rPr>
        </w:r>
        <w:r w:rsidR="00F77BFD">
          <w:rPr>
            <w:noProof/>
            <w:webHidden/>
          </w:rPr>
          <w:fldChar w:fldCharType="separate"/>
        </w:r>
        <w:r w:rsidR="00F77BFD">
          <w:rPr>
            <w:noProof/>
            <w:webHidden/>
          </w:rPr>
          <w:t>27</w:t>
        </w:r>
        <w:r w:rsidR="00F77BFD">
          <w:rPr>
            <w:noProof/>
            <w:webHidden/>
          </w:rPr>
          <w:fldChar w:fldCharType="end"/>
        </w:r>
      </w:hyperlink>
    </w:p>
    <w:p w:rsidR="00F77BFD" w:rsidRDefault="00DB6B2B">
      <w:pPr>
        <w:pStyle w:val="TableofFigures"/>
        <w:rPr>
          <w:rFonts w:asciiTheme="minorHAnsi" w:eastAsiaTheme="minorEastAsia" w:hAnsiTheme="minorHAnsi" w:cstheme="minorBidi"/>
          <w:noProof/>
        </w:rPr>
      </w:pPr>
      <w:hyperlink w:anchor="_Toc367970380" w:history="1">
        <w:r w:rsidR="00F77BFD" w:rsidRPr="005702D9">
          <w:rPr>
            <w:rStyle w:val="Hyperlink"/>
            <w:noProof/>
          </w:rPr>
          <w:t xml:space="preserve">Table 4.9:  </w:t>
        </w:r>
        <w:r w:rsidR="00F77BFD">
          <w:rPr>
            <w:rFonts w:asciiTheme="minorHAnsi" w:eastAsiaTheme="minorEastAsia" w:hAnsiTheme="minorHAnsi" w:cstheme="minorBidi"/>
            <w:noProof/>
          </w:rPr>
          <w:tab/>
        </w:r>
        <w:r w:rsidR="00F77BFD" w:rsidRPr="005702D9">
          <w:rPr>
            <w:rStyle w:val="Hyperlink"/>
            <w:noProof/>
          </w:rPr>
          <w:t>Holiday crashes in NSW involving ACT controllers by study LGAs</w:t>
        </w:r>
        <w:r w:rsidR="00F77BFD">
          <w:rPr>
            <w:noProof/>
            <w:webHidden/>
          </w:rPr>
          <w:tab/>
        </w:r>
        <w:r w:rsidR="00F77BFD">
          <w:rPr>
            <w:noProof/>
            <w:webHidden/>
          </w:rPr>
          <w:fldChar w:fldCharType="begin" w:fldLock="1"/>
        </w:r>
        <w:r w:rsidR="00F77BFD">
          <w:rPr>
            <w:noProof/>
            <w:webHidden/>
          </w:rPr>
          <w:instrText xml:space="preserve"> PAGEREF _Toc367970380 \h </w:instrText>
        </w:r>
        <w:r w:rsidR="00F77BFD">
          <w:rPr>
            <w:noProof/>
            <w:webHidden/>
          </w:rPr>
        </w:r>
        <w:r w:rsidR="00F77BFD">
          <w:rPr>
            <w:noProof/>
            <w:webHidden/>
          </w:rPr>
          <w:fldChar w:fldCharType="separate"/>
        </w:r>
        <w:r w:rsidR="00F77BFD">
          <w:rPr>
            <w:noProof/>
            <w:webHidden/>
          </w:rPr>
          <w:t>28</w:t>
        </w:r>
        <w:r w:rsidR="00F77BFD">
          <w:rPr>
            <w:noProof/>
            <w:webHidden/>
          </w:rPr>
          <w:fldChar w:fldCharType="end"/>
        </w:r>
      </w:hyperlink>
    </w:p>
    <w:p w:rsidR="00F77BFD" w:rsidRDefault="00DB6B2B">
      <w:pPr>
        <w:pStyle w:val="TableofFigures"/>
        <w:rPr>
          <w:rFonts w:asciiTheme="minorHAnsi" w:eastAsiaTheme="minorEastAsia" w:hAnsiTheme="minorHAnsi" w:cstheme="minorBidi"/>
          <w:noProof/>
        </w:rPr>
      </w:pPr>
      <w:hyperlink w:anchor="_Toc367970381" w:history="1">
        <w:r w:rsidR="00F77BFD" w:rsidRPr="005702D9">
          <w:rPr>
            <w:rStyle w:val="Hyperlink"/>
            <w:noProof/>
          </w:rPr>
          <w:t xml:space="preserve">Table 4.10:  </w:t>
        </w:r>
        <w:r w:rsidR="00F77BFD">
          <w:rPr>
            <w:rFonts w:asciiTheme="minorHAnsi" w:eastAsiaTheme="minorEastAsia" w:hAnsiTheme="minorHAnsi" w:cstheme="minorBidi"/>
            <w:noProof/>
          </w:rPr>
          <w:tab/>
        </w:r>
        <w:r w:rsidR="00F77BFD" w:rsidRPr="005702D9">
          <w:rPr>
            <w:rStyle w:val="Hyperlink"/>
            <w:noProof/>
          </w:rPr>
          <w:t>Crashes in NSW involving ACT controllers by single unit and multiple units including pedestrians</w:t>
        </w:r>
        <w:r w:rsidR="00F77BFD">
          <w:rPr>
            <w:noProof/>
            <w:webHidden/>
          </w:rPr>
          <w:tab/>
        </w:r>
        <w:r w:rsidR="00F77BFD">
          <w:rPr>
            <w:noProof/>
            <w:webHidden/>
          </w:rPr>
          <w:fldChar w:fldCharType="begin" w:fldLock="1"/>
        </w:r>
        <w:r w:rsidR="00F77BFD">
          <w:rPr>
            <w:noProof/>
            <w:webHidden/>
          </w:rPr>
          <w:instrText xml:space="preserve"> PAGEREF _Toc367970381 \h </w:instrText>
        </w:r>
        <w:r w:rsidR="00F77BFD">
          <w:rPr>
            <w:noProof/>
            <w:webHidden/>
          </w:rPr>
        </w:r>
        <w:r w:rsidR="00F77BFD">
          <w:rPr>
            <w:noProof/>
            <w:webHidden/>
          </w:rPr>
          <w:fldChar w:fldCharType="separate"/>
        </w:r>
        <w:r w:rsidR="00F77BFD">
          <w:rPr>
            <w:noProof/>
            <w:webHidden/>
          </w:rPr>
          <w:t>28</w:t>
        </w:r>
        <w:r w:rsidR="00F77BFD">
          <w:rPr>
            <w:noProof/>
            <w:webHidden/>
          </w:rPr>
          <w:fldChar w:fldCharType="end"/>
        </w:r>
      </w:hyperlink>
    </w:p>
    <w:p w:rsidR="00F77BFD" w:rsidRDefault="00DB6B2B">
      <w:pPr>
        <w:pStyle w:val="TableofFigures"/>
        <w:rPr>
          <w:rFonts w:asciiTheme="minorHAnsi" w:eastAsiaTheme="minorEastAsia" w:hAnsiTheme="minorHAnsi" w:cstheme="minorBidi"/>
          <w:noProof/>
        </w:rPr>
      </w:pPr>
      <w:hyperlink w:anchor="_Toc367970382" w:history="1">
        <w:r w:rsidR="00F77BFD" w:rsidRPr="005702D9">
          <w:rPr>
            <w:rStyle w:val="Hyperlink"/>
            <w:noProof/>
          </w:rPr>
          <w:t xml:space="preserve">Table 4.11:  </w:t>
        </w:r>
        <w:r w:rsidR="00F77BFD">
          <w:rPr>
            <w:rFonts w:asciiTheme="minorHAnsi" w:eastAsiaTheme="minorEastAsia" w:hAnsiTheme="minorHAnsi" w:cstheme="minorBidi"/>
            <w:noProof/>
          </w:rPr>
          <w:tab/>
        </w:r>
        <w:r w:rsidR="00F77BFD" w:rsidRPr="005702D9">
          <w:rPr>
            <w:rStyle w:val="Hyperlink"/>
            <w:noProof/>
          </w:rPr>
          <w:t>Crashes in NSW involving ACT controllers by number of traffic units and route</w:t>
        </w:r>
        <w:r w:rsidR="00F77BFD">
          <w:rPr>
            <w:noProof/>
            <w:webHidden/>
          </w:rPr>
          <w:tab/>
        </w:r>
        <w:r w:rsidR="00F77BFD">
          <w:rPr>
            <w:noProof/>
            <w:webHidden/>
          </w:rPr>
          <w:fldChar w:fldCharType="begin" w:fldLock="1"/>
        </w:r>
        <w:r w:rsidR="00F77BFD">
          <w:rPr>
            <w:noProof/>
            <w:webHidden/>
          </w:rPr>
          <w:instrText xml:space="preserve"> PAGEREF _Toc367970382 \h </w:instrText>
        </w:r>
        <w:r w:rsidR="00F77BFD">
          <w:rPr>
            <w:noProof/>
            <w:webHidden/>
          </w:rPr>
        </w:r>
        <w:r w:rsidR="00F77BFD">
          <w:rPr>
            <w:noProof/>
            <w:webHidden/>
          </w:rPr>
          <w:fldChar w:fldCharType="separate"/>
        </w:r>
        <w:r w:rsidR="00F77BFD">
          <w:rPr>
            <w:noProof/>
            <w:webHidden/>
          </w:rPr>
          <w:t>29</w:t>
        </w:r>
        <w:r w:rsidR="00F77BFD">
          <w:rPr>
            <w:noProof/>
            <w:webHidden/>
          </w:rPr>
          <w:fldChar w:fldCharType="end"/>
        </w:r>
      </w:hyperlink>
    </w:p>
    <w:p w:rsidR="00F77BFD" w:rsidRDefault="00DB6B2B">
      <w:pPr>
        <w:pStyle w:val="TableofFigures"/>
        <w:rPr>
          <w:rFonts w:asciiTheme="minorHAnsi" w:eastAsiaTheme="minorEastAsia" w:hAnsiTheme="minorHAnsi" w:cstheme="minorBidi"/>
          <w:noProof/>
        </w:rPr>
      </w:pPr>
      <w:hyperlink w:anchor="_Toc367970383" w:history="1">
        <w:r w:rsidR="00F77BFD" w:rsidRPr="005702D9">
          <w:rPr>
            <w:rStyle w:val="Hyperlink"/>
            <w:noProof/>
          </w:rPr>
          <w:t xml:space="preserve">Table 4.12:  </w:t>
        </w:r>
        <w:r w:rsidR="00F77BFD">
          <w:rPr>
            <w:rFonts w:asciiTheme="minorHAnsi" w:eastAsiaTheme="minorEastAsia" w:hAnsiTheme="minorHAnsi" w:cstheme="minorBidi"/>
            <w:noProof/>
          </w:rPr>
          <w:tab/>
        </w:r>
        <w:r w:rsidR="00F77BFD" w:rsidRPr="005702D9">
          <w:rPr>
            <w:rStyle w:val="Hyperlink"/>
            <w:noProof/>
          </w:rPr>
          <w:t>Crashes in NSW involving ACT controllers by number of traffic units and study LGAs</w:t>
        </w:r>
        <w:r w:rsidR="00F77BFD">
          <w:rPr>
            <w:noProof/>
            <w:webHidden/>
          </w:rPr>
          <w:tab/>
        </w:r>
        <w:r w:rsidR="00F77BFD">
          <w:rPr>
            <w:noProof/>
            <w:webHidden/>
          </w:rPr>
          <w:fldChar w:fldCharType="begin" w:fldLock="1"/>
        </w:r>
        <w:r w:rsidR="00F77BFD">
          <w:rPr>
            <w:noProof/>
            <w:webHidden/>
          </w:rPr>
          <w:instrText xml:space="preserve"> PAGEREF _Toc367970383 \h </w:instrText>
        </w:r>
        <w:r w:rsidR="00F77BFD">
          <w:rPr>
            <w:noProof/>
            <w:webHidden/>
          </w:rPr>
        </w:r>
        <w:r w:rsidR="00F77BFD">
          <w:rPr>
            <w:noProof/>
            <w:webHidden/>
          </w:rPr>
          <w:fldChar w:fldCharType="separate"/>
        </w:r>
        <w:r w:rsidR="00F77BFD">
          <w:rPr>
            <w:noProof/>
            <w:webHidden/>
          </w:rPr>
          <w:t>29</w:t>
        </w:r>
        <w:r w:rsidR="00F77BFD">
          <w:rPr>
            <w:noProof/>
            <w:webHidden/>
          </w:rPr>
          <w:fldChar w:fldCharType="end"/>
        </w:r>
      </w:hyperlink>
    </w:p>
    <w:p w:rsidR="00F77BFD" w:rsidRDefault="00DB6B2B">
      <w:pPr>
        <w:pStyle w:val="TableofFigures"/>
        <w:rPr>
          <w:rFonts w:asciiTheme="minorHAnsi" w:eastAsiaTheme="minorEastAsia" w:hAnsiTheme="minorHAnsi" w:cstheme="minorBidi"/>
          <w:noProof/>
        </w:rPr>
      </w:pPr>
      <w:hyperlink w:anchor="_Toc367970384" w:history="1">
        <w:r w:rsidR="00F77BFD" w:rsidRPr="005702D9">
          <w:rPr>
            <w:rStyle w:val="Hyperlink"/>
            <w:noProof/>
          </w:rPr>
          <w:t xml:space="preserve">Table 4.13:  </w:t>
        </w:r>
        <w:r w:rsidR="00F77BFD">
          <w:rPr>
            <w:rFonts w:asciiTheme="minorHAnsi" w:eastAsiaTheme="minorEastAsia" w:hAnsiTheme="minorHAnsi" w:cstheme="minorBidi"/>
            <w:noProof/>
          </w:rPr>
          <w:tab/>
        </w:r>
        <w:r w:rsidR="00F77BFD" w:rsidRPr="005702D9">
          <w:rPr>
            <w:rStyle w:val="Hyperlink"/>
            <w:noProof/>
          </w:rPr>
          <w:t>Crashes in NSW involving ACT controllers by crash type and severity</w:t>
        </w:r>
        <w:r w:rsidR="00F77BFD">
          <w:rPr>
            <w:noProof/>
            <w:webHidden/>
          </w:rPr>
          <w:tab/>
        </w:r>
        <w:r w:rsidR="00F77BFD">
          <w:rPr>
            <w:noProof/>
            <w:webHidden/>
          </w:rPr>
          <w:fldChar w:fldCharType="begin" w:fldLock="1"/>
        </w:r>
        <w:r w:rsidR="00F77BFD">
          <w:rPr>
            <w:noProof/>
            <w:webHidden/>
          </w:rPr>
          <w:instrText xml:space="preserve"> PAGEREF _Toc367970384 \h </w:instrText>
        </w:r>
        <w:r w:rsidR="00F77BFD">
          <w:rPr>
            <w:noProof/>
            <w:webHidden/>
          </w:rPr>
        </w:r>
        <w:r w:rsidR="00F77BFD">
          <w:rPr>
            <w:noProof/>
            <w:webHidden/>
          </w:rPr>
          <w:fldChar w:fldCharType="separate"/>
        </w:r>
        <w:r w:rsidR="00F77BFD">
          <w:rPr>
            <w:noProof/>
            <w:webHidden/>
          </w:rPr>
          <w:t>30</w:t>
        </w:r>
        <w:r w:rsidR="00F77BFD">
          <w:rPr>
            <w:noProof/>
            <w:webHidden/>
          </w:rPr>
          <w:fldChar w:fldCharType="end"/>
        </w:r>
      </w:hyperlink>
    </w:p>
    <w:p w:rsidR="00F77BFD" w:rsidRDefault="00DB6B2B">
      <w:pPr>
        <w:pStyle w:val="TableofFigures"/>
        <w:rPr>
          <w:rFonts w:asciiTheme="minorHAnsi" w:eastAsiaTheme="minorEastAsia" w:hAnsiTheme="minorHAnsi" w:cstheme="minorBidi"/>
          <w:noProof/>
        </w:rPr>
      </w:pPr>
      <w:hyperlink w:anchor="_Toc367970385" w:history="1">
        <w:r w:rsidR="00F77BFD" w:rsidRPr="005702D9">
          <w:rPr>
            <w:rStyle w:val="Hyperlink"/>
            <w:noProof/>
          </w:rPr>
          <w:t xml:space="preserve">Table 4.14:  </w:t>
        </w:r>
        <w:r w:rsidR="00F77BFD">
          <w:rPr>
            <w:rFonts w:asciiTheme="minorHAnsi" w:eastAsiaTheme="minorEastAsia" w:hAnsiTheme="minorHAnsi" w:cstheme="minorBidi"/>
            <w:noProof/>
          </w:rPr>
          <w:tab/>
        </w:r>
        <w:r w:rsidR="00F77BFD" w:rsidRPr="005702D9">
          <w:rPr>
            <w:rStyle w:val="Hyperlink"/>
            <w:noProof/>
          </w:rPr>
          <w:t>Crashes in NSW involving ACT controllers by crash type and route</w:t>
        </w:r>
        <w:r w:rsidR="00F77BFD">
          <w:rPr>
            <w:noProof/>
            <w:webHidden/>
          </w:rPr>
          <w:tab/>
        </w:r>
        <w:r w:rsidR="00F77BFD">
          <w:rPr>
            <w:noProof/>
            <w:webHidden/>
          </w:rPr>
          <w:fldChar w:fldCharType="begin" w:fldLock="1"/>
        </w:r>
        <w:r w:rsidR="00F77BFD">
          <w:rPr>
            <w:noProof/>
            <w:webHidden/>
          </w:rPr>
          <w:instrText xml:space="preserve"> PAGEREF _Toc367970385 \h </w:instrText>
        </w:r>
        <w:r w:rsidR="00F77BFD">
          <w:rPr>
            <w:noProof/>
            <w:webHidden/>
          </w:rPr>
        </w:r>
        <w:r w:rsidR="00F77BFD">
          <w:rPr>
            <w:noProof/>
            <w:webHidden/>
          </w:rPr>
          <w:fldChar w:fldCharType="separate"/>
        </w:r>
        <w:r w:rsidR="00F77BFD">
          <w:rPr>
            <w:noProof/>
            <w:webHidden/>
          </w:rPr>
          <w:t>31</w:t>
        </w:r>
        <w:r w:rsidR="00F77BFD">
          <w:rPr>
            <w:noProof/>
            <w:webHidden/>
          </w:rPr>
          <w:fldChar w:fldCharType="end"/>
        </w:r>
      </w:hyperlink>
    </w:p>
    <w:p w:rsidR="00F77BFD" w:rsidRDefault="00DB6B2B">
      <w:pPr>
        <w:pStyle w:val="TableofFigures"/>
        <w:rPr>
          <w:rFonts w:asciiTheme="minorHAnsi" w:eastAsiaTheme="minorEastAsia" w:hAnsiTheme="minorHAnsi" w:cstheme="minorBidi"/>
          <w:noProof/>
        </w:rPr>
      </w:pPr>
      <w:hyperlink w:anchor="_Toc367970386" w:history="1">
        <w:r w:rsidR="00F77BFD" w:rsidRPr="005702D9">
          <w:rPr>
            <w:rStyle w:val="Hyperlink"/>
            <w:noProof/>
          </w:rPr>
          <w:t xml:space="preserve">Table 4.15:  </w:t>
        </w:r>
        <w:r w:rsidR="00F77BFD">
          <w:rPr>
            <w:rFonts w:asciiTheme="minorHAnsi" w:eastAsiaTheme="minorEastAsia" w:hAnsiTheme="minorHAnsi" w:cstheme="minorBidi"/>
            <w:noProof/>
          </w:rPr>
          <w:tab/>
        </w:r>
        <w:r w:rsidR="00F77BFD" w:rsidRPr="005702D9">
          <w:rPr>
            <w:rStyle w:val="Hyperlink"/>
            <w:noProof/>
          </w:rPr>
          <w:t>Crashes in NSW involving ACT controllers by crash type and LGAs</w:t>
        </w:r>
        <w:r w:rsidR="00F77BFD">
          <w:rPr>
            <w:noProof/>
            <w:webHidden/>
          </w:rPr>
          <w:tab/>
        </w:r>
        <w:r w:rsidR="00F77BFD">
          <w:rPr>
            <w:noProof/>
            <w:webHidden/>
          </w:rPr>
          <w:fldChar w:fldCharType="begin" w:fldLock="1"/>
        </w:r>
        <w:r w:rsidR="00F77BFD">
          <w:rPr>
            <w:noProof/>
            <w:webHidden/>
          </w:rPr>
          <w:instrText xml:space="preserve"> PAGEREF _Toc367970386 \h </w:instrText>
        </w:r>
        <w:r w:rsidR="00F77BFD">
          <w:rPr>
            <w:noProof/>
            <w:webHidden/>
          </w:rPr>
        </w:r>
        <w:r w:rsidR="00F77BFD">
          <w:rPr>
            <w:noProof/>
            <w:webHidden/>
          </w:rPr>
          <w:fldChar w:fldCharType="separate"/>
        </w:r>
        <w:r w:rsidR="00F77BFD">
          <w:rPr>
            <w:noProof/>
            <w:webHidden/>
          </w:rPr>
          <w:t>32</w:t>
        </w:r>
        <w:r w:rsidR="00F77BFD">
          <w:rPr>
            <w:noProof/>
            <w:webHidden/>
          </w:rPr>
          <w:fldChar w:fldCharType="end"/>
        </w:r>
      </w:hyperlink>
    </w:p>
    <w:p w:rsidR="00F77BFD" w:rsidRDefault="00DB6B2B">
      <w:pPr>
        <w:pStyle w:val="TableofFigures"/>
        <w:rPr>
          <w:rFonts w:asciiTheme="minorHAnsi" w:eastAsiaTheme="minorEastAsia" w:hAnsiTheme="minorHAnsi" w:cstheme="minorBidi"/>
          <w:noProof/>
        </w:rPr>
      </w:pPr>
      <w:hyperlink w:anchor="_Toc367970387" w:history="1">
        <w:r w:rsidR="00F77BFD" w:rsidRPr="005702D9">
          <w:rPr>
            <w:rStyle w:val="Hyperlink"/>
            <w:noProof/>
          </w:rPr>
          <w:t xml:space="preserve">Table 5.1:  </w:t>
        </w:r>
        <w:r w:rsidR="00F77BFD">
          <w:rPr>
            <w:rFonts w:asciiTheme="minorHAnsi" w:eastAsiaTheme="minorEastAsia" w:hAnsiTheme="minorHAnsi" w:cstheme="minorBidi"/>
            <w:noProof/>
          </w:rPr>
          <w:tab/>
        </w:r>
        <w:r w:rsidR="00F77BFD" w:rsidRPr="005702D9">
          <w:rPr>
            <w:rStyle w:val="Hyperlink"/>
            <w:noProof/>
          </w:rPr>
          <w:t>Distribution of vehicle types with ACT controller involved in crashes across routes in NSW</w:t>
        </w:r>
        <w:r w:rsidR="00F77BFD">
          <w:rPr>
            <w:noProof/>
            <w:webHidden/>
          </w:rPr>
          <w:tab/>
        </w:r>
        <w:r w:rsidR="00F77BFD">
          <w:rPr>
            <w:noProof/>
            <w:webHidden/>
          </w:rPr>
          <w:fldChar w:fldCharType="begin" w:fldLock="1"/>
        </w:r>
        <w:r w:rsidR="00F77BFD">
          <w:rPr>
            <w:noProof/>
            <w:webHidden/>
          </w:rPr>
          <w:instrText xml:space="preserve"> PAGEREF _Toc367970387 \h </w:instrText>
        </w:r>
        <w:r w:rsidR="00F77BFD">
          <w:rPr>
            <w:noProof/>
            <w:webHidden/>
          </w:rPr>
        </w:r>
        <w:r w:rsidR="00F77BFD">
          <w:rPr>
            <w:noProof/>
            <w:webHidden/>
          </w:rPr>
          <w:fldChar w:fldCharType="separate"/>
        </w:r>
        <w:r w:rsidR="00F77BFD">
          <w:rPr>
            <w:noProof/>
            <w:webHidden/>
          </w:rPr>
          <w:t>34</w:t>
        </w:r>
        <w:r w:rsidR="00F77BFD">
          <w:rPr>
            <w:noProof/>
            <w:webHidden/>
          </w:rPr>
          <w:fldChar w:fldCharType="end"/>
        </w:r>
      </w:hyperlink>
    </w:p>
    <w:p w:rsidR="00F77BFD" w:rsidRDefault="00DB6B2B">
      <w:pPr>
        <w:pStyle w:val="TableofFigures"/>
        <w:rPr>
          <w:rFonts w:asciiTheme="minorHAnsi" w:eastAsiaTheme="minorEastAsia" w:hAnsiTheme="minorHAnsi" w:cstheme="minorBidi"/>
          <w:noProof/>
        </w:rPr>
      </w:pPr>
      <w:hyperlink w:anchor="_Toc367970388" w:history="1">
        <w:r w:rsidR="00F77BFD" w:rsidRPr="005702D9">
          <w:rPr>
            <w:rStyle w:val="Hyperlink"/>
            <w:noProof/>
          </w:rPr>
          <w:t xml:space="preserve">Table 5.2:  </w:t>
        </w:r>
        <w:r w:rsidR="00F77BFD">
          <w:rPr>
            <w:rFonts w:asciiTheme="minorHAnsi" w:eastAsiaTheme="minorEastAsia" w:hAnsiTheme="minorHAnsi" w:cstheme="minorBidi"/>
            <w:noProof/>
          </w:rPr>
          <w:tab/>
        </w:r>
        <w:r w:rsidR="00F77BFD" w:rsidRPr="005702D9">
          <w:rPr>
            <w:rStyle w:val="Hyperlink"/>
            <w:noProof/>
          </w:rPr>
          <w:t>Distribution of vehicle types with ACT controller involved in crashes across study LGAs in NSW</w:t>
        </w:r>
        <w:r w:rsidR="00F77BFD">
          <w:rPr>
            <w:noProof/>
            <w:webHidden/>
          </w:rPr>
          <w:tab/>
        </w:r>
        <w:r w:rsidR="00F77BFD">
          <w:rPr>
            <w:noProof/>
            <w:webHidden/>
          </w:rPr>
          <w:fldChar w:fldCharType="begin" w:fldLock="1"/>
        </w:r>
        <w:r w:rsidR="00F77BFD">
          <w:rPr>
            <w:noProof/>
            <w:webHidden/>
          </w:rPr>
          <w:instrText xml:space="preserve"> PAGEREF _Toc367970388 \h </w:instrText>
        </w:r>
        <w:r w:rsidR="00F77BFD">
          <w:rPr>
            <w:noProof/>
            <w:webHidden/>
          </w:rPr>
        </w:r>
        <w:r w:rsidR="00F77BFD">
          <w:rPr>
            <w:noProof/>
            <w:webHidden/>
          </w:rPr>
          <w:fldChar w:fldCharType="separate"/>
        </w:r>
        <w:r w:rsidR="00F77BFD">
          <w:rPr>
            <w:noProof/>
            <w:webHidden/>
          </w:rPr>
          <w:t>35</w:t>
        </w:r>
        <w:r w:rsidR="00F77BFD">
          <w:rPr>
            <w:noProof/>
            <w:webHidden/>
          </w:rPr>
          <w:fldChar w:fldCharType="end"/>
        </w:r>
      </w:hyperlink>
    </w:p>
    <w:p w:rsidR="00F77BFD" w:rsidRDefault="00DB6B2B">
      <w:pPr>
        <w:pStyle w:val="TableofFigures"/>
        <w:rPr>
          <w:rFonts w:asciiTheme="minorHAnsi" w:eastAsiaTheme="minorEastAsia" w:hAnsiTheme="minorHAnsi" w:cstheme="minorBidi"/>
          <w:noProof/>
        </w:rPr>
      </w:pPr>
      <w:hyperlink w:anchor="_Toc367970389" w:history="1">
        <w:r w:rsidR="00F77BFD" w:rsidRPr="005702D9">
          <w:rPr>
            <w:rStyle w:val="Hyperlink"/>
            <w:noProof/>
          </w:rPr>
          <w:t xml:space="preserve">Table 5.3:  </w:t>
        </w:r>
        <w:r w:rsidR="00F77BFD">
          <w:rPr>
            <w:rFonts w:asciiTheme="minorHAnsi" w:eastAsiaTheme="minorEastAsia" w:hAnsiTheme="minorHAnsi" w:cstheme="minorBidi"/>
            <w:noProof/>
          </w:rPr>
          <w:tab/>
        </w:r>
        <w:r w:rsidR="00F77BFD" w:rsidRPr="005702D9">
          <w:rPr>
            <w:rStyle w:val="Hyperlink"/>
            <w:noProof/>
          </w:rPr>
          <w:t>Vehicles involved in crashes involving an ACT controller in NSW by vehicle occupancy</w:t>
        </w:r>
        <w:r w:rsidR="00F77BFD">
          <w:rPr>
            <w:noProof/>
            <w:webHidden/>
          </w:rPr>
          <w:tab/>
        </w:r>
        <w:r w:rsidR="00F77BFD">
          <w:rPr>
            <w:noProof/>
            <w:webHidden/>
          </w:rPr>
          <w:fldChar w:fldCharType="begin" w:fldLock="1"/>
        </w:r>
        <w:r w:rsidR="00F77BFD">
          <w:rPr>
            <w:noProof/>
            <w:webHidden/>
          </w:rPr>
          <w:instrText xml:space="preserve"> PAGEREF _Toc367970389 \h </w:instrText>
        </w:r>
        <w:r w:rsidR="00F77BFD">
          <w:rPr>
            <w:noProof/>
            <w:webHidden/>
          </w:rPr>
        </w:r>
        <w:r w:rsidR="00F77BFD">
          <w:rPr>
            <w:noProof/>
            <w:webHidden/>
          </w:rPr>
          <w:fldChar w:fldCharType="separate"/>
        </w:r>
        <w:r w:rsidR="00F77BFD">
          <w:rPr>
            <w:noProof/>
            <w:webHidden/>
          </w:rPr>
          <w:t>35</w:t>
        </w:r>
        <w:r w:rsidR="00F77BFD">
          <w:rPr>
            <w:noProof/>
            <w:webHidden/>
          </w:rPr>
          <w:fldChar w:fldCharType="end"/>
        </w:r>
      </w:hyperlink>
    </w:p>
    <w:p w:rsidR="00F77BFD" w:rsidRDefault="00DB6B2B">
      <w:pPr>
        <w:pStyle w:val="TableofFigures"/>
        <w:rPr>
          <w:rFonts w:asciiTheme="minorHAnsi" w:eastAsiaTheme="minorEastAsia" w:hAnsiTheme="minorHAnsi" w:cstheme="minorBidi"/>
          <w:noProof/>
        </w:rPr>
      </w:pPr>
      <w:hyperlink w:anchor="_Toc367970390" w:history="1">
        <w:r w:rsidR="00F77BFD" w:rsidRPr="005702D9">
          <w:rPr>
            <w:rStyle w:val="Hyperlink"/>
            <w:noProof/>
          </w:rPr>
          <w:t xml:space="preserve">Table 6.1:  </w:t>
        </w:r>
        <w:r w:rsidR="00F77BFD">
          <w:rPr>
            <w:rFonts w:asciiTheme="minorHAnsi" w:eastAsiaTheme="minorEastAsia" w:hAnsiTheme="minorHAnsi" w:cstheme="minorBidi"/>
            <w:noProof/>
          </w:rPr>
          <w:tab/>
        </w:r>
        <w:r w:rsidR="00F77BFD" w:rsidRPr="005702D9">
          <w:rPr>
            <w:rStyle w:val="Hyperlink"/>
            <w:noProof/>
          </w:rPr>
          <w:t>ACT controllers involved in crashes in NSW by gender and route</w:t>
        </w:r>
        <w:r w:rsidR="00F77BFD">
          <w:rPr>
            <w:noProof/>
            <w:webHidden/>
          </w:rPr>
          <w:tab/>
        </w:r>
        <w:r w:rsidR="00F77BFD">
          <w:rPr>
            <w:noProof/>
            <w:webHidden/>
          </w:rPr>
          <w:fldChar w:fldCharType="begin" w:fldLock="1"/>
        </w:r>
        <w:r w:rsidR="00F77BFD">
          <w:rPr>
            <w:noProof/>
            <w:webHidden/>
          </w:rPr>
          <w:instrText xml:space="preserve"> PAGEREF _Toc367970390 \h </w:instrText>
        </w:r>
        <w:r w:rsidR="00F77BFD">
          <w:rPr>
            <w:noProof/>
            <w:webHidden/>
          </w:rPr>
        </w:r>
        <w:r w:rsidR="00F77BFD">
          <w:rPr>
            <w:noProof/>
            <w:webHidden/>
          </w:rPr>
          <w:fldChar w:fldCharType="separate"/>
        </w:r>
        <w:r w:rsidR="00F77BFD">
          <w:rPr>
            <w:noProof/>
            <w:webHidden/>
          </w:rPr>
          <w:t>37</w:t>
        </w:r>
        <w:r w:rsidR="00F77BFD">
          <w:rPr>
            <w:noProof/>
            <w:webHidden/>
          </w:rPr>
          <w:fldChar w:fldCharType="end"/>
        </w:r>
      </w:hyperlink>
    </w:p>
    <w:p w:rsidR="00F77BFD" w:rsidRDefault="00DB6B2B">
      <w:pPr>
        <w:pStyle w:val="TableofFigures"/>
        <w:rPr>
          <w:rFonts w:asciiTheme="minorHAnsi" w:eastAsiaTheme="minorEastAsia" w:hAnsiTheme="minorHAnsi" w:cstheme="minorBidi"/>
          <w:noProof/>
        </w:rPr>
      </w:pPr>
      <w:hyperlink w:anchor="_Toc367970391" w:history="1">
        <w:r w:rsidR="00F77BFD" w:rsidRPr="005702D9">
          <w:rPr>
            <w:rStyle w:val="Hyperlink"/>
            <w:noProof/>
          </w:rPr>
          <w:t xml:space="preserve">Table 6.2:  </w:t>
        </w:r>
        <w:r w:rsidR="00F77BFD">
          <w:rPr>
            <w:rFonts w:asciiTheme="minorHAnsi" w:eastAsiaTheme="minorEastAsia" w:hAnsiTheme="minorHAnsi" w:cstheme="minorBidi"/>
            <w:noProof/>
          </w:rPr>
          <w:tab/>
        </w:r>
        <w:r w:rsidR="00F77BFD" w:rsidRPr="005702D9">
          <w:rPr>
            <w:rStyle w:val="Hyperlink"/>
            <w:noProof/>
          </w:rPr>
          <w:t>ACT controllers involved in crashes in NSW by gender and study LGA</w:t>
        </w:r>
        <w:r w:rsidR="00F77BFD">
          <w:rPr>
            <w:noProof/>
            <w:webHidden/>
          </w:rPr>
          <w:tab/>
        </w:r>
        <w:r w:rsidR="00F77BFD">
          <w:rPr>
            <w:noProof/>
            <w:webHidden/>
          </w:rPr>
          <w:fldChar w:fldCharType="begin" w:fldLock="1"/>
        </w:r>
        <w:r w:rsidR="00F77BFD">
          <w:rPr>
            <w:noProof/>
            <w:webHidden/>
          </w:rPr>
          <w:instrText xml:space="preserve"> PAGEREF _Toc367970391 \h </w:instrText>
        </w:r>
        <w:r w:rsidR="00F77BFD">
          <w:rPr>
            <w:noProof/>
            <w:webHidden/>
          </w:rPr>
        </w:r>
        <w:r w:rsidR="00F77BFD">
          <w:rPr>
            <w:noProof/>
            <w:webHidden/>
          </w:rPr>
          <w:fldChar w:fldCharType="separate"/>
        </w:r>
        <w:r w:rsidR="00F77BFD">
          <w:rPr>
            <w:noProof/>
            <w:webHidden/>
          </w:rPr>
          <w:t>37</w:t>
        </w:r>
        <w:r w:rsidR="00F77BFD">
          <w:rPr>
            <w:noProof/>
            <w:webHidden/>
          </w:rPr>
          <w:fldChar w:fldCharType="end"/>
        </w:r>
      </w:hyperlink>
    </w:p>
    <w:p w:rsidR="00F77BFD" w:rsidRDefault="00DB6B2B">
      <w:pPr>
        <w:pStyle w:val="TableofFigures"/>
        <w:rPr>
          <w:rFonts w:asciiTheme="minorHAnsi" w:eastAsiaTheme="minorEastAsia" w:hAnsiTheme="minorHAnsi" w:cstheme="minorBidi"/>
          <w:noProof/>
        </w:rPr>
      </w:pPr>
      <w:hyperlink w:anchor="_Toc367970392" w:history="1">
        <w:r w:rsidR="00F77BFD" w:rsidRPr="005702D9">
          <w:rPr>
            <w:rStyle w:val="Hyperlink"/>
            <w:noProof/>
          </w:rPr>
          <w:t xml:space="preserve">Table 6.3:  </w:t>
        </w:r>
        <w:r w:rsidR="00F77BFD">
          <w:rPr>
            <w:rFonts w:asciiTheme="minorHAnsi" w:eastAsiaTheme="minorEastAsia" w:hAnsiTheme="minorHAnsi" w:cstheme="minorBidi"/>
            <w:noProof/>
          </w:rPr>
          <w:tab/>
        </w:r>
        <w:r w:rsidR="00F77BFD" w:rsidRPr="005702D9">
          <w:rPr>
            <w:rStyle w:val="Hyperlink"/>
            <w:noProof/>
          </w:rPr>
          <w:t>ACT controllers involved in crashes in NSW by age and crash severity</w:t>
        </w:r>
        <w:r w:rsidR="00F77BFD">
          <w:rPr>
            <w:noProof/>
            <w:webHidden/>
          </w:rPr>
          <w:tab/>
        </w:r>
        <w:r w:rsidR="00F77BFD">
          <w:rPr>
            <w:noProof/>
            <w:webHidden/>
          </w:rPr>
          <w:fldChar w:fldCharType="begin" w:fldLock="1"/>
        </w:r>
        <w:r w:rsidR="00F77BFD">
          <w:rPr>
            <w:noProof/>
            <w:webHidden/>
          </w:rPr>
          <w:instrText xml:space="preserve"> PAGEREF _Toc367970392 \h </w:instrText>
        </w:r>
        <w:r w:rsidR="00F77BFD">
          <w:rPr>
            <w:noProof/>
            <w:webHidden/>
          </w:rPr>
        </w:r>
        <w:r w:rsidR="00F77BFD">
          <w:rPr>
            <w:noProof/>
            <w:webHidden/>
          </w:rPr>
          <w:fldChar w:fldCharType="separate"/>
        </w:r>
        <w:r w:rsidR="00F77BFD">
          <w:rPr>
            <w:noProof/>
            <w:webHidden/>
          </w:rPr>
          <w:t>38</w:t>
        </w:r>
        <w:r w:rsidR="00F77BFD">
          <w:rPr>
            <w:noProof/>
            <w:webHidden/>
          </w:rPr>
          <w:fldChar w:fldCharType="end"/>
        </w:r>
      </w:hyperlink>
    </w:p>
    <w:p w:rsidR="00F77BFD" w:rsidRDefault="00DB6B2B">
      <w:pPr>
        <w:pStyle w:val="TableofFigures"/>
        <w:rPr>
          <w:rFonts w:asciiTheme="minorHAnsi" w:eastAsiaTheme="minorEastAsia" w:hAnsiTheme="minorHAnsi" w:cstheme="minorBidi"/>
          <w:noProof/>
        </w:rPr>
      </w:pPr>
      <w:hyperlink w:anchor="_Toc367970393" w:history="1">
        <w:r w:rsidR="00F77BFD" w:rsidRPr="005702D9">
          <w:rPr>
            <w:rStyle w:val="Hyperlink"/>
            <w:noProof/>
          </w:rPr>
          <w:t xml:space="preserve">Table 6.4:  </w:t>
        </w:r>
        <w:r w:rsidR="00F77BFD">
          <w:rPr>
            <w:rFonts w:asciiTheme="minorHAnsi" w:eastAsiaTheme="minorEastAsia" w:hAnsiTheme="minorHAnsi" w:cstheme="minorBidi"/>
            <w:noProof/>
          </w:rPr>
          <w:tab/>
        </w:r>
        <w:r w:rsidR="00F77BFD" w:rsidRPr="005702D9">
          <w:rPr>
            <w:rStyle w:val="Hyperlink"/>
            <w:noProof/>
          </w:rPr>
          <w:t>ACT controllers involved in crashes in NSW by age group and route</w:t>
        </w:r>
        <w:r w:rsidR="00F77BFD">
          <w:rPr>
            <w:noProof/>
            <w:webHidden/>
          </w:rPr>
          <w:tab/>
        </w:r>
        <w:r w:rsidR="00F77BFD">
          <w:rPr>
            <w:noProof/>
            <w:webHidden/>
          </w:rPr>
          <w:fldChar w:fldCharType="begin" w:fldLock="1"/>
        </w:r>
        <w:r w:rsidR="00F77BFD">
          <w:rPr>
            <w:noProof/>
            <w:webHidden/>
          </w:rPr>
          <w:instrText xml:space="preserve"> PAGEREF _Toc367970393 \h </w:instrText>
        </w:r>
        <w:r w:rsidR="00F77BFD">
          <w:rPr>
            <w:noProof/>
            <w:webHidden/>
          </w:rPr>
        </w:r>
        <w:r w:rsidR="00F77BFD">
          <w:rPr>
            <w:noProof/>
            <w:webHidden/>
          </w:rPr>
          <w:fldChar w:fldCharType="separate"/>
        </w:r>
        <w:r w:rsidR="00F77BFD">
          <w:rPr>
            <w:noProof/>
            <w:webHidden/>
          </w:rPr>
          <w:t>38</w:t>
        </w:r>
        <w:r w:rsidR="00F77BFD">
          <w:rPr>
            <w:noProof/>
            <w:webHidden/>
          </w:rPr>
          <w:fldChar w:fldCharType="end"/>
        </w:r>
      </w:hyperlink>
    </w:p>
    <w:p w:rsidR="00F77BFD" w:rsidRDefault="00DB6B2B">
      <w:pPr>
        <w:pStyle w:val="TableofFigures"/>
        <w:rPr>
          <w:rFonts w:asciiTheme="minorHAnsi" w:eastAsiaTheme="minorEastAsia" w:hAnsiTheme="minorHAnsi" w:cstheme="minorBidi"/>
          <w:noProof/>
        </w:rPr>
      </w:pPr>
      <w:hyperlink w:anchor="_Toc367970394" w:history="1">
        <w:r w:rsidR="00F77BFD" w:rsidRPr="005702D9">
          <w:rPr>
            <w:rStyle w:val="Hyperlink"/>
            <w:noProof/>
          </w:rPr>
          <w:t xml:space="preserve">Table 6.5:  </w:t>
        </w:r>
        <w:r w:rsidR="00F77BFD">
          <w:rPr>
            <w:rFonts w:asciiTheme="minorHAnsi" w:eastAsiaTheme="minorEastAsia" w:hAnsiTheme="minorHAnsi" w:cstheme="minorBidi"/>
            <w:noProof/>
          </w:rPr>
          <w:tab/>
        </w:r>
        <w:r w:rsidR="00F77BFD" w:rsidRPr="005702D9">
          <w:rPr>
            <w:rStyle w:val="Hyperlink"/>
            <w:noProof/>
          </w:rPr>
          <w:t>ACT controllers involved in crashes in NSW by age group and study LGA</w:t>
        </w:r>
        <w:r w:rsidR="00F77BFD">
          <w:rPr>
            <w:noProof/>
            <w:webHidden/>
          </w:rPr>
          <w:tab/>
        </w:r>
        <w:r w:rsidR="00F77BFD">
          <w:rPr>
            <w:noProof/>
            <w:webHidden/>
          </w:rPr>
          <w:fldChar w:fldCharType="begin" w:fldLock="1"/>
        </w:r>
        <w:r w:rsidR="00F77BFD">
          <w:rPr>
            <w:noProof/>
            <w:webHidden/>
          </w:rPr>
          <w:instrText xml:space="preserve"> PAGEREF _Toc367970394 \h </w:instrText>
        </w:r>
        <w:r w:rsidR="00F77BFD">
          <w:rPr>
            <w:noProof/>
            <w:webHidden/>
          </w:rPr>
        </w:r>
        <w:r w:rsidR="00F77BFD">
          <w:rPr>
            <w:noProof/>
            <w:webHidden/>
          </w:rPr>
          <w:fldChar w:fldCharType="separate"/>
        </w:r>
        <w:r w:rsidR="00F77BFD">
          <w:rPr>
            <w:noProof/>
            <w:webHidden/>
          </w:rPr>
          <w:t>39</w:t>
        </w:r>
        <w:r w:rsidR="00F77BFD">
          <w:rPr>
            <w:noProof/>
            <w:webHidden/>
          </w:rPr>
          <w:fldChar w:fldCharType="end"/>
        </w:r>
      </w:hyperlink>
    </w:p>
    <w:p w:rsidR="00F77BFD" w:rsidRDefault="00DB6B2B">
      <w:pPr>
        <w:pStyle w:val="TableofFigures"/>
        <w:rPr>
          <w:rFonts w:asciiTheme="minorHAnsi" w:eastAsiaTheme="minorEastAsia" w:hAnsiTheme="minorHAnsi" w:cstheme="minorBidi"/>
          <w:noProof/>
        </w:rPr>
      </w:pPr>
      <w:hyperlink w:anchor="_Toc367970395" w:history="1">
        <w:r w:rsidR="00F77BFD" w:rsidRPr="005702D9">
          <w:rPr>
            <w:rStyle w:val="Hyperlink"/>
            <w:noProof/>
          </w:rPr>
          <w:t xml:space="preserve">Table 6.6:  </w:t>
        </w:r>
        <w:r w:rsidR="00F77BFD">
          <w:rPr>
            <w:rFonts w:asciiTheme="minorHAnsi" w:eastAsiaTheme="minorEastAsia" w:hAnsiTheme="minorHAnsi" w:cstheme="minorBidi"/>
            <w:noProof/>
          </w:rPr>
          <w:tab/>
        </w:r>
        <w:r w:rsidR="00F77BFD" w:rsidRPr="005702D9">
          <w:rPr>
            <w:rStyle w:val="Hyperlink"/>
            <w:noProof/>
          </w:rPr>
          <w:t>ACT controllers involved in crashes in NSW by gender and age group</w:t>
        </w:r>
        <w:r w:rsidR="00F77BFD">
          <w:rPr>
            <w:noProof/>
            <w:webHidden/>
          </w:rPr>
          <w:tab/>
        </w:r>
        <w:r w:rsidR="00F77BFD">
          <w:rPr>
            <w:noProof/>
            <w:webHidden/>
          </w:rPr>
          <w:fldChar w:fldCharType="begin" w:fldLock="1"/>
        </w:r>
        <w:r w:rsidR="00F77BFD">
          <w:rPr>
            <w:noProof/>
            <w:webHidden/>
          </w:rPr>
          <w:instrText xml:space="preserve"> PAGEREF _Toc367970395 \h </w:instrText>
        </w:r>
        <w:r w:rsidR="00F77BFD">
          <w:rPr>
            <w:noProof/>
            <w:webHidden/>
          </w:rPr>
        </w:r>
        <w:r w:rsidR="00F77BFD">
          <w:rPr>
            <w:noProof/>
            <w:webHidden/>
          </w:rPr>
          <w:fldChar w:fldCharType="separate"/>
        </w:r>
        <w:r w:rsidR="00F77BFD">
          <w:rPr>
            <w:noProof/>
            <w:webHidden/>
          </w:rPr>
          <w:t>39</w:t>
        </w:r>
        <w:r w:rsidR="00F77BFD">
          <w:rPr>
            <w:noProof/>
            <w:webHidden/>
          </w:rPr>
          <w:fldChar w:fldCharType="end"/>
        </w:r>
      </w:hyperlink>
    </w:p>
    <w:p w:rsidR="00F77BFD" w:rsidRDefault="00DB6B2B">
      <w:pPr>
        <w:pStyle w:val="TableofFigures"/>
        <w:rPr>
          <w:rFonts w:asciiTheme="minorHAnsi" w:eastAsiaTheme="minorEastAsia" w:hAnsiTheme="minorHAnsi" w:cstheme="minorBidi"/>
          <w:noProof/>
        </w:rPr>
      </w:pPr>
      <w:hyperlink w:anchor="_Toc367970396" w:history="1">
        <w:r w:rsidR="00F77BFD" w:rsidRPr="005702D9">
          <w:rPr>
            <w:rStyle w:val="Hyperlink"/>
            <w:noProof/>
          </w:rPr>
          <w:t xml:space="preserve">Table 6.7:  </w:t>
        </w:r>
        <w:r w:rsidR="00F77BFD">
          <w:rPr>
            <w:rFonts w:asciiTheme="minorHAnsi" w:eastAsiaTheme="minorEastAsia" w:hAnsiTheme="minorHAnsi" w:cstheme="minorBidi"/>
            <w:noProof/>
          </w:rPr>
          <w:tab/>
        </w:r>
        <w:r w:rsidR="00F77BFD" w:rsidRPr="005702D9">
          <w:rPr>
            <w:rStyle w:val="Hyperlink"/>
            <w:noProof/>
          </w:rPr>
          <w:t>ACT controllers involved in crashes in NSW by age, gender and crash severity</w:t>
        </w:r>
        <w:r w:rsidR="00F77BFD">
          <w:rPr>
            <w:noProof/>
            <w:webHidden/>
          </w:rPr>
          <w:tab/>
        </w:r>
        <w:r w:rsidR="00F77BFD">
          <w:rPr>
            <w:noProof/>
            <w:webHidden/>
          </w:rPr>
          <w:fldChar w:fldCharType="begin" w:fldLock="1"/>
        </w:r>
        <w:r w:rsidR="00F77BFD">
          <w:rPr>
            <w:noProof/>
            <w:webHidden/>
          </w:rPr>
          <w:instrText xml:space="preserve"> PAGEREF _Toc367970396 \h </w:instrText>
        </w:r>
        <w:r w:rsidR="00F77BFD">
          <w:rPr>
            <w:noProof/>
            <w:webHidden/>
          </w:rPr>
        </w:r>
        <w:r w:rsidR="00F77BFD">
          <w:rPr>
            <w:noProof/>
            <w:webHidden/>
          </w:rPr>
          <w:fldChar w:fldCharType="separate"/>
        </w:r>
        <w:r w:rsidR="00F77BFD">
          <w:rPr>
            <w:noProof/>
            <w:webHidden/>
          </w:rPr>
          <w:t>40</w:t>
        </w:r>
        <w:r w:rsidR="00F77BFD">
          <w:rPr>
            <w:noProof/>
            <w:webHidden/>
          </w:rPr>
          <w:fldChar w:fldCharType="end"/>
        </w:r>
      </w:hyperlink>
    </w:p>
    <w:p w:rsidR="00F77BFD" w:rsidRDefault="00DB6B2B">
      <w:pPr>
        <w:pStyle w:val="TableofFigures"/>
        <w:rPr>
          <w:rFonts w:asciiTheme="minorHAnsi" w:eastAsiaTheme="minorEastAsia" w:hAnsiTheme="minorHAnsi" w:cstheme="minorBidi"/>
          <w:noProof/>
        </w:rPr>
      </w:pPr>
      <w:hyperlink w:anchor="_Toc367970397" w:history="1">
        <w:r w:rsidR="00F77BFD" w:rsidRPr="005702D9">
          <w:rPr>
            <w:rStyle w:val="Hyperlink"/>
            <w:noProof/>
          </w:rPr>
          <w:t xml:space="preserve">Table 7.1:  </w:t>
        </w:r>
        <w:r w:rsidR="00F77BFD">
          <w:rPr>
            <w:rFonts w:asciiTheme="minorHAnsi" w:eastAsiaTheme="minorEastAsia" w:hAnsiTheme="minorHAnsi" w:cstheme="minorBidi"/>
            <w:noProof/>
          </w:rPr>
          <w:tab/>
        </w:r>
        <w:r w:rsidR="00F77BFD" w:rsidRPr="005702D9">
          <w:rPr>
            <w:rStyle w:val="Hyperlink"/>
            <w:noProof/>
          </w:rPr>
          <w:t>ACT controllers involved in fatigue-related crashes in NSW by study route</w:t>
        </w:r>
        <w:r w:rsidR="00F77BFD">
          <w:rPr>
            <w:noProof/>
            <w:webHidden/>
          </w:rPr>
          <w:tab/>
        </w:r>
        <w:r w:rsidR="00F77BFD">
          <w:rPr>
            <w:noProof/>
            <w:webHidden/>
          </w:rPr>
          <w:fldChar w:fldCharType="begin" w:fldLock="1"/>
        </w:r>
        <w:r w:rsidR="00F77BFD">
          <w:rPr>
            <w:noProof/>
            <w:webHidden/>
          </w:rPr>
          <w:instrText xml:space="preserve"> PAGEREF _Toc367970397 \h </w:instrText>
        </w:r>
        <w:r w:rsidR="00F77BFD">
          <w:rPr>
            <w:noProof/>
            <w:webHidden/>
          </w:rPr>
        </w:r>
        <w:r w:rsidR="00F77BFD">
          <w:rPr>
            <w:noProof/>
            <w:webHidden/>
          </w:rPr>
          <w:fldChar w:fldCharType="separate"/>
        </w:r>
        <w:r w:rsidR="00F77BFD">
          <w:rPr>
            <w:noProof/>
            <w:webHidden/>
          </w:rPr>
          <w:t>41</w:t>
        </w:r>
        <w:r w:rsidR="00F77BFD">
          <w:rPr>
            <w:noProof/>
            <w:webHidden/>
          </w:rPr>
          <w:fldChar w:fldCharType="end"/>
        </w:r>
      </w:hyperlink>
    </w:p>
    <w:p w:rsidR="00F77BFD" w:rsidRDefault="00DB6B2B">
      <w:pPr>
        <w:pStyle w:val="TableofFigures"/>
        <w:rPr>
          <w:rFonts w:asciiTheme="minorHAnsi" w:eastAsiaTheme="minorEastAsia" w:hAnsiTheme="minorHAnsi" w:cstheme="minorBidi"/>
          <w:noProof/>
        </w:rPr>
      </w:pPr>
      <w:hyperlink w:anchor="_Toc367970398" w:history="1">
        <w:r w:rsidR="00F77BFD" w:rsidRPr="005702D9">
          <w:rPr>
            <w:rStyle w:val="Hyperlink"/>
            <w:noProof/>
          </w:rPr>
          <w:t xml:space="preserve">Table 7.2:  </w:t>
        </w:r>
        <w:r w:rsidR="00F77BFD">
          <w:rPr>
            <w:rFonts w:asciiTheme="minorHAnsi" w:eastAsiaTheme="minorEastAsia" w:hAnsiTheme="minorHAnsi" w:cstheme="minorBidi"/>
            <w:noProof/>
          </w:rPr>
          <w:tab/>
        </w:r>
        <w:r w:rsidR="00F77BFD" w:rsidRPr="005702D9">
          <w:rPr>
            <w:rStyle w:val="Hyperlink"/>
            <w:noProof/>
          </w:rPr>
          <w:t>ACT controllers involved in fatigue related crashes in NSW by study LGA</w:t>
        </w:r>
        <w:r w:rsidR="00F77BFD">
          <w:rPr>
            <w:noProof/>
            <w:webHidden/>
          </w:rPr>
          <w:tab/>
        </w:r>
        <w:r w:rsidR="00F77BFD">
          <w:rPr>
            <w:noProof/>
            <w:webHidden/>
          </w:rPr>
          <w:fldChar w:fldCharType="begin" w:fldLock="1"/>
        </w:r>
        <w:r w:rsidR="00F77BFD">
          <w:rPr>
            <w:noProof/>
            <w:webHidden/>
          </w:rPr>
          <w:instrText xml:space="preserve"> PAGEREF _Toc367970398 \h </w:instrText>
        </w:r>
        <w:r w:rsidR="00F77BFD">
          <w:rPr>
            <w:noProof/>
            <w:webHidden/>
          </w:rPr>
        </w:r>
        <w:r w:rsidR="00F77BFD">
          <w:rPr>
            <w:noProof/>
            <w:webHidden/>
          </w:rPr>
          <w:fldChar w:fldCharType="separate"/>
        </w:r>
        <w:r w:rsidR="00F77BFD">
          <w:rPr>
            <w:noProof/>
            <w:webHidden/>
          </w:rPr>
          <w:t>42</w:t>
        </w:r>
        <w:r w:rsidR="00F77BFD">
          <w:rPr>
            <w:noProof/>
            <w:webHidden/>
          </w:rPr>
          <w:fldChar w:fldCharType="end"/>
        </w:r>
      </w:hyperlink>
    </w:p>
    <w:p w:rsidR="00F77BFD" w:rsidRDefault="00DB6B2B">
      <w:pPr>
        <w:pStyle w:val="TableofFigures"/>
        <w:rPr>
          <w:rFonts w:asciiTheme="minorHAnsi" w:eastAsiaTheme="minorEastAsia" w:hAnsiTheme="minorHAnsi" w:cstheme="minorBidi"/>
          <w:noProof/>
        </w:rPr>
      </w:pPr>
      <w:hyperlink w:anchor="_Toc367970399" w:history="1">
        <w:r w:rsidR="00F77BFD" w:rsidRPr="005702D9">
          <w:rPr>
            <w:rStyle w:val="Hyperlink"/>
            <w:noProof/>
          </w:rPr>
          <w:t xml:space="preserve">Table 7.3:  </w:t>
        </w:r>
        <w:r w:rsidR="00F77BFD">
          <w:rPr>
            <w:rFonts w:asciiTheme="minorHAnsi" w:eastAsiaTheme="minorEastAsia" w:hAnsiTheme="minorHAnsi" w:cstheme="minorBidi"/>
            <w:noProof/>
          </w:rPr>
          <w:tab/>
        </w:r>
        <w:r w:rsidR="00F77BFD" w:rsidRPr="005702D9">
          <w:rPr>
            <w:rStyle w:val="Hyperlink"/>
            <w:noProof/>
          </w:rPr>
          <w:t>ACT controllers involved in speed-related crashes in NSW by study route</w:t>
        </w:r>
        <w:r w:rsidR="00F77BFD">
          <w:rPr>
            <w:noProof/>
            <w:webHidden/>
          </w:rPr>
          <w:tab/>
        </w:r>
        <w:r w:rsidR="00F77BFD">
          <w:rPr>
            <w:noProof/>
            <w:webHidden/>
          </w:rPr>
          <w:fldChar w:fldCharType="begin" w:fldLock="1"/>
        </w:r>
        <w:r w:rsidR="00F77BFD">
          <w:rPr>
            <w:noProof/>
            <w:webHidden/>
          </w:rPr>
          <w:instrText xml:space="preserve"> PAGEREF _Toc367970399 \h </w:instrText>
        </w:r>
        <w:r w:rsidR="00F77BFD">
          <w:rPr>
            <w:noProof/>
            <w:webHidden/>
          </w:rPr>
        </w:r>
        <w:r w:rsidR="00F77BFD">
          <w:rPr>
            <w:noProof/>
            <w:webHidden/>
          </w:rPr>
          <w:fldChar w:fldCharType="separate"/>
        </w:r>
        <w:r w:rsidR="00F77BFD">
          <w:rPr>
            <w:noProof/>
            <w:webHidden/>
          </w:rPr>
          <w:t>43</w:t>
        </w:r>
        <w:r w:rsidR="00F77BFD">
          <w:rPr>
            <w:noProof/>
            <w:webHidden/>
          </w:rPr>
          <w:fldChar w:fldCharType="end"/>
        </w:r>
      </w:hyperlink>
    </w:p>
    <w:p w:rsidR="00F77BFD" w:rsidRDefault="00DB6B2B">
      <w:pPr>
        <w:pStyle w:val="TableofFigures"/>
        <w:rPr>
          <w:rFonts w:asciiTheme="minorHAnsi" w:eastAsiaTheme="minorEastAsia" w:hAnsiTheme="minorHAnsi" w:cstheme="minorBidi"/>
          <w:noProof/>
        </w:rPr>
      </w:pPr>
      <w:hyperlink w:anchor="_Toc367970400" w:history="1">
        <w:r w:rsidR="00F77BFD" w:rsidRPr="005702D9">
          <w:rPr>
            <w:rStyle w:val="Hyperlink"/>
            <w:noProof/>
          </w:rPr>
          <w:t xml:space="preserve">Table 7.4:  </w:t>
        </w:r>
        <w:r w:rsidR="00F77BFD">
          <w:rPr>
            <w:rFonts w:asciiTheme="minorHAnsi" w:eastAsiaTheme="minorEastAsia" w:hAnsiTheme="minorHAnsi" w:cstheme="minorBidi"/>
            <w:noProof/>
          </w:rPr>
          <w:tab/>
        </w:r>
        <w:r w:rsidR="00F77BFD" w:rsidRPr="005702D9">
          <w:rPr>
            <w:rStyle w:val="Hyperlink"/>
            <w:noProof/>
          </w:rPr>
          <w:t>ACT controllers involved in speed-related crashes in NSW by study LGA</w:t>
        </w:r>
        <w:r w:rsidR="00F77BFD">
          <w:rPr>
            <w:noProof/>
            <w:webHidden/>
          </w:rPr>
          <w:tab/>
        </w:r>
        <w:r w:rsidR="00F77BFD">
          <w:rPr>
            <w:noProof/>
            <w:webHidden/>
          </w:rPr>
          <w:fldChar w:fldCharType="begin" w:fldLock="1"/>
        </w:r>
        <w:r w:rsidR="00F77BFD">
          <w:rPr>
            <w:noProof/>
            <w:webHidden/>
          </w:rPr>
          <w:instrText xml:space="preserve"> PAGEREF _Toc367970400 \h </w:instrText>
        </w:r>
        <w:r w:rsidR="00F77BFD">
          <w:rPr>
            <w:noProof/>
            <w:webHidden/>
          </w:rPr>
        </w:r>
        <w:r w:rsidR="00F77BFD">
          <w:rPr>
            <w:noProof/>
            <w:webHidden/>
          </w:rPr>
          <w:fldChar w:fldCharType="separate"/>
        </w:r>
        <w:r w:rsidR="00F77BFD">
          <w:rPr>
            <w:noProof/>
            <w:webHidden/>
          </w:rPr>
          <w:t>43</w:t>
        </w:r>
        <w:r w:rsidR="00F77BFD">
          <w:rPr>
            <w:noProof/>
            <w:webHidden/>
          </w:rPr>
          <w:fldChar w:fldCharType="end"/>
        </w:r>
      </w:hyperlink>
    </w:p>
    <w:p w:rsidR="00F77BFD" w:rsidRDefault="00DB6B2B">
      <w:pPr>
        <w:pStyle w:val="TableofFigures"/>
        <w:rPr>
          <w:rFonts w:asciiTheme="minorHAnsi" w:eastAsiaTheme="minorEastAsia" w:hAnsiTheme="minorHAnsi" w:cstheme="minorBidi"/>
          <w:noProof/>
        </w:rPr>
      </w:pPr>
      <w:hyperlink w:anchor="_Toc367970401" w:history="1">
        <w:r w:rsidR="00F77BFD" w:rsidRPr="005702D9">
          <w:rPr>
            <w:rStyle w:val="Hyperlink"/>
            <w:noProof/>
          </w:rPr>
          <w:t xml:space="preserve">Table 7.5:  </w:t>
        </w:r>
        <w:r w:rsidR="00F77BFD">
          <w:rPr>
            <w:rFonts w:asciiTheme="minorHAnsi" w:eastAsiaTheme="minorEastAsia" w:hAnsiTheme="minorHAnsi" w:cstheme="minorBidi"/>
            <w:noProof/>
          </w:rPr>
          <w:tab/>
        </w:r>
        <w:r w:rsidR="00F77BFD" w:rsidRPr="005702D9">
          <w:rPr>
            <w:rStyle w:val="Hyperlink"/>
            <w:noProof/>
          </w:rPr>
          <w:t>ACT controllers involved in crashes in NSW by BAC and severity</w:t>
        </w:r>
        <w:r w:rsidR="00F77BFD">
          <w:rPr>
            <w:noProof/>
            <w:webHidden/>
          </w:rPr>
          <w:tab/>
        </w:r>
        <w:r w:rsidR="00F77BFD">
          <w:rPr>
            <w:noProof/>
            <w:webHidden/>
          </w:rPr>
          <w:fldChar w:fldCharType="begin" w:fldLock="1"/>
        </w:r>
        <w:r w:rsidR="00F77BFD">
          <w:rPr>
            <w:noProof/>
            <w:webHidden/>
          </w:rPr>
          <w:instrText xml:space="preserve"> PAGEREF _Toc367970401 \h </w:instrText>
        </w:r>
        <w:r w:rsidR="00F77BFD">
          <w:rPr>
            <w:noProof/>
            <w:webHidden/>
          </w:rPr>
        </w:r>
        <w:r w:rsidR="00F77BFD">
          <w:rPr>
            <w:noProof/>
            <w:webHidden/>
          </w:rPr>
          <w:fldChar w:fldCharType="separate"/>
        </w:r>
        <w:r w:rsidR="00F77BFD">
          <w:rPr>
            <w:noProof/>
            <w:webHidden/>
          </w:rPr>
          <w:t>44</w:t>
        </w:r>
        <w:r w:rsidR="00F77BFD">
          <w:rPr>
            <w:noProof/>
            <w:webHidden/>
          </w:rPr>
          <w:fldChar w:fldCharType="end"/>
        </w:r>
      </w:hyperlink>
    </w:p>
    <w:p w:rsidR="00F77BFD" w:rsidRDefault="00DB6B2B">
      <w:pPr>
        <w:pStyle w:val="TableofFigures"/>
        <w:rPr>
          <w:rFonts w:asciiTheme="minorHAnsi" w:eastAsiaTheme="minorEastAsia" w:hAnsiTheme="minorHAnsi" w:cstheme="minorBidi"/>
          <w:noProof/>
        </w:rPr>
      </w:pPr>
      <w:hyperlink w:anchor="_Toc367970402" w:history="1">
        <w:r w:rsidR="00F77BFD" w:rsidRPr="005702D9">
          <w:rPr>
            <w:rStyle w:val="Hyperlink"/>
            <w:noProof/>
          </w:rPr>
          <w:t xml:space="preserve">Table 7.6:  </w:t>
        </w:r>
        <w:r w:rsidR="00F77BFD">
          <w:rPr>
            <w:rFonts w:asciiTheme="minorHAnsi" w:eastAsiaTheme="minorEastAsia" w:hAnsiTheme="minorHAnsi" w:cstheme="minorBidi"/>
            <w:noProof/>
          </w:rPr>
          <w:tab/>
        </w:r>
        <w:r w:rsidR="00F77BFD" w:rsidRPr="005702D9">
          <w:rPr>
            <w:rStyle w:val="Hyperlink"/>
            <w:noProof/>
          </w:rPr>
          <w:t>ACT controllers involved in crashes in NSW by BAC</w:t>
        </w:r>
        <w:r w:rsidR="00F77BFD">
          <w:rPr>
            <w:noProof/>
            <w:webHidden/>
          </w:rPr>
          <w:tab/>
        </w:r>
        <w:r w:rsidR="00F77BFD">
          <w:rPr>
            <w:noProof/>
            <w:webHidden/>
          </w:rPr>
          <w:fldChar w:fldCharType="begin" w:fldLock="1"/>
        </w:r>
        <w:r w:rsidR="00F77BFD">
          <w:rPr>
            <w:noProof/>
            <w:webHidden/>
          </w:rPr>
          <w:instrText xml:space="preserve"> PAGEREF _Toc367970402 \h </w:instrText>
        </w:r>
        <w:r w:rsidR="00F77BFD">
          <w:rPr>
            <w:noProof/>
            <w:webHidden/>
          </w:rPr>
        </w:r>
        <w:r w:rsidR="00F77BFD">
          <w:rPr>
            <w:noProof/>
            <w:webHidden/>
          </w:rPr>
          <w:fldChar w:fldCharType="separate"/>
        </w:r>
        <w:r w:rsidR="00F77BFD">
          <w:rPr>
            <w:noProof/>
            <w:webHidden/>
          </w:rPr>
          <w:t>44</w:t>
        </w:r>
        <w:r w:rsidR="00F77BFD">
          <w:rPr>
            <w:noProof/>
            <w:webHidden/>
          </w:rPr>
          <w:fldChar w:fldCharType="end"/>
        </w:r>
      </w:hyperlink>
    </w:p>
    <w:p w:rsidR="00F77BFD" w:rsidRDefault="00DB6B2B">
      <w:pPr>
        <w:pStyle w:val="TableofFigures"/>
        <w:rPr>
          <w:rFonts w:asciiTheme="minorHAnsi" w:eastAsiaTheme="minorEastAsia" w:hAnsiTheme="minorHAnsi" w:cstheme="minorBidi"/>
          <w:noProof/>
        </w:rPr>
      </w:pPr>
      <w:hyperlink w:anchor="_Toc367970403" w:history="1">
        <w:r w:rsidR="00F77BFD" w:rsidRPr="005702D9">
          <w:rPr>
            <w:rStyle w:val="Hyperlink"/>
            <w:noProof/>
          </w:rPr>
          <w:t xml:space="preserve">Table 7.7:  </w:t>
        </w:r>
        <w:r w:rsidR="00F77BFD">
          <w:rPr>
            <w:rFonts w:asciiTheme="minorHAnsi" w:eastAsiaTheme="minorEastAsia" w:hAnsiTheme="minorHAnsi" w:cstheme="minorBidi"/>
            <w:noProof/>
          </w:rPr>
          <w:tab/>
        </w:r>
        <w:r w:rsidR="00F77BFD" w:rsidRPr="005702D9">
          <w:rPr>
            <w:rStyle w:val="Hyperlink"/>
            <w:noProof/>
          </w:rPr>
          <w:t>ACT controllers involved in crashes in NSW by severity and high alcohol times</w:t>
        </w:r>
        <w:r w:rsidR="00F77BFD">
          <w:rPr>
            <w:noProof/>
            <w:webHidden/>
          </w:rPr>
          <w:tab/>
        </w:r>
        <w:r w:rsidR="00F77BFD">
          <w:rPr>
            <w:noProof/>
            <w:webHidden/>
          </w:rPr>
          <w:fldChar w:fldCharType="begin" w:fldLock="1"/>
        </w:r>
        <w:r w:rsidR="00F77BFD">
          <w:rPr>
            <w:noProof/>
            <w:webHidden/>
          </w:rPr>
          <w:instrText xml:space="preserve"> PAGEREF _Toc367970403 \h </w:instrText>
        </w:r>
        <w:r w:rsidR="00F77BFD">
          <w:rPr>
            <w:noProof/>
            <w:webHidden/>
          </w:rPr>
        </w:r>
        <w:r w:rsidR="00F77BFD">
          <w:rPr>
            <w:noProof/>
            <w:webHidden/>
          </w:rPr>
          <w:fldChar w:fldCharType="separate"/>
        </w:r>
        <w:r w:rsidR="00F77BFD">
          <w:rPr>
            <w:noProof/>
            <w:webHidden/>
          </w:rPr>
          <w:t>45</w:t>
        </w:r>
        <w:r w:rsidR="00F77BFD">
          <w:rPr>
            <w:noProof/>
            <w:webHidden/>
          </w:rPr>
          <w:fldChar w:fldCharType="end"/>
        </w:r>
      </w:hyperlink>
    </w:p>
    <w:p w:rsidR="00F77BFD" w:rsidRDefault="00DB6B2B">
      <w:pPr>
        <w:pStyle w:val="TableofFigures"/>
        <w:rPr>
          <w:rFonts w:asciiTheme="minorHAnsi" w:eastAsiaTheme="minorEastAsia" w:hAnsiTheme="minorHAnsi" w:cstheme="minorBidi"/>
          <w:noProof/>
        </w:rPr>
      </w:pPr>
      <w:hyperlink w:anchor="_Toc367970404" w:history="1">
        <w:r w:rsidR="00F77BFD" w:rsidRPr="005702D9">
          <w:rPr>
            <w:rStyle w:val="Hyperlink"/>
            <w:noProof/>
          </w:rPr>
          <w:t xml:space="preserve">Table 7.8:  </w:t>
        </w:r>
        <w:r w:rsidR="00F77BFD">
          <w:rPr>
            <w:rFonts w:asciiTheme="minorHAnsi" w:eastAsiaTheme="minorEastAsia" w:hAnsiTheme="minorHAnsi" w:cstheme="minorBidi"/>
            <w:noProof/>
          </w:rPr>
          <w:tab/>
        </w:r>
        <w:r w:rsidR="00F77BFD" w:rsidRPr="005702D9">
          <w:rPr>
            <w:rStyle w:val="Hyperlink"/>
            <w:noProof/>
          </w:rPr>
          <w:t>ACT controllers involved in crashes in NSW by restraint use and vehicle type</w:t>
        </w:r>
        <w:r w:rsidR="00F77BFD">
          <w:rPr>
            <w:noProof/>
            <w:webHidden/>
          </w:rPr>
          <w:tab/>
        </w:r>
        <w:r w:rsidR="00F77BFD">
          <w:rPr>
            <w:noProof/>
            <w:webHidden/>
          </w:rPr>
          <w:fldChar w:fldCharType="begin" w:fldLock="1"/>
        </w:r>
        <w:r w:rsidR="00F77BFD">
          <w:rPr>
            <w:noProof/>
            <w:webHidden/>
          </w:rPr>
          <w:instrText xml:space="preserve"> PAGEREF _Toc367970404 \h </w:instrText>
        </w:r>
        <w:r w:rsidR="00F77BFD">
          <w:rPr>
            <w:noProof/>
            <w:webHidden/>
          </w:rPr>
        </w:r>
        <w:r w:rsidR="00F77BFD">
          <w:rPr>
            <w:noProof/>
            <w:webHidden/>
          </w:rPr>
          <w:fldChar w:fldCharType="separate"/>
        </w:r>
        <w:r w:rsidR="00F77BFD">
          <w:rPr>
            <w:noProof/>
            <w:webHidden/>
          </w:rPr>
          <w:t>45</w:t>
        </w:r>
        <w:r w:rsidR="00F77BFD">
          <w:rPr>
            <w:noProof/>
            <w:webHidden/>
          </w:rPr>
          <w:fldChar w:fldCharType="end"/>
        </w:r>
      </w:hyperlink>
    </w:p>
    <w:p w:rsidR="00F77BFD" w:rsidRDefault="00DB6B2B">
      <w:pPr>
        <w:pStyle w:val="TableofFigures"/>
        <w:rPr>
          <w:rFonts w:asciiTheme="minorHAnsi" w:eastAsiaTheme="minorEastAsia" w:hAnsiTheme="minorHAnsi" w:cstheme="minorBidi"/>
          <w:noProof/>
        </w:rPr>
      </w:pPr>
      <w:hyperlink w:anchor="_Toc367970405" w:history="1">
        <w:r w:rsidR="00F77BFD" w:rsidRPr="005702D9">
          <w:rPr>
            <w:rStyle w:val="Hyperlink"/>
            <w:noProof/>
          </w:rPr>
          <w:t xml:space="preserve">Table 8.1:  </w:t>
        </w:r>
        <w:r w:rsidR="00F77BFD">
          <w:rPr>
            <w:rFonts w:asciiTheme="minorHAnsi" w:eastAsiaTheme="minorEastAsia" w:hAnsiTheme="minorHAnsi" w:cstheme="minorBidi"/>
            <w:noProof/>
          </w:rPr>
          <w:tab/>
        </w:r>
        <w:r w:rsidR="00F77BFD" w:rsidRPr="005702D9">
          <w:rPr>
            <w:rStyle w:val="Hyperlink"/>
            <w:noProof/>
          </w:rPr>
          <w:t>Comparison of fatal and injury crashes involving ACT controllers in NSW  (average annual crashes and 95% confidence intervals)</w:t>
        </w:r>
        <w:r w:rsidR="00F77BFD">
          <w:rPr>
            <w:noProof/>
            <w:webHidden/>
          </w:rPr>
          <w:tab/>
        </w:r>
        <w:r w:rsidR="00F77BFD">
          <w:rPr>
            <w:noProof/>
            <w:webHidden/>
          </w:rPr>
          <w:fldChar w:fldCharType="begin" w:fldLock="1"/>
        </w:r>
        <w:r w:rsidR="00F77BFD">
          <w:rPr>
            <w:noProof/>
            <w:webHidden/>
          </w:rPr>
          <w:instrText xml:space="preserve"> PAGEREF _Toc367970405 \h </w:instrText>
        </w:r>
        <w:r w:rsidR="00F77BFD">
          <w:rPr>
            <w:noProof/>
            <w:webHidden/>
          </w:rPr>
        </w:r>
        <w:r w:rsidR="00F77BFD">
          <w:rPr>
            <w:noProof/>
            <w:webHidden/>
          </w:rPr>
          <w:fldChar w:fldCharType="separate"/>
        </w:r>
        <w:r w:rsidR="00F77BFD">
          <w:rPr>
            <w:noProof/>
            <w:webHidden/>
          </w:rPr>
          <w:t>46</w:t>
        </w:r>
        <w:r w:rsidR="00F77BFD">
          <w:rPr>
            <w:noProof/>
            <w:webHidden/>
          </w:rPr>
          <w:fldChar w:fldCharType="end"/>
        </w:r>
      </w:hyperlink>
    </w:p>
    <w:p w:rsidR="00F77BFD" w:rsidRDefault="00DB6B2B">
      <w:pPr>
        <w:pStyle w:val="TableofFigures"/>
        <w:rPr>
          <w:rFonts w:asciiTheme="minorHAnsi" w:eastAsiaTheme="minorEastAsia" w:hAnsiTheme="minorHAnsi" w:cstheme="minorBidi"/>
          <w:noProof/>
        </w:rPr>
      </w:pPr>
      <w:hyperlink w:anchor="_Toc367970406" w:history="1">
        <w:r w:rsidR="00F77BFD" w:rsidRPr="005702D9">
          <w:rPr>
            <w:rStyle w:val="Hyperlink"/>
            <w:noProof/>
          </w:rPr>
          <w:t xml:space="preserve">Table 8.2:  </w:t>
        </w:r>
        <w:r w:rsidR="00F77BFD">
          <w:rPr>
            <w:rFonts w:asciiTheme="minorHAnsi" w:eastAsiaTheme="minorEastAsia" w:hAnsiTheme="minorHAnsi" w:cstheme="minorBidi"/>
            <w:noProof/>
          </w:rPr>
          <w:tab/>
        </w:r>
        <w:r w:rsidR="00F77BFD" w:rsidRPr="005702D9">
          <w:rPr>
            <w:rStyle w:val="Hyperlink"/>
            <w:noProof/>
          </w:rPr>
          <w:t>Comparison of times and routes for crashes involving ACT controllers in NSW</w:t>
        </w:r>
        <w:r w:rsidR="00F77BFD">
          <w:rPr>
            <w:noProof/>
            <w:webHidden/>
          </w:rPr>
          <w:tab/>
        </w:r>
        <w:r w:rsidR="00F77BFD">
          <w:rPr>
            <w:noProof/>
            <w:webHidden/>
          </w:rPr>
          <w:fldChar w:fldCharType="begin" w:fldLock="1"/>
        </w:r>
        <w:r w:rsidR="00F77BFD">
          <w:rPr>
            <w:noProof/>
            <w:webHidden/>
          </w:rPr>
          <w:instrText xml:space="preserve"> PAGEREF _Toc367970406 \h </w:instrText>
        </w:r>
        <w:r w:rsidR="00F77BFD">
          <w:rPr>
            <w:noProof/>
            <w:webHidden/>
          </w:rPr>
        </w:r>
        <w:r w:rsidR="00F77BFD">
          <w:rPr>
            <w:noProof/>
            <w:webHidden/>
          </w:rPr>
          <w:fldChar w:fldCharType="separate"/>
        </w:r>
        <w:r w:rsidR="00F77BFD">
          <w:rPr>
            <w:noProof/>
            <w:webHidden/>
          </w:rPr>
          <w:t>46</w:t>
        </w:r>
        <w:r w:rsidR="00F77BFD">
          <w:rPr>
            <w:noProof/>
            <w:webHidden/>
          </w:rPr>
          <w:fldChar w:fldCharType="end"/>
        </w:r>
      </w:hyperlink>
    </w:p>
    <w:p w:rsidR="00F77BFD" w:rsidRDefault="00DB6B2B">
      <w:pPr>
        <w:pStyle w:val="TableofFigures"/>
        <w:rPr>
          <w:rFonts w:asciiTheme="minorHAnsi" w:eastAsiaTheme="minorEastAsia" w:hAnsiTheme="minorHAnsi" w:cstheme="minorBidi"/>
          <w:noProof/>
        </w:rPr>
      </w:pPr>
      <w:hyperlink w:anchor="_Toc367970407" w:history="1">
        <w:r w:rsidR="00F77BFD" w:rsidRPr="005702D9">
          <w:rPr>
            <w:rStyle w:val="Hyperlink"/>
            <w:noProof/>
          </w:rPr>
          <w:t xml:space="preserve">Table 8.3:  </w:t>
        </w:r>
        <w:r w:rsidR="00F77BFD">
          <w:rPr>
            <w:rFonts w:asciiTheme="minorHAnsi" w:eastAsiaTheme="minorEastAsia" w:hAnsiTheme="minorHAnsi" w:cstheme="minorBidi"/>
            <w:noProof/>
          </w:rPr>
          <w:tab/>
        </w:r>
        <w:r w:rsidR="00F77BFD" w:rsidRPr="005702D9">
          <w:rPr>
            <w:rStyle w:val="Hyperlink"/>
            <w:noProof/>
          </w:rPr>
          <w:t>Comparison of crash types and vehicle attributes for crashes involving ACT controllers in NSW</w:t>
        </w:r>
        <w:r w:rsidR="00F77BFD">
          <w:rPr>
            <w:noProof/>
            <w:webHidden/>
          </w:rPr>
          <w:tab/>
        </w:r>
        <w:r w:rsidR="00F77BFD">
          <w:rPr>
            <w:noProof/>
            <w:webHidden/>
          </w:rPr>
          <w:fldChar w:fldCharType="begin" w:fldLock="1"/>
        </w:r>
        <w:r w:rsidR="00F77BFD">
          <w:rPr>
            <w:noProof/>
            <w:webHidden/>
          </w:rPr>
          <w:instrText xml:space="preserve"> PAGEREF _Toc367970407 \h </w:instrText>
        </w:r>
        <w:r w:rsidR="00F77BFD">
          <w:rPr>
            <w:noProof/>
            <w:webHidden/>
          </w:rPr>
        </w:r>
        <w:r w:rsidR="00F77BFD">
          <w:rPr>
            <w:noProof/>
            <w:webHidden/>
          </w:rPr>
          <w:fldChar w:fldCharType="separate"/>
        </w:r>
        <w:r w:rsidR="00F77BFD">
          <w:rPr>
            <w:noProof/>
            <w:webHidden/>
          </w:rPr>
          <w:t>47</w:t>
        </w:r>
        <w:r w:rsidR="00F77BFD">
          <w:rPr>
            <w:noProof/>
            <w:webHidden/>
          </w:rPr>
          <w:fldChar w:fldCharType="end"/>
        </w:r>
      </w:hyperlink>
    </w:p>
    <w:p w:rsidR="00F77BFD" w:rsidRDefault="00DB6B2B">
      <w:pPr>
        <w:pStyle w:val="TableofFigures"/>
        <w:rPr>
          <w:rFonts w:asciiTheme="minorHAnsi" w:eastAsiaTheme="minorEastAsia" w:hAnsiTheme="minorHAnsi" w:cstheme="minorBidi"/>
          <w:noProof/>
        </w:rPr>
      </w:pPr>
      <w:hyperlink w:anchor="_Toc367970408" w:history="1">
        <w:r w:rsidR="00F77BFD" w:rsidRPr="005702D9">
          <w:rPr>
            <w:rStyle w:val="Hyperlink"/>
            <w:noProof/>
          </w:rPr>
          <w:t xml:space="preserve">Table 8.4:  </w:t>
        </w:r>
        <w:r w:rsidR="00F77BFD">
          <w:rPr>
            <w:rFonts w:asciiTheme="minorHAnsi" w:eastAsiaTheme="minorEastAsia" w:hAnsiTheme="minorHAnsi" w:cstheme="minorBidi"/>
            <w:noProof/>
          </w:rPr>
          <w:tab/>
        </w:r>
        <w:r w:rsidR="00F77BFD" w:rsidRPr="005702D9">
          <w:rPr>
            <w:rStyle w:val="Hyperlink"/>
            <w:noProof/>
          </w:rPr>
          <w:t>Comparison of demographic characteristics of controllers in crashes involving ACT controllers in NSW</w:t>
        </w:r>
        <w:r w:rsidR="00F77BFD">
          <w:rPr>
            <w:noProof/>
            <w:webHidden/>
          </w:rPr>
          <w:tab/>
        </w:r>
        <w:r w:rsidR="00F77BFD">
          <w:rPr>
            <w:noProof/>
            <w:webHidden/>
          </w:rPr>
          <w:fldChar w:fldCharType="begin" w:fldLock="1"/>
        </w:r>
        <w:r w:rsidR="00F77BFD">
          <w:rPr>
            <w:noProof/>
            <w:webHidden/>
          </w:rPr>
          <w:instrText xml:space="preserve"> PAGEREF _Toc367970408 \h </w:instrText>
        </w:r>
        <w:r w:rsidR="00F77BFD">
          <w:rPr>
            <w:noProof/>
            <w:webHidden/>
          </w:rPr>
        </w:r>
        <w:r w:rsidR="00F77BFD">
          <w:rPr>
            <w:noProof/>
            <w:webHidden/>
          </w:rPr>
          <w:fldChar w:fldCharType="separate"/>
        </w:r>
        <w:r w:rsidR="00F77BFD">
          <w:rPr>
            <w:noProof/>
            <w:webHidden/>
          </w:rPr>
          <w:t>47</w:t>
        </w:r>
        <w:r w:rsidR="00F77BFD">
          <w:rPr>
            <w:noProof/>
            <w:webHidden/>
          </w:rPr>
          <w:fldChar w:fldCharType="end"/>
        </w:r>
      </w:hyperlink>
    </w:p>
    <w:p w:rsidR="00F77BFD" w:rsidRDefault="00DB6B2B">
      <w:pPr>
        <w:pStyle w:val="TableofFigures"/>
        <w:rPr>
          <w:rFonts w:asciiTheme="minorHAnsi" w:eastAsiaTheme="minorEastAsia" w:hAnsiTheme="minorHAnsi" w:cstheme="minorBidi"/>
          <w:noProof/>
        </w:rPr>
      </w:pPr>
      <w:hyperlink w:anchor="_Toc367970409" w:history="1">
        <w:r w:rsidR="00F77BFD" w:rsidRPr="005702D9">
          <w:rPr>
            <w:rStyle w:val="Hyperlink"/>
            <w:noProof/>
          </w:rPr>
          <w:t xml:space="preserve">Table 8.5:  </w:t>
        </w:r>
        <w:r w:rsidR="00F77BFD">
          <w:rPr>
            <w:rFonts w:asciiTheme="minorHAnsi" w:eastAsiaTheme="minorEastAsia" w:hAnsiTheme="minorHAnsi" w:cstheme="minorBidi"/>
            <w:noProof/>
          </w:rPr>
          <w:tab/>
        </w:r>
        <w:r w:rsidR="00F77BFD" w:rsidRPr="005702D9">
          <w:rPr>
            <w:rStyle w:val="Hyperlink"/>
            <w:noProof/>
          </w:rPr>
          <w:t>Comparison of crash contributing factors in crashes involving ACT controllers in NSW</w:t>
        </w:r>
        <w:r w:rsidR="00F77BFD">
          <w:rPr>
            <w:noProof/>
            <w:webHidden/>
          </w:rPr>
          <w:tab/>
        </w:r>
        <w:r w:rsidR="00F77BFD">
          <w:rPr>
            <w:noProof/>
            <w:webHidden/>
          </w:rPr>
          <w:fldChar w:fldCharType="begin" w:fldLock="1"/>
        </w:r>
        <w:r w:rsidR="00F77BFD">
          <w:rPr>
            <w:noProof/>
            <w:webHidden/>
          </w:rPr>
          <w:instrText xml:space="preserve"> PAGEREF _Toc367970409 \h </w:instrText>
        </w:r>
        <w:r w:rsidR="00F77BFD">
          <w:rPr>
            <w:noProof/>
            <w:webHidden/>
          </w:rPr>
        </w:r>
        <w:r w:rsidR="00F77BFD">
          <w:rPr>
            <w:noProof/>
            <w:webHidden/>
          </w:rPr>
          <w:fldChar w:fldCharType="separate"/>
        </w:r>
        <w:r w:rsidR="00F77BFD">
          <w:rPr>
            <w:noProof/>
            <w:webHidden/>
          </w:rPr>
          <w:t>48</w:t>
        </w:r>
        <w:r w:rsidR="00F77BFD">
          <w:rPr>
            <w:noProof/>
            <w:webHidden/>
          </w:rPr>
          <w:fldChar w:fldCharType="end"/>
        </w:r>
      </w:hyperlink>
    </w:p>
    <w:p w:rsidR="00F77BFD" w:rsidRDefault="00DB6B2B">
      <w:pPr>
        <w:pStyle w:val="TableofFigures"/>
        <w:rPr>
          <w:rFonts w:asciiTheme="minorHAnsi" w:eastAsiaTheme="minorEastAsia" w:hAnsiTheme="minorHAnsi" w:cstheme="minorBidi"/>
          <w:noProof/>
        </w:rPr>
      </w:pPr>
      <w:hyperlink w:anchor="_Toc367970410" w:history="1">
        <w:r w:rsidR="00F77BFD" w:rsidRPr="005702D9">
          <w:rPr>
            <w:rStyle w:val="Hyperlink"/>
            <w:noProof/>
          </w:rPr>
          <w:t xml:space="preserve">Table 8.6:  </w:t>
        </w:r>
        <w:r w:rsidR="00F77BFD">
          <w:rPr>
            <w:rFonts w:asciiTheme="minorHAnsi" w:eastAsiaTheme="minorEastAsia" w:hAnsiTheme="minorHAnsi" w:cstheme="minorBidi"/>
            <w:noProof/>
          </w:rPr>
          <w:tab/>
        </w:r>
        <w:r w:rsidR="00F77BFD" w:rsidRPr="005702D9">
          <w:rPr>
            <w:rStyle w:val="Hyperlink"/>
            <w:noProof/>
          </w:rPr>
          <w:t>Comparison of crashes in NSW involving ACT controllers by LGAs with highest crash occurrence (top 10 LGAs)</w:t>
        </w:r>
        <w:r w:rsidR="00F77BFD">
          <w:rPr>
            <w:noProof/>
            <w:webHidden/>
          </w:rPr>
          <w:tab/>
        </w:r>
        <w:r w:rsidR="00F77BFD">
          <w:rPr>
            <w:noProof/>
            <w:webHidden/>
          </w:rPr>
          <w:fldChar w:fldCharType="begin" w:fldLock="1"/>
        </w:r>
        <w:r w:rsidR="00F77BFD">
          <w:rPr>
            <w:noProof/>
            <w:webHidden/>
          </w:rPr>
          <w:instrText xml:space="preserve"> PAGEREF _Toc367970410 \h </w:instrText>
        </w:r>
        <w:r w:rsidR="00F77BFD">
          <w:rPr>
            <w:noProof/>
            <w:webHidden/>
          </w:rPr>
        </w:r>
        <w:r w:rsidR="00F77BFD">
          <w:rPr>
            <w:noProof/>
            <w:webHidden/>
          </w:rPr>
          <w:fldChar w:fldCharType="separate"/>
        </w:r>
        <w:r w:rsidR="00F77BFD">
          <w:rPr>
            <w:noProof/>
            <w:webHidden/>
          </w:rPr>
          <w:t>49</w:t>
        </w:r>
        <w:r w:rsidR="00F77BFD">
          <w:rPr>
            <w:noProof/>
            <w:webHidden/>
          </w:rPr>
          <w:fldChar w:fldCharType="end"/>
        </w:r>
      </w:hyperlink>
    </w:p>
    <w:p w:rsidR="00F77BFD" w:rsidRDefault="00DB6B2B">
      <w:pPr>
        <w:pStyle w:val="TableofFigures"/>
        <w:rPr>
          <w:rFonts w:asciiTheme="minorHAnsi" w:eastAsiaTheme="minorEastAsia" w:hAnsiTheme="minorHAnsi" w:cstheme="minorBidi"/>
          <w:noProof/>
        </w:rPr>
      </w:pPr>
      <w:hyperlink w:anchor="_Toc367970411" w:history="1">
        <w:r w:rsidR="00F77BFD" w:rsidRPr="005702D9">
          <w:rPr>
            <w:rStyle w:val="Hyperlink"/>
            <w:noProof/>
          </w:rPr>
          <w:t xml:space="preserve">Table 8.7:  </w:t>
        </w:r>
        <w:r w:rsidR="00F77BFD">
          <w:rPr>
            <w:rFonts w:asciiTheme="minorHAnsi" w:eastAsiaTheme="minorEastAsia" w:hAnsiTheme="minorHAnsi" w:cstheme="minorBidi"/>
            <w:noProof/>
          </w:rPr>
          <w:tab/>
        </w:r>
        <w:r w:rsidR="00F77BFD" w:rsidRPr="005702D9">
          <w:rPr>
            <w:rStyle w:val="Hyperlink"/>
            <w:noProof/>
          </w:rPr>
          <w:t>Comparison of crashes involving ACT controllers in NSW by study route and study times</w:t>
        </w:r>
        <w:r w:rsidR="00F77BFD">
          <w:rPr>
            <w:noProof/>
            <w:webHidden/>
          </w:rPr>
          <w:tab/>
        </w:r>
        <w:r w:rsidR="00F77BFD">
          <w:rPr>
            <w:noProof/>
            <w:webHidden/>
          </w:rPr>
          <w:fldChar w:fldCharType="begin" w:fldLock="1"/>
        </w:r>
        <w:r w:rsidR="00F77BFD">
          <w:rPr>
            <w:noProof/>
            <w:webHidden/>
          </w:rPr>
          <w:instrText xml:space="preserve"> PAGEREF _Toc367970411 \h </w:instrText>
        </w:r>
        <w:r w:rsidR="00F77BFD">
          <w:rPr>
            <w:noProof/>
            <w:webHidden/>
          </w:rPr>
        </w:r>
        <w:r w:rsidR="00F77BFD">
          <w:rPr>
            <w:noProof/>
            <w:webHidden/>
          </w:rPr>
          <w:fldChar w:fldCharType="separate"/>
        </w:r>
        <w:r w:rsidR="00F77BFD">
          <w:rPr>
            <w:noProof/>
            <w:webHidden/>
          </w:rPr>
          <w:t>50</w:t>
        </w:r>
        <w:r w:rsidR="00F77BFD">
          <w:rPr>
            <w:noProof/>
            <w:webHidden/>
          </w:rPr>
          <w:fldChar w:fldCharType="end"/>
        </w:r>
      </w:hyperlink>
    </w:p>
    <w:p w:rsidR="00F77BFD" w:rsidRDefault="00DB6B2B">
      <w:pPr>
        <w:pStyle w:val="TableofFigures"/>
        <w:rPr>
          <w:rFonts w:asciiTheme="minorHAnsi" w:eastAsiaTheme="minorEastAsia" w:hAnsiTheme="minorHAnsi" w:cstheme="minorBidi"/>
          <w:noProof/>
        </w:rPr>
      </w:pPr>
      <w:hyperlink w:anchor="_Toc367970412" w:history="1">
        <w:r w:rsidR="00F77BFD" w:rsidRPr="005702D9">
          <w:rPr>
            <w:rStyle w:val="Hyperlink"/>
            <w:noProof/>
          </w:rPr>
          <w:t xml:space="preserve">Table 8.8:  </w:t>
        </w:r>
        <w:r w:rsidR="00F77BFD">
          <w:rPr>
            <w:rFonts w:asciiTheme="minorHAnsi" w:eastAsiaTheme="minorEastAsia" w:hAnsiTheme="minorHAnsi" w:cstheme="minorBidi"/>
            <w:noProof/>
          </w:rPr>
          <w:tab/>
        </w:r>
        <w:r w:rsidR="00F77BFD" w:rsidRPr="005702D9">
          <w:rPr>
            <w:rStyle w:val="Hyperlink"/>
            <w:noProof/>
          </w:rPr>
          <w:t>Comparison of fatal crash rates per 100 million VKT</w:t>
        </w:r>
        <w:r w:rsidR="00F77BFD">
          <w:rPr>
            <w:noProof/>
            <w:webHidden/>
          </w:rPr>
          <w:tab/>
        </w:r>
        <w:r w:rsidR="00F77BFD">
          <w:rPr>
            <w:noProof/>
            <w:webHidden/>
          </w:rPr>
          <w:fldChar w:fldCharType="begin" w:fldLock="1"/>
        </w:r>
        <w:r w:rsidR="00F77BFD">
          <w:rPr>
            <w:noProof/>
            <w:webHidden/>
          </w:rPr>
          <w:instrText xml:space="preserve"> PAGEREF _Toc367970412 \h </w:instrText>
        </w:r>
        <w:r w:rsidR="00F77BFD">
          <w:rPr>
            <w:noProof/>
            <w:webHidden/>
          </w:rPr>
        </w:r>
        <w:r w:rsidR="00F77BFD">
          <w:rPr>
            <w:noProof/>
            <w:webHidden/>
          </w:rPr>
          <w:fldChar w:fldCharType="separate"/>
        </w:r>
        <w:r w:rsidR="00F77BFD">
          <w:rPr>
            <w:noProof/>
            <w:webHidden/>
          </w:rPr>
          <w:t>51</w:t>
        </w:r>
        <w:r w:rsidR="00F77BFD">
          <w:rPr>
            <w:noProof/>
            <w:webHidden/>
          </w:rPr>
          <w:fldChar w:fldCharType="end"/>
        </w:r>
      </w:hyperlink>
    </w:p>
    <w:p w:rsidR="00F77BFD" w:rsidRDefault="00DB6B2B">
      <w:pPr>
        <w:pStyle w:val="TableofFigures"/>
        <w:rPr>
          <w:rFonts w:asciiTheme="minorHAnsi" w:eastAsiaTheme="minorEastAsia" w:hAnsiTheme="minorHAnsi" w:cstheme="minorBidi"/>
          <w:noProof/>
        </w:rPr>
      </w:pPr>
      <w:hyperlink w:anchor="_Toc367970413" w:history="1">
        <w:r w:rsidR="00F77BFD" w:rsidRPr="005702D9">
          <w:rPr>
            <w:rStyle w:val="Hyperlink"/>
            <w:noProof/>
          </w:rPr>
          <w:t xml:space="preserve">Table 8.9:  </w:t>
        </w:r>
        <w:r w:rsidR="00F77BFD">
          <w:rPr>
            <w:rFonts w:asciiTheme="minorHAnsi" w:eastAsiaTheme="minorEastAsia" w:hAnsiTheme="minorHAnsi" w:cstheme="minorBidi"/>
            <w:noProof/>
          </w:rPr>
          <w:tab/>
        </w:r>
        <w:r w:rsidR="00F77BFD" w:rsidRPr="005702D9">
          <w:rPr>
            <w:rStyle w:val="Hyperlink"/>
            <w:noProof/>
          </w:rPr>
          <w:t>Model selection statistics</w:t>
        </w:r>
        <w:r w:rsidR="00F77BFD">
          <w:rPr>
            <w:noProof/>
            <w:webHidden/>
          </w:rPr>
          <w:tab/>
        </w:r>
        <w:r w:rsidR="00F77BFD">
          <w:rPr>
            <w:noProof/>
            <w:webHidden/>
          </w:rPr>
          <w:fldChar w:fldCharType="begin" w:fldLock="1"/>
        </w:r>
        <w:r w:rsidR="00F77BFD">
          <w:rPr>
            <w:noProof/>
            <w:webHidden/>
          </w:rPr>
          <w:instrText xml:space="preserve"> PAGEREF _Toc367970413 \h </w:instrText>
        </w:r>
        <w:r w:rsidR="00F77BFD">
          <w:rPr>
            <w:noProof/>
            <w:webHidden/>
          </w:rPr>
        </w:r>
        <w:r w:rsidR="00F77BFD">
          <w:rPr>
            <w:noProof/>
            <w:webHidden/>
          </w:rPr>
          <w:fldChar w:fldCharType="separate"/>
        </w:r>
        <w:r w:rsidR="00F77BFD">
          <w:rPr>
            <w:noProof/>
            <w:webHidden/>
          </w:rPr>
          <w:t>54</w:t>
        </w:r>
        <w:r w:rsidR="00F77BFD">
          <w:rPr>
            <w:noProof/>
            <w:webHidden/>
          </w:rPr>
          <w:fldChar w:fldCharType="end"/>
        </w:r>
      </w:hyperlink>
    </w:p>
    <w:p w:rsidR="00F77BFD" w:rsidRDefault="00DB6B2B">
      <w:pPr>
        <w:pStyle w:val="TableofFigures"/>
        <w:rPr>
          <w:rFonts w:asciiTheme="minorHAnsi" w:eastAsiaTheme="minorEastAsia" w:hAnsiTheme="minorHAnsi" w:cstheme="minorBidi"/>
          <w:noProof/>
        </w:rPr>
      </w:pPr>
      <w:hyperlink w:anchor="_Toc367970414" w:history="1">
        <w:r w:rsidR="00F77BFD" w:rsidRPr="005702D9">
          <w:rPr>
            <w:rStyle w:val="Hyperlink"/>
            <w:noProof/>
          </w:rPr>
          <w:t xml:space="preserve">Table 8.10:  </w:t>
        </w:r>
        <w:r w:rsidR="00F77BFD">
          <w:rPr>
            <w:rFonts w:asciiTheme="minorHAnsi" w:eastAsiaTheme="minorEastAsia" w:hAnsiTheme="minorHAnsi" w:cstheme="minorBidi"/>
            <w:noProof/>
          </w:rPr>
          <w:tab/>
        </w:r>
        <w:r w:rsidR="00F77BFD" w:rsidRPr="005702D9">
          <w:rPr>
            <w:rStyle w:val="Hyperlink"/>
            <w:noProof/>
          </w:rPr>
          <w:t>Parameter estimates and 95% confidence intervals</w:t>
        </w:r>
        <w:r w:rsidR="00F77BFD">
          <w:rPr>
            <w:noProof/>
            <w:webHidden/>
          </w:rPr>
          <w:tab/>
        </w:r>
        <w:r w:rsidR="00F77BFD">
          <w:rPr>
            <w:noProof/>
            <w:webHidden/>
          </w:rPr>
          <w:fldChar w:fldCharType="begin" w:fldLock="1"/>
        </w:r>
        <w:r w:rsidR="00F77BFD">
          <w:rPr>
            <w:noProof/>
            <w:webHidden/>
          </w:rPr>
          <w:instrText xml:space="preserve"> PAGEREF _Toc367970414 \h </w:instrText>
        </w:r>
        <w:r w:rsidR="00F77BFD">
          <w:rPr>
            <w:noProof/>
            <w:webHidden/>
          </w:rPr>
        </w:r>
        <w:r w:rsidR="00F77BFD">
          <w:rPr>
            <w:noProof/>
            <w:webHidden/>
          </w:rPr>
          <w:fldChar w:fldCharType="separate"/>
        </w:r>
        <w:r w:rsidR="00F77BFD">
          <w:rPr>
            <w:noProof/>
            <w:webHidden/>
          </w:rPr>
          <w:t>54</w:t>
        </w:r>
        <w:r w:rsidR="00F77BFD">
          <w:rPr>
            <w:noProof/>
            <w:webHidden/>
          </w:rPr>
          <w:fldChar w:fldCharType="end"/>
        </w:r>
      </w:hyperlink>
    </w:p>
    <w:p w:rsidR="00F77BFD" w:rsidRDefault="00DB6B2B">
      <w:pPr>
        <w:pStyle w:val="TableofFigures"/>
        <w:rPr>
          <w:rFonts w:asciiTheme="minorHAnsi" w:eastAsiaTheme="minorEastAsia" w:hAnsiTheme="minorHAnsi" w:cstheme="minorBidi"/>
          <w:noProof/>
        </w:rPr>
      </w:pPr>
      <w:hyperlink w:anchor="_Toc367970415" w:history="1">
        <w:r w:rsidR="00F77BFD" w:rsidRPr="005702D9">
          <w:rPr>
            <w:rStyle w:val="Hyperlink"/>
            <w:noProof/>
          </w:rPr>
          <w:t xml:space="preserve">Table 9.1:  </w:t>
        </w:r>
        <w:r w:rsidR="00F77BFD">
          <w:rPr>
            <w:rFonts w:asciiTheme="minorHAnsi" w:eastAsiaTheme="minorEastAsia" w:hAnsiTheme="minorHAnsi" w:cstheme="minorBidi"/>
            <w:noProof/>
          </w:rPr>
          <w:tab/>
        </w:r>
        <w:r w:rsidR="00F77BFD" w:rsidRPr="005702D9">
          <w:rPr>
            <w:rStyle w:val="Hyperlink"/>
            <w:noProof/>
          </w:rPr>
          <w:t>High risk crash routes for crashes in NSW involving ACT controllers</w:t>
        </w:r>
        <w:r w:rsidR="00F77BFD">
          <w:rPr>
            <w:noProof/>
            <w:webHidden/>
          </w:rPr>
          <w:tab/>
        </w:r>
        <w:r w:rsidR="00F77BFD">
          <w:rPr>
            <w:noProof/>
            <w:webHidden/>
          </w:rPr>
          <w:fldChar w:fldCharType="begin" w:fldLock="1"/>
        </w:r>
        <w:r w:rsidR="00F77BFD">
          <w:rPr>
            <w:noProof/>
            <w:webHidden/>
          </w:rPr>
          <w:instrText xml:space="preserve"> PAGEREF _Toc367970415 \h </w:instrText>
        </w:r>
        <w:r w:rsidR="00F77BFD">
          <w:rPr>
            <w:noProof/>
            <w:webHidden/>
          </w:rPr>
        </w:r>
        <w:r w:rsidR="00F77BFD">
          <w:rPr>
            <w:noProof/>
            <w:webHidden/>
          </w:rPr>
          <w:fldChar w:fldCharType="separate"/>
        </w:r>
        <w:r w:rsidR="00F77BFD">
          <w:rPr>
            <w:noProof/>
            <w:webHidden/>
          </w:rPr>
          <w:t>60</w:t>
        </w:r>
        <w:r w:rsidR="00F77BFD">
          <w:rPr>
            <w:noProof/>
            <w:webHidden/>
          </w:rPr>
          <w:fldChar w:fldCharType="end"/>
        </w:r>
      </w:hyperlink>
    </w:p>
    <w:p w:rsidR="00F77BFD" w:rsidRDefault="00DB6B2B">
      <w:pPr>
        <w:pStyle w:val="TableofFigures"/>
        <w:rPr>
          <w:rFonts w:asciiTheme="minorHAnsi" w:eastAsiaTheme="minorEastAsia" w:hAnsiTheme="minorHAnsi" w:cstheme="minorBidi"/>
          <w:noProof/>
        </w:rPr>
      </w:pPr>
      <w:hyperlink w:anchor="_Toc367970416" w:history="1">
        <w:r w:rsidR="00F77BFD" w:rsidRPr="005702D9">
          <w:rPr>
            <w:rStyle w:val="Hyperlink"/>
            <w:noProof/>
          </w:rPr>
          <w:t xml:space="preserve">Table 9.2:  </w:t>
        </w:r>
        <w:r w:rsidR="00F77BFD">
          <w:rPr>
            <w:rFonts w:asciiTheme="minorHAnsi" w:eastAsiaTheme="minorEastAsia" w:hAnsiTheme="minorHAnsi" w:cstheme="minorBidi"/>
            <w:noProof/>
          </w:rPr>
          <w:tab/>
        </w:r>
        <w:r w:rsidR="00F77BFD" w:rsidRPr="005702D9">
          <w:rPr>
            <w:rStyle w:val="Hyperlink"/>
            <w:noProof/>
          </w:rPr>
          <w:t>ACT controllers involved in crashes in NSW on high risk routes</w:t>
        </w:r>
        <w:r w:rsidR="00F77BFD">
          <w:rPr>
            <w:noProof/>
            <w:webHidden/>
          </w:rPr>
          <w:tab/>
        </w:r>
        <w:r w:rsidR="00F77BFD">
          <w:rPr>
            <w:noProof/>
            <w:webHidden/>
          </w:rPr>
          <w:fldChar w:fldCharType="begin" w:fldLock="1"/>
        </w:r>
        <w:r w:rsidR="00F77BFD">
          <w:rPr>
            <w:noProof/>
            <w:webHidden/>
          </w:rPr>
          <w:instrText xml:space="preserve"> PAGEREF _Toc367970416 \h </w:instrText>
        </w:r>
        <w:r w:rsidR="00F77BFD">
          <w:rPr>
            <w:noProof/>
            <w:webHidden/>
          </w:rPr>
        </w:r>
        <w:r w:rsidR="00F77BFD">
          <w:rPr>
            <w:noProof/>
            <w:webHidden/>
          </w:rPr>
          <w:fldChar w:fldCharType="separate"/>
        </w:r>
        <w:r w:rsidR="00F77BFD">
          <w:rPr>
            <w:noProof/>
            <w:webHidden/>
          </w:rPr>
          <w:t>61</w:t>
        </w:r>
        <w:r w:rsidR="00F77BFD">
          <w:rPr>
            <w:noProof/>
            <w:webHidden/>
          </w:rPr>
          <w:fldChar w:fldCharType="end"/>
        </w:r>
      </w:hyperlink>
    </w:p>
    <w:p w:rsidR="00F77BFD" w:rsidRDefault="00DB6B2B">
      <w:pPr>
        <w:pStyle w:val="TableofFigures"/>
        <w:rPr>
          <w:rFonts w:asciiTheme="minorHAnsi" w:eastAsiaTheme="minorEastAsia" w:hAnsiTheme="minorHAnsi" w:cstheme="minorBidi"/>
          <w:noProof/>
        </w:rPr>
      </w:pPr>
      <w:hyperlink w:anchor="_Toc367970417" w:history="1">
        <w:r w:rsidR="00F77BFD" w:rsidRPr="005702D9">
          <w:rPr>
            <w:rStyle w:val="Hyperlink"/>
            <w:noProof/>
          </w:rPr>
          <w:t xml:space="preserve">Table 9.3:  </w:t>
        </w:r>
        <w:r w:rsidR="00F77BFD">
          <w:rPr>
            <w:rFonts w:asciiTheme="minorHAnsi" w:eastAsiaTheme="minorEastAsia" w:hAnsiTheme="minorHAnsi" w:cstheme="minorBidi"/>
            <w:noProof/>
          </w:rPr>
          <w:tab/>
        </w:r>
        <w:r w:rsidR="00F77BFD" w:rsidRPr="005702D9">
          <w:rPr>
            <w:rStyle w:val="Hyperlink"/>
            <w:noProof/>
          </w:rPr>
          <w:t>ACT controllers involved in crashes in NSW on high risk routes by</w:t>
        </w:r>
        <w:r w:rsidR="00F77BFD">
          <w:rPr>
            <w:noProof/>
            <w:webHidden/>
          </w:rPr>
          <w:tab/>
        </w:r>
        <w:r w:rsidR="00F77BFD">
          <w:rPr>
            <w:noProof/>
            <w:webHidden/>
          </w:rPr>
          <w:fldChar w:fldCharType="begin" w:fldLock="1"/>
        </w:r>
        <w:r w:rsidR="00F77BFD">
          <w:rPr>
            <w:noProof/>
            <w:webHidden/>
          </w:rPr>
          <w:instrText xml:space="preserve"> PAGEREF _Toc367970417 \h </w:instrText>
        </w:r>
        <w:r w:rsidR="00F77BFD">
          <w:rPr>
            <w:noProof/>
            <w:webHidden/>
          </w:rPr>
        </w:r>
        <w:r w:rsidR="00F77BFD">
          <w:rPr>
            <w:noProof/>
            <w:webHidden/>
          </w:rPr>
          <w:fldChar w:fldCharType="separate"/>
        </w:r>
        <w:r w:rsidR="00F77BFD">
          <w:rPr>
            <w:noProof/>
            <w:webHidden/>
          </w:rPr>
          <w:t>62</w:t>
        </w:r>
        <w:r w:rsidR="00F77BFD">
          <w:rPr>
            <w:noProof/>
            <w:webHidden/>
          </w:rPr>
          <w:fldChar w:fldCharType="end"/>
        </w:r>
      </w:hyperlink>
    </w:p>
    <w:p w:rsidR="003507B5" w:rsidRDefault="00512824" w:rsidP="00067C10">
      <w:pPr>
        <w:pStyle w:val="TableofFigures"/>
      </w:pPr>
      <w:r>
        <w:fldChar w:fldCharType="end"/>
      </w:r>
    </w:p>
    <w:p w:rsidR="003507B5" w:rsidRDefault="003507B5">
      <w:pPr>
        <w:pStyle w:val="TitleHeading"/>
      </w:pPr>
      <w:r>
        <w:lastRenderedPageBreak/>
        <w:t>FIGURES</w:t>
      </w:r>
    </w:p>
    <w:p w:rsidR="00F77BFD" w:rsidRDefault="00512824">
      <w:pPr>
        <w:pStyle w:val="TableofFigures"/>
        <w:rPr>
          <w:rFonts w:asciiTheme="minorHAnsi" w:eastAsiaTheme="minorEastAsia" w:hAnsiTheme="minorHAnsi" w:cstheme="minorBidi"/>
          <w:noProof/>
        </w:rPr>
      </w:pPr>
      <w:r>
        <w:fldChar w:fldCharType="begin" w:fldLock="1"/>
      </w:r>
      <w:r w:rsidR="003507B5">
        <w:instrText xml:space="preserve"> TOC \h \z \c "Figure" </w:instrText>
      </w:r>
      <w:r>
        <w:fldChar w:fldCharType="separate"/>
      </w:r>
      <w:hyperlink w:anchor="_Toc367970418" w:history="1">
        <w:r w:rsidR="00F77BFD" w:rsidRPr="00A80C1B">
          <w:rPr>
            <w:rStyle w:val="Hyperlink"/>
            <w:noProof/>
          </w:rPr>
          <w:t xml:space="preserve">Map 1:  </w:t>
        </w:r>
        <w:r w:rsidR="00F77BFD">
          <w:rPr>
            <w:rFonts w:asciiTheme="minorHAnsi" w:eastAsiaTheme="minorEastAsia" w:hAnsiTheme="minorHAnsi" w:cstheme="minorBidi"/>
            <w:noProof/>
          </w:rPr>
          <w:tab/>
        </w:r>
        <w:r w:rsidR="00F77BFD" w:rsidRPr="00A80C1B">
          <w:rPr>
            <w:rStyle w:val="Hyperlink"/>
            <w:noProof/>
          </w:rPr>
          <w:t>Map of NSW and the ACT highlighting the routes of interest</w:t>
        </w:r>
        <w:r w:rsidR="00F77BFD">
          <w:rPr>
            <w:noProof/>
            <w:webHidden/>
          </w:rPr>
          <w:tab/>
        </w:r>
        <w:r w:rsidR="00F77BFD">
          <w:rPr>
            <w:noProof/>
            <w:webHidden/>
          </w:rPr>
          <w:fldChar w:fldCharType="begin" w:fldLock="1"/>
        </w:r>
        <w:r w:rsidR="00F77BFD">
          <w:rPr>
            <w:noProof/>
            <w:webHidden/>
          </w:rPr>
          <w:instrText xml:space="preserve"> PAGEREF _Toc367970418 \h </w:instrText>
        </w:r>
        <w:r w:rsidR="00F77BFD">
          <w:rPr>
            <w:noProof/>
            <w:webHidden/>
          </w:rPr>
        </w:r>
        <w:r w:rsidR="00F77BFD">
          <w:rPr>
            <w:noProof/>
            <w:webHidden/>
          </w:rPr>
          <w:fldChar w:fldCharType="separate"/>
        </w:r>
        <w:r w:rsidR="00F77BFD">
          <w:rPr>
            <w:noProof/>
            <w:webHidden/>
          </w:rPr>
          <w:t>5</w:t>
        </w:r>
        <w:r w:rsidR="00F77BFD">
          <w:rPr>
            <w:noProof/>
            <w:webHidden/>
          </w:rPr>
          <w:fldChar w:fldCharType="end"/>
        </w:r>
      </w:hyperlink>
    </w:p>
    <w:p w:rsidR="00F77BFD" w:rsidRDefault="00DB6B2B">
      <w:pPr>
        <w:pStyle w:val="TableofFigures"/>
        <w:rPr>
          <w:rFonts w:asciiTheme="minorHAnsi" w:eastAsiaTheme="minorEastAsia" w:hAnsiTheme="minorHAnsi" w:cstheme="minorBidi"/>
          <w:noProof/>
        </w:rPr>
      </w:pPr>
      <w:hyperlink w:anchor="_Toc367970419" w:history="1">
        <w:r w:rsidR="00F77BFD" w:rsidRPr="00A80C1B">
          <w:rPr>
            <w:rStyle w:val="Hyperlink"/>
            <w:noProof/>
          </w:rPr>
          <w:t xml:space="preserve">Map 2:  </w:t>
        </w:r>
        <w:r w:rsidR="00F77BFD">
          <w:rPr>
            <w:rFonts w:asciiTheme="minorHAnsi" w:eastAsiaTheme="minorEastAsia" w:hAnsiTheme="minorHAnsi" w:cstheme="minorBidi"/>
            <w:noProof/>
          </w:rPr>
          <w:tab/>
        </w:r>
        <w:r w:rsidR="00F77BFD" w:rsidRPr="00A80C1B">
          <w:rPr>
            <w:rStyle w:val="Hyperlink"/>
            <w:noProof/>
          </w:rPr>
          <w:t>Map of the ACT highlighting the neighbouring NSW LGAs of interest  (old boundaries top and new boundaries bottom)</w:t>
        </w:r>
        <w:r w:rsidR="00F77BFD">
          <w:rPr>
            <w:noProof/>
            <w:webHidden/>
          </w:rPr>
          <w:tab/>
        </w:r>
        <w:r w:rsidR="00F77BFD">
          <w:rPr>
            <w:noProof/>
            <w:webHidden/>
          </w:rPr>
          <w:fldChar w:fldCharType="begin" w:fldLock="1"/>
        </w:r>
        <w:r w:rsidR="00F77BFD">
          <w:rPr>
            <w:noProof/>
            <w:webHidden/>
          </w:rPr>
          <w:instrText xml:space="preserve"> PAGEREF _Toc367970419 \h </w:instrText>
        </w:r>
        <w:r w:rsidR="00F77BFD">
          <w:rPr>
            <w:noProof/>
            <w:webHidden/>
          </w:rPr>
        </w:r>
        <w:r w:rsidR="00F77BFD">
          <w:rPr>
            <w:noProof/>
            <w:webHidden/>
          </w:rPr>
          <w:fldChar w:fldCharType="separate"/>
        </w:r>
        <w:r w:rsidR="00F77BFD">
          <w:rPr>
            <w:noProof/>
            <w:webHidden/>
          </w:rPr>
          <w:t>6</w:t>
        </w:r>
        <w:r w:rsidR="00F77BFD">
          <w:rPr>
            <w:noProof/>
            <w:webHidden/>
          </w:rPr>
          <w:fldChar w:fldCharType="end"/>
        </w:r>
      </w:hyperlink>
    </w:p>
    <w:p w:rsidR="00F77BFD" w:rsidRDefault="00DB6B2B">
      <w:pPr>
        <w:pStyle w:val="TableofFigures"/>
        <w:rPr>
          <w:rFonts w:asciiTheme="minorHAnsi" w:eastAsiaTheme="minorEastAsia" w:hAnsiTheme="minorHAnsi" w:cstheme="minorBidi"/>
          <w:noProof/>
        </w:rPr>
      </w:pPr>
      <w:hyperlink w:anchor="_Toc367970420" w:history="1">
        <w:r w:rsidR="00F77BFD" w:rsidRPr="00A80C1B">
          <w:rPr>
            <w:rStyle w:val="Hyperlink"/>
            <w:noProof/>
          </w:rPr>
          <w:t xml:space="preserve">Figure 3.1:  </w:t>
        </w:r>
        <w:r w:rsidR="00F77BFD">
          <w:rPr>
            <w:rFonts w:asciiTheme="minorHAnsi" w:eastAsiaTheme="minorEastAsia" w:hAnsiTheme="minorHAnsi" w:cstheme="minorBidi"/>
            <w:noProof/>
          </w:rPr>
          <w:tab/>
        </w:r>
        <w:r w:rsidR="00F77BFD" w:rsidRPr="00A80C1B">
          <w:rPr>
            <w:rStyle w:val="Hyperlink"/>
            <w:noProof/>
          </w:rPr>
          <w:t>Percentage of crashes in NSW involving ACT controllers by crash severity 2006–2010</w:t>
        </w:r>
        <w:r w:rsidR="00F77BFD">
          <w:rPr>
            <w:noProof/>
            <w:webHidden/>
          </w:rPr>
          <w:tab/>
        </w:r>
        <w:r w:rsidR="00F77BFD">
          <w:rPr>
            <w:noProof/>
            <w:webHidden/>
          </w:rPr>
          <w:fldChar w:fldCharType="begin" w:fldLock="1"/>
        </w:r>
        <w:r w:rsidR="00F77BFD">
          <w:rPr>
            <w:noProof/>
            <w:webHidden/>
          </w:rPr>
          <w:instrText xml:space="preserve"> PAGEREF _Toc367970420 \h </w:instrText>
        </w:r>
        <w:r w:rsidR="00F77BFD">
          <w:rPr>
            <w:noProof/>
            <w:webHidden/>
          </w:rPr>
        </w:r>
        <w:r w:rsidR="00F77BFD">
          <w:rPr>
            <w:noProof/>
            <w:webHidden/>
          </w:rPr>
          <w:fldChar w:fldCharType="separate"/>
        </w:r>
        <w:r w:rsidR="00F77BFD">
          <w:rPr>
            <w:noProof/>
            <w:webHidden/>
          </w:rPr>
          <w:t>8</w:t>
        </w:r>
        <w:r w:rsidR="00F77BFD">
          <w:rPr>
            <w:noProof/>
            <w:webHidden/>
          </w:rPr>
          <w:fldChar w:fldCharType="end"/>
        </w:r>
      </w:hyperlink>
    </w:p>
    <w:p w:rsidR="00F77BFD" w:rsidRDefault="00DB6B2B">
      <w:pPr>
        <w:pStyle w:val="TableofFigures"/>
        <w:rPr>
          <w:rFonts w:asciiTheme="minorHAnsi" w:eastAsiaTheme="minorEastAsia" w:hAnsiTheme="minorHAnsi" w:cstheme="minorBidi"/>
          <w:noProof/>
        </w:rPr>
      </w:pPr>
      <w:hyperlink w:anchor="_Toc367970421" w:history="1">
        <w:r w:rsidR="00F77BFD" w:rsidRPr="00A80C1B">
          <w:rPr>
            <w:rStyle w:val="Hyperlink"/>
            <w:noProof/>
          </w:rPr>
          <w:t xml:space="preserve">Figure 3.2:  </w:t>
        </w:r>
        <w:r w:rsidR="00F77BFD">
          <w:rPr>
            <w:rFonts w:asciiTheme="minorHAnsi" w:eastAsiaTheme="minorEastAsia" w:hAnsiTheme="minorHAnsi" w:cstheme="minorBidi"/>
            <w:noProof/>
          </w:rPr>
          <w:tab/>
        </w:r>
        <w:r w:rsidR="00F77BFD" w:rsidRPr="00A80C1B">
          <w:rPr>
            <w:rStyle w:val="Hyperlink"/>
            <w:noProof/>
          </w:rPr>
          <w:t>Average annual road fatalities (2006–2010)</w:t>
        </w:r>
        <w:r w:rsidR="00F77BFD">
          <w:rPr>
            <w:noProof/>
            <w:webHidden/>
          </w:rPr>
          <w:tab/>
        </w:r>
        <w:r w:rsidR="00F77BFD">
          <w:rPr>
            <w:noProof/>
            <w:webHidden/>
          </w:rPr>
          <w:fldChar w:fldCharType="begin" w:fldLock="1"/>
        </w:r>
        <w:r w:rsidR="00F77BFD">
          <w:rPr>
            <w:noProof/>
            <w:webHidden/>
          </w:rPr>
          <w:instrText xml:space="preserve"> PAGEREF _Toc367970421 \h </w:instrText>
        </w:r>
        <w:r w:rsidR="00F77BFD">
          <w:rPr>
            <w:noProof/>
            <w:webHidden/>
          </w:rPr>
        </w:r>
        <w:r w:rsidR="00F77BFD">
          <w:rPr>
            <w:noProof/>
            <w:webHidden/>
          </w:rPr>
          <w:fldChar w:fldCharType="separate"/>
        </w:r>
        <w:r w:rsidR="00F77BFD">
          <w:rPr>
            <w:noProof/>
            <w:webHidden/>
          </w:rPr>
          <w:t>9</w:t>
        </w:r>
        <w:r w:rsidR="00F77BFD">
          <w:rPr>
            <w:noProof/>
            <w:webHidden/>
          </w:rPr>
          <w:fldChar w:fldCharType="end"/>
        </w:r>
      </w:hyperlink>
    </w:p>
    <w:p w:rsidR="00F77BFD" w:rsidRDefault="00DB6B2B">
      <w:pPr>
        <w:pStyle w:val="TableofFigures"/>
        <w:rPr>
          <w:rFonts w:asciiTheme="minorHAnsi" w:eastAsiaTheme="minorEastAsia" w:hAnsiTheme="minorHAnsi" w:cstheme="minorBidi"/>
          <w:noProof/>
        </w:rPr>
      </w:pPr>
      <w:hyperlink w:anchor="_Toc367970422" w:history="1">
        <w:r w:rsidR="00F77BFD" w:rsidRPr="00A80C1B">
          <w:rPr>
            <w:rStyle w:val="Hyperlink"/>
            <w:noProof/>
          </w:rPr>
          <w:t xml:space="preserve">Figure 3.3:  </w:t>
        </w:r>
        <w:r w:rsidR="00F77BFD">
          <w:rPr>
            <w:rFonts w:asciiTheme="minorHAnsi" w:eastAsiaTheme="minorEastAsia" w:hAnsiTheme="minorHAnsi" w:cstheme="minorBidi"/>
            <w:noProof/>
          </w:rPr>
          <w:tab/>
        </w:r>
        <w:r w:rsidR="00F77BFD" w:rsidRPr="00A80C1B">
          <w:rPr>
            <w:rStyle w:val="Hyperlink"/>
            <w:noProof/>
          </w:rPr>
          <w:t>Crashes in NSW involving ACT controllers 1992–2011</w:t>
        </w:r>
        <w:r w:rsidR="00F77BFD">
          <w:rPr>
            <w:noProof/>
            <w:webHidden/>
          </w:rPr>
          <w:tab/>
        </w:r>
        <w:r w:rsidR="00F77BFD">
          <w:rPr>
            <w:noProof/>
            <w:webHidden/>
          </w:rPr>
          <w:fldChar w:fldCharType="begin" w:fldLock="1"/>
        </w:r>
        <w:r w:rsidR="00F77BFD">
          <w:rPr>
            <w:noProof/>
            <w:webHidden/>
          </w:rPr>
          <w:instrText xml:space="preserve"> PAGEREF _Toc367970422 \h </w:instrText>
        </w:r>
        <w:r w:rsidR="00F77BFD">
          <w:rPr>
            <w:noProof/>
            <w:webHidden/>
          </w:rPr>
        </w:r>
        <w:r w:rsidR="00F77BFD">
          <w:rPr>
            <w:noProof/>
            <w:webHidden/>
          </w:rPr>
          <w:fldChar w:fldCharType="separate"/>
        </w:r>
        <w:r w:rsidR="00F77BFD">
          <w:rPr>
            <w:noProof/>
            <w:webHidden/>
          </w:rPr>
          <w:t>10</w:t>
        </w:r>
        <w:r w:rsidR="00F77BFD">
          <w:rPr>
            <w:noProof/>
            <w:webHidden/>
          </w:rPr>
          <w:fldChar w:fldCharType="end"/>
        </w:r>
      </w:hyperlink>
    </w:p>
    <w:p w:rsidR="00F77BFD" w:rsidRDefault="00DB6B2B">
      <w:pPr>
        <w:pStyle w:val="TableofFigures"/>
        <w:rPr>
          <w:rFonts w:asciiTheme="minorHAnsi" w:eastAsiaTheme="minorEastAsia" w:hAnsiTheme="minorHAnsi" w:cstheme="minorBidi"/>
          <w:noProof/>
        </w:rPr>
      </w:pPr>
      <w:hyperlink w:anchor="_Toc367970423" w:history="1">
        <w:r w:rsidR="00F77BFD" w:rsidRPr="00A80C1B">
          <w:rPr>
            <w:rStyle w:val="Hyperlink"/>
            <w:noProof/>
          </w:rPr>
          <w:t xml:space="preserve">Figure 3.4:  </w:t>
        </w:r>
        <w:r w:rsidR="00F77BFD">
          <w:rPr>
            <w:rFonts w:asciiTheme="minorHAnsi" w:eastAsiaTheme="minorEastAsia" w:hAnsiTheme="minorHAnsi" w:cstheme="minorBidi"/>
            <w:noProof/>
          </w:rPr>
          <w:tab/>
        </w:r>
        <w:r w:rsidR="00F77BFD" w:rsidRPr="00A80C1B">
          <w:rPr>
            <w:rStyle w:val="Hyperlink"/>
            <w:noProof/>
          </w:rPr>
          <w:t>Trends in fatal crash rates in NSW and the ACT (2006–2010)</w:t>
        </w:r>
        <w:r w:rsidR="00F77BFD">
          <w:rPr>
            <w:noProof/>
            <w:webHidden/>
          </w:rPr>
          <w:tab/>
        </w:r>
        <w:r w:rsidR="00F77BFD">
          <w:rPr>
            <w:noProof/>
            <w:webHidden/>
          </w:rPr>
          <w:fldChar w:fldCharType="begin" w:fldLock="1"/>
        </w:r>
        <w:r w:rsidR="00F77BFD">
          <w:rPr>
            <w:noProof/>
            <w:webHidden/>
          </w:rPr>
          <w:instrText xml:space="preserve"> PAGEREF _Toc367970423 \h </w:instrText>
        </w:r>
        <w:r w:rsidR="00F77BFD">
          <w:rPr>
            <w:noProof/>
            <w:webHidden/>
          </w:rPr>
        </w:r>
        <w:r w:rsidR="00F77BFD">
          <w:rPr>
            <w:noProof/>
            <w:webHidden/>
          </w:rPr>
          <w:fldChar w:fldCharType="separate"/>
        </w:r>
        <w:r w:rsidR="00F77BFD">
          <w:rPr>
            <w:noProof/>
            <w:webHidden/>
          </w:rPr>
          <w:t>12</w:t>
        </w:r>
        <w:r w:rsidR="00F77BFD">
          <w:rPr>
            <w:noProof/>
            <w:webHidden/>
          </w:rPr>
          <w:fldChar w:fldCharType="end"/>
        </w:r>
      </w:hyperlink>
    </w:p>
    <w:p w:rsidR="00F77BFD" w:rsidRDefault="00DB6B2B">
      <w:pPr>
        <w:pStyle w:val="TableofFigures"/>
        <w:rPr>
          <w:rFonts w:asciiTheme="minorHAnsi" w:eastAsiaTheme="minorEastAsia" w:hAnsiTheme="minorHAnsi" w:cstheme="minorBidi"/>
          <w:noProof/>
        </w:rPr>
      </w:pPr>
      <w:hyperlink w:anchor="_Toc367970424" w:history="1">
        <w:r w:rsidR="00F77BFD" w:rsidRPr="00A80C1B">
          <w:rPr>
            <w:rStyle w:val="Hyperlink"/>
            <w:noProof/>
          </w:rPr>
          <w:t xml:space="preserve">Figure 3.5:  </w:t>
        </w:r>
        <w:r w:rsidR="00F77BFD">
          <w:rPr>
            <w:rFonts w:asciiTheme="minorHAnsi" w:eastAsiaTheme="minorEastAsia" w:hAnsiTheme="minorHAnsi" w:cstheme="minorBidi"/>
            <w:noProof/>
          </w:rPr>
          <w:tab/>
        </w:r>
        <w:r w:rsidR="00F77BFD" w:rsidRPr="00A80C1B">
          <w:rPr>
            <w:rStyle w:val="Hyperlink"/>
            <w:noProof/>
          </w:rPr>
          <w:t>Casualty crashes involving an ACT controller by LGA (2001–2011) – using new LGA structure</w:t>
        </w:r>
        <w:r w:rsidR="00F77BFD">
          <w:rPr>
            <w:noProof/>
            <w:webHidden/>
          </w:rPr>
          <w:tab/>
        </w:r>
        <w:r w:rsidR="00F77BFD">
          <w:rPr>
            <w:noProof/>
            <w:webHidden/>
          </w:rPr>
          <w:fldChar w:fldCharType="begin" w:fldLock="1"/>
        </w:r>
        <w:r w:rsidR="00F77BFD">
          <w:rPr>
            <w:noProof/>
            <w:webHidden/>
          </w:rPr>
          <w:instrText xml:space="preserve"> PAGEREF _Toc367970424 \h </w:instrText>
        </w:r>
        <w:r w:rsidR="00F77BFD">
          <w:rPr>
            <w:noProof/>
            <w:webHidden/>
          </w:rPr>
        </w:r>
        <w:r w:rsidR="00F77BFD">
          <w:rPr>
            <w:noProof/>
            <w:webHidden/>
          </w:rPr>
          <w:fldChar w:fldCharType="separate"/>
        </w:r>
        <w:r w:rsidR="00F77BFD">
          <w:rPr>
            <w:noProof/>
            <w:webHidden/>
          </w:rPr>
          <w:t>16</w:t>
        </w:r>
        <w:r w:rsidR="00F77BFD">
          <w:rPr>
            <w:noProof/>
            <w:webHidden/>
          </w:rPr>
          <w:fldChar w:fldCharType="end"/>
        </w:r>
      </w:hyperlink>
    </w:p>
    <w:p w:rsidR="00F77BFD" w:rsidRDefault="00DB6B2B">
      <w:pPr>
        <w:pStyle w:val="TableofFigures"/>
        <w:rPr>
          <w:rFonts w:asciiTheme="minorHAnsi" w:eastAsiaTheme="minorEastAsia" w:hAnsiTheme="minorHAnsi" w:cstheme="minorBidi"/>
          <w:noProof/>
        </w:rPr>
      </w:pPr>
      <w:hyperlink w:anchor="_Toc367970425" w:history="1">
        <w:r w:rsidR="00F77BFD" w:rsidRPr="00A80C1B">
          <w:rPr>
            <w:rStyle w:val="Hyperlink"/>
            <w:noProof/>
          </w:rPr>
          <w:t xml:space="preserve">Figure 3.6:  </w:t>
        </w:r>
        <w:r w:rsidR="00F77BFD">
          <w:rPr>
            <w:rFonts w:asciiTheme="minorHAnsi" w:eastAsiaTheme="minorEastAsia" w:hAnsiTheme="minorHAnsi" w:cstheme="minorBidi"/>
            <w:noProof/>
          </w:rPr>
          <w:tab/>
        </w:r>
        <w:r w:rsidR="00F77BFD" w:rsidRPr="00A80C1B">
          <w:rPr>
            <w:rStyle w:val="Hyperlink"/>
            <w:noProof/>
          </w:rPr>
          <w:t>Three-year moving average of casualty crashes involving an ACT controller in NSW  (top five LGAs – new LGA structure; 2001–2011)</w:t>
        </w:r>
        <w:r w:rsidR="00F77BFD">
          <w:rPr>
            <w:noProof/>
            <w:webHidden/>
          </w:rPr>
          <w:tab/>
        </w:r>
        <w:r w:rsidR="00F77BFD">
          <w:rPr>
            <w:noProof/>
            <w:webHidden/>
          </w:rPr>
          <w:fldChar w:fldCharType="begin" w:fldLock="1"/>
        </w:r>
        <w:r w:rsidR="00F77BFD">
          <w:rPr>
            <w:noProof/>
            <w:webHidden/>
          </w:rPr>
          <w:instrText xml:space="preserve"> PAGEREF _Toc367970425 \h </w:instrText>
        </w:r>
        <w:r w:rsidR="00F77BFD">
          <w:rPr>
            <w:noProof/>
            <w:webHidden/>
          </w:rPr>
        </w:r>
        <w:r w:rsidR="00F77BFD">
          <w:rPr>
            <w:noProof/>
            <w:webHidden/>
          </w:rPr>
          <w:fldChar w:fldCharType="separate"/>
        </w:r>
        <w:r w:rsidR="00F77BFD">
          <w:rPr>
            <w:noProof/>
            <w:webHidden/>
          </w:rPr>
          <w:t>17</w:t>
        </w:r>
        <w:r w:rsidR="00F77BFD">
          <w:rPr>
            <w:noProof/>
            <w:webHidden/>
          </w:rPr>
          <w:fldChar w:fldCharType="end"/>
        </w:r>
      </w:hyperlink>
    </w:p>
    <w:p w:rsidR="00F77BFD" w:rsidRDefault="00DB6B2B">
      <w:pPr>
        <w:pStyle w:val="TableofFigures"/>
        <w:rPr>
          <w:rFonts w:asciiTheme="minorHAnsi" w:eastAsiaTheme="minorEastAsia" w:hAnsiTheme="minorHAnsi" w:cstheme="minorBidi"/>
          <w:noProof/>
        </w:rPr>
      </w:pPr>
      <w:hyperlink w:anchor="_Toc367970426" w:history="1">
        <w:r w:rsidR="00F77BFD" w:rsidRPr="00A80C1B">
          <w:rPr>
            <w:rStyle w:val="Hyperlink"/>
            <w:noProof/>
          </w:rPr>
          <w:t xml:space="preserve">Figure 3.7:  </w:t>
        </w:r>
        <w:r w:rsidR="00F77BFD">
          <w:rPr>
            <w:rFonts w:asciiTheme="minorHAnsi" w:eastAsiaTheme="minorEastAsia" w:hAnsiTheme="minorHAnsi" w:cstheme="minorBidi"/>
            <w:noProof/>
          </w:rPr>
          <w:tab/>
        </w:r>
        <w:r w:rsidR="00F77BFD" w:rsidRPr="00A80C1B">
          <w:rPr>
            <w:rStyle w:val="Hyperlink"/>
            <w:noProof/>
          </w:rPr>
          <w:t>Three-year moving average of casualty crashes involving an ACT controller in NSW  (next five LGAs – new LGA structure; 2001–2011)</w:t>
        </w:r>
        <w:r w:rsidR="00F77BFD">
          <w:rPr>
            <w:noProof/>
            <w:webHidden/>
          </w:rPr>
          <w:tab/>
        </w:r>
        <w:r w:rsidR="00F77BFD">
          <w:rPr>
            <w:noProof/>
            <w:webHidden/>
          </w:rPr>
          <w:fldChar w:fldCharType="begin" w:fldLock="1"/>
        </w:r>
        <w:r w:rsidR="00F77BFD">
          <w:rPr>
            <w:noProof/>
            <w:webHidden/>
          </w:rPr>
          <w:instrText xml:space="preserve"> PAGEREF _Toc367970426 \h </w:instrText>
        </w:r>
        <w:r w:rsidR="00F77BFD">
          <w:rPr>
            <w:noProof/>
            <w:webHidden/>
          </w:rPr>
        </w:r>
        <w:r w:rsidR="00F77BFD">
          <w:rPr>
            <w:noProof/>
            <w:webHidden/>
          </w:rPr>
          <w:fldChar w:fldCharType="separate"/>
        </w:r>
        <w:r w:rsidR="00F77BFD">
          <w:rPr>
            <w:noProof/>
            <w:webHidden/>
          </w:rPr>
          <w:t>17</w:t>
        </w:r>
        <w:r w:rsidR="00F77BFD">
          <w:rPr>
            <w:noProof/>
            <w:webHidden/>
          </w:rPr>
          <w:fldChar w:fldCharType="end"/>
        </w:r>
      </w:hyperlink>
    </w:p>
    <w:p w:rsidR="00F77BFD" w:rsidRDefault="00DB6B2B">
      <w:pPr>
        <w:pStyle w:val="TableofFigures"/>
        <w:rPr>
          <w:rFonts w:asciiTheme="minorHAnsi" w:eastAsiaTheme="minorEastAsia" w:hAnsiTheme="minorHAnsi" w:cstheme="minorBidi"/>
          <w:noProof/>
        </w:rPr>
      </w:pPr>
      <w:hyperlink w:anchor="_Toc367970427" w:history="1">
        <w:r w:rsidR="00F77BFD" w:rsidRPr="00A80C1B">
          <w:rPr>
            <w:rStyle w:val="Hyperlink"/>
            <w:noProof/>
          </w:rPr>
          <w:t xml:space="preserve">Figure 4.1:  </w:t>
        </w:r>
        <w:r w:rsidR="00F77BFD">
          <w:rPr>
            <w:rFonts w:asciiTheme="minorHAnsi" w:eastAsiaTheme="minorEastAsia" w:hAnsiTheme="minorHAnsi" w:cstheme="minorBidi"/>
            <w:noProof/>
          </w:rPr>
          <w:tab/>
        </w:r>
        <w:r w:rsidR="00F77BFD" w:rsidRPr="00A80C1B">
          <w:rPr>
            <w:rStyle w:val="Hyperlink"/>
            <w:noProof/>
          </w:rPr>
          <w:t>Five-year average crash totals in NSW involving ACT controllers by day of week 2006–2010</w:t>
        </w:r>
        <w:r w:rsidR="00F77BFD">
          <w:rPr>
            <w:noProof/>
            <w:webHidden/>
          </w:rPr>
          <w:tab/>
        </w:r>
        <w:r w:rsidR="00F77BFD">
          <w:rPr>
            <w:noProof/>
            <w:webHidden/>
          </w:rPr>
          <w:fldChar w:fldCharType="begin" w:fldLock="1"/>
        </w:r>
        <w:r w:rsidR="00F77BFD">
          <w:rPr>
            <w:noProof/>
            <w:webHidden/>
          </w:rPr>
          <w:instrText xml:space="preserve"> PAGEREF _Toc367970427 \h </w:instrText>
        </w:r>
        <w:r w:rsidR="00F77BFD">
          <w:rPr>
            <w:noProof/>
            <w:webHidden/>
          </w:rPr>
        </w:r>
        <w:r w:rsidR="00F77BFD">
          <w:rPr>
            <w:noProof/>
            <w:webHidden/>
          </w:rPr>
          <w:fldChar w:fldCharType="separate"/>
        </w:r>
        <w:r w:rsidR="00F77BFD">
          <w:rPr>
            <w:noProof/>
            <w:webHidden/>
          </w:rPr>
          <w:t>18</w:t>
        </w:r>
        <w:r w:rsidR="00F77BFD">
          <w:rPr>
            <w:noProof/>
            <w:webHidden/>
          </w:rPr>
          <w:fldChar w:fldCharType="end"/>
        </w:r>
      </w:hyperlink>
    </w:p>
    <w:p w:rsidR="00F77BFD" w:rsidRDefault="00DB6B2B">
      <w:pPr>
        <w:pStyle w:val="TableofFigures"/>
        <w:rPr>
          <w:rFonts w:asciiTheme="minorHAnsi" w:eastAsiaTheme="minorEastAsia" w:hAnsiTheme="minorHAnsi" w:cstheme="minorBidi"/>
          <w:noProof/>
        </w:rPr>
      </w:pPr>
      <w:hyperlink w:anchor="_Toc367970428" w:history="1">
        <w:r w:rsidR="00F77BFD" w:rsidRPr="00A80C1B">
          <w:rPr>
            <w:rStyle w:val="Hyperlink"/>
            <w:noProof/>
          </w:rPr>
          <w:t xml:space="preserve">Figure 4.2:  </w:t>
        </w:r>
        <w:r w:rsidR="00F77BFD">
          <w:rPr>
            <w:rFonts w:asciiTheme="minorHAnsi" w:eastAsiaTheme="minorEastAsia" w:hAnsiTheme="minorHAnsi" w:cstheme="minorBidi"/>
            <w:noProof/>
          </w:rPr>
          <w:tab/>
        </w:r>
        <w:r w:rsidR="00F77BFD" w:rsidRPr="00A80C1B">
          <w:rPr>
            <w:rStyle w:val="Hyperlink"/>
            <w:noProof/>
          </w:rPr>
          <w:t>Crashes in NSW involving ACT controllers by weekday and weekend by year</w:t>
        </w:r>
        <w:r w:rsidR="00F77BFD">
          <w:rPr>
            <w:noProof/>
            <w:webHidden/>
          </w:rPr>
          <w:tab/>
        </w:r>
        <w:r w:rsidR="00F77BFD">
          <w:rPr>
            <w:noProof/>
            <w:webHidden/>
          </w:rPr>
          <w:fldChar w:fldCharType="begin" w:fldLock="1"/>
        </w:r>
        <w:r w:rsidR="00F77BFD">
          <w:rPr>
            <w:noProof/>
            <w:webHidden/>
          </w:rPr>
          <w:instrText xml:space="preserve"> PAGEREF _Toc367970428 \h </w:instrText>
        </w:r>
        <w:r w:rsidR="00F77BFD">
          <w:rPr>
            <w:noProof/>
            <w:webHidden/>
          </w:rPr>
        </w:r>
        <w:r w:rsidR="00F77BFD">
          <w:rPr>
            <w:noProof/>
            <w:webHidden/>
          </w:rPr>
          <w:fldChar w:fldCharType="separate"/>
        </w:r>
        <w:r w:rsidR="00F77BFD">
          <w:rPr>
            <w:noProof/>
            <w:webHidden/>
          </w:rPr>
          <w:t>22</w:t>
        </w:r>
        <w:r w:rsidR="00F77BFD">
          <w:rPr>
            <w:noProof/>
            <w:webHidden/>
          </w:rPr>
          <w:fldChar w:fldCharType="end"/>
        </w:r>
      </w:hyperlink>
    </w:p>
    <w:p w:rsidR="00F77BFD" w:rsidRDefault="00DB6B2B">
      <w:pPr>
        <w:pStyle w:val="TableofFigures"/>
        <w:rPr>
          <w:rFonts w:asciiTheme="minorHAnsi" w:eastAsiaTheme="minorEastAsia" w:hAnsiTheme="minorHAnsi" w:cstheme="minorBidi"/>
          <w:noProof/>
        </w:rPr>
      </w:pPr>
      <w:hyperlink w:anchor="_Toc367970429" w:history="1">
        <w:r w:rsidR="00F77BFD" w:rsidRPr="00A80C1B">
          <w:rPr>
            <w:rStyle w:val="Hyperlink"/>
            <w:noProof/>
          </w:rPr>
          <w:t xml:space="preserve">Figure 4.3:  </w:t>
        </w:r>
        <w:r w:rsidR="00F77BFD">
          <w:rPr>
            <w:rFonts w:asciiTheme="minorHAnsi" w:eastAsiaTheme="minorEastAsia" w:hAnsiTheme="minorHAnsi" w:cstheme="minorBidi"/>
            <w:noProof/>
          </w:rPr>
          <w:tab/>
        </w:r>
        <w:r w:rsidR="00F77BFD" w:rsidRPr="00A80C1B">
          <w:rPr>
            <w:rStyle w:val="Hyperlink"/>
            <w:noProof/>
          </w:rPr>
          <w:t>Percentage of crashes in NSW involving ACT controllers by time of crash and location</w:t>
        </w:r>
        <w:r w:rsidR="00F77BFD">
          <w:rPr>
            <w:noProof/>
            <w:webHidden/>
          </w:rPr>
          <w:tab/>
        </w:r>
        <w:r w:rsidR="00F77BFD">
          <w:rPr>
            <w:noProof/>
            <w:webHidden/>
          </w:rPr>
          <w:fldChar w:fldCharType="begin" w:fldLock="1"/>
        </w:r>
        <w:r w:rsidR="00F77BFD">
          <w:rPr>
            <w:noProof/>
            <w:webHidden/>
          </w:rPr>
          <w:instrText xml:space="preserve"> PAGEREF _Toc367970429 \h </w:instrText>
        </w:r>
        <w:r w:rsidR="00F77BFD">
          <w:rPr>
            <w:noProof/>
            <w:webHidden/>
          </w:rPr>
        </w:r>
        <w:r w:rsidR="00F77BFD">
          <w:rPr>
            <w:noProof/>
            <w:webHidden/>
          </w:rPr>
          <w:fldChar w:fldCharType="separate"/>
        </w:r>
        <w:r w:rsidR="00F77BFD">
          <w:rPr>
            <w:noProof/>
            <w:webHidden/>
          </w:rPr>
          <w:t>23</w:t>
        </w:r>
        <w:r w:rsidR="00F77BFD">
          <w:rPr>
            <w:noProof/>
            <w:webHidden/>
          </w:rPr>
          <w:fldChar w:fldCharType="end"/>
        </w:r>
      </w:hyperlink>
    </w:p>
    <w:p w:rsidR="00F77BFD" w:rsidRDefault="00DB6B2B">
      <w:pPr>
        <w:pStyle w:val="TableofFigures"/>
        <w:rPr>
          <w:rFonts w:asciiTheme="minorHAnsi" w:eastAsiaTheme="minorEastAsia" w:hAnsiTheme="minorHAnsi" w:cstheme="minorBidi"/>
          <w:noProof/>
        </w:rPr>
      </w:pPr>
      <w:hyperlink w:anchor="_Toc367970430" w:history="1">
        <w:r w:rsidR="00F77BFD" w:rsidRPr="00A80C1B">
          <w:rPr>
            <w:rStyle w:val="Hyperlink"/>
            <w:noProof/>
          </w:rPr>
          <w:t xml:space="preserve">Figure 4.4:  </w:t>
        </w:r>
        <w:r w:rsidR="00F77BFD">
          <w:rPr>
            <w:rFonts w:asciiTheme="minorHAnsi" w:eastAsiaTheme="minorEastAsia" w:hAnsiTheme="minorHAnsi" w:cstheme="minorBidi"/>
            <w:noProof/>
          </w:rPr>
          <w:tab/>
        </w:r>
        <w:r w:rsidR="00F77BFD" w:rsidRPr="00A80C1B">
          <w:rPr>
            <w:rStyle w:val="Hyperlink"/>
            <w:noProof/>
          </w:rPr>
          <w:t>Percentage of crashes in NSW involving ACT controllers by time of crash for top five study LGAs</w:t>
        </w:r>
        <w:r w:rsidR="00F77BFD">
          <w:rPr>
            <w:noProof/>
            <w:webHidden/>
          </w:rPr>
          <w:tab/>
        </w:r>
        <w:r w:rsidR="00F77BFD">
          <w:rPr>
            <w:noProof/>
            <w:webHidden/>
          </w:rPr>
          <w:fldChar w:fldCharType="begin" w:fldLock="1"/>
        </w:r>
        <w:r w:rsidR="00F77BFD">
          <w:rPr>
            <w:noProof/>
            <w:webHidden/>
          </w:rPr>
          <w:instrText xml:space="preserve"> PAGEREF _Toc367970430 \h </w:instrText>
        </w:r>
        <w:r w:rsidR="00F77BFD">
          <w:rPr>
            <w:noProof/>
            <w:webHidden/>
          </w:rPr>
        </w:r>
        <w:r w:rsidR="00F77BFD">
          <w:rPr>
            <w:noProof/>
            <w:webHidden/>
          </w:rPr>
          <w:fldChar w:fldCharType="separate"/>
        </w:r>
        <w:r w:rsidR="00F77BFD">
          <w:rPr>
            <w:noProof/>
            <w:webHidden/>
          </w:rPr>
          <w:t>24</w:t>
        </w:r>
        <w:r w:rsidR="00F77BFD">
          <w:rPr>
            <w:noProof/>
            <w:webHidden/>
          </w:rPr>
          <w:fldChar w:fldCharType="end"/>
        </w:r>
      </w:hyperlink>
    </w:p>
    <w:p w:rsidR="00F77BFD" w:rsidRDefault="00DB6B2B">
      <w:pPr>
        <w:pStyle w:val="TableofFigures"/>
        <w:rPr>
          <w:rFonts w:asciiTheme="minorHAnsi" w:eastAsiaTheme="minorEastAsia" w:hAnsiTheme="minorHAnsi" w:cstheme="minorBidi"/>
          <w:noProof/>
        </w:rPr>
      </w:pPr>
      <w:hyperlink w:anchor="_Toc367970431" w:history="1">
        <w:r w:rsidR="00F77BFD" w:rsidRPr="00A80C1B">
          <w:rPr>
            <w:rStyle w:val="Hyperlink"/>
            <w:noProof/>
          </w:rPr>
          <w:t xml:space="preserve">Figure 5.1:  </w:t>
        </w:r>
        <w:r w:rsidR="00F77BFD">
          <w:rPr>
            <w:rFonts w:asciiTheme="minorHAnsi" w:eastAsiaTheme="minorEastAsia" w:hAnsiTheme="minorHAnsi" w:cstheme="minorBidi"/>
            <w:noProof/>
          </w:rPr>
          <w:tab/>
        </w:r>
        <w:r w:rsidR="00F77BFD" w:rsidRPr="00A80C1B">
          <w:rPr>
            <w:rStyle w:val="Hyperlink"/>
            <w:noProof/>
          </w:rPr>
          <w:t>Vehicles with ACT controller involved in crashes in NSW by severity and vehicle type</w:t>
        </w:r>
        <w:r w:rsidR="00F77BFD">
          <w:rPr>
            <w:noProof/>
            <w:webHidden/>
          </w:rPr>
          <w:tab/>
        </w:r>
        <w:r w:rsidR="00F77BFD">
          <w:rPr>
            <w:noProof/>
            <w:webHidden/>
          </w:rPr>
          <w:fldChar w:fldCharType="begin" w:fldLock="1"/>
        </w:r>
        <w:r w:rsidR="00F77BFD">
          <w:rPr>
            <w:noProof/>
            <w:webHidden/>
          </w:rPr>
          <w:instrText xml:space="preserve"> PAGEREF _Toc367970431 \h </w:instrText>
        </w:r>
        <w:r w:rsidR="00F77BFD">
          <w:rPr>
            <w:noProof/>
            <w:webHidden/>
          </w:rPr>
        </w:r>
        <w:r w:rsidR="00F77BFD">
          <w:rPr>
            <w:noProof/>
            <w:webHidden/>
          </w:rPr>
          <w:fldChar w:fldCharType="separate"/>
        </w:r>
        <w:r w:rsidR="00F77BFD">
          <w:rPr>
            <w:noProof/>
            <w:webHidden/>
          </w:rPr>
          <w:t>33</w:t>
        </w:r>
        <w:r w:rsidR="00F77BFD">
          <w:rPr>
            <w:noProof/>
            <w:webHidden/>
          </w:rPr>
          <w:fldChar w:fldCharType="end"/>
        </w:r>
      </w:hyperlink>
    </w:p>
    <w:p w:rsidR="00F77BFD" w:rsidRDefault="00DB6B2B">
      <w:pPr>
        <w:pStyle w:val="TableofFigures"/>
        <w:rPr>
          <w:rFonts w:asciiTheme="minorHAnsi" w:eastAsiaTheme="minorEastAsia" w:hAnsiTheme="minorHAnsi" w:cstheme="minorBidi"/>
          <w:noProof/>
        </w:rPr>
      </w:pPr>
      <w:hyperlink w:anchor="_Toc367970432" w:history="1">
        <w:r w:rsidR="00F77BFD" w:rsidRPr="00A80C1B">
          <w:rPr>
            <w:rStyle w:val="Hyperlink"/>
            <w:noProof/>
          </w:rPr>
          <w:t xml:space="preserve">Figure 6.1:  </w:t>
        </w:r>
        <w:r w:rsidR="00F77BFD">
          <w:rPr>
            <w:rFonts w:asciiTheme="minorHAnsi" w:eastAsiaTheme="minorEastAsia" w:hAnsiTheme="minorHAnsi" w:cstheme="minorBidi"/>
            <w:noProof/>
          </w:rPr>
          <w:tab/>
        </w:r>
        <w:r w:rsidR="00F77BFD" w:rsidRPr="00A80C1B">
          <w:rPr>
            <w:rStyle w:val="Hyperlink"/>
            <w:noProof/>
          </w:rPr>
          <w:t>ACT controllers involved in crashes in NSW by gender and crash severity</w:t>
        </w:r>
        <w:r w:rsidR="00F77BFD">
          <w:rPr>
            <w:noProof/>
            <w:webHidden/>
          </w:rPr>
          <w:tab/>
        </w:r>
        <w:r w:rsidR="00F77BFD">
          <w:rPr>
            <w:noProof/>
            <w:webHidden/>
          </w:rPr>
          <w:fldChar w:fldCharType="begin" w:fldLock="1"/>
        </w:r>
        <w:r w:rsidR="00F77BFD">
          <w:rPr>
            <w:noProof/>
            <w:webHidden/>
          </w:rPr>
          <w:instrText xml:space="preserve"> PAGEREF _Toc367970432 \h </w:instrText>
        </w:r>
        <w:r w:rsidR="00F77BFD">
          <w:rPr>
            <w:noProof/>
            <w:webHidden/>
          </w:rPr>
        </w:r>
        <w:r w:rsidR="00F77BFD">
          <w:rPr>
            <w:noProof/>
            <w:webHidden/>
          </w:rPr>
          <w:fldChar w:fldCharType="separate"/>
        </w:r>
        <w:r w:rsidR="00F77BFD">
          <w:rPr>
            <w:noProof/>
            <w:webHidden/>
          </w:rPr>
          <w:t>36</w:t>
        </w:r>
        <w:r w:rsidR="00F77BFD">
          <w:rPr>
            <w:noProof/>
            <w:webHidden/>
          </w:rPr>
          <w:fldChar w:fldCharType="end"/>
        </w:r>
      </w:hyperlink>
    </w:p>
    <w:p w:rsidR="00F77BFD" w:rsidRDefault="00DB6B2B">
      <w:pPr>
        <w:pStyle w:val="TableofFigures"/>
        <w:rPr>
          <w:rFonts w:asciiTheme="minorHAnsi" w:eastAsiaTheme="minorEastAsia" w:hAnsiTheme="minorHAnsi" w:cstheme="minorBidi"/>
          <w:noProof/>
        </w:rPr>
      </w:pPr>
      <w:hyperlink w:anchor="_Toc367970433" w:history="1">
        <w:r w:rsidR="00F77BFD" w:rsidRPr="00A80C1B">
          <w:rPr>
            <w:rStyle w:val="Hyperlink"/>
            <w:noProof/>
          </w:rPr>
          <w:t xml:space="preserve">Figure 8.1:  </w:t>
        </w:r>
        <w:r w:rsidR="00F77BFD">
          <w:rPr>
            <w:rFonts w:asciiTheme="minorHAnsi" w:eastAsiaTheme="minorEastAsia" w:hAnsiTheme="minorHAnsi" w:cstheme="minorBidi"/>
            <w:noProof/>
          </w:rPr>
          <w:tab/>
        </w:r>
        <w:r w:rsidR="00F77BFD" w:rsidRPr="00A80C1B">
          <w:rPr>
            <w:rStyle w:val="Hyperlink"/>
            <w:noProof/>
          </w:rPr>
          <w:t>Fatal crashes involving ACT and non-ACT controllers in NSW between 1992 and 2011</w:t>
        </w:r>
        <w:r w:rsidR="00F77BFD">
          <w:rPr>
            <w:noProof/>
            <w:webHidden/>
          </w:rPr>
          <w:tab/>
        </w:r>
        <w:r w:rsidR="00F77BFD">
          <w:rPr>
            <w:noProof/>
            <w:webHidden/>
          </w:rPr>
          <w:fldChar w:fldCharType="begin" w:fldLock="1"/>
        </w:r>
        <w:r w:rsidR="00F77BFD">
          <w:rPr>
            <w:noProof/>
            <w:webHidden/>
          </w:rPr>
          <w:instrText xml:space="preserve"> PAGEREF _Toc367970433 \h </w:instrText>
        </w:r>
        <w:r w:rsidR="00F77BFD">
          <w:rPr>
            <w:noProof/>
            <w:webHidden/>
          </w:rPr>
        </w:r>
        <w:r w:rsidR="00F77BFD">
          <w:rPr>
            <w:noProof/>
            <w:webHidden/>
          </w:rPr>
          <w:fldChar w:fldCharType="separate"/>
        </w:r>
        <w:r w:rsidR="00F77BFD">
          <w:rPr>
            <w:noProof/>
            <w:webHidden/>
          </w:rPr>
          <w:t>52</w:t>
        </w:r>
        <w:r w:rsidR="00F77BFD">
          <w:rPr>
            <w:noProof/>
            <w:webHidden/>
          </w:rPr>
          <w:fldChar w:fldCharType="end"/>
        </w:r>
      </w:hyperlink>
    </w:p>
    <w:p w:rsidR="00F77BFD" w:rsidRDefault="00DB6B2B">
      <w:pPr>
        <w:pStyle w:val="TableofFigures"/>
        <w:rPr>
          <w:rFonts w:asciiTheme="minorHAnsi" w:eastAsiaTheme="minorEastAsia" w:hAnsiTheme="minorHAnsi" w:cstheme="minorBidi"/>
          <w:noProof/>
        </w:rPr>
      </w:pPr>
      <w:hyperlink w:anchor="_Toc367970434" w:history="1">
        <w:r w:rsidR="00F77BFD" w:rsidRPr="00A80C1B">
          <w:rPr>
            <w:rStyle w:val="Hyperlink"/>
            <w:noProof/>
          </w:rPr>
          <w:t xml:space="preserve">Figure 8.2:  </w:t>
        </w:r>
        <w:r w:rsidR="00F77BFD">
          <w:rPr>
            <w:rFonts w:asciiTheme="minorHAnsi" w:eastAsiaTheme="minorEastAsia" w:hAnsiTheme="minorHAnsi" w:cstheme="minorBidi"/>
            <w:noProof/>
          </w:rPr>
          <w:tab/>
        </w:r>
        <w:r w:rsidR="00F77BFD" w:rsidRPr="00A80C1B">
          <w:rPr>
            <w:rStyle w:val="Hyperlink"/>
            <w:noProof/>
          </w:rPr>
          <w:t>Injury crashes involving ACT and non-ACT controllers in NSW between 1992 and 2011</w:t>
        </w:r>
        <w:r w:rsidR="00F77BFD">
          <w:rPr>
            <w:noProof/>
            <w:webHidden/>
          </w:rPr>
          <w:tab/>
        </w:r>
        <w:r w:rsidR="00F77BFD">
          <w:rPr>
            <w:noProof/>
            <w:webHidden/>
          </w:rPr>
          <w:fldChar w:fldCharType="begin" w:fldLock="1"/>
        </w:r>
        <w:r w:rsidR="00F77BFD">
          <w:rPr>
            <w:noProof/>
            <w:webHidden/>
          </w:rPr>
          <w:instrText xml:space="preserve"> PAGEREF _Toc367970434 \h </w:instrText>
        </w:r>
        <w:r w:rsidR="00F77BFD">
          <w:rPr>
            <w:noProof/>
            <w:webHidden/>
          </w:rPr>
        </w:r>
        <w:r w:rsidR="00F77BFD">
          <w:rPr>
            <w:noProof/>
            <w:webHidden/>
          </w:rPr>
          <w:fldChar w:fldCharType="separate"/>
        </w:r>
        <w:r w:rsidR="00F77BFD">
          <w:rPr>
            <w:noProof/>
            <w:webHidden/>
          </w:rPr>
          <w:t>53</w:t>
        </w:r>
        <w:r w:rsidR="00F77BFD">
          <w:rPr>
            <w:noProof/>
            <w:webHidden/>
          </w:rPr>
          <w:fldChar w:fldCharType="end"/>
        </w:r>
      </w:hyperlink>
    </w:p>
    <w:p w:rsidR="00F77BFD" w:rsidRDefault="00DB6B2B">
      <w:pPr>
        <w:pStyle w:val="TableofFigures"/>
        <w:rPr>
          <w:rFonts w:asciiTheme="minorHAnsi" w:eastAsiaTheme="minorEastAsia" w:hAnsiTheme="minorHAnsi" w:cstheme="minorBidi"/>
          <w:noProof/>
        </w:rPr>
      </w:pPr>
      <w:hyperlink w:anchor="_Toc367970435" w:history="1">
        <w:r w:rsidR="00F77BFD" w:rsidRPr="00A80C1B">
          <w:rPr>
            <w:rStyle w:val="Hyperlink"/>
            <w:noProof/>
          </w:rPr>
          <w:t xml:space="preserve">Figure 8.3:  </w:t>
        </w:r>
        <w:r w:rsidR="00F77BFD">
          <w:rPr>
            <w:rFonts w:asciiTheme="minorHAnsi" w:eastAsiaTheme="minorEastAsia" w:hAnsiTheme="minorHAnsi" w:cstheme="minorBidi"/>
            <w:noProof/>
          </w:rPr>
          <w:tab/>
        </w:r>
        <w:r w:rsidR="00F77BFD" w:rsidRPr="00A80C1B">
          <w:rPr>
            <w:rStyle w:val="Hyperlink"/>
            <w:noProof/>
          </w:rPr>
          <w:t>Fatal crashes involving an ACT controller in NSW (per 100,000 ACT population, 1992–2011)</w:t>
        </w:r>
        <w:r w:rsidR="00F77BFD">
          <w:rPr>
            <w:noProof/>
            <w:webHidden/>
          </w:rPr>
          <w:tab/>
        </w:r>
        <w:r w:rsidR="00F77BFD">
          <w:rPr>
            <w:noProof/>
            <w:webHidden/>
          </w:rPr>
          <w:fldChar w:fldCharType="begin" w:fldLock="1"/>
        </w:r>
        <w:r w:rsidR="00F77BFD">
          <w:rPr>
            <w:noProof/>
            <w:webHidden/>
          </w:rPr>
          <w:instrText xml:space="preserve"> PAGEREF _Toc367970435 \h </w:instrText>
        </w:r>
        <w:r w:rsidR="00F77BFD">
          <w:rPr>
            <w:noProof/>
            <w:webHidden/>
          </w:rPr>
        </w:r>
        <w:r w:rsidR="00F77BFD">
          <w:rPr>
            <w:noProof/>
            <w:webHidden/>
          </w:rPr>
          <w:fldChar w:fldCharType="separate"/>
        </w:r>
        <w:r w:rsidR="00F77BFD">
          <w:rPr>
            <w:noProof/>
            <w:webHidden/>
          </w:rPr>
          <w:t>55</w:t>
        </w:r>
        <w:r w:rsidR="00F77BFD">
          <w:rPr>
            <w:noProof/>
            <w:webHidden/>
          </w:rPr>
          <w:fldChar w:fldCharType="end"/>
        </w:r>
      </w:hyperlink>
    </w:p>
    <w:p w:rsidR="00F77BFD" w:rsidRDefault="00DB6B2B">
      <w:pPr>
        <w:pStyle w:val="TableofFigures"/>
        <w:rPr>
          <w:rFonts w:asciiTheme="minorHAnsi" w:eastAsiaTheme="minorEastAsia" w:hAnsiTheme="minorHAnsi" w:cstheme="minorBidi"/>
          <w:noProof/>
        </w:rPr>
      </w:pPr>
      <w:hyperlink w:anchor="_Toc367970436" w:history="1">
        <w:r w:rsidR="00F77BFD" w:rsidRPr="00A80C1B">
          <w:rPr>
            <w:rStyle w:val="Hyperlink"/>
            <w:noProof/>
          </w:rPr>
          <w:t xml:space="preserve">Figure 8.4:  </w:t>
        </w:r>
        <w:r w:rsidR="00F77BFD">
          <w:rPr>
            <w:rFonts w:asciiTheme="minorHAnsi" w:eastAsiaTheme="minorEastAsia" w:hAnsiTheme="minorHAnsi" w:cstheme="minorBidi"/>
            <w:noProof/>
          </w:rPr>
          <w:tab/>
        </w:r>
        <w:r w:rsidR="00F77BFD" w:rsidRPr="00A80C1B">
          <w:rPr>
            <w:rStyle w:val="Hyperlink"/>
            <w:noProof/>
          </w:rPr>
          <w:t>Fatal crashes involving a non-ACT controller in NSW (per 100,000 NSW population, 1992–2011)</w:t>
        </w:r>
        <w:r w:rsidR="00F77BFD">
          <w:rPr>
            <w:noProof/>
            <w:webHidden/>
          </w:rPr>
          <w:tab/>
        </w:r>
        <w:r w:rsidR="00F77BFD">
          <w:rPr>
            <w:noProof/>
            <w:webHidden/>
          </w:rPr>
          <w:fldChar w:fldCharType="begin" w:fldLock="1"/>
        </w:r>
        <w:r w:rsidR="00F77BFD">
          <w:rPr>
            <w:noProof/>
            <w:webHidden/>
          </w:rPr>
          <w:instrText xml:space="preserve"> PAGEREF _Toc367970436 \h </w:instrText>
        </w:r>
        <w:r w:rsidR="00F77BFD">
          <w:rPr>
            <w:noProof/>
            <w:webHidden/>
          </w:rPr>
        </w:r>
        <w:r w:rsidR="00F77BFD">
          <w:rPr>
            <w:noProof/>
            <w:webHidden/>
          </w:rPr>
          <w:fldChar w:fldCharType="separate"/>
        </w:r>
        <w:r w:rsidR="00F77BFD">
          <w:rPr>
            <w:noProof/>
            <w:webHidden/>
          </w:rPr>
          <w:t>55</w:t>
        </w:r>
        <w:r w:rsidR="00F77BFD">
          <w:rPr>
            <w:noProof/>
            <w:webHidden/>
          </w:rPr>
          <w:fldChar w:fldCharType="end"/>
        </w:r>
      </w:hyperlink>
    </w:p>
    <w:p w:rsidR="00F77BFD" w:rsidRDefault="00DB6B2B">
      <w:pPr>
        <w:pStyle w:val="TableofFigures"/>
        <w:rPr>
          <w:rFonts w:asciiTheme="minorHAnsi" w:eastAsiaTheme="minorEastAsia" w:hAnsiTheme="minorHAnsi" w:cstheme="minorBidi"/>
          <w:noProof/>
        </w:rPr>
      </w:pPr>
      <w:hyperlink w:anchor="_Toc367970437" w:history="1">
        <w:r w:rsidR="00F77BFD" w:rsidRPr="00A80C1B">
          <w:rPr>
            <w:rStyle w:val="Hyperlink"/>
            <w:noProof/>
          </w:rPr>
          <w:t xml:space="preserve">Figure 8.5:  </w:t>
        </w:r>
        <w:r w:rsidR="00F77BFD">
          <w:rPr>
            <w:rFonts w:asciiTheme="minorHAnsi" w:eastAsiaTheme="minorEastAsia" w:hAnsiTheme="minorHAnsi" w:cstheme="minorBidi"/>
            <w:noProof/>
          </w:rPr>
          <w:tab/>
        </w:r>
        <w:r w:rsidR="00F77BFD" w:rsidRPr="00A80C1B">
          <w:rPr>
            <w:rStyle w:val="Hyperlink"/>
            <w:noProof/>
          </w:rPr>
          <w:t>Injury crashes involving an ACT controller in NSW (per 100,000 ACT population, 1998–2011)</w:t>
        </w:r>
        <w:r w:rsidR="00F77BFD">
          <w:rPr>
            <w:noProof/>
            <w:webHidden/>
          </w:rPr>
          <w:tab/>
        </w:r>
        <w:r w:rsidR="00F77BFD">
          <w:rPr>
            <w:noProof/>
            <w:webHidden/>
          </w:rPr>
          <w:fldChar w:fldCharType="begin" w:fldLock="1"/>
        </w:r>
        <w:r w:rsidR="00F77BFD">
          <w:rPr>
            <w:noProof/>
            <w:webHidden/>
          </w:rPr>
          <w:instrText xml:space="preserve"> PAGEREF _Toc367970437 \h </w:instrText>
        </w:r>
        <w:r w:rsidR="00F77BFD">
          <w:rPr>
            <w:noProof/>
            <w:webHidden/>
          </w:rPr>
        </w:r>
        <w:r w:rsidR="00F77BFD">
          <w:rPr>
            <w:noProof/>
            <w:webHidden/>
          </w:rPr>
          <w:fldChar w:fldCharType="separate"/>
        </w:r>
        <w:r w:rsidR="00F77BFD">
          <w:rPr>
            <w:noProof/>
            <w:webHidden/>
          </w:rPr>
          <w:t>56</w:t>
        </w:r>
        <w:r w:rsidR="00F77BFD">
          <w:rPr>
            <w:noProof/>
            <w:webHidden/>
          </w:rPr>
          <w:fldChar w:fldCharType="end"/>
        </w:r>
      </w:hyperlink>
    </w:p>
    <w:p w:rsidR="00F77BFD" w:rsidRDefault="00DB6B2B">
      <w:pPr>
        <w:pStyle w:val="TableofFigures"/>
        <w:rPr>
          <w:rFonts w:asciiTheme="minorHAnsi" w:eastAsiaTheme="minorEastAsia" w:hAnsiTheme="minorHAnsi" w:cstheme="minorBidi"/>
          <w:noProof/>
        </w:rPr>
      </w:pPr>
      <w:hyperlink w:anchor="_Toc367970438" w:history="1">
        <w:r w:rsidR="00F77BFD" w:rsidRPr="00A80C1B">
          <w:rPr>
            <w:rStyle w:val="Hyperlink"/>
            <w:noProof/>
          </w:rPr>
          <w:t xml:space="preserve">Figure 8.6:  </w:t>
        </w:r>
        <w:r w:rsidR="00F77BFD">
          <w:rPr>
            <w:rFonts w:asciiTheme="minorHAnsi" w:eastAsiaTheme="minorEastAsia" w:hAnsiTheme="minorHAnsi" w:cstheme="minorBidi"/>
            <w:noProof/>
          </w:rPr>
          <w:tab/>
        </w:r>
        <w:r w:rsidR="00F77BFD" w:rsidRPr="00A80C1B">
          <w:rPr>
            <w:rStyle w:val="Hyperlink"/>
            <w:noProof/>
          </w:rPr>
          <w:t>Injury crashes involving a non-ACT controller in NSW (per 100,000 NSW population, 1998–2011)</w:t>
        </w:r>
        <w:r w:rsidR="00F77BFD">
          <w:rPr>
            <w:noProof/>
            <w:webHidden/>
          </w:rPr>
          <w:tab/>
        </w:r>
        <w:r w:rsidR="00F77BFD">
          <w:rPr>
            <w:noProof/>
            <w:webHidden/>
          </w:rPr>
          <w:fldChar w:fldCharType="begin" w:fldLock="1"/>
        </w:r>
        <w:r w:rsidR="00F77BFD">
          <w:rPr>
            <w:noProof/>
            <w:webHidden/>
          </w:rPr>
          <w:instrText xml:space="preserve"> PAGEREF _Toc367970438 \h </w:instrText>
        </w:r>
        <w:r w:rsidR="00F77BFD">
          <w:rPr>
            <w:noProof/>
            <w:webHidden/>
          </w:rPr>
        </w:r>
        <w:r w:rsidR="00F77BFD">
          <w:rPr>
            <w:noProof/>
            <w:webHidden/>
          </w:rPr>
          <w:fldChar w:fldCharType="separate"/>
        </w:r>
        <w:r w:rsidR="00F77BFD">
          <w:rPr>
            <w:noProof/>
            <w:webHidden/>
          </w:rPr>
          <w:t>56</w:t>
        </w:r>
        <w:r w:rsidR="00F77BFD">
          <w:rPr>
            <w:noProof/>
            <w:webHidden/>
          </w:rPr>
          <w:fldChar w:fldCharType="end"/>
        </w:r>
      </w:hyperlink>
    </w:p>
    <w:p w:rsidR="003507B5" w:rsidRDefault="00512824" w:rsidP="00067C10">
      <w:pPr>
        <w:pStyle w:val="TableofFigures"/>
      </w:pPr>
      <w:r>
        <w:fldChar w:fldCharType="end"/>
      </w:r>
    </w:p>
    <w:p w:rsidR="003507B5" w:rsidRDefault="003507B5">
      <w:pPr>
        <w:pStyle w:val="Paragraph"/>
        <w:sectPr w:rsidR="003507B5" w:rsidSect="00BA1DBD">
          <w:type w:val="oddPage"/>
          <w:pgSz w:w="11907" w:h="16840" w:code="9"/>
          <w:pgMar w:top="1134" w:right="1134" w:bottom="1134" w:left="1134" w:header="720" w:footer="720" w:gutter="0"/>
          <w:pgNumType w:fmt="lowerRoman"/>
          <w:cols w:space="720"/>
          <w:noEndnote/>
        </w:sectPr>
      </w:pPr>
    </w:p>
    <w:p w:rsidR="00A36D04" w:rsidRDefault="008D56B8" w:rsidP="005567AB">
      <w:pPr>
        <w:pStyle w:val="Heading1"/>
      </w:pPr>
      <w:bookmarkStart w:id="2" w:name="_INTRODUCTION"/>
      <w:bookmarkStart w:id="3" w:name="_Toc131221135"/>
      <w:bookmarkStart w:id="4" w:name="_Ref241385664"/>
      <w:bookmarkStart w:id="5" w:name="_Ref241385686"/>
      <w:bookmarkStart w:id="6" w:name="_Ref241385716"/>
      <w:bookmarkStart w:id="7" w:name="_Ref241385742"/>
      <w:bookmarkStart w:id="8" w:name="_Ref241385869"/>
      <w:bookmarkStart w:id="9" w:name="_Ref241385905"/>
      <w:bookmarkStart w:id="10" w:name="_Toc367970281"/>
      <w:bookmarkEnd w:id="2"/>
      <w:bookmarkEnd w:id="3"/>
      <w:r>
        <w:lastRenderedPageBreak/>
        <w:t>I</w:t>
      </w:r>
      <w:r w:rsidR="00A36D04">
        <w:t>ntroduction</w:t>
      </w:r>
      <w:bookmarkEnd w:id="4"/>
      <w:bookmarkEnd w:id="5"/>
      <w:bookmarkEnd w:id="6"/>
      <w:bookmarkEnd w:id="7"/>
      <w:bookmarkEnd w:id="8"/>
      <w:bookmarkEnd w:id="9"/>
      <w:bookmarkEnd w:id="10"/>
    </w:p>
    <w:p w:rsidR="00BA2D32" w:rsidRDefault="00BB3381" w:rsidP="00A008C3">
      <w:pPr>
        <w:pStyle w:val="Paragraph"/>
      </w:pPr>
      <w:r>
        <w:t>T</w:t>
      </w:r>
      <w:r w:rsidR="00BA2D32" w:rsidRPr="00483E79">
        <w:t>he ACT records the lowest rates of fatalities per head of population, vehicles registered and distance travelled</w:t>
      </w:r>
      <w:r w:rsidR="003B4B9C" w:rsidRPr="00483E79">
        <w:t xml:space="preserve"> of all Australian states and territories</w:t>
      </w:r>
      <w:r>
        <w:t>, and has done so for many years</w:t>
      </w:r>
      <w:r w:rsidR="00BA2D32" w:rsidRPr="00483E79">
        <w:t>. This</w:t>
      </w:r>
      <w:r w:rsidR="00BA2D32" w:rsidRPr="00702EFE">
        <w:t xml:space="preserve"> high safety record is taken, in most cases, as an indication of the ACT’s high quality road network.</w:t>
      </w:r>
    </w:p>
    <w:p w:rsidR="00BA2D32" w:rsidRDefault="00BB3381" w:rsidP="00A008C3">
      <w:pPr>
        <w:pStyle w:val="Paragraph"/>
      </w:pPr>
      <w:r>
        <w:t>C</w:t>
      </w:r>
      <w:r w:rsidR="00BA2D32">
        <w:t xml:space="preserve">rash statistics </w:t>
      </w:r>
      <w:r w:rsidR="005311D3">
        <w:t xml:space="preserve">typically </w:t>
      </w:r>
      <w:r w:rsidR="00767B08">
        <w:t>refer to</w:t>
      </w:r>
      <w:r w:rsidR="00BA2D32">
        <w:t xml:space="preserve"> crashes occurring within the boundaries of a specific jurisdiction. </w:t>
      </w:r>
      <w:r>
        <w:t>T</w:t>
      </w:r>
      <w:r w:rsidR="00BA2D32">
        <w:t>he</w:t>
      </w:r>
      <w:r w:rsidR="005311D3">
        <w:t>se</w:t>
      </w:r>
      <w:r w:rsidR="00BA2D32">
        <w:t xml:space="preserve"> statistics do not differentiate crashes by driver or vehicle origins. Because the ACT is a small</w:t>
      </w:r>
      <w:r w:rsidR="003B4B9C">
        <w:t>,</w:t>
      </w:r>
      <w:r w:rsidR="00BA2D32">
        <w:t xml:space="preserve"> predominantly urban region set within the NSW borders, many residents make </w:t>
      </w:r>
      <w:r>
        <w:t>frequent</w:t>
      </w:r>
      <w:r w:rsidR="00BA2D32">
        <w:t xml:space="preserve"> use of the NSW road network. Consequently, crashes involving ACT </w:t>
      </w:r>
      <w:r w:rsidR="00E97F9C">
        <w:t>controllers</w:t>
      </w:r>
      <w:r w:rsidR="007134C6">
        <w:rPr>
          <w:rStyle w:val="FootnoteReference"/>
        </w:rPr>
        <w:footnoteReference w:id="1"/>
      </w:r>
      <w:r w:rsidR="00BA2D32">
        <w:t xml:space="preserve"> or vehicles are likely to occur outside the ACT boundaries. An understanding of the nature and frequency of these crashes can provide policy guidance and enable practitioners to better address the </w:t>
      </w:r>
      <w:r w:rsidR="00A008C3">
        <w:t>problem</w:t>
      </w:r>
      <w:r w:rsidR="00BA2D32">
        <w:t>.</w:t>
      </w:r>
      <w:r w:rsidR="00C668F2" w:rsidRPr="00C668F2">
        <w:t xml:space="preserve"> </w:t>
      </w:r>
    </w:p>
    <w:p w:rsidR="009D3DBF" w:rsidRDefault="009D3DBF" w:rsidP="009D3DBF">
      <w:pPr>
        <w:pStyle w:val="Paragraph"/>
      </w:pPr>
      <w:r>
        <w:t>Between 2006 and 201</w:t>
      </w:r>
      <w:r w:rsidR="00067C10">
        <w:t>0</w:t>
      </w:r>
      <w:r>
        <w:t>, population growth within the ACT was 1.5% to 2.1% per annum (ABS 2012</w:t>
      </w:r>
      <w:r w:rsidR="00DE182A">
        <w:t>b</w:t>
      </w:r>
      <w:r>
        <w:t xml:space="preserve">). This rate was consistently greater than the national average, approximately 1.5 times the </w:t>
      </w:r>
      <w:r w:rsidR="000A50A2">
        <w:t xml:space="preserve">rate in NSW, </w:t>
      </w:r>
      <w:r w:rsidR="006C3E8B">
        <w:t xml:space="preserve">and </w:t>
      </w:r>
      <w:r w:rsidR="000A50A2">
        <w:t>similar to the LGA</w:t>
      </w:r>
      <w:r>
        <w:t xml:space="preserve">s on the north and north-east borders of the ACT. </w:t>
      </w:r>
      <w:r w:rsidR="000F6816">
        <w:t>This increase in population would be</w:t>
      </w:r>
      <w:r>
        <w:t xml:space="preserve"> expect</w:t>
      </w:r>
      <w:r w:rsidR="000F6816">
        <w:t>ed to lead to</w:t>
      </w:r>
      <w:r>
        <w:t xml:space="preserve"> an increase in crashes and/or a change in the pattern, hence the need for a review of the statistics.</w:t>
      </w:r>
    </w:p>
    <w:p w:rsidR="00A008C3" w:rsidRDefault="000A6858" w:rsidP="009D3DBF">
      <w:pPr>
        <w:pStyle w:val="Paragraph"/>
        <w:spacing w:after="120"/>
      </w:pPr>
      <w:r>
        <w:t xml:space="preserve">ARRB has previously undertaken </w:t>
      </w:r>
      <w:r w:rsidR="00A008C3">
        <w:t xml:space="preserve">three </w:t>
      </w:r>
      <w:r>
        <w:t xml:space="preserve">studies </w:t>
      </w:r>
      <w:r w:rsidR="00C668F2">
        <w:t xml:space="preserve">for the NRMA-ACT Road Safety Trust (the </w:t>
      </w:r>
      <w:r w:rsidR="00767B08">
        <w:t>T</w:t>
      </w:r>
      <w:r w:rsidR="00C668F2">
        <w:t xml:space="preserve">rust) </w:t>
      </w:r>
      <w:r>
        <w:t>on crashes in NSW involv</w:t>
      </w:r>
      <w:r w:rsidR="005311D3">
        <w:t>ing ACT controllers</w:t>
      </w:r>
      <w:r w:rsidR="000A50A2">
        <w:t>, comprising:</w:t>
      </w:r>
      <w:r>
        <w:t xml:space="preserve"> </w:t>
      </w:r>
    </w:p>
    <w:p w:rsidR="00A008C3" w:rsidRDefault="00767B08" w:rsidP="00A008C3">
      <w:pPr>
        <w:pStyle w:val="NumberedList"/>
      </w:pPr>
      <w:r>
        <w:t>Cairney </w:t>
      </w:r>
      <w:r w:rsidR="000A50A2">
        <w:t>and</w:t>
      </w:r>
      <w:r>
        <w:t> </w:t>
      </w:r>
      <w:proofErr w:type="spellStart"/>
      <w:r>
        <w:t>Gunatillake</w:t>
      </w:r>
      <w:proofErr w:type="spellEnd"/>
      <w:r>
        <w:t xml:space="preserve"> </w:t>
      </w:r>
      <w:r w:rsidR="00A008C3">
        <w:t>(</w:t>
      </w:r>
      <w:r>
        <w:t xml:space="preserve">2000) analysed the crash patterns for ACT controllers and vehicles in NSW from 1992 to 1998. </w:t>
      </w:r>
    </w:p>
    <w:p w:rsidR="00A008C3" w:rsidRDefault="00767B08" w:rsidP="00A008C3">
      <w:pPr>
        <w:pStyle w:val="NumberedList"/>
      </w:pPr>
      <w:r>
        <w:t>The follow</w:t>
      </w:r>
      <w:r>
        <w:noBreakHyphen/>
        <w:t>up study (</w:t>
      </w:r>
      <w:proofErr w:type="spellStart"/>
      <w:r>
        <w:t>Imberger</w:t>
      </w:r>
      <w:proofErr w:type="spellEnd"/>
      <w:r>
        <w:t xml:space="preserve"> et al. 2005) provided an update on these crashes for the period 1999 to 2003. </w:t>
      </w:r>
    </w:p>
    <w:p w:rsidR="00A008C3" w:rsidRDefault="00767B08" w:rsidP="009D3DBF">
      <w:pPr>
        <w:pStyle w:val="NumberedList"/>
        <w:spacing w:after="240"/>
      </w:pPr>
      <w:r>
        <w:t xml:space="preserve">To </w:t>
      </w:r>
      <w:r w:rsidR="005311D3">
        <w:t>place ACT controller crashes in NSW into the context of</w:t>
      </w:r>
      <w:r>
        <w:t xml:space="preserve"> the travel patterns of ACT controllers, Pyta (2007) examined the amount of travel</w:t>
      </w:r>
      <w:r w:rsidR="005311D3">
        <w:t xml:space="preserve"> by ACT controllers in NSW and </w:t>
      </w:r>
      <w:r>
        <w:t xml:space="preserve">compared the crash rates </w:t>
      </w:r>
      <w:r w:rsidR="005311D3">
        <w:t>for ACT controllers</w:t>
      </w:r>
      <w:r>
        <w:t xml:space="preserve"> within NSW to the</w:t>
      </w:r>
      <w:r w:rsidR="005311D3">
        <w:t xml:space="preserve">ir </w:t>
      </w:r>
      <w:r>
        <w:t>crash rates</w:t>
      </w:r>
      <w:r w:rsidR="005311D3">
        <w:t xml:space="preserve"> within the ACT</w:t>
      </w:r>
      <w:r>
        <w:t xml:space="preserve">.  </w:t>
      </w:r>
    </w:p>
    <w:p w:rsidR="009637A6" w:rsidRDefault="00A008C3" w:rsidP="00A008C3">
      <w:pPr>
        <w:pStyle w:val="Paragraph"/>
      </w:pPr>
      <w:r>
        <w:t xml:space="preserve">These previous studies </w:t>
      </w:r>
      <w:r w:rsidR="00302F92">
        <w:t xml:space="preserve">revealed that the number of fatal crashes and fatalities involving ACT controllers and vehicles in NSW was </w:t>
      </w:r>
      <w:r w:rsidR="009D3DBF">
        <w:t xml:space="preserve">similar to </w:t>
      </w:r>
      <w:r w:rsidR="00302F92">
        <w:t xml:space="preserve">the ACT. The numbers involved in injury crashes were also high but less than those within the ACT. </w:t>
      </w:r>
      <w:r w:rsidR="006C6365">
        <w:t>The ACT ha</w:t>
      </w:r>
      <w:r w:rsidR="00945303">
        <w:t>s</w:t>
      </w:r>
      <w:r w:rsidR="006C6365">
        <w:t xml:space="preserve"> the highest percentage of distance travelled interstate of all Australian states and territories. </w:t>
      </w:r>
      <w:r w:rsidR="000A50A2">
        <w:t>The studies</w:t>
      </w:r>
      <w:r w:rsidR="005311D3">
        <w:t xml:space="preserve"> </w:t>
      </w:r>
      <w:r w:rsidR="00945303">
        <w:t>also recorded</w:t>
      </w:r>
      <w:r w:rsidR="009637A6">
        <w:t xml:space="preserve"> higher injury and fatal crash rates </w:t>
      </w:r>
      <w:r w:rsidR="006C6365">
        <w:t xml:space="preserve">per vehicle kilometre travelled </w:t>
      </w:r>
      <w:r w:rsidR="009637A6">
        <w:t xml:space="preserve">for ACT vehicles in NSW compared to </w:t>
      </w:r>
      <w:r w:rsidR="005311D3">
        <w:t xml:space="preserve">ACT vehicles in the ACT and </w:t>
      </w:r>
      <w:r w:rsidR="009637A6">
        <w:t>NSW vehicles in NSW</w:t>
      </w:r>
      <w:r w:rsidR="00945303">
        <w:t xml:space="preserve"> (Pyta 2007)</w:t>
      </w:r>
      <w:r w:rsidR="009637A6">
        <w:t xml:space="preserve">. </w:t>
      </w:r>
    </w:p>
    <w:p w:rsidR="003A0959" w:rsidRDefault="005311D3" w:rsidP="003A0959">
      <w:pPr>
        <w:pStyle w:val="Paragraph"/>
        <w:spacing w:after="120"/>
      </w:pPr>
      <w:r>
        <w:t>Some explanations that were put forward for the higher risk to ACT controllers in NSW</w:t>
      </w:r>
      <w:r w:rsidR="008C0705">
        <w:t xml:space="preserve"> reflect expectations about the types of trips that ACT controllers take in NSW,</w:t>
      </w:r>
      <w:r>
        <w:t xml:space="preserve"> includ</w:t>
      </w:r>
      <w:r w:rsidR="008C0705">
        <w:t>ing</w:t>
      </w:r>
      <w:r w:rsidR="003A0959">
        <w:t xml:space="preserve"> the likelihood that ACT controllers:</w:t>
      </w:r>
    </w:p>
    <w:p w:rsidR="005311D3" w:rsidRDefault="003A0959" w:rsidP="003A0959">
      <w:pPr>
        <w:pStyle w:val="BulletList"/>
      </w:pPr>
      <w:r>
        <w:t>may have longer average trip durations in NSW, making them more prone to fatigue than when travelling within the ACT</w:t>
      </w:r>
    </w:p>
    <w:p w:rsidR="003A0959" w:rsidRDefault="003A0959" w:rsidP="003A0959">
      <w:pPr>
        <w:pStyle w:val="BulletList"/>
      </w:pPr>
      <w:r>
        <w:t>may spend a higher proportion of their journey on high speed and/or lower standard roads, increasing the likelihood that crashes that occur will be more severe</w:t>
      </w:r>
    </w:p>
    <w:p w:rsidR="003A0959" w:rsidRDefault="003A0959" w:rsidP="003A0959">
      <w:pPr>
        <w:pStyle w:val="BulletList"/>
        <w:spacing w:after="240"/>
      </w:pPr>
      <w:proofErr w:type="gramStart"/>
      <w:r>
        <w:t>may</w:t>
      </w:r>
      <w:proofErr w:type="gramEnd"/>
      <w:r>
        <w:t xml:space="preserve"> be unfamiliar and less prepared for the challenges of the </w:t>
      </w:r>
      <w:r w:rsidR="00945303">
        <w:t xml:space="preserve">rural </w:t>
      </w:r>
      <w:r>
        <w:t>NSW road network</w:t>
      </w:r>
      <w:r w:rsidR="00945303">
        <w:t xml:space="preserve"> and the urban Sydney environment</w:t>
      </w:r>
      <w:r>
        <w:t>.</w:t>
      </w:r>
    </w:p>
    <w:p w:rsidR="008D5FA8" w:rsidRPr="0072293F" w:rsidRDefault="00831A81" w:rsidP="008D5FA8">
      <w:pPr>
        <w:pStyle w:val="Paragraph"/>
      </w:pPr>
      <w:r>
        <w:lastRenderedPageBreak/>
        <w:t xml:space="preserve">The ACT road safety strategy: </w:t>
      </w:r>
      <w:r w:rsidRPr="00CE7CDF">
        <w:rPr>
          <w:i/>
        </w:rPr>
        <w:t>Towards Vision Zero – Improving Safety in the ACT</w:t>
      </w:r>
      <w:r>
        <w:t xml:space="preserve"> identifies reducing ‘fatalities and casualties involving ACT drivers travelling interstate’ as a key target. </w:t>
      </w:r>
      <w:r w:rsidR="008D5FA8" w:rsidRPr="0072293F">
        <w:t>Given the proportion of travel by ACT drivers in NSW, the higher than average increase in population in the region and the significant efforts of road safety stakeholders, it is time to re-assess the situation.</w:t>
      </w:r>
    </w:p>
    <w:p w:rsidR="004769BC" w:rsidRDefault="00A008C3" w:rsidP="00945303">
      <w:pPr>
        <w:pStyle w:val="Paragraph"/>
        <w:spacing w:after="120"/>
      </w:pPr>
      <w:r>
        <w:t xml:space="preserve">The current report provides an update on the nature, frequency and location of crashes in NSW involving ACT controllers from 2006 to 2010. Specifically, this </w:t>
      </w:r>
      <w:r w:rsidR="00C668F2">
        <w:t>study aims to:</w:t>
      </w:r>
    </w:p>
    <w:p w:rsidR="002161EF" w:rsidRDefault="002161EF" w:rsidP="00C668F2">
      <w:pPr>
        <w:pStyle w:val="BulletList"/>
      </w:pPr>
      <w:r>
        <w:t xml:space="preserve">highlight the </w:t>
      </w:r>
      <w:r w:rsidR="006C6365">
        <w:t xml:space="preserve">features of </w:t>
      </w:r>
      <w:r>
        <w:t xml:space="preserve">crashes on the main routes and </w:t>
      </w:r>
      <w:r w:rsidR="003A0959">
        <w:t xml:space="preserve">in </w:t>
      </w:r>
      <w:r w:rsidR="00E97F9C">
        <w:t>Local Government Authorities (</w:t>
      </w:r>
      <w:r>
        <w:t>LGAs</w:t>
      </w:r>
      <w:r w:rsidR="00E97F9C">
        <w:t>)</w:t>
      </w:r>
      <w:r>
        <w:t xml:space="preserve"> surrounding the ACT</w:t>
      </w:r>
    </w:p>
    <w:p w:rsidR="006C6365" w:rsidRDefault="006C6365" w:rsidP="006C6365">
      <w:pPr>
        <w:pStyle w:val="BulletList"/>
      </w:pPr>
      <w:r>
        <w:t>compare crash statistics for crashes involving ACT controllers</w:t>
      </w:r>
      <w:r w:rsidR="00945303">
        <w:t xml:space="preserve"> in</w:t>
      </w:r>
      <w:r>
        <w:t xml:space="preserve"> NSW from 1992 to 1998 and from 1999 to 2005 with those from 2006 to 2010</w:t>
      </w:r>
    </w:p>
    <w:p w:rsidR="006C6365" w:rsidRDefault="006C6365" w:rsidP="006C6365">
      <w:pPr>
        <w:pStyle w:val="BulletList"/>
      </w:pPr>
      <w:r>
        <w:t xml:space="preserve">provide comments on the changes </w:t>
      </w:r>
      <w:r w:rsidR="00BB3381">
        <w:t xml:space="preserve">in crash patterns </w:t>
      </w:r>
      <w:r>
        <w:t>and the road safety interventions conducted by the ACT road safety partners</w:t>
      </w:r>
    </w:p>
    <w:p w:rsidR="002161EF" w:rsidRDefault="002161EF" w:rsidP="007134C6">
      <w:pPr>
        <w:pStyle w:val="BulletList"/>
      </w:pPr>
      <w:proofErr w:type="gramStart"/>
      <w:r>
        <w:t>recommend</w:t>
      </w:r>
      <w:proofErr w:type="gramEnd"/>
      <w:r>
        <w:t xml:space="preserve"> fu</w:t>
      </w:r>
      <w:r w:rsidR="003A0959">
        <w:t xml:space="preserve">rther </w:t>
      </w:r>
      <w:r>
        <w:t>countermeasures</w:t>
      </w:r>
      <w:r w:rsidR="003B479E">
        <w:t xml:space="preserve"> </w:t>
      </w:r>
      <w:r w:rsidR="003A0959">
        <w:t xml:space="preserve">targeted </w:t>
      </w:r>
      <w:r w:rsidR="00945303">
        <w:t>at reducing</w:t>
      </w:r>
      <w:r w:rsidR="003B479E">
        <w:t xml:space="preserve"> the </w:t>
      </w:r>
      <w:r w:rsidR="00945303">
        <w:t>incidence</w:t>
      </w:r>
      <w:r w:rsidR="003B479E">
        <w:t xml:space="preserve"> and severity of crashes.</w:t>
      </w:r>
      <w:r w:rsidR="007134C6">
        <w:t xml:space="preserve"> </w:t>
      </w:r>
    </w:p>
    <w:p w:rsidR="00A36D04" w:rsidRDefault="005567AB" w:rsidP="004769BC">
      <w:pPr>
        <w:pStyle w:val="Heading1"/>
      </w:pPr>
      <w:bookmarkStart w:id="11" w:name="_Toc367970282"/>
      <w:r>
        <w:lastRenderedPageBreak/>
        <w:t>Method</w:t>
      </w:r>
      <w:bookmarkEnd w:id="11"/>
    </w:p>
    <w:p w:rsidR="000838B0" w:rsidRDefault="000838B0" w:rsidP="00B10D3D">
      <w:pPr>
        <w:pStyle w:val="Heading2"/>
      </w:pPr>
      <w:bookmarkStart w:id="12" w:name="_Ref354584624"/>
      <w:bookmarkStart w:id="13" w:name="_Toc367970283"/>
      <w:r>
        <w:t>Definition of an ACT controller</w:t>
      </w:r>
      <w:bookmarkEnd w:id="12"/>
      <w:bookmarkEnd w:id="13"/>
    </w:p>
    <w:p w:rsidR="000838B0" w:rsidRDefault="000838B0" w:rsidP="000838B0">
      <w:pPr>
        <w:pStyle w:val="Paragraph"/>
      </w:pPr>
      <w:r>
        <w:t xml:space="preserve">In order to capture all drivers and riders who were ACT residents, it was decided to count both ACT licence holders and drivers as ACT registered vehicles. ACT controllers were therefore defined as drivers or motorcycle riders who held an ACT licence or whose vehicle was registered in the ACT. This was the definition used in earlier reports and allows statistics from the current report to be compared with previous reports. </w:t>
      </w:r>
      <w:r w:rsidR="004F2BFE">
        <w:t>Commonwealth-registered vehicles were not counted as ACT registered vehicles in the analysis.</w:t>
      </w:r>
    </w:p>
    <w:p w:rsidR="00B10D3D" w:rsidRDefault="00B10D3D" w:rsidP="00B10D3D">
      <w:pPr>
        <w:pStyle w:val="Heading2"/>
      </w:pPr>
      <w:bookmarkStart w:id="14" w:name="_Toc367970284"/>
      <w:r>
        <w:t>Data</w:t>
      </w:r>
      <w:bookmarkEnd w:id="14"/>
    </w:p>
    <w:p w:rsidR="00350E4E" w:rsidRPr="00350E4E" w:rsidRDefault="00350E4E" w:rsidP="00350E4E">
      <w:pPr>
        <w:pStyle w:val="Heading3"/>
      </w:pPr>
      <w:bookmarkStart w:id="15" w:name="_Toc367970285"/>
      <w:r>
        <w:t>Crashes</w:t>
      </w:r>
      <w:bookmarkEnd w:id="15"/>
    </w:p>
    <w:p w:rsidR="00936FC1" w:rsidRDefault="00FA6C25" w:rsidP="00FA6C25">
      <w:pPr>
        <w:pStyle w:val="Paragraph"/>
      </w:pPr>
      <w:r>
        <w:t xml:space="preserve">NSW crash data was obtained from </w:t>
      </w:r>
      <w:r w:rsidR="006C20F1">
        <w:t>the NSW Centre for Road Safety (Transport for</w:t>
      </w:r>
      <w:r w:rsidR="00390BEC">
        <w:t xml:space="preserve"> NSW</w:t>
      </w:r>
      <w:r w:rsidR="00B10D3D">
        <w:t xml:space="preserve">) </w:t>
      </w:r>
      <w:r w:rsidR="00390BEC">
        <w:t>covering the period 2000 to 2011</w:t>
      </w:r>
      <w:r>
        <w:t xml:space="preserve">. </w:t>
      </w:r>
      <w:r w:rsidR="00804700">
        <w:t>ACT crash data was obtained from a publication (</w:t>
      </w:r>
      <w:r w:rsidR="00DE182A">
        <w:t>Territory and Municipal Services 2012</w:t>
      </w:r>
      <w:r w:rsidR="00804700">
        <w:t xml:space="preserve">). </w:t>
      </w:r>
      <w:r w:rsidR="003D6460">
        <w:t>To allow for comparability with previous research</w:t>
      </w:r>
      <w:r w:rsidR="006C6365">
        <w:t>, and to make the most of the vehicle exposure data available</w:t>
      </w:r>
      <w:r w:rsidR="003D6460">
        <w:t>, the data</w:t>
      </w:r>
      <w:r w:rsidR="003A0959">
        <w:t xml:space="preserve"> reported in </w:t>
      </w:r>
      <w:r w:rsidR="001D0160">
        <w:t xml:space="preserve">the </w:t>
      </w:r>
      <w:r w:rsidR="003A0959">
        <w:t>analyses</w:t>
      </w:r>
      <w:r w:rsidR="003D6460">
        <w:t xml:space="preserve"> </w:t>
      </w:r>
      <w:r w:rsidR="00B10D3D">
        <w:t>for the majority of th</w:t>
      </w:r>
      <w:r w:rsidR="003A0959">
        <w:t>is</w:t>
      </w:r>
      <w:r w:rsidR="00B10D3D">
        <w:t xml:space="preserve"> report </w:t>
      </w:r>
      <w:r w:rsidR="003D6460">
        <w:t>cover</w:t>
      </w:r>
      <w:r w:rsidR="00B10D3D">
        <w:t>s</w:t>
      </w:r>
      <w:r w:rsidR="003D6460">
        <w:t xml:space="preserve"> </w:t>
      </w:r>
      <w:r w:rsidR="003A0959">
        <w:t>the</w:t>
      </w:r>
      <w:r w:rsidR="001D0160">
        <w:t xml:space="preserve"> five-</w:t>
      </w:r>
      <w:r w:rsidR="006C6365">
        <w:t xml:space="preserve">year </w:t>
      </w:r>
      <w:r w:rsidR="004B0620">
        <w:t>period 2006–</w:t>
      </w:r>
      <w:r w:rsidR="003D6460">
        <w:t xml:space="preserve">2010. </w:t>
      </w:r>
    </w:p>
    <w:p w:rsidR="00800AC4" w:rsidRDefault="00800AC4" w:rsidP="00FA6C25">
      <w:pPr>
        <w:pStyle w:val="Paragraph"/>
      </w:pPr>
      <w:r>
        <w:t xml:space="preserve">Historical crash data was obtained from previous studies (Cairney &amp; </w:t>
      </w:r>
      <w:proofErr w:type="spellStart"/>
      <w:r>
        <w:t>Gunatillake</w:t>
      </w:r>
      <w:proofErr w:type="spellEnd"/>
      <w:r>
        <w:t xml:space="preserve"> 2000; </w:t>
      </w:r>
      <w:proofErr w:type="spellStart"/>
      <w:r>
        <w:t>Imberger</w:t>
      </w:r>
      <w:proofErr w:type="spellEnd"/>
      <w:r>
        <w:t>, Styles &amp; Cairney 2005) and publications (Feder</w:t>
      </w:r>
      <w:r w:rsidR="00804700">
        <w:t xml:space="preserve">al Office of Road Safety </w:t>
      </w:r>
      <w:r>
        <w:t>1998; Roads and Traffic Authority [RTA] 1999; RTA 2000a; RTA 2000b; RTA 2001).</w:t>
      </w:r>
    </w:p>
    <w:p w:rsidR="00350E4E" w:rsidRDefault="00350E4E" w:rsidP="00350E4E">
      <w:pPr>
        <w:pStyle w:val="Heading3"/>
      </w:pPr>
      <w:bookmarkStart w:id="16" w:name="_Toc367970286"/>
      <w:r>
        <w:t>Travel exposure</w:t>
      </w:r>
      <w:bookmarkEnd w:id="16"/>
    </w:p>
    <w:p w:rsidR="00E65BF4" w:rsidRDefault="003A0959" w:rsidP="00B10D3D">
      <w:pPr>
        <w:pStyle w:val="Paragraph"/>
        <w:spacing w:before="120"/>
      </w:pPr>
      <w:r>
        <w:t>V</w:t>
      </w:r>
      <w:r w:rsidR="00C83036">
        <w:t>ehicle use data was obtained from the Australian Bureau of Statistics (ABS</w:t>
      </w:r>
      <w:r w:rsidR="001D0160">
        <w:t xml:space="preserve"> 2012</w:t>
      </w:r>
      <w:r w:rsidR="00DE182A">
        <w:t>c</w:t>
      </w:r>
      <w:r w:rsidR="00C83036">
        <w:t>) Survey of Motor</w:t>
      </w:r>
      <w:r w:rsidR="001D0160">
        <w:t xml:space="preserve"> Vehicle Use and covers 2006, </w:t>
      </w:r>
      <w:r w:rsidR="00C83036">
        <w:t>2007 and 2010 (</w:t>
      </w:r>
      <w:r w:rsidR="00512824">
        <w:fldChar w:fldCharType="begin"/>
      </w:r>
      <w:r w:rsidR="00C83036">
        <w:instrText xml:space="preserve"> REF _Ref351976949 \n \h </w:instrText>
      </w:r>
      <w:r w:rsidR="00512824">
        <w:fldChar w:fldCharType="separate"/>
      </w:r>
      <w:r w:rsidR="00EB292C">
        <w:t>Appendix C</w:t>
      </w:r>
      <w:r w:rsidR="00512824">
        <w:fldChar w:fldCharType="end"/>
      </w:r>
      <w:r w:rsidR="00C83036">
        <w:t xml:space="preserve"> </w:t>
      </w:r>
      <w:r w:rsidR="00512824">
        <w:fldChar w:fldCharType="begin"/>
      </w:r>
      <w:r w:rsidR="00C83036">
        <w:instrText xml:space="preserve"> REF _Ref351992027 \h </w:instrText>
      </w:r>
      <w:r w:rsidR="00512824">
        <w:fldChar w:fldCharType="separate"/>
      </w:r>
      <w:r w:rsidR="00EB292C">
        <w:t>Table </w:t>
      </w:r>
      <w:r w:rsidR="00EB292C">
        <w:rPr>
          <w:noProof/>
        </w:rPr>
        <w:t>C</w:t>
      </w:r>
      <w:r w:rsidR="00EB292C">
        <w:t xml:space="preserve"> </w:t>
      </w:r>
      <w:r w:rsidR="00EB292C">
        <w:rPr>
          <w:noProof/>
        </w:rPr>
        <w:t>4</w:t>
      </w:r>
      <w:r w:rsidR="00512824">
        <w:fldChar w:fldCharType="end"/>
      </w:r>
      <w:r w:rsidR="00C83036">
        <w:t xml:space="preserve">). </w:t>
      </w:r>
      <w:r w:rsidR="00B10D3D">
        <w:t xml:space="preserve">The data included the number of ACT registered vehicles and estimated kilometres travelled within ACT and NSW for 2006, 2007 and 2010. </w:t>
      </w:r>
    </w:p>
    <w:p w:rsidR="00350E4E" w:rsidRDefault="00350E4E" w:rsidP="00350E4E">
      <w:pPr>
        <w:pStyle w:val="Heading3"/>
      </w:pPr>
      <w:bookmarkStart w:id="17" w:name="_Toc367970287"/>
      <w:r>
        <w:t>Population</w:t>
      </w:r>
      <w:bookmarkEnd w:id="17"/>
    </w:p>
    <w:p w:rsidR="00B10D3D" w:rsidRDefault="005F5533" w:rsidP="00B10D3D">
      <w:pPr>
        <w:pStyle w:val="Paragraph"/>
        <w:spacing w:before="120"/>
      </w:pPr>
      <w:r>
        <w:t>Population data was also obtained from the ABS (</w:t>
      </w:r>
      <w:r w:rsidR="00903512">
        <w:t>2012a</w:t>
      </w:r>
      <w:r w:rsidR="00DE182A">
        <w:t>, 2012b</w:t>
      </w:r>
      <w:r>
        <w:t xml:space="preserve">). </w:t>
      </w:r>
      <w:r w:rsidR="00B10D3D">
        <w:t xml:space="preserve">National and jurisdictional crash data in Section </w:t>
      </w:r>
      <w:r w:rsidR="00512824">
        <w:fldChar w:fldCharType="begin"/>
      </w:r>
      <w:r w:rsidR="00B10D3D">
        <w:instrText xml:space="preserve"> REF _Ref351467213 \n \h </w:instrText>
      </w:r>
      <w:r w:rsidR="00512824">
        <w:fldChar w:fldCharType="separate"/>
      </w:r>
      <w:r w:rsidR="00EB292C">
        <w:t>3.2</w:t>
      </w:r>
      <w:r w:rsidR="00512824">
        <w:fldChar w:fldCharType="end"/>
      </w:r>
      <w:r w:rsidR="00B10D3D">
        <w:t xml:space="preserve"> was obtained from the Australian Road Deaths Database</w:t>
      </w:r>
      <w:r>
        <w:t xml:space="preserve"> (</w:t>
      </w:r>
      <w:r w:rsidR="00903512">
        <w:t>Bureau of Infrastructure, Transport and Regional Economics 2013</w:t>
      </w:r>
      <w:r>
        <w:t>)</w:t>
      </w:r>
      <w:r w:rsidR="00B10D3D">
        <w:t>.</w:t>
      </w:r>
      <w:r>
        <w:t xml:space="preserve"> School holidays data for the ACT over the period 2001 to 2011 was obtained from the ACT Education and Training Directorate (email correspondence). </w:t>
      </w:r>
    </w:p>
    <w:p w:rsidR="00350E4E" w:rsidRDefault="00350E4E" w:rsidP="00350E4E">
      <w:pPr>
        <w:pStyle w:val="Heading2"/>
      </w:pPr>
      <w:bookmarkStart w:id="18" w:name="_Toc367970288"/>
      <w:r>
        <w:t>Analysis</w:t>
      </w:r>
      <w:bookmarkEnd w:id="18"/>
    </w:p>
    <w:p w:rsidR="00E65BF4" w:rsidRDefault="00E65BF4" w:rsidP="00B10D3D">
      <w:pPr>
        <w:pStyle w:val="Paragraph"/>
        <w:spacing w:before="120"/>
      </w:pPr>
      <w:r>
        <w:t>Crashes invo</w:t>
      </w:r>
      <w:r w:rsidR="004B0620">
        <w:t>lving ACT controllers from 2006–</w:t>
      </w:r>
      <w:r w:rsidR="00372F83">
        <w:t xml:space="preserve">2010 </w:t>
      </w:r>
      <w:r>
        <w:t>were analysed using IBM’s Statistical Package for Social Sciences (SPSS) version 21</w:t>
      </w:r>
      <w:r w:rsidR="00936FC1">
        <w:t xml:space="preserve"> </w:t>
      </w:r>
      <w:r>
        <w:t>and Microsoft Excel 2010.</w:t>
      </w:r>
    </w:p>
    <w:p w:rsidR="00936FC1" w:rsidRDefault="00936FC1" w:rsidP="00936FC1">
      <w:pPr>
        <w:pStyle w:val="Paragraph"/>
        <w:spacing w:before="120"/>
      </w:pPr>
      <w:r>
        <w:t xml:space="preserve">Latitude and longitude fields in the NSW crash data were used for geocoding crashes using the GIS package </w:t>
      </w:r>
      <w:proofErr w:type="spellStart"/>
      <w:r>
        <w:t>ArcMap</w:t>
      </w:r>
      <w:proofErr w:type="spellEnd"/>
      <w:r>
        <w:t xml:space="preserve"> </w:t>
      </w:r>
      <w:r w:rsidRPr="002B0FF7">
        <w:t>version 9.0.</w:t>
      </w:r>
      <w:r>
        <w:t xml:space="preserve"> Each point on the map indicates a crash or casualty as identified by the symbol used.</w:t>
      </w:r>
    </w:p>
    <w:p w:rsidR="00234BEB" w:rsidRPr="00234BEB" w:rsidRDefault="00234BEB" w:rsidP="00936FC1">
      <w:pPr>
        <w:pStyle w:val="Heading2"/>
      </w:pPr>
      <w:bookmarkStart w:id="19" w:name="_Toc367970289"/>
      <w:r>
        <w:t>Study routes and local government authorities</w:t>
      </w:r>
      <w:bookmarkEnd w:id="19"/>
    </w:p>
    <w:p w:rsidR="00390BEC" w:rsidRDefault="00390BEC" w:rsidP="00936FC1">
      <w:pPr>
        <w:pStyle w:val="Paragraph"/>
        <w:keepNext/>
      </w:pPr>
      <w:r>
        <w:t>The analysis focused on crash</w:t>
      </w:r>
      <w:r w:rsidR="003A0959">
        <w:t xml:space="preserve"> and </w:t>
      </w:r>
      <w:r>
        <w:t>controller</w:t>
      </w:r>
      <w:r w:rsidR="003A0959">
        <w:t xml:space="preserve"> characteristics, crash cause</w:t>
      </w:r>
      <w:r w:rsidR="003D6460">
        <w:t xml:space="preserve"> factors and the </w:t>
      </w:r>
      <w:r w:rsidR="00B10D3D">
        <w:t xml:space="preserve">spatial </w:t>
      </w:r>
      <w:r w:rsidR="003D6460">
        <w:t>dis</w:t>
      </w:r>
      <w:r w:rsidR="00BB3381">
        <w:t>tribution of crashes. Metro Sydney and the</w:t>
      </w:r>
      <w:r w:rsidR="003D6460">
        <w:t xml:space="preserve"> major routes connecting the ACT to major NSW towns</w:t>
      </w:r>
      <w:r w:rsidR="00BB3381">
        <w:t xml:space="preserve"> and </w:t>
      </w:r>
      <w:r w:rsidR="008D5FA8">
        <w:t>tourist areas</w:t>
      </w:r>
      <w:r w:rsidR="003D6460">
        <w:t xml:space="preserve"> were the main </w:t>
      </w:r>
      <w:r w:rsidR="00B10D3D">
        <w:t>focus</w:t>
      </w:r>
      <w:r w:rsidR="003D6460">
        <w:t xml:space="preserve"> for the spatial distribution of crashes. The study also </w:t>
      </w:r>
      <w:r w:rsidR="003D6460">
        <w:lastRenderedPageBreak/>
        <w:t>focused on NSW local government authorities (LGAs) surrounding the ACT. The study routes and LGAs are outlined in</w:t>
      </w:r>
      <w:r w:rsidR="00DF6FCC">
        <w:t xml:space="preserve"> </w:t>
      </w:r>
      <w:r w:rsidR="00512824">
        <w:fldChar w:fldCharType="begin"/>
      </w:r>
      <w:r w:rsidR="00DF6FCC">
        <w:instrText xml:space="preserve"> REF _Ref346722652 \h </w:instrText>
      </w:r>
      <w:r w:rsidR="00512824">
        <w:fldChar w:fldCharType="separate"/>
      </w:r>
      <w:r w:rsidR="00EB292C">
        <w:t>Table </w:t>
      </w:r>
      <w:r w:rsidR="00EB292C">
        <w:rPr>
          <w:noProof/>
        </w:rPr>
        <w:t>2</w:t>
      </w:r>
      <w:r w:rsidR="00EB292C">
        <w:t>.</w:t>
      </w:r>
      <w:r w:rsidR="00EB292C">
        <w:rPr>
          <w:noProof/>
        </w:rPr>
        <w:t>1</w:t>
      </w:r>
      <w:r w:rsidR="00512824">
        <w:fldChar w:fldCharType="end"/>
      </w:r>
      <w:r w:rsidR="00DF6FCC">
        <w:t>.</w:t>
      </w:r>
    </w:p>
    <w:p w:rsidR="00DF6FCC" w:rsidRDefault="00DF6FCC" w:rsidP="00DF6FCC">
      <w:pPr>
        <w:pStyle w:val="TableCaption"/>
      </w:pPr>
      <w:bookmarkStart w:id="20" w:name="_Ref346722652"/>
      <w:bookmarkStart w:id="21" w:name="_Toc367970365"/>
      <w:proofErr w:type="gramStart"/>
      <w:r>
        <w:t>Table </w:t>
      </w:r>
      <w:r w:rsidR="00DB6B2B">
        <w:fldChar w:fldCharType="begin"/>
      </w:r>
      <w:r w:rsidR="00DB6B2B">
        <w:instrText xml:space="preserve"> STYLEREF 1 \s </w:instrText>
      </w:r>
      <w:r w:rsidR="00DB6B2B">
        <w:fldChar w:fldCharType="separate"/>
      </w:r>
      <w:r w:rsidR="00EB292C">
        <w:rPr>
          <w:noProof/>
        </w:rPr>
        <w:t>2</w:t>
      </w:r>
      <w:r w:rsidR="00DB6B2B">
        <w:rPr>
          <w:noProof/>
        </w:rPr>
        <w:fldChar w:fldCharType="end"/>
      </w:r>
      <w:r w:rsidR="00E30C64">
        <w:t>.</w:t>
      </w:r>
      <w:proofErr w:type="gramEnd"/>
      <w:r w:rsidR="00512824">
        <w:fldChar w:fldCharType="begin"/>
      </w:r>
      <w:r w:rsidR="000274DC">
        <w:instrText xml:space="preserve"> SEQ Table \* ARABIC \s 1 </w:instrText>
      </w:r>
      <w:r w:rsidR="00512824">
        <w:fldChar w:fldCharType="separate"/>
      </w:r>
      <w:r w:rsidR="00EB292C">
        <w:rPr>
          <w:noProof/>
        </w:rPr>
        <w:t>1</w:t>
      </w:r>
      <w:r w:rsidR="00512824">
        <w:rPr>
          <w:noProof/>
        </w:rPr>
        <w:fldChar w:fldCharType="end"/>
      </w:r>
      <w:bookmarkEnd w:id="20"/>
      <w:r>
        <w:t xml:space="preserve">:  </w:t>
      </w:r>
      <w:r>
        <w:tab/>
        <w:t>Routes and LGAs analysed</w:t>
      </w:r>
      <w:bookmarkEnd w:id="21"/>
      <w:r>
        <w:t xml:space="preserve"> </w:t>
      </w:r>
    </w:p>
    <w:tbl>
      <w:tblPr>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7"/>
        <w:gridCol w:w="4159"/>
      </w:tblGrid>
      <w:tr w:rsidR="00DF6FCC" w:rsidRPr="00DF6FCC" w:rsidTr="00FC2E65">
        <w:trPr>
          <w:jc w:val="center"/>
        </w:trPr>
        <w:tc>
          <w:tcPr>
            <w:tcW w:w="3027" w:type="dxa"/>
            <w:shd w:val="clear" w:color="DCE6F1" w:fill="DCE6F1"/>
            <w:noWrap/>
            <w:vAlign w:val="bottom"/>
            <w:hideMark/>
          </w:tcPr>
          <w:p w:rsidR="00DF6FCC" w:rsidRPr="00DF6FCC" w:rsidRDefault="00DF6FCC" w:rsidP="00FC2E65">
            <w:pPr>
              <w:pStyle w:val="TableHeader"/>
              <w:spacing w:before="60" w:after="60"/>
            </w:pPr>
            <w:r w:rsidRPr="00DF6FCC">
              <w:t>Route</w:t>
            </w:r>
          </w:p>
        </w:tc>
        <w:tc>
          <w:tcPr>
            <w:tcW w:w="4159" w:type="dxa"/>
            <w:shd w:val="clear" w:color="DCE6F1" w:fill="DCE6F1"/>
            <w:noWrap/>
            <w:vAlign w:val="bottom"/>
            <w:hideMark/>
          </w:tcPr>
          <w:p w:rsidR="00DF6FCC" w:rsidRPr="00DF6FCC" w:rsidRDefault="00DF6FCC" w:rsidP="00FC2E65">
            <w:pPr>
              <w:pStyle w:val="TableHeader"/>
              <w:spacing w:before="60" w:after="60"/>
            </w:pPr>
            <w:r w:rsidRPr="00DF6FCC">
              <w:t>Between</w:t>
            </w:r>
          </w:p>
        </w:tc>
      </w:tr>
      <w:tr w:rsidR="00DF6FCC" w:rsidRPr="00DF6FCC" w:rsidTr="00FC2E65">
        <w:trPr>
          <w:jc w:val="center"/>
        </w:trPr>
        <w:tc>
          <w:tcPr>
            <w:tcW w:w="3027" w:type="dxa"/>
            <w:shd w:val="clear" w:color="auto" w:fill="auto"/>
            <w:noWrap/>
            <w:vAlign w:val="bottom"/>
            <w:hideMark/>
          </w:tcPr>
          <w:p w:rsidR="00DF6FCC" w:rsidRPr="00DF6FCC" w:rsidRDefault="00DF6FCC" w:rsidP="00FC2E65">
            <w:pPr>
              <w:pStyle w:val="TableFigureLeft"/>
              <w:keepNext/>
              <w:spacing w:before="60" w:after="60"/>
            </w:pPr>
            <w:r w:rsidRPr="00DF6FCC">
              <w:t>Metro Sydney</w:t>
            </w:r>
          </w:p>
        </w:tc>
        <w:tc>
          <w:tcPr>
            <w:tcW w:w="4159" w:type="dxa"/>
            <w:shd w:val="clear" w:color="auto" w:fill="auto"/>
            <w:noWrap/>
            <w:vAlign w:val="bottom"/>
            <w:hideMark/>
          </w:tcPr>
          <w:p w:rsidR="00DF6FCC" w:rsidRPr="00DF6FCC" w:rsidRDefault="00DF6FCC" w:rsidP="00FC2E65">
            <w:pPr>
              <w:pStyle w:val="TableFigureCenter"/>
              <w:keepNext/>
              <w:spacing w:before="60" w:after="60"/>
            </w:pPr>
            <w:r w:rsidRPr="00DF6FCC">
              <w:t>N/A</w:t>
            </w:r>
          </w:p>
        </w:tc>
      </w:tr>
      <w:tr w:rsidR="00DF6FCC" w:rsidRPr="00DF6FCC" w:rsidTr="00FC2E65">
        <w:trPr>
          <w:jc w:val="center"/>
        </w:trPr>
        <w:tc>
          <w:tcPr>
            <w:tcW w:w="3027" w:type="dxa"/>
            <w:shd w:val="clear" w:color="auto" w:fill="auto"/>
            <w:noWrap/>
            <w:vAlign w:val="bottom"/>
            <w:hideMark/>
          </w:tcPr>
          <w:p w:rsidR="00DF6FCC" w:rsidRPr="00DF6FCC" w:rsidRDefault="00DF6FCC" w:rsidP="00FC2E65">
            <w:pPr>
              <w:pStyle w:val="TableFigureLeft"/>
              <w:keepNext/>
              <w:spacing w:before="60" w:after="60"/>
            </w:pPr>
            <w:r w:rsidRPr="00DF6FCC">
              <w:t>Hume Highway</w:t>
            </w:r>
          </w:p>
        </w:tc>
        <w:tc>
          <w:tcPr>
            <w:tcW w:w="4159" w:type="dxa"/>
            <w:shd w:val="clear" w:color="auto" w:fill="auto"/>
            <w:noWrap/>
            <w:vAlign w:val="bottom"/>
            <w:hideMark/>
          </w:tcPr>
          <w:p w:rsidR="00DF6FCC" w:rsidRPr="00DF6FCC" w:rsidRDefault="00DF6FCC" w:rsidP="00FC2E65">
            <w:pPr>
              <w:pStyle w:val="TableFigureCenter"/>
              <w:keepNext/>
              <w:spacing w:before="60" w:after="60"/>
            </w:pPr>
            <w:r w:rsidRPr="00DF6FCC">
              <w:t>Ashfield to Albury</w:t>
            </w:r>
          </w:p>
        </w:tc>
      </w:tr>
      <w:tr w:rsidR="00DF6FCC" w:rsidRPr="00DF6FCC" w:rsidTr="00FC2E65">
        <w:trPr>
          <w:jc w:val="center"/>
        </w:trPr>
        <w:tc>
          <w:tcPr>
            <w:tcW w:w="3027" w:type="dxa"/>
            <w:shd w:val="clear" w:color="auto" w:fill="auto"/>
            <w:noWrap/>
            <w:vAlign w:val="bottom"/>
            <w:hideMark/>
          </w:tcPr>
          <w:p w:rsidR="00DF6FCC" w:rsidRPr="00DF6FCC" w:rsidRDefault="00DF6FCC" w:rsidP="00FC2E65">
            <w:pPr>
              <w:pStyle w:val="TableFigureLeft"/>
              <w:keepNext/>
              <w:spacing w:before="60" w:after="60"/>
            </w:pPr>
            <w:r w:rsidRPr="00DF6FCC">
              <w:t>Kings Highway</w:t>
            </w:r>
          </w:p>
        </w:tc>
        <w:tc>
          <w:tcPr>
            <w:tcW w:w="4159" w:type="dxa"/>
            <w:shd w:val="clear" w:color="auto" w:fill="auto"/>
            <w:noWrap/>
            <w:vAlign w:val="bottom"/>
            <w:hideMark/>
          </w:tcPr>
          <w:p w:rsidR="00DF6FCC" w:rsidRPr="00DF6FCC" w:rsidRDefault="00DF6FCC" w:rsidP="00FC2E65">
            <w:pPr>
              <w:pStyle w:val="TableFigureCenter"/>
              <w:keepNext/>
              <w:spacing w:before="60" w:after="60"/>
            </w:pPr>
            <w:r w:rsidRPr="00DF6FCC">
              <w:t>Queanbeyan to Bateman's Bay</w:t>
            </w:r>
          </w:p>
        </w:tc>
      </w:tr>
      <w:tr w:rsidR="00DF6FCC" w:rsidRPr="00DF6FCC" w:rsidTr="00FC2E65">
        <w:trPr>
          <w:jc w:val="center"/>
        </w:trPr>
        <w:tc>
          <w:tcPr>
            <w:tcW w:w="3027" w:type="dxa"/>
            <w:shd w:val="clear" w:color="auto" w:fill="auto"/>
            <w:noWrap/>
            <w:vAlign w:val="bottom"/>
            <w:hideMark/>
          </w:tcPr>
          <w:p w:rsidR="00DF6FCC" w:rsidRPr="00DF6FCC" w:rsidRDefault="00DF6FCC" w:rsidP="00FC2E65">
            <w:pPr>
              <w:pStyle w:val="TableFigureLeft"/>
              <w:keepNext/>
              <w:spacing w:before="60" w:after="60"/>
            </w:pPr>
            <w:r w:rsidRPr="00DF6FCC">
              <w:t>Federal Highway</w:t>
            </w:r>
          </w:p>
        </w:tc>
        <w:tc>
          <w:tcPr>
            <w:tcW w:w="4159" w:type="dxa"/>
            <w:shd w:val="clear" w:color="auto" w:fill="auto"/>
            <w:noWrap/>
            <w:vAlign w:val="bottom"/>
            <w:hideMark/>
          </w:tcPr>
          <w:p w:rsidR="00DF6FCC" w:rsidRPr="00DF6FCC" w:rsidRDefault="00DF6FCC" w:rsidP="00FC2E65">
            <w:pPr>
              <w:pStyle w:val="TableFigureCenter"/>
              <w:keepNext/>
              <w:spacing w:before="60" w:after="60"/>
            </w:pPr>
            <w:r w:rsidRPr="00DF6FCC">
              <w:t>Goulburn to Sutton</w:t>
            </w:r>
          </w:p>
        </w:tc>
      </w:tr>
      <w:tr w:rsidR="00DF6FCC" w:rsidRPr="00DF6FCC" w:rsidTr="00FC2E65">
        <w:trPr>
          <w:jc w:val="center"/>
        </w:trPr>
        <w:tc>
          <w:tcPr>
            <w:tcW w:w="3027" w:type="dxa"/>
            <w:shd w:val="clear" w:color="auto" w:fill="auto"/>
            <w:noWrap/>
            <w:vAlign w:val="bottom"/>
            <w:hideMark/>
          </w:tcPr>
          <w:p w:rsidR="00DF6FCC" w:rsidRPr="00DF6FCC" w:rsidRDefault="00DF6FCC" w:rsidP="00FC2E65">
            <w:pPr>
              <w:pStyle w:val="TableFigureLeft"/>
              <w:keepNext/>
              <w:spacing w:before="60" w:after="60"/>
            </w:pPr>
            <w:r w:rsidRPr="00DF6FCC">
              <w:t>Barton Highway</w:t>
            </w:r>
          </w:p>
        </w:tc>
        <w:tc>
          <w:tcPr>
            <w:tcW w:w="4159" w:type="dxa"/>
            <w:shd w:val="clear" w:color="auto" w:fill="auto"/>
            <w:noWrap/>
            <w:vAlign w:val="bottom"/>
            <w:hideMark/>
          </w:tcPr>
          <w:p w:rsidR="00DF6FCC" w:rsidRPr="00DF6FCC" w:rsidRDefault="00DF6FCC" w:rsidP="00FC2E65">
            <w:pPr>
              <w:pStyle w:val="TableFigureCenter"/>
              <w:keepNext/>
              <w:spacing w:before="60" w:after="60"/>
            </w:pPr>
            <w:r w:rsidRPr="00DF6FCC">
              <w:t>Canberra to Yass</w:t>
            </w:r>
          </w:p>
        </w:tc>
      </w:tr>
      <w:tr w:rsidR="00DF6FCC" w:rsidRPr="00DF6FCC" w:rsidTr="00FC2E65">
        <w:trPr>
          <w:jc w:val="center"/>
        </w:trPr>
        <w:tc>
          <w:tcPr>
            <w:tcW w:w="3027" w:type="dxa"/>
            <w:shd w:val="clear" w:color="auto" w:fill="auto"/>
            <w:noWrap/>
            <w:vAlign w:val="bottom"/>
            <w:hideMark/>
          </w:tcPr>
          <w:p w:rsidR="00DF6FCC" w:rsidRPr="00DF6FCC" w:rsidRDefault="00DF6FCC" w:rsidP="00FC2E65">
            <w:pPr>
              <w:pStyle w:val="TableFigureLeft"/>
              <w:keepNext/>
              <w:spacing w:before="60" w:after="60"/>
            </w:pPr>
            <w:r w:rsidRPr="00DF6FCC">
              <w:t>Monaro Highway</w:t>
            </w:r>
          </w:p>
        </w:tc>
        <w:tc>
          <w:tcPr>
            <w:tcW w:w="4159" w:type="dxa"/>
            <w:shd w:val="clear" w:color="auto" w:fill="auto"/>
            <w:vAlign w:val="bottom"/>
            <w:hideMark/>
          </w:tcPr>
          <w:p w:rsidR="00DF6FCC" w:rsidRPr="00DF6FCC" w:rsidRDefault="00DF6FCC" w:rsidP="00FC2E65">
            <w:pPr>
              <w:pStyle w:val="TableFigureCenter"/>
              <w:keepNext/>
              <w:spacing w:before="60" w:after="60"/>
            </w:pPr>
            <w:r w:rsidRPr="00DF6FCC">
              <w:t>ACT border near Canberra to Victorian border near Rockton</w:t>
            </w:r>
          </w:p>
        </w:tc>
      </w:tr>
      <w:tr w:rsidR="00DF6FCC" w:rsidRPr="00DF6FCC" w:rsidTr="00FC2E65">
        <w:trPr>
          <w:jc w:val="center"/>
        </w:trPr>
        <w:tc>
          <w:tcPr>
            <w:tcW w:w="3027" w:type="dxa"/>
            <w:shd w:val="clear" w:color="auto" w:fill="auto"/>
            <w:noWrap/>
            <w:vAlign w:val="bottom"/>
            <w:hideMark/>
          </w:tcPr>
          <w:p w:rsidR="00DF6FCC" w:rsidRPr="00DF6FCC" w:rsidRDefault="00DF6FCC" w:rsidP="00FC2E65">
            <w:pPr>
              <w:pStyle w:val="TableFigureLeft"/>
              <w:keepNext/>
              <w:spacing w:before="60" w:after="60"/>
            </w:pPr>
            <w:r w:rsidRPr="00DF6FCC">
              <w:t>Princes Highway</w:t>
            </w:r>
          </w:p>
        </w:tc>
        <w:tc>
          <w:tcPr>
            <w:tcW w:w="4159" w:type="dxa"/>
            <w:shd w:val="clear" w:color="auto" w:fill="auto"/>
            <w:noWrap/>
            <w:vAlign w:val="bottom"/>
            <w:hideMark/>
          </w:tcPr>
          <w:p w:rsidR="00DF6FCC" w:rsidRPr="00DF6FCC" w:rsidRDefault="001D0160" w:rsidP="00FC2E65">
            <w:pPr>
              <w:pStyle w:val="TableFigureCenter"/>
              <w:keepNext/>
              <w:spacing w:before="60" w:after="60"/>
            </w:pPr>
            <w:r>
              <w:t>Sydney to Victoria b</w:t>
            </w:r>
            <w:r w:rsidR="00DF6FCC" w:rsidRPr="00DF6FCC">
              <w:t>order</w:t>
            </w:r>
          </w:p>
        </w:tc>
      </w:tr>
      <w:tr w:rsidR="00DF6FCC" w:rsidRPr="00DF6FCC" w:rsidTr="00FC2E65">
        <w:trPr>
          <w:jc w:val="center"/>
        </w:trPr>
        <w:tc>
          <w:tcPr>
            <w:tcW w:w="3027" w:type="dxa"/>
            <w:shd w:val="clear" w:color="auto" w:fill="auto"/>
            <w:noWrap/>
            <w:vAlign w:val="bottom"/>
            <w:hideMark/>
          </w:tcPr>
          <w:p w:rsidR="00DF6FCC" w:rsidRPr="00DF6FCC" w:rsidRDefault="00DF6FCC" w:rsidP="00FC2E65">
            <w:pPr>
              <w:pStyle w:val="TableFigureLeft"/>
              <w:keepNext/>
              <w:spacing w:before="60" w:after="60"/>
            </w:pPr>
            <w:r w:rsidRPr="00DF6FCC">
              <w:t>Pacific Highway</w:t>
            </w:r>
          </w:p>
        </w:tc>
        <w:tc>
          <w:tcPr>
            <w:tcW w:w="4159" w:type="dxa"/>
            <w:shd w:val="clear" w:color="auto" w:fill="auto"/>
            <w:noWrap/>
            <w:vAlign w:val="bottom"/>
            <w:hideMark/>
          </w:tcPr>
          <w:p w:rsidR="00DF6FCC" w:rsidRPr="00DF6FCC" w:rsidRDefault="00DF6FCC" w:rsidP="00FC2E65">
            <w:pPr>
              <w:pStyle w:val="TableFigureCenter"/>
              <w:keepNext/>
              <w:spacing w:before="60" w:after="60"/>
            </w:pPr>
            <w:r w:rsidRPr="00DF6FCC">
              <w:t>Nth Sydney to Tweed Heads</w:t>
            </w:r>
          </w:p>
        </w:tc>
      </w:tr>
      <w:tr w:rsidR="00FA3A82" w:rsidRPr="00DF6FCC" w:rsidTr="00FC2E65">
        <w:trPr>
          <w:jc w:val="center"/>
        </w:trPr>
        <w:tc>
          <w:tcPr>
            <w:tcW w:w="7186" w:type="dxa"/>
            <w:gridSpan w:val="2"/>
            <w:shd w:val="clear" w:color="auto" w:fill="DBE5F1" w:themeFill="accent1" w:themeFillTint="33"/>
            <w:noWrap/>
            <w:vAlign w:val="bottom"/>
          </w:tcPr>
          <w:p w:rsidR="00FA3A82" w:rsidRPr="00FA3A82" w:rsidRDefault="00FA3A82" w:rsidP="00FC2E65">
            <w:pPr>
              <w:pStyle w:val="TableFigureLeft"/>
              <w:keepNext/>
              <w:spacing w:before="60" w:after="60"/>
              <w:rPr>
                <w:b/>
              </w:rPr>
            </w:pPr>
            <w:r w:rsidRPr="00FA3A82">
              <w:rPr>
                <w:b/>
              </w:rPr>
              <w:t>Local government authority (LGA)</w:t>
            </w:r>
          </w:p>
        </w:tc>
      </w:tr>
      <w:tr w:rsidR="00FC2E65" w:rsidRPr="00DF6FCC" w:rsidTr="00FC2E65">
        <w:trPr>
          <w:jc w:val="center"/>
        </w:trPr>
        <w:tc>
          <w:tcPr>
            <w:tcW w:w="3027" w:type="dxa"/>
            <w:shd w:val="clear" w:color="auto" w:fill="auto"/>
            <w:noWrap/>
            <w:vAlign w:val="bottom"/>
            <w:hideMark/>
          </w:tcPr>
          <w:p w:rsidR="00FC2E65" w:rsidRPr="0041034A" w:rsidRDefault="00FC2E65" w:rsidP="00FC2E65">
            <w:pPr>
              <w:pStyle w:val="TableFigureLeft"/>
              <w:keepNext/>
              <w:spacing w:before="60" w:after="60"/>
            </w:pPr>
            <w:r w:rsidRPr="0041034A">
              <w:t>Queanbeyan City</w:t>
            </w:r>
          </w:p>
        </w:tc>
        <w:tc>
          <w:tcPr>
            <w:tcW w:w="4159" w:type="dxa"/>
            <w:shd w:val="clear" w:color="auto" w:fill="auto"/>
            <w:noWrap/>
            <w:hideMark/>
          </w:tcPr>
          <w:p w:rsidR="00FC2E65" w:rsidRPr="0041034A" w:rsidRDefault="00FC2E65" w:rsidP="00FC2E65">
            <w:pPr>
              <w:pStyle w:val="TableFigureCenter"/>
              <w:keepNext/>
              <w:spacing w:before="60" w:after="60"/>
            </w:pPr>
            <w:r>
              <w:t>East Border, adjacent to Canberra</w:t>
            </w:r>
          </w:p>
        </w:tc>
      </w:tr>
      <w:tr w:rsidR="00FC2E65" w:rsidRPr="00DF6FCC" w:rsidTr="00FC2E65">
        <w:trPr>
          <w:jc w:val="center"/>
        </w:trPr>
        <w:tc>
          <w:tcPr>
            <w:tcW w:w="3027" w:type="dxa"/>
            <w:shd w:val="clear" w:color="auto" w:fill="auto"/>
            <w:noWrap/>
            <w:vAlign w:val="bottom"/>
            <w:hideMark/>
          </w:tcPr>
          <w:p w:rsidR="00FC2E65" w:rsidRPr="0041034A" w:rsidRDefault="00FC2E65" w:rsidP="00FC2E65">
            <w:pPr>
              <w:pStyle w:val="TableFigureLeft"/>
              <w:keepNext/>
              <w:spacing w:before="60" w:after="60"/>
            </w:pPr>
            <w:proofErr w:type="spellStart"/>
            <w:r w:rsidRPr="0041034A">
              <w:t>Yarrowlumla</w:t>
            </w:r>
            <w:proofErr w:type="spellEnd"/>
            <w:r>
              <w:t>*</w:t>
            </w:r>
          </w:p>
        </w:tc>
        <w:tc>
          <w:tcPr>
            <w:tcW w:w="4159" w:type="dxa"/>
            <w:shd w:val="clear" w:color="auto" w:fill="auto"/>
            <w:noWrap/>
            <w:hideMark/>
          </w:tcPr>
          <w:p w:rsidR="00FC2E65" w:rsidRPr="0041034A" w:rsidRDefault="00FC2E65" w:rsidP="00FC2E65">
            <w:pPr>
              <w:pStyle w:val="TableFigureCenter"/>
              <w:keepNext/>
              <w:spacing w:before="60" w:after="60"/>
            </w:pPr>
            <w:r>
              <w:t>East Border (on route to coast)</w:t>
            </w:r>
          </w:p>
        </w:tc>
      </w:tr>
      <w:tr w:rsidR="00FC2E65" w:rsidRPr="00DF6FCC" w:rsidTr="00FC2E65">
        <w:trPr>
          <w:jc w:val="center"/>
        </w:trPr>
        <w:tc>
          <w:tcPr>
            <w:tcW w:w="3027" w:type="dxa"/>
            <w:shd w:val="clear" w:color="auto" w:fill="auto"/>
            <w:noWrap/>
            <w:vAlign w:val="bottom"/>
            <w:hideMark/>
          </w:tcPr>
          <w:p w:rsidR="00FC2E65" w:rsidRPr="0041034A" w:rsidRDefault="00FC2E65" w:rsidP="00FC2E65">
            <w:pPr>
              <w:pStyle w:val="TableFigureLeft"/>
              <w:keepNext/>
              <w:spacing w:before="60" w:after="60"/>
            </w:pPr>
            <w:r w:rsidRPr="0041034A">
              <w:t>Eurobodalla</w:t>
            </w:r>
          </w:p>
        </w:tc>
        <w:tc>
          <w:tcPr>
            <w:tcW w:w="4159" w:type="dxa"/>
            <w:shd w:val="clear" w:color="auto" w:fill="auto"/>
            <w:noWrap/>
            <w:hideMark/>
          </w:tcPr>
          <w:p w:rsidR="00FC2E65" w:rsidRPr="0041034A" w:rsidRDefault="00FC2E65" w:rsidP="00FC2E65">
            <w:pPr>
              <w:pStyle w:val="TableFigureCenter"/>
              <w:keepNext/>
              <w:spacing w:before="60" w:after="60"/>
            </w:pPr>
            <w:r>
              <w:t>&lt; 100 km East (coast)</w:t>
            </w:r>
          </w:p>
        </w:tc>
      </w:tr>
      <w:tr w:rsidR="00FC2E65" w:rsidRPr="00DF6FCC" w:rsidTr="00FC2E65">
        <w:trPr>
          <w:jc w:val="center"/>
        </w:trPr>
        <w:tc>
          <w:tcPr>
            <w:tcW w:w="3027" w:type="dxa"/>
            <w:shd w:val="clear" w:color="auto" w:fill="auto"/>
            <w:noWrap/>
            <w:vAlign w:val="bottom"/>
            <w:hideMark/>
          </w:tcPr>
          <w:p w:rsidR="00FC2E65" w:rsidRPr="0041034A" w:rsidRDefault="00FC2E65" w:rsidP="00FC2E65">
            <w:pPr>
              <w:pStyle w:val="TableFigureLeft"/>
              <w:keepNext/>
              <w:spacing w:before="60" w:after="60"/>
            </w:pPr>
            <w:r w:rsidRPr="0041034A">
              <w:t>Yass</w:t>
            </w:r>
          </w:p>
        </w:tc>
        <w:tc>
          <w:tcPr>
            <w:tcW w:w="4159" w:type="dxa"/>
            <w:shd w:val="clear" w:color="auto" w:fill="auto"/>
            <w:noWrap/>
            <w:hideMark/>
          </w:tcPr>
          <w:p w:rsidR="00FC2E65" w:rsidRPr="0041034A" w:rsidRDefault="00FC2E65" w:rsidP="00FC2E65">
            <w:pPr>
              <w:pStyle w:val="TableFigureCenter"/>
              <w:keepNext/>
              <w:spacing w:before="60" w:after="60"/>
            </w:pPr>
            <w:r>
              <w:t>North-West Border</w:t>
            </w:r>
          </w:p>
        </w:tc>
      </w:tr>
      <w:tr w:rsidR="00FC2E65" w:rsidRPr="00DF6FCC" w:rsidTr="00FC2E65">
        <w:trPr>
          <w:jc w:val="center"/>
        </w:trPr>
        <w:tc>
          <w:tcPr>
            <w:tcW w:w="3027" w:type="dxa"/>
            <w:shd w:val="clear" w:color="auto" w:fill="auto"/>
            <w:noWrap/>
            <w:vAlign w:val="bottom"/>
            <w:hideMark/>
          </w:tcPr>
          <w:p w:rsidR="00FC2E65" w:rsidRPr="0041034A" w:rsidRDefault="00FC2E65" w:rsidP="00FC2E65">
            <w:pPr>
              <w:pStyle w:val="TableFigureLeft"/>
              <w:keepNext/>
              <w:spacing w:before="60" w:after="60"/>
            </w:pPr>
            <w:proofErr w:type="spellStart"/>
            <w:r w:rsidRPr="0041034A">
              <w:t>Mulwaree</w:t>
            </w:r>
            <w:proofErr w:type="spellEnd"/>
          </w:p>
        </w:tc>
        <w:tc>
          <w:tcPr>
            <w:tcW w:w="4159" w:type="dxa"/>
            <w:shd w:val="clear" w:color="auto" w:fill="auto"/>
            <w:noWrap/>
            <w:hideMark/>
          </w:tcPr>
          <w:p w:rsidR="00FC2E65" w:rsidRPr="0041034A" w:rsidRDefault="00FC2E65" w:rsidP="00FC2E65">
            <w:pPr>
              <w:pStyle w:val="TableFigureCenter"/>
              <w:keepNext/>
              <w:spacing w:before="60" w:after="60"/>
            </w:pPr>
            <w:r>
              <w:t>&lt; 100 km North-East (on route to Sydney)</w:t>
            </w:r>
          </w:p>
        </w:tc>
      </w:tr>
      <w:tr w:rsidR="00FC2E65" w:rsidRPr="00DF6FCC" w:rsidTr="00FC2E65">
        <w:trPr>
          <w:jc w:val="center"/>
        </w:trPr>
        <w:tc>
          <w:tcPr>
            <w:tcW w:w="3027" w:type="dxa"/>
            <w:shd w:val="clear" w:color="auto" w:fill="auto"/>
            <w:noWrap/>
            <w:vAlign w:val="bottom"/>
            <w:hideMark/>
          </w:tcPr>
          <w:p w:rsidR="00FC2E65" w:rsidRPr="0041034A" w:rsidRDefault="00FC2E65" w:rsidP="00FC2E65">
            <w:pPr>
              <w:pStyle w:val="TableFigureLeft"/>
              <w:keepNext/>
              <w:spacing w:before="60" w:after="60"/>
            </w:pPr>
            <w:proofErr w:type="spellStart"/>
            <w:r w:rsidRPr="0041034A">
              <w:t>Tallaganda</w:t>
            </w:r>
            <w:proofErr w:type="spellEnd"/>
            <w:r>
              <w:t>*</w:t>
            </w:r>
          </w:p>
        </w:tc>
        <w:tc>
          <w:tcPr>
            <w:tcW w:w="4159" w:type="dxa"/>
            <w:shd w:val="clear" w:color="auto" w:fill="auto"/>
            <w:noWrap/>
            <w:hideMark/>
          </w:tcPr>
          <w:p w:rsidR="00FC2E65" w:rsidRPr="0041034A" w:rsidRDefault="00FC2E65" w:rsidP="00FC2E65">
            <w:pPr>
              <w:pStyle w:val="TableFigureCenter"/>
              <w:keepNext/>
              <w:spacing w:before="60" w:after="60"/>
            </w:pPr>
            <w:r>
              <w:t>&lt; 100 km/h East (on route to coast)</w:t>
            </w:r>
          </w:p>
        </w:tc>
      </w:tr>
      <w:tr w:rsidR="00FC2E65" w:rsidRPr="00DF6FCC" w:rsidTr="00FC2E65">
        <w:trPr>
          <w:jc w:val="center"/>
        </w:trPr>
        <w:tc>
          <w:tcPr>
            <w:tcW w:w="3027" w:type="dxa"/>
            <w:shd w:val="clear" w:color="auto" w:fill="auto"/>
            <w:noWrap/>
            <w:vAlign w:val="bottom"/>
            <w:hideMark/>
          </w:tcPr>
          <w:p w:rsidR="00FC2E65" w:rsidRPr="0041034A" w:rsidRDefault="00FC2E65" w:rsidP="00FC2E65">
            <w:pPr>
              <w:pStyle w:val="TableFigureLeft"/>
              <w:keepNext/>
              <w:spacing w:before="60" w:after="60"/>
            </w:pPr>
            <w:r w:rsidRPr="0041034A">
              <w:t>Shoalhaven City</w:t>
            </w:r>
          </w:p>
        </w:tc>
        <w:tc>
          <w:tcPr>
            <w:tcW w:w="4159" w:type="dxa"/>
            <w:shd w:val="clear" w:color="auto" w:fill="auto"/>
            <w:noWrap/>
            <w:hideMark/>
          </w:tcPr>
          <w:p w:rsidR="00FC2E65" w:rsidRPr="0041034A" w:rsidRDefault="00FC2E65" w:rsidP="00FC2E65">
            <w:pPr>
              <w:pStyle w:val="TableFigureCenter"/>
              <w:keepNext/>
              <w:spacing w:before="60" w:after="60"/>
            </w:pPr>
            <w:r>
              <w:t>&gt; 100 km/h East (coast)</w:t>
            </w:r>
          </w:p>
        </w:tc>
      </w:tr>
      <w:tr w:rsidR="00FC2E65" w:rsidRPr="00DF6FCC" w:rsidTr="00FC2E65">
        <w:trPr>
          <w:jc w:val="center"/>
        </w:trPr>
        <w:tc>
          <w:tcPr>
            <w:tcW w:w="3027" w:type="dxa"/>
            <w:shd w:val="clear" w:color="auto" w:fill="auto"/>
            <w:noWrap/>
            <w:vAlign w:val="bottom"/>
            <w:hideMark/>
          </w:tcPr>
          <w:p w:rsidR="00FC2E65" w:rsidRPr="0041034A" w:rsidRDefault="00FC2E65" w:rsidP="00FC2E65">
            <w:pPr>
              <w:pStyle w:val="TableFigureLeft"/>
              <w:keepNext/>
              <w:spacing w:before="60" w:after="60"/>
            </w:pPr>
            <w:proofErr w:type="spellStart"/>
            <w:r w:rsidRPr="0041034A">
              <w:t>Wingecarribee</w:t>
            </w:r>
            <w:proofErr w:type="spellEnd"/>
          </w:p>
        </w:tc>
        <w:tc>
          <w:tcPr>
            <w:tcW w:w="4159" w:type="dxa"/>
            <w:shd w:val="clear" w:color="auto" w:fill="auto"/>
            <w:noWrap/>
            <w:hideMark/>
          </w:tcPr>
          <w:p w:rsidR="00FC2E65" w:rsidRPr="0041034A" w:rsidRDefault="00FC2E65" w:rsidP="00FC2E65">
            <w:pPr>
              <w:pStyle w:val="TableFigureCenter"/>
              <w:keepNext/>
              <w:spacing w:before="60" w:after="60"/>
            </w:pPr>
            <w:r>
              <w:t>&gt; 100 km/h North-East (on route to Sydney)</w:t>
            </w:r>
          </w:p>
        </w:tc>
      </w:tr>
      <w:tr w:rsidR="00FC2E65" w:rsidRPr="00DF6FCC" w:rsidTr="00FC2E65">
        <w:trPr>
          <w:jc w:val="center"/>
        </w:trPr>
        <w:tc>
          <w:tcPr>
            <w:tcW w:w="3027" w:type="dxa"/>
            <w:tcBorders>
              <w:bottom w:val="single" w:sz="4" w:space="0" w:color="auto"/>
            </w:tcBorders>
            <w:shd w:val="clear" w:color="auto" w:fill="auto"/>
            <w:vAlign w:val="bottom"/>
            <w:hideMark/>
          </w:tcPr>
          <w:p w:rsidR="00FC2E65" w:rsidRPr="0041034A" w:rsidRDefault="00FC2E65" w:rsidP="00FC2E65">
            <w:pPr>
              <w:pStyle w:val="TableFigureLeft"/>
              <w:keepNext/>
              <w:spacing w:before="60" w:after="60"/>
            </w:pPr>
            <w:r w:rsidRPr="0041034A">
              <w:t>Cooma-Monaro</w:t>
            </w:r>
          </w:p>
        </w:tc>
        <w:tc>
          <w:tcPr>
            <w:tcW w:w="4159" w:type="dxa"/>
            <w:tcBorders>
              <w:bottom w:val="single" w:sz="4" w:space="0" w:color="auto"/>
            </w:tcBorders>
            <w:shd w:val="clear" w:color="auto" w:fill="auto"/>
            <w:hideMark/>
          </w:tcPr>
          <w:p w:rsidR="00FC2E65" w:rsidRPr="0041034A" w:rsidRDefault="00FC2E65" w:rsidP="00FC2E65">
            <w:pPr>
              <w:pStyle w:val="TableFigureCenter"/>
              <w:keepNext/>
              <w:spacing w:before="60" w:after="60"/>
            </w:pPr>
            <w:r>
              <w:t>South Border (on route to mountains)</w:t>
            </w:r>
          </w:p>
        </w:tc>
      </w:tr>
      <w:tr w:rsidR="00FC2E65" w:rsidRPr="00DF6FCC" w:rsidTr="00FC2E65">
        <w:trPr>
          <w:jc w:val="center"/>
        </w:trPr>
        <w:tc>
          <w:tcPr>
            <w:tcW w:w="7186" w:type="dxa"/>
            <w:gridSpan w:val="2"/>
            <w:tcBorders>
              <w:left w:val="nil"/>
              <w:bottom w:val="nil"/>
              <w:right w:val="nil"/>
            </w:tcBorders>
            <w:shd w:val="clear" w:color="auto" w:fill="auto"/>
            <w:vAlign w:val="bottom"/>
          </w:tcPr>
          <w:p w:rsidR="00FC2E65" w:rsidRDefault="00FC2E65" w:rsidP="00FC2E65">
            <w:pPr>
              <w:pStyle w:val="TableFigureCenter"/>
              <w:keepNext/>
              <w:spacing w:before="60" w:after="60"/>
              <w:jc w:val="left"/>
            </w:pPr>
            <w:r>
              <w:t xml:space="preserve">* </w:t>
            </w:r>
            <w:proofErr w:type="spellStart"/>
            <w:r>
              <w:t>Yarrowlumla</w:t>
            </w:r>
            <w:proofErr w:type="spellEnd"/>
            <w:r>
              <w:t xml:space="preserve"> and </w:t>
            </w:r>
            <w:proofErr w:type="spellStart"/>
            <w:r>
              <w:t>Tallaganda</w:t>
            </w:r>
            <w:proofErr w:type="spellEnd"/>
            <w:r>
              <w:t xml:space="preserve"> were amalgamated in 2004 to form the </w:t>
            </w:r>
            <w:proofErr w:type="spellStart"/>
            <w:r>
              <w:t>Palerang</w:t>
            </w:r>
            <w:proofErr w:type="spellEnd"/>
            <w:r>
              <w:t xml:space="preserve"> LGA (along with small parts of other neighbouring LGAs).</w:t>
            </w:r>
          </w:p>
        </w:tc>
      </w:tr>
    </w:tbl>
    <w:p w:rsidR="00FC2E65" w:rsidRDefault="00FC2E65" w:rsidP="00FC2E65">
      <w:pPr>
        <w:pStyle w:val="TableFigureNotesorSource"/>
      </w:pPr>
    </w:p>
    <w:p w:rsidR="00565C61" w:rsidRDefault="00565C61" w:rsidP="00DF6FCC">
      <w:pPr>
        <w:pStyle w:val="Paragraph"/>
        <w:spacing w:before="120"/>
      </w:pPr>
    </w:p>
    <w:p w:rsidR="006C20F1" w:rsidRDefault="00936FC1" w:rsidP="00936FC1">
      <w:pPr>
        <w:pStyle w:val="Paragraph"/>
        <w:keepNext/>
        <w:spacing w:before="120"/>
      </w:pPr>
      <w:r>
        <w:lastRenderedPageBreak/>
        <w:t xml:space="preserve">The study routes are highlighted in </w:t>
      </w:r>
      <w:r w:rsidR="00512824">
        <w:fldChar w:fldCharType="begin"/>
      </w:r>
      <w:r>
        <w:instrText xml:space="preserve"> REF _Ref352668702 \h </w:instrText>
      </w:r>
      <w:r w:rsidR="00512824">
        <w:fldChar w:fldCharType="separate"/>
      </w:r>
      <w:r w:rsidR="00EB292C">
        <w:t xml:space="preserve">Map </w:t>
      </w:r>
      <w:r w:rsidR="00EB292C">
        <w:rPr>
          <w:noProof/>
        </w:rPr>
        <w:t>1</w:t>
      </w:r>
      <w:r w:rsidR="00512824">
        <w:fldChar w:fldCharType="end"/>
      </w:r>
      <w:r>
        <w:t>. Crashes that occurred on highlighted routes within the Metro Sydney region were identified as Metro Sydney and excluded from being counted among the study routes in order to avoid double counting. The study routes were identified using the route number and street of crash fields in the crash data while the LGAs were identified using the LGA numb</w:t>
      </w:r>
      <w:r w:rsidRPr="004A5F49">
        <w:t xml:space="preserve">er. </w:t>
      </w:r>
      <w:r w:rsidR="006C20F1" w:rsidRPr="004A5F49">
        <w:t>The Metro Sydney area was identified using</w:t>
      </w:r>
      <w:r w:rsidR="004A5F49" w:rsidRPr="004A5F49">
        <w:t xml:space="preserve"> the ‘urbanisation’ field in the NSW crash</w:t>
      </w:r>
      <w:r w:rsidR="004A5F49">
        <w:t xml:space="preserve"> data. </w:t>
      </w:r>
    </w:p>
    <w:p w:rsidR="006045E0" w:rsidRDefault="00243762" w:rsidP="003D55FD">
      <w:pPr>
        <w:pStyle w:val="Picture"/>
      </w:pPr>
      <w:r>
        <w:rPr>
          <w:noProof/>
        </w:rPr>
        <mc:AlternateContent>
          <mc:Choice Requires="wpg">
            <w:drawing>
              <wp:anchor distT="0" distB="0" distL="114300" distR="114300" simplePos="0" relativeHeight="251688960" behindDoc="0" locked="0" layoutInCell="1" allowOverlap="1" wp14:anchorId="143A1553" wp14:editId="1350C5C1">
                <wp:simplePos x="0" y="0"/>
                <wp:positionH relativeFrom="column">
                  <wp:posOffset>4232910</wp:posOffset>
                </wp:positionH>
                <wp:positionV relativeFrom="paragraph">
                  <wp:posOffset>5525770</wp:posOffset>
                </wp:positionV>
                <wp:extent cx="781050" cy="219075"/>
                <wp:effectExtent l="0" t="0" r="0" b="9525"/>
                <wp:wrapNone/>
                <wp:docPr id="79" name="Group 79"/>
                <wp:cNvGraphicFramePr/>
                <a:graphic xmlns:a="http://schemas.openxmlformats.org/drawingml/2006/main">
                  <a:graphicData uri="http://schemas.microsoft.com/office/word/2010/wordprocessingGroup">
                    <wpg:wgp>
                      <wpg:cNvGrpSpPr/>
                      <wpg:grpSpPr>
                        <a:xfrm>
                          <a:off x="0" y="0"/>
                          <a:ext cx="781050" cy="219075"/>
                          <a:chOff x="0" y="0"/>
                          <a:chExt cx="781050" cy="219075"/>
                        </a:xfrm>
                      </wpg:grpSpPr>
                      <wps:wsp>
                        <wps:cNvPr id="78" name="Rectangle 78"/>
                        <wps:cNvSpPr/>
                        <wps:spPr>
                          <a:xfrm>
                            <a:off x="0" y="76200"/>
                            <a:ext cx="428625" cy="76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Text Box 2"/>
                        <wps:cNvSpPr txBox="1">
                          <a:spLocks noChangeArrowheads="1"/>
                        </wps:cNvSpPr>
                        <wps:spPr bwMode="auto">
                          <a:xfrm>
                            <a:off x="76200" y="0"/>
                            <a:ext cx="704850" cy="219075"/>
                          </a:xfrm>
                          <a:prstGeom prst="rect">
                            <a:avLst/>
                          </a:prstGeom>
                          <a:solidFill>
                            <a:schemeClr val="bg1"/>
                          </a:solidFill>
                          <a:ln>
                            <a:noFill/>
                            <a:headEnd/>
                            <a:tailEnd/>
                          </a:ln>
                        </wps:spPr>
                        <wps:style>
                          <a:lnRef idx="2">
                            <a:schemeClr val="accent6"/>
                          </a:lnRef>
                          <a:fillRef idx="1">
                            <a:schemeClr val="lt1"/>
                          </a:fillRef>
                          <a:effectRef idx="0">
                            <a:schemeClr val="accent6"/>
                          </a:effectRef>
                          <a:fontRef idx="minor">
                            <a:schemeClr val="dk1"/>
                          </a:fontRef>
                        </wps:style>
                        <wps:txbx>
                          <w:txbxContent>
                            <w:p w:rsidR="005E6C39" w:rsidRPr="00243762" w:rsidRDefault="005E6C39" w:rsidP="00CA65DE">
                              <w:pPr>
                                <w:ind w:left="-142" w:right="-84"/>
                                <w:rPr>
                                  <w:b/>
                                  <w:sz w:val="14"/>
                                </w:rPr>
                              </w:pPr>
                              <w:r w:rsidRPr="00243762">
                                <w:rPr>
                                  <w:b/>
                                  <w:sz w:val="14"/>
                                </w:rPr>
                                <w:t>Kilometres</w:t>
                              </w:r>
                            </w:p>
                          </w:txbxContent>
                        </wps:txbx>
                        <wps:bodyPr rot="0" vert="horz" wrap="square" lIns="91440" tIns="45720" rIns="91440" bIns="45720" anchor="t" anchorCtr="0">
                          <a:noAutofit/>
                        </wps:bodyPr>
                      </wps:wsp>
                    </wpg:wgp>
                  </a:graphicData>
                </a:graphic>
              </wp:anchor>
            </w:drawing>
          </mc:Choice>
          <mc:Fallback>
            <w:pict>
              <v:group id="Group 79" o:spid="_x0000_s1028" style="position:absolute;left:0;text-align:left;margin-left:333.3pt;margin-top:435.1pt;width:61.5pt;height:17.25pt;z-index:251688960" coordsize="7810,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">
                <v:rect id="Rectangle 78" o:spid="_x0000_s1029" style="position:absolute;top:762;width:4286;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y2YcEA&#10;AADbAAAADwAAAGRycy9kb3ducmV2LnhtbERPTW+CQBC9N/E/bMakt7LYBjGU1TRNa9RbafE8YadA&#10;ZGcpuyL+e/dg0uPL+843k+nESINrLStYRDEI4srqlmsFP9+fTysQziNr7CyTgis52KxnDzlm2l74&#10;i8bC1yKEsMtQQeN9n0npqoYMusj2xIH7tYNBH+BQSz3gJYSbTj7H8VIabDk0NNjTe0PVqTgbBeck&#10;3X9Mx7/tSxmX6aHskp3f9ko9zqe3VxCeJv8vvrt3WkEaxoYv4QfI9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MtmHBAAAA2wAAAA8AAAAAAAAAAAAAAAAAmAIAAGRycy9kb3du&#10;cmV2LnhtbFBLBQYAAAAABAAEAPUAAACGAwAAAAA=&#10;" fillcolor="white [3212]" stroked="f" strokeweight="2pt"/>
                <v:shape id="Text Box 2" o:spid="_x0000_s1030" type="#_x0000_t202" style="position:absolute;left:762;width:7048;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hA+cUA&#10;AADcAAAADwAAAGRycy9kb3ducmV2LnhtbESPQWvCQBSE7wX/w/KE3urGClaiqwShYFuwGD14fGSf&#10;STD7Nu6uJv33XUHwOMzMN8xi1ZtG3Mj52rKC8SgBQVxYXXOp4LD/fJuB8AFZY2OZFPyRh9Vy8LLA&#10;VNuOd3TLQykihH2KCqoQ2lRKX1Rk0I9sSxy9k3UGQ5SulNphF+Gmke9JMpUGa44LFba0rqg451ej&#10;4Of3Ozt8badufckLk3WTPmyPO6Veh302BxGoD8/wo73RCibJB9zPx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WED5xQAAANwAAAAPAAAAAAAAAAAAAAAAAJgCAABkcnMv&#10;ZG93bnJldi54bWxQSwUGAAAAAAQABAD1AAAAigMAAAAA&#10;" fillcolor="white [3212]" stroked="f" strokeweight="2pt">
                  <v:textbox>
                    <w:txbxContent>
                      <w:p w:rsidR="005E6C39" w:rsidRPr="00243762" w:rsidRDefault="005E6C39" w:rsidP="00CA65DE">
                        <w:pPr>
                          <w:ind w:left="-142" w:right="-84"/>
                          <w:rPr>
                            <w:b/>
                            <w:sz w:val="14"/>
                          </w:rPr>
                        </w:pPr>
                        <w:r w:rsidRPr="00243762">
                          <w:rPr>
                            <w:b/>
                            <w:sz w:val="14"/>
                          </w:rPr>
                          <w:t>Kilometres</w:t>
                        </w:r>
                      </w:p>
                    </w:txbxContent>
                  </v:textbox>
                </v:shape>
              </v:group>
            </w:pict>
          </mc:Fallback>
        </mc:AlternateContent>
      </w:r>
      <w:r w:rsidR="00C12A89">
        <w:rPr>
          <w:noProof/>
        </w:rPr>
        <w:drawing>
          <wp:inline distT="0" distB="0" distL="0" distR="0" wp14:anchorId="1CBF4439" wp14:editId="70A900A4">
            <wp:extent cx="4227245" cy="5592986"/>
            <wp:effectExtent l="0" t="0" r="190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utesOfInterest.png"/>
                    <pic:cNvPicPr/>
                  </pic:nvPicPr>
                  <pic:blipFill rotWithShape="1">
                    <a:blip r:embed="rId20" cstate="print">
                      <a:extLst>
                        <a:ext uri="{28A0092B-C50C-407E-A947-70E740481C1C}">
                          <a14:useLocalDpi xmlns:a14="http://schemas.microsoft.com/office/drawing/2010/main"/>
                        </a:ext>
                      </a:extLst>
                    </a:blip>
                    <a:srcRect t="6385"/>
                    <a:stretch/>
                  </pic:blipFill>
                  <pic:spPr bwMode="auto">
                    <a:xfrm>
                      <a:off x="0" y="0"/>
                      <a:ext cx="4238113" cy="5607365"/>
                    </a:xfrm>
                    <a:prstGeom prst="rect">
                      <a:avLst/>
                    </a:prstGeom>
                    <a:ln>
                      <a:noFill/>
                    </a:ln>
                    <a:extLst>
                      <a:ext uri="{53640926-AAD7-44D8-BBD7-CCE9431645EC}">
                        <a14:shadowObscured xmlns:a14="http://schemas.microsoft.com/office/drawing/2010/main"/>
                      </a:ext>
                    </a:extLst>
                  </pic:spPr>
                </pic:pic>
              </a:graphicData>
            </a:graphic>
          </wp:inline>
        </w:drawing>
      </w:r>
      <w:r w:rsidR="006045E0">
        <w:t xml:space="preserve"> </w:t>
      </w:r>
    </w:p>
    <w:p w:rsidR="003D55FD" w:rsidRPr="003D55FD" w:rsidRDefault="0034300A" w:rsidP="003D55FD">
      <w:pPr>
        <w:pStyle w:val="FigureCaption"/>
      </w:pPr>
      <w:bookmarkStart w:id="22" w:name="_Ref352668702"/>
      <w:bookmarkStart w:id="23" w:name="_Toc367970418"/>
      <w:r>
        <w:t>Map</w:t>
      </w:r>
      <w:r w:rsidR="00565C61">
        <w:t xml:space="preserve"> </w:t>
      </w:r>
      <w:r w:rsidR="00512824">
        <w:fldChar w:fldCharType="begin"/>
      </w:r>
      <w:r w:rsidR="003D55FD">
        <w:instrText xml:space="preserve"> SEQ Figure \* ARABIC \s 1 </w:instrText>
      </w:r>
      <w:r w:rsidR="00512824">
        <w:fldChar w:fldCharType="separate"/>
      </w:r>
      <w:r w:rsidR="00EB292C">
        <w:rPr>
          <w:noProof/>
        </w:rPr>
        <w:t>1</w:t>
      </w:r>
      <w:r w:rsidR="00512824">
        <w:fldChar w:fldCharType="end"/>
      </w:r>
      <w:bookmarkEnd w:id="22"/>
      <w:r w:rsidR="003D55FD">
        <w:t xml:space="preserve">:  </w:t>
      </w:r>
      <w:r w:rsidR="003D55FD">
        <w:tab/>
      </w:r>
      <w:r>
        <w:t>Map of NSW and the ACT highlighting the routes of interest</w:t>
      </w:r>
      <w:bookmarkEnd w:id="23"/>
    </w:p>
    <w:p w:rsidR="006C20F1" w:rsidRDefault="006C20F1" w:rsidP="00936FC1">
      <w:pPr>
        <w:pStyle w:val="Paragraph"/>
        <w:spacing w:before="120"/>
      </w:pPr>
    </w:p>
    <w:p w:rsidR="00936FC1" w:rsidRDefault="00936FC1" w:rsidP="00936FC1">
      <w:pPr>
        <w:pStyle w:val="Paragraph"/>
        <w:spacing w:before="120"/>
      </w:pPr>
      <w:r>
        <w:t xml:space="preserve">In 2004, there were significant changes to LGA boundaries in NSW. </w:t>
      </w:r>
      <w:r w:rsidR="00512824">
        <w:rPr>
          <w:highlight w:val="yellow"/>
        </w:rPr>
        <w:fldChar w:fldCharType="begin"/>
      </w:r>
      <w:r>
        <w:instrText xml:space="preserve"> REF _Ref352668991 \h </w:instrText>
      </w:r>
      <w:r w:rsidR="00512824">
        <w:rPr>
          <w:highlight w:val="yellow"/>
        </w:rPr>
      </w:r>
      <w:r w:rsidR="00512824">
        <w:rPr>
          <w:highlight w:val="yellow"/>
        </w:rPr>
        <w:fldChar w:fldCharType="separate"/>
      </w:r>
      <w:r w:rsidR="00EB292C">
        <w:t xml:space="preserve">Map </w:t>
      </w:r>
      <w:r w:rsidR="00EB292C">
        <w:rPr>
          <w:noProof/>
        </w:rPr>
        <w:t>2</w:t>
      </w:r>
      <w:r w:rsidR="00512824">
        <w:rPr>
          <w:highlight w:val="yellow"/>
        </w:rPr>
        <w:fldChar w:fldCharType="end"/>
      </w:r>
      <w:r>
        <w:t xml:space="preserve"> shows the </w:t>
      </w:r>
      <w:r w:rsidRPr="002B0FF7">
        <w:t>old and</w:t>
      </w:r>
      <w:r>
        <w:t xml:space="preserve"> new LGA boundaries around the ACT. The boundary changes are not reflected in this research as the NSW crash data did not reflect the boundary changes and because retaining the old boundaries made comparisons with past studies possible. </w:t>
      </w:r>
    </w:p>
    <w:p w:rsidR="00945303" w:rsidRDefault="00033D62" w:rsidP="005E6713">
      <w:pPr>
        <w:spacing w:after="120"/>
        <w:jc w:val="center"/>
        <w:rPr>
          <w:rFonts w:ascii="Arial Narrow" w:hAnsi="Arial Narrow"/>
        </w:rPr>
      </w:pPr>
      <w:r>
        <w:rPr>
          <w:noProof/>
        </w:rPr>
        <w:lastRenderedPageBreak/>
        <w:drawing>
          <wp:inline distT="0" distB="0" distL="0" distR="0" wp14:anchorId="1E8A8DCA" wp14:editId="446E3BC0">
            <wp:extent cx="2876550" cy="3200973"/>
            <wp:effectExtent l="19050" t="19050" r="19050"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W LGAS.jpg"/>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2880000" cy="320481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945303" w:rsidRDefault="00243762" w:rsidP="00945303">
      <w:pPr>
        <w:spacing w:before="60" w:after="60"/>
        <w:rPr>
          <w:rFonts w:ascii="Arial Narrow" w:hAnsi="Arial Narrow"/>
          <w:b/>
        </w:rPr>
      </w:pPr>
      <w:r>
        <w:rPr>
          <w:noProof/>
        </w:rPr>
        <mc:AlternateContent>
          <mc:Choice Requires="wpg">
            <w:drawing>
              <wp:anchor distT="0" distB="0" distL="114300" distR="114300" simplePos="0" relativeHeight="251693056" behindDoc="0" locked="0" layoutInCell="1" allowOverlap="1" wp14:anchorId="53F70586" wp14:editId="469BB82D">
                <wp:simplePos x="0" y="0"/>
                <wp:positionH relativeFrom="column">
                  <wp:posOffset>4942840</wp:posOffset>
                </wp:positionH>
                <wp:positionV relativeFrom="paragraph">
                  <wp:posOffset>3948960</wp:posOffset>
                </wp:positionV>
                <wp:extent cx="781050" cy="219075"/>
                <wp:effectExtent l="0" t="0" r="0" b="9525"/>
                <wp:wrapNone/>
                <wp:docPr id="83" name="Group 83"/>
                <wp:cNvGraphicFramePr/>
                <a:graphic xmlns:a="http://schemas.openxmlformats.org/drawingml/2006/main">
                  <a:graphicData uri="http://schemas.microsoft.com/office/word/2010/wordprocessingGroup">
                    <wpg:wgp>
                      <wpg:cNvGrpSpPr/>
                      <wpg:grpSpPr>
                        <a:xfrm>
                          <a:off x="0" y="0"/>
                          <a:ext cx="781050" cy="219075"/>
                          <a:chOff x="0" y="0"/>
                          <a:chExt cx="781050" cy="219075"/>
                        </a:xfrm>
                      </wpg:grpSpPr>
                      <wps:wsp>
                        <wps:cNvPr id="84" name="Rectangle 84"/>
                        <wps:cNvSpPr/>
                        <wps:spPr>
                          <a:xfrm>
                            <a:off x="0" y="76200"/>
                            <a:ext cx="428625" cy="76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Text Box 2"/>
                        <wps:cNvSpPr txBox="1">
                          <a:spLocks noChangeArrowheads="1"/>
                        </wps:cNvSpPr>
                        <wps:spPr bwMode="auto">
                          <a:xfrm>
                            <a:off x="76200" y="0"/>
                            <a:ext cx="704850" cy="219075"/>
                          </a:xfrm>
                          <a:prstGeom prst="rect">
                            <a:avLst/>
                          </a:prstGeom>
                          <a:solidFill>
                            <a:schemeClr val="bg1"/>
                          </a:solidFill>
                          <a:ln>
                            <a:noFill/>
                            <a:headEnd/>
                            <a:tailEnd/>
                          </a:ln>
                        </wps:spPr>
                        <wps:style>
                          <a:lnRef idx="2">
                            <a:schemeClr val="accent6"/>
                          </a:lnRef>
                          <a:fillRef idx="1">
                            <a:schemeClr val="lt1"/>
                          </a:fillRef>
                          <a:effectRef idx="0">
                            <a:schemeClr val="accent6"/>
                          </a:effectRef>
                          <a:fontRef idx="minor">
                            <a:schemeClr val="dk1"/>
                          </a:fontRef>
                        </wps:style>
                        <wps:txbx>
                          <w:txbxContent>
                            <w:p w:rsidR="005E6C39" w:rsidRPr="00243762" w:rsidRDefault="005E6C39" w:rsidP="00243762">
                              <w:pPr>
                                <w:ind w:left="-142" w:right="-84"/>
                                <w:rPr>
                                  <w:b/>
                                  <w:sz w:val="14"/>
                                </w:rPr>
                              </w:pPr>
                              <w:r w:rsidRPr="00243762">
                                <w:rPr>
                                  <w:b/>
                                  <w:sz w:val="14"/>
                                </w:rPr>
                                <w:t>Kilometres</w:t>
                              </w:r>
                            </w:p>
                          </w:txbxContent>
                        </wps:txbx>
                        <wps:bodyPr rot="0" vert="horz" wrap="square" lIns="91440" tIns="45720" rIns="91440" bIns="45720" anchor="t" anchorCtr="0">
                          <a:noAutofit/>
                        </wps:bodyPr>
                      </wps:wsp>
                    </wpg:wgp>
                  </a:graphicData>
                </a:graphic>
              </wp:anchor>
            </w:drawing>
          </mc:Choice>
          <mc:Fallback>
            <w:pict>
              <v:group id="Group 83" o:spid="_x0000_s1031" style="position:absolute;margin-left:389.2pt;margin-top:310.95pt;width:61.5pt;height:17.25pt;z-index:251693056" coordsize="7810,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">
                <v:rect id="Rectangle 84" o:spid="_x0000_s1032" style="position:absolute;top:762;width:4286;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TMQ8UA&#10;AADbAAAADwAAAGRycy9kb3ducmV2LnhtbESPT2vCQBTE74V+h+UJ3nSj1iqpayilFfVW2/T8yL4m&#10;odm3Mbv547d3BaHHYWZ+w2ySwVSio8aVlhXMphEI4szqknMF318fkzUI55E1VpZJwYUcJNvHhw3G&#10;2vb8Sd3J5yJA2MWooPC+jqV0WUEG3dTWxMH7tY1BH2STS91gH+CmkvMoepYGSw4LBdb0VlD2d2qN&#10;gna5OrwPP+fdIo3S1TGtlnu/q5Uaj4bXFxCeBv8fvrf3WsH6CW5fwg+Q2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1MxDxQAAANsAAAAPAAAAAAAAAAAAAAAAAJgCAABkcnMv&#10;ZG93bnJldi54bWxQSwUGAAAAAAQABAD1AAAAigMAAAAA&#10;" fillcolor="white [3212]" stroked="f" strokeweight="2pt"/>
                <v:shape id="Text Box 2" o:spid="_x0000_s1033" type="#_x0000_t202" style="position:absolute;left:762;width:7048;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6nMUA&#10;AADbAAAADwAAAGRycy9kb3ducmV2LnhtbESPQWvCQBSE74X+h+UVequbWioS3YQgCNaCxejB4yP7&#10;TEKzb+Pu1sR/3y0UPA4z8w2zzEfTiSs531pW8DpJQBBXVrdcKzge1i9zED4ga+wsk4Ibecizx4cl&#10;ptoOvKdrGWoRIexTVNCE0KdS+qohg35ie+Lona0zGKJ0tdQOhwg3nZwmyUwabDkuNNjTqqHqu/wx&#10;Cj6/tsXxYzdzq0tZmWJ4G8PutFfq+WksFiACjeEe/m9vtIL5O/x9iT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7bqcxQAAANsAAAAPAAAAAAAAAAAAAAAAAJgCAABkcnMv&#10;ZG93bnJldi54bWxQSwUGAAAAAAQABAD1AAAAigMAAAAA&#10;" fillcolor="white [3212]" stroked="f" strokeweight="2pt">
                  <v:textbox>
                    <w:txbxContent>
                      <w:p w:rsidR="005E6C39" w:rsidRPr="00243762" w:rsidRDefault="005E6C39" w:rsidP="00243762">
                        <w:pPr>
                          <w:ind w:left="-142" w:right="-84"/>
                          <w:rPr>
                            <w:b/>
                            <w:sz w:val="14"/>
                          </w:rPr>
                        </w:pPr>
                        <w:r w:rsidRPr="00243762">
                          <w:rPr>
                            <w:b/>
                            <w:sz w:val="14"/>
                          </w:rPr>
                          <w:t>Kilometres</w:t>
                        </w:r>
                      </w:p>
                    </w:txbxContent>
                  </v:textbox>
                </v:shape>
              </v:group>
            </w:pict>
          </mc:Fallback>
        </mc:AlternateContent>
      </w:r>
      <w:r w:rsidR="00C76B88">
        <w:rPr>
          <w:noProof/>
        </w:rPr>
        <mc:AlternateContent>
          <mc:Choice Requires="wps">
            <w:drawing>
              <wp:anchor distT="0" distB="0" distL="114300" distR="114300" simplePos="0" relativeHeight="251684864" behindDoc="0" locked="0" layoutInCell="1" allowOverlap="1" wp14:anchorId="5EF56FA9" wp14:editId="08C99405">
                <wp:simplePos x="0" y="0"/>
                <wp:positionH relativeFrom="column">
                  <wp:posOffset>1386205</wp:posOffset>
                </wp:positionH>
                <wp:positionV relativeFrom="paragraph">
                  <wp:posOffset>3420110</wp:posOffset>
                </wp:positionV>
                <wp:extent cx="835025" cy="226695"/>
                <wp:effectExtent l="0" t="0" r="574675" b="59055"/>
                <wp:wrapNone/>
                <wp:docPr id="3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5025" cy="226695"/>
                        </a:xfrm>
                        <a:prstGeom prst="borderCallout1">
                          <a:avLst>
                            <a:gd name="adj1" fmla="val 51392"/>
                            <a:gd name="adj2" fmla="val 99906"/>
                            <a:gd name="adj3" fmla="val 82189"/>
                            <a:gd name="adj4" fmla="val 163587"/>
                          </a:avLst>
                        </a:prstGeom>
                        <a:noFill/>
                        <a:ln w="6350">
                          <a:solidFill>
                            <a:prstClr val="black"/>
                          </a:solidFill>
                          <a:tailEnd type="triangle"/>
                        </a:ln>
                        <a:effectLst/>
                      </wps:spPr>
                      <wps:style>
                        <a:lnRef idx="0">
                          <a:schemeClr val="accent1"/>
                        </a:lnRef>
                        <a:fillRef idx="0">
                          <a:schemeClr val="accent1"/>
                        </a:fillRef>
                        <a:effectRef idx="0">
                          <a:schemeClr val="accent1"/>
                        </a:effectRef>
                        <a:fontRef idx="minor">
                          <a:schemeClr val="dk1"/>
                        </a:fontRef>
                      </wps:style>
                      <wps:txbx>
                        <w:txbxContent>
                          <w:p w:rsidR="005E6C39" w:rsidRPr="005775EE" w:rsidRDefault="005E6C39" w:rsidP="00945303">
                            <w:pPr>
                              <w:jc w:val="center"/>
                              <w:rPr>
                                <w:rFonts w:ascii="Arial Narrow" w:hAnsi="Arial Narrow"/>
                                <w:sz w:val="14"/>
                              </w:rPr>
                            </w:pPr>
                            <w:r>
                              <w:rPr>
                                <w:rFonts w:ascii="Arial Narrow" w:hAnsi="Arial Narrow"/>
                                <w:sz w:val="14"/>
                              </w:rPr>
                              <w:t>Monaro</w:t>
                            </w:r>
                            <w:r w:rsidRPr="005775EE">
                              <w:rPr>
                                <w:rFonts w:ascii="Arial Narrow" w:hAnsi="Arial Narrow"/>
                                <w:sz w:val="14"/>
                              </w:rPr>
                              <w:t xml:space="preserve"> Highway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Text Box 24" o:spid="_x0000_s1034" type="#_x0000_t47" style="position:absolute;margin-left:109.15pt;margin-top:269.3pt;width:65.75pt;height:17.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" adj="35335,17753,21580,11101" filled="f" strokeweight=".5pt">
                <v:stroke startarrow="block"/>
                <v:textbox>
                  <w:txbxContent>
                    <w:p w:rsidR="005E6C39" w:rsidRPr="005775EE" w:rsidRDefault="005E6C39" w:rsidP="00945303">
                      <w:pPr>
                        <w:jc w:val="center"/>
                        <w:rPr>
                          <w:rFonts w:ascii="Arial Narrow" w:hAnsi="Arial Narrow"/>
                          <w:sz w:val="14"/>
                        </w:rPr>
                      </w:pPr>
                      <w:r>
                        <w:rPr>
                          <w:rFonts w:ascii="Arial Narrow" w:hAnsi="Arial Narrow"/>
                          <w:sz w:val="14"/>
                        </w:rPr>
                        <w:t>Monaro</w:t>
                      </w:r>
                      <w:r w:rsidRPr="005775EE">
                        <w:rPr>
                          <w:rFonts w:ascii="Arial Narrow" w:hAnsi="Arial Narrow"/>
                          <w:sz w:val="14"/>
                        </w:rPr>
                        <w:t xml:space="preserve"> Highway</w:t>
                      </w:r>
                    </w:p>
                  </w:txbxContent>
                </v:textbox>
                <o:callout v:ext="edit" minusx="t" minusy="t"/>
              </v:shape>
            </w:pict>
          </mc:Fallback>
        </mc:AlternateContent>
      </w:r>
      <w:r w:rsidR="00C76B88">
        <w:rPr>
          <w:noProof/>
        </w:rPr>
        <mc:AlternateContent>
          <mc:Choice Requires="wps">
            <w:drawing>
              <wp:anchor distT="0" distB="0" distL="114300" distR="114300" simplePos="0" relativeHeight="251683840" behindDoc="0" locked="0" layoutInCell="1" allowOverlap="1" wp14:anchorId="38402D54" wp14:editId="1117BB1F">
                <wp:simplePos x="0" y="0"/>
                <wp:positionH relativeFrom="column">
                  <wp:posOffset>5064760</wp:posOffset>
                </wp:positionH>
                <wp:positionV relativeFrom="paragraph">
                  <wp:posOffset>2590165</wp:posOffset>
                </wp:positionV>
                <wp:extent cx="835025" cy="226695"/>
                <wp:effectExtent l="933450" t="0" r="22225" b="40005"/>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5025" cy="226695"/>
                        </a:xfrm>
                        <a:prstGeom prst="borderCallout1">
                          <a:avLst>
                            <a:gd name="adj1" fmla="val 51392"/>
                            <a:gd name="adj2" fmla="val -739"/>
                            <a:gd name="adj3" fmla="val 72863"/>
                            <a:gd name="adj4" fmla="val -106695"/>
                          </a:avLst>
                        </a:prstGeom>
                        <a:noFill/>
                        <a:ln w="6350">
                          <a:solidFill>
                            <a:prstClr val="black"/>
                          </a:solidFill>
                          <a:tailEnd type="triangle"/>
                        </a:ln>
                        <a:effectLst/>
                      </wps:spPr>
                      <wps:style>
                        <a:lnRef idx="0">
                          <a:schemeClr val="accent1"/>
                        </a:lnRef>
                        <a:fillRef idx="0">
                          <a:schemeClr val="accent1"/>
                        </a:fillRef>
                        <a:effectRef idx="0">
                          <a:schemeClr val="accent1"/>
                        </a:effectRef>
                        <a:fontRef idx="minor">
                          <a:schemeClr val="dk1"/>
                        </a:fontRef>
                      </wps:style>
                      <wps:txbx>
                        <w:txbxContent>
                          <w:p w:rsidR="005E6C39" w:rsidRPr="005775EE" w:rsidRDefault="005E6C39" w:rsidP="00945303">
                            <w:pPr>
                              <w:jc w:val="center"/>
                              <w:rPr>
                                <w:rFonts w:ascii="Arial Narrow" w:hAnsi="Arial Narrow"/>
                                <w:sz w:val="14"/>
                              </w:rPr>
                            </w:pPr>
                            <w:r>
                              <w:rPr>
                                <w:rFonts w:ascii="Arial Narrow" w:hAnsi="Arial Narrow"/>
                                <w:sz w:val="14"/>
                              </w:rPr>
                              <w:t>Princes</w:t>
                            </w:r>
                            <w:r w:rsidRPr="005775EE">
                              <w:rPr>
                                <w:rFonts w:ascii="Arial Narrow" w:hAnsi="Arial Narrow"/>
                                <w:sz w:val="14"/>
                              </w:rPr>
                              <w:t xml:space="preserve"> Highway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8" o:spid="_x0000_s1035" type="#_x0000_t47" style="position:absolute;margin-left:398.8pt;margin-top:203.95pt;width:65.75pt;height:17.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" adj="-23046,15738,-160,11101" filled="f" strokeweight=".5pt">
                <v:stroke startarrow="block"/>
                <v:textbox>
                  <w:txbxContent>
                    <w:p w:rsidR="005E6C39" w:rsidRPr="005775EE" w:rsidRDefault="005E6C39" w:rsidP="00945303">
                      <w:pPr>
                        <w:jc w:val="center"/>
                        <w:rPr>
                          <w:rFonts w:ascii="Arial Narrow" w:hAnsi="Arial Narrow"/>
                          <w:sz w:val="14"/>
                        </w:rPr>
                      </w:pPr>
                      <w:r>
                        <w:rPr>
                          <w:rFonts w:ascii="Arial Narrow" w:hAnsi="Arial Narrow"/>
                          <w:sz w:val="14"/>
                        </w:rPr>
                        <w:t>Princes</w:t>
                      </w:r>
                      <w:r w:rsidRPr="005775EE">
                        <w:rPr>
                          <w:rFonts w:ascii="Arial Narrow" w:hAnsi="Arial Narrow"/>
                          <w:sz w:val="14"/>
                        </w:rPr>
                        <w:t xml:space="preserve"> Highway</w:t>
                      </w:r>
                    </w:p>
                  </w:txbxContent>
                </v:textbox>
                <o:callout v:ext="edit" minusy="t"/>
              </v:shape>
            </w:pict>
          </mc:Fallback>
        </mc:AlternateContent>
      </w:r>
      <w:r w:rsidR="00C76B88">
        <w:rPr>
          <w:noProof/>
        </w:rPr>
        <mc:AlternateContent>
          <mc:Choice Requires="wps">
            <w:drawing>
              <wp:anchor distT="0" distB="0" distL="114300" distR="114300" simplePos="0" relativeHeight="251682816" behindDoc="0" locked="0" layoutInCell="1" allowOverlap="1" wp14:anchorId="5672524D" wp14:editId="7ACC3D18">
                <wp:simplePos x="0" y="0"/>
                <wp:positionH relativeFrom="column">
                  <wp:posOffset>4911725</wp:posOffset>
                </wp:positionH>
                <wp:positionV relativeFrom="paragraph">
                  <wp:posOffset>1887220</wp:posOffset>
                </wp:positionV>
                <wp:extent cx="835025" cy="226695"/>
                <wp:effectExtent l="1352550" t="0" r="22225" b="40005"/>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5025" cy="226695"/>
                        </a:xfrm>
                        <a:prstGeom prst="borderCallout1">
                          <a:avLst>
                            <a:gd name="adj1" fmla="val 49061"/>
                            <a:gd name="adj2" fmla="val -1371"/>
                            <a:gd name="adj3" fmla="val 77526"/>
                            <a:gd name="adj4" fmla="val -157334"/>
                          </a:avLst>
                        </a:prstGeom>
                        <a:noFill/>
                        <a:ln w="6350">
                          <a:solidFill>
                            <a:prstClr val="black"/>
                          </a:solidFill>
                          <a:tailEnd type="triangle"/>
                        </a:ln>
                        <a:effectLst/>
                      </wps:spPr>
                      <wps:style>
                        <a:lnRef idx="0">
                          <a:schemeClr val="accent1"/>
                        </a:lnRef>
                        <a:fillRef idx="0">
                          <a:schemeClr val="accent1"/>
                        </a:fillRef>
                        <a:effectRef idx="0">
                          <a:schemeClr val="accent1"/>
                        </a:effectRef>
                        <a:fontRef idx="minor">
                          <a:schemeClr val="dk1"/>
                        </a:fontRef>
                      </wps:style>
                      <wps:txbx>
                        <w:txbxContent>
                          <w:p w:rsidR="005E6C39" w:rsidRPr="005775EE" w:rsidRDefault="005E6C39" w:rsidP="00945303">
                            <w:pPr>
                              <w:jc w:val="center"/>
                              <w:rPr>
                                <w:rFonts w:ascii="Arial Narrow" w:hAnsi="Arial Narrow"/>
                                <w:sz w:val="14"/>
                              </w:rPr>
                            </w:pPr>
                            <w:r>
                              <w:rPr>
                                <w:rFonts w:ascii="Arial Narrow" w:hAnsi="Arial Narrow"/>
                                <w:sz w:val="14"/>
                              </w:rPr>
                              <w:t>Kings</w:t>
                            </w:r>
                            <w:r w:rsidRPr="005775EE">
                              <w:rPr>
                                <w:rFonts w:ascii="Arial Narrow" w:hAnsi="Arial Narrow"/>
                                <w:sz w:val="14"/>
                              </w:rPr>
                              <w:t xml:space="preserve"> Highway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9" o:spid="_x0000_s1036" type="#_x0000_t47" style="position:absolute;margin-left:386.75pt;margin-top:148.6pt;width:65.75pt;height:17.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" adj="-33984,16746,-296,10597" filled="f" strokeweight=".5pt">
                <v:stroke startarrow="block"/>
                <v:textbox>
                  <w:txbxContent>
                    <w:p w:rsidR="005E6C39" w:rsidRPr="005775EE" w:rsidRDefault="005E6C39" w:rsidP="00945303">
                      <w:pPr>
                        <w:jc w:val="center"/>
                        <w:rPr>
                          <w:rFonts w:ascii="Arial Narrow" w:hAnsi="Arial Narrow"/>
                          <w:sz w:val="14"/>
                        </w:rPr>
                      </w:pPr>
                      <w:r>
                        <w:rPr>
                          <w:rFonts w:ascii="Arial Narrow" w:hAnsi="Arial Narrow"/>
                          <w:sz w:val="14"/>
                        </w:rPr>
                        <w:t>Kings</w:t>
                      </w:r>
                      <w:r w:rsidRPr="005775EE">
                        <w:rPr>
                          <w:rFonts w:ascii="Arial Narrow" w:hAnsi="Arial Narrow"/>
                          <w:sz w:val="14"/>
                        </w:rPr>
                        <w:t xml:space="preserve"> Highway</w:t>
                      </w:r>
                    </w:p>
                  </w:txbxContent>
                </v:textbox>
                <o:callout v:ext="edit" minusy="t"/>
              </v:shape>
            </w:pict>
          </mc:Fallback>
        </mc:AlternateContent>
      </w:r>
      <w:r w:rsidR="00C76B88">
        <w:rPr>
          <w:noProof/>
        </w:rPr>
        <mc:AlternateContent>
          <mc:Choice Requires="wps">
            <w:drawing>
              <wp:anchor distT="0" distB="0" distL="114300" distR="114300" simplePos="0" relativeHeight="251681792" behindDoc="0" locked="0" layoutInCell="1" allowOverlap="1" wp14:anchorId="0850BBDB" wp14:editId="1C4376E2">
                <wp:simplePos x="0" y="0"/>
                <wp:positionH relativeFrom="column">
                  <wp:posOffset>1565910</wp:posOffset>
                </wp:positionH>
                <wp:positionV relativeFrom="paragraph">
                  <wp:posOffset>534035</wp:posOffset>
                </wp:positionV>
                <wp:extent cx="835025" cy="226695"/>
                <wp:effectExtent l="0" t="0" r="79375" b="649605"/>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5025" cy="226695"/>
                        </a:xfrm>
                        <a:prstGeom prst="borderCallout1">
                          <a:avLst>
                            <a:gd name="adj1" fmla="val 100355"/>
                            <a:gd name="adj2" fmla="val 48635"/>
                            <a:gd name="adj3" fmla="val 354984"/>
                            <a:gd name="adj4" fmla="val 97124"/>
                          </a:avLst>
                        </a:prstGeom>
                        <a:noFill/>
                        <a:ln w="6350">
                          <a:solidFill>
                            <a:prstClr val="black"/>
                          </a:solidFill>
                          <a:tailEnd type="triangle"/>
                        </a:ln>
                        <a:effectLst/>
                      </wps:spPr>
                      <wps:style>
                        <a:lnRef idx="0">
                          <a:schemeClr val="accent1"/>
                        </a:lnRef>
                        <a:fillRef idx="0">
                          <a:schemeClr val="accent1"/>
                        </a:fillRef>
                        <a:effectRef idx="0">
                          <a:schemeClr val="accent1"/>
                        </a:effectRef>
                        <a:fontRef idx="minor">
                          <a:schemeClr val="dk1"/>
                        </a:fontRef>
                      </wps:style>
                      <wps:txbx>
                        <w:txbxContent>
                          <w:p w:rsidR="005E6C39" w:rsidRPr="005775EE" w:rsidRDefault="005E6C39" w:rsidP="00945303">
                            <w:pPr>
                              <w:jc w:val="center"/>
                              <w:rPr>
                                <w:rFonts w:ascii="Arial Narrow" w:hAnsi="Arial Narrow"/>
                                <w:sz w:val="14"/>
                              </w:rPr>
                            </w:pPr>
                            <w:r>
                              <w:rPr>
                                <w:rFonts w:ascii="Arial Narrow" w:hAnsi="Arial Narrow"/>
                                <w:sz w:val="14"/>
                              </w:rPr>
                              <w:t>Barton</w:t>
                            </w:r>
                            <w:r w:rsidRPr="005775EE">
                              <w:rPr>
                                <w:rFonts w:ascii="Arial Narrow" w:hAnsi="Arial Narrow"/>
                                <w:sz w:val="14"/>
                              </w:rPr>
                              <w:t xml:space="preserve"> Highway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0" o:spid="_x0000_s1037" type="#_x0000_t47" style="position:absolute;margin-left:123.3pt;margin-top:42.05pt;width:65.75pt;height:17.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" adj="20979,76677,10505,21677" filled="f" strokeweight=".5pt">
                <v:stroke startarrow="block"/>
                <v:textbox>
                  <w:txbxContent>
                    <w:p w:rsidR="005E6C39" w:rsidRPr="005775EE" w:rsidRDefault="005E6C39" w:rsidP="00945303">
                      <w:pPr>
                        <w:jc w:val="center"/>
                        <w:rPr>
                          <w:rFonts w:ascii="Arial Narrow" w:hAnsi="Arial Narrow"/>
                          <w:sz w:val="14"/>
                        </w:rPr>
                      </w:pPr>
                      <w:r>
                        <w:rPr>
                          <w:rFonts w:ascii="Arial Narrow" w:hAnsi="Arial Narrow"/>
                          <w:sz w:val="14"/>
                        </w:rPr>
                        <w:t>Barton</w:t>
                      </w:r>
                      <w:r w:rsidRPr="005775EE">
                        <w:rPr>
                          <w:rFonts w:ascii="Arial Narrow" w:hAnsi="Arial Narrow"/>
                          <w:sz w:val="14"/>
                        </w:rPr>
                        <w:t xml:space="preserve"> Highway</w:t>
                      </w:r>
                    </w:p>
                  </w:txbxContent>
                </v:textbox>
                <o:callout v:ext="edit" minusx="t" minusy="t"/>
              </v:shape>
            </w:pict>
          </mc:Fallback>
        </mc:AlternateContent>
      </w:r>
      <w:r w:rsidR="00C76B88">
        <w:rPr>
          <w:noProof/>
        </w:rPr>
        <mc:AlternateContent>
          <mc:Choice Requires="wps">
            <w:drawing>
              <wp:anchor distT="0" distB="0" distL="114300" distR="114300" simplePos="0" relativeHeight="251679744" behindDoc="0" locked="0" layoutInCell="1" allowOverlap="1" wp14:anchorId="63348A06" wp14:editId="71A004C8">
                <wp:simplePos x="0" y="0"/>
                <wp:positionH relativeFrom="column">
                  <wp:posOffset>2019935</wp:posOffset>
                </wp:positionH>
                <wp:positionV relativeFrom="paragraph">
                  <wp:posOffset>247650</wp:posOffset>
                </wp:positionV>
                <wp:extent cx="835025" cy="226695"/>
                <wp:effectExtent l="0" t="0" r="79375" b="763905"/>
                <wp:wrapNone/>
                <wp:docPr id="3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5025" cy="226695"/>
                        </a:xfrm>
                        <a:prstGeom prst="borderCallout1">
                          <a:avLst>
                            <a:gd name="adj1" fmla="val 100355"/>
                            <a:gd name="adj2" fmla="val 48635"/>
                            <a:gd name="adj3" fmla="val 410941"/>
                            <a:gd name="adj4" fmla="val 98390"/>
                          </a:avLst>
                        </a:prstGeom>
                        <a:noFill/>
                        <a:ln w="6350">
                          <a:solidFill>
                            <a:prstClr val="black"/>
                          </a:solidFill>
                          <a:tailEnd type="triangle"/>
                        </a:ln>
                        <a:effectLst/>
                      </wps:spPr>
                      <wps:style>
                        <a:lnRef idx="0">
                          <a:schemeClr val="accent1"/>
                        </a:lnRef>
                        <a:fillRef idx="0">
                          <a:schemeClr val="accent1"/>
                        </a:fillRef>
                        <a:effectRef idx="0">
                          <a:schemeClr val="accent1"/>
                        </a:effectRef>
                        <a:fontRef idx="minor">
                          <a:schemeClr val="dk1"/>
                        </a:fontRef>
                      </wps:style>
                      <wps:txbx>
                        <w:txbxContent>
                          <w:p w:rsidR="005E6C39" w:rsidRPr="005775EE" w:rsidRDefault="005E6C39" w:rsidP="00945303">
                            <w:pPr>
                              <w:jc w:val="center"/>
                              <w:rPr>
                                <w:rFonts w:ascii="Arial Narrow" w:hAnsi="Arial Narrow"/>
                                <w:sz w:val="14"/>
                              </w:rPr>
                            </w:pPr>
                            <w:r>
                              <w:rPr>
                                <w:rFonts w:ascii="Arial Narrow" w:hAnsi="Arial Narrow"/>
                                <w:sz w:val="14"/>
                              </w:rPr>
                              <w:t>Hume</w:t>
                            </w:r>
                            <w:r w:rsidRPr="005775EE">
                              <w:rPr>
                                <w:rFonts w:ascii="Arial Narrow" w:hAnsi="Arial Narrow"/>
                                <w:sz w:val="14"/>
                              </w:rPr>
                              <w:t xml:space="preserve"> Highway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8" type="#_x0000_t47" style="position:absolute;margin-left:159.05pt;margin-top:19.5pt;width:65.75pt;height:17.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" adj="21252,88763,10505,21677" filled="f" strokeweight=".5pt">
                <v:stroke startarrow="block"/>
                <v:textbox>
                  <w:txbxContent>
                    <w:p w:rsidR="005E6C39" w:rsidRPr="005775EE" w:rsidRDefault="005E6C39" w:rsidP="00945303">
                      <w:pPr>
                        <w:jc w:val="center"/>
                        <w:rPr>
                          <w:rFonts w:ascii="Arial Narrow" w:hAnsi="Arial Narrow"/>
                          <w:sz w:val="14"/>
                        </w:rPr>
                      </w:pPr>
                      <w:r>
                        <w:rPr>
                          <w:rFonts w:ascii="Arial Narrow" w:hAnsi="Arial Narrow"/>
                          <w:sz w:val="14"/>
                        </w:rPr>
                        <w:t>Hume</w:t>
                      </w:r>
                      <w:r w:rsidRPr="005775EE">
                        <w:rPr>
                          <w:rFonts w:ascii="Arial Narrow" w:hAnsi="Arial Narrow"/>
                          <w:sz w:val="14"/>
                        </w:rPr>
                        <w:t xml:space="preserve"> Highway</w:t>
                      </w:r>
                    </w:p>
                  </w:txbxContent>
                </v:textbox>
                <o:callout v:ext="edit" minusx="t" minusy="t"/>
              </v:shape>
            </w:pict>
          </mc:Fallback>
        </mc:AlternateContent>
      </w:r>
      <w:r w:rsidR="00C76B88">
        <w:rPr>
          <w:noProof/>
        </w:rPr>
        <mc:AlternateContent>
          <mc:Choice Requires="wps">
            <w:drawing>
              <wp:anchor distT="0" distB="0" distL="114300" distR="114300" simplePos="0" relativeHeight="251680768" behindDoc="0" locked="0" layoutInCell="1" allowOverlap="1" wp14:anchorId="22E46F7C" wp14:editId="3095A112">
                <wp:simplePos x="0" y="0"/>
                <wp:positionH relativeFrom="column">
                  <wp:posOffset>2694305</wp:posOffset>
                </wp:positionH>
                <wp:positionV relativeFrom="paragraph">
                  <wp:posOffset>540385</wp:posOffset>
                </wp:positionV>
                <wp:extent cx="835025" cy="226695"/>
                <wp:effectExtent l="0" t="0" r="22225" b="782955"/>
                <wp:wrapNone/>
                <wp:docPr id="2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5025" cy="226695"/>
                        </a:xfrm>
                        <a:prstGeom prst="borderCallout1">
                          <a:avLst>
                            <a:gd name="adj1" fmla="val 100355"/>
                            <a:gd name="adj2" fmla="val 48635"/>
                            <a:gd name="adj3" fmla="val 415604"/>
                            <a:gd name="adj4" fmla="val 38890"/>
                          </a:avLst>
                        </a:prstGeom>
                        <a:noFill/>
                        <a:ln w="6350">
                          <a:solidFill>
                            <a:prstClr val="black"/>
                          </a:solidFill>
                          <a:tailEnd type="triangle"/>
                        </a:ln>
                        <a:effectLst/>
                      </wps:spPr>
                      <wps:style>
                        <a:lnRef idx="0">
                          <a:schemeClr val="accent1"/>
                        </a:lnRef>
                        <a:fillRef idx="0">
                          <a:schemeClr val="accent1"/>
                        </a:fillRef>
                        <a:effectRef idx="0">
                          <a:schemeClr val="accent1"/>
                        </a:effectRef>
                        <a:fontRef idx="minor">
                          <a:schemeClr val="dk1"/>
                        </a:fontRef>
                      </wps:style>
                      <wps:txbx>
                        <w:txbxContent>
                          <w:p w:rsidR="005E6C39" w:rsidRPr="005775EE" w:rsidRDefault="005E6C39" w:rsidP="00945303">
                            <w:pPr>
                              <w:jc w:val="center"/>
                              <w:rPr>
                                <w:rFonts w:ascii="Arial Narrow" w:hAnsi="Arial Narrow"/>
                                <w:sz w:val="14"/>
                              </w:rPr>
                            </w:pPr>
                            <w:r>
                              <w:rPr>
                                <w:rFonts w:ascii="Arial Narrow" w:hAnsi="Arial Narrow"/>
                                <w:sz w:val="14"/>
                              </w:rPr>
                              <w:t>Federal</w:t>
                            </w:r>
                            <w:r w:rsidRPr="005775EE">
                              <w:rPr>
                                <w:rFonts w:ascii="Arial Narrow" w:hAnsi="Arial Narrow"/>
                                <w:sz w:val="14"/>
                              </w:rPr>
                              <w:t xml:space="preserve"> Highway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9" type="#_x0000_t47" style="position:absolute;margin-left:212.15pt;margin-top:42.55pt;width:65.75pt;height:17.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" adj="8400,89770,10505,21677" filled="f" strokeweight=".5pt">
                <v:stroke startarrow="block"/>
                <v:textbox>
                  <w:txbxContent>
                    <w:p w:rsidR="005E6C39" w:rsidRPr="005775EE" w:rsidRDefault="005E6C39" w:rsidP="00945303">
                      <w:pPr>
                        <w:jc w:val="center"/>
                        <w:rPr>
                          <w:rFonts w:ascii="Arial Narrow" w:hAnsi="Arial Narrow"/>
                          <w:sz w:val="14"/>
                        </w:rPr>
                      </w:pPr>
                      <w:r>
                        <w:rPr>
                          <w:rFonts w:ascii="Arial Narrow" w:hAnsi="Arial Narrow"/>
                          <w:sz w:val="14"/>
                        </w:rPr>
                        <w:t>Federal</w:t>
                      </w:r>
                      <w:r w:rsidRPr="005775EE">
                        <w:rPr>
                          <w:rFonts w:ascii="Arial Narrow" w:hAnsi="Arial Narrow"/>
                          <w:sz w:val="14"/>
                        </w:rPr>
                        <w:t xml:space="preserve"> Highway</w:t>
                      </w:r>
                    </w:p>
                  </w:txbxContent>
                </v:textbox>
                <o:callout v:ext="edit" minusy="t"/>
              </v:shape>
            </w:pict>
          </mc:Fallback>
        </mc:AlternateContent>
      </w:r>
      <w:r w:rsidR="00945303">
        <w:rPr>
          <w:noProof/>
        </w:rPr>
        <w:drawing>
          <wp:inline distT="0" distB="0" distL="0" distR="0" wp14:anchorId="7750EBC7" wp14:editId="767232FE">
            <wp:extent cx="6092042" cy="4512947"/>
            <wp:effectExtent l="0" t="0" r="4445" b="190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AsAroundACT_roads.png"/>
                    <pic:cNvPicPr/>
                  </pic:nvPicPr>
                  <pic:blipFill rotWithShape="1">
                    <a:blip r:embed="rId22" cstate="print">
                      <a:extLst>
                        <a:ext uri="{28A0092B-C50C-407E-A947-70E740481C1C}">
                          <a14:useLocalDpi xmlns:a14="http://schemas.microsoft.com/office/drawing/2010/main"/>
                        </a:ext>
                      </a:extLst>
                    </a:blip>
                    <a:srcRect t="47584"/>
                    <a:stretch/>
                  </pic:blipFill>
                  <pic:spPr bwMode="auto">
                    <a:xfrm>
                      <a:off x="0" y="0"/>
                      <a:ext cx="6097905" cy="4517290"/>
                    </a:xfrm>
                    <a:prstGeom prst="rect">
                      <a:avLst/>
                    </a:prstGeom>
                    <a:ln>
                      <a:noFill/>
                    </a:ln>
                    <a:extLst>
                      <a:ext uri="{53640926-AAD7-44D8-BBD7-CCE9431645EC}">
                        <a14:shadowObscured xmlns:a14="http://schemas.microsoft.com/office/drawing/2010/main"/>
                      </a:ext>
                    </a:extLst>
                  </pic:spPr>
                </pic:pic>
              </a:graphicData>
            </a:graphic>
          </wp:inline>
        </w:drawing>
      </w:r>
    </w:p>
    <w:p w:rsidR="00D73B3E" w:rsidRDefault="00D73B3E" w:rsidP="00050F95">
      <w:pPr>
        <w:pStyle w:val="FigureCaption"/>
      </w:pPr>
      <w:bookmarkStart w:id="24" w:name="_Ref352668991"/>
      <w:bookmarkStart w:id="25" w:name="_Toc367970419"/>
      <w:r>
        <w:t>Map</w:t>
      </w:r>
      <w:r w:rsidR="00565C61">
        <w:t xml:space="preserve"> </w:t>
      </w:r>
      <w:r w:rsidR="00512824">
        <w:fldChar w:fldCharType="begin"/>
      </w:r>
      <w:r>
        <w:instrText xml:space="preserve"> SEQ Figure \* ARABIC \s 1 </w:instrText>
      </w:r>
      <w:r w:rsidR="00512824">
        <w:fldChar w:fldCharType="separate"/>
      </w:r>
      <w:r w:rsidR="00EB292C">
        <w:rPr>
          <w:noProof/>
        </w:rPr>
        <w:t>2</w:t>
      </w:r>
      <w:r w:rsidR="00512824">
        <w:fldChar w:fldCharType="end"/>
      </w:r>
      <w:bookmarkEnd w:id="24"/>
      <w:r>
        <w:t xml:space="preserve">:  </w:t>
      </w:r>
      <w:r>
        <w:tab/>
        <w:t>Map of the ACT h</w:t>
      </w:r>
      <w:r w:rsidR="00F346A8">
        <w:t>ighlighting the neighbouring NS</w:t>
      </w:r>
      <w:r>
        <w:t xml:space="preserve">W LGAs of interest </w:t>
      </w:r>
      <w:r w:rsidR="00050F95">
        <w:br/>
      </w:r>
      <w:r>
        <w:t>(</w:t>
      </w:r>
      <w:r w:rsidR="00050F95">
        <w:t xml:space="preserve">old boundaries top and </w:t>
      </w:r>
      <w:r>
        <w:t>new boundaries</w:t>
      </w:r>
      <w:r w:rsidR="00050F95">
        <w:t xml:space="preserve"> bottom</w:t>
      </w:r>
      <w:r>
        <w:t>)</w:t>
      </w:r>
      <w:bookmarkEnd w:id="25"/>
    </w:p>
    <w:p w:rsidR="00E035F9" w:rsidRDefault="00E035F9" w:rsidP="00E035F9">
      <w:pPr>
        <w:pStyle w:val="Heading2"/>
        <w:numPr>
          <w:ilvl w:val="1"/>
          <w:numId w:val="43"/>
        </w:numPr>
      </w:pPr>
      <w:bookmarkStart w:id="26" w:name="_Toc367970290"/>
      <w:r>
        <w:lastRenderedPageBreak/>
        <w:t>Workshop</w:t>
      </w:r>
      <w:bookmarkEnd w:id="26"/>
    </w:p>
    <w:p w:rsidR="00E035F9" w:rsidRDefault="00E035F9" w:rsidP="00E035F9">
      <w:pPr>
        <w:pStyle w:val="Paragraph"/>
        <w:spacing w:before="120"/>
      </w:pPr>
      <w:r>
        <w:t xml:space="preserve">A workshop was undertaken in January 2013 as part of this study. Preliminary findings were </w:t>
      </w:r>
      <w:r w:rsidRPr="000E0D81">
        <w:t>present</w:t>
      </w:r>
      <w:r>
        <w:t xml:space="preserve">ed with the objective of disseminating the information and obtaining </w:t>
      </w:r>
      <w:r w:rsidRPr="000E0D81">
        <w:t xml:space="preserve">insights </w:t>
      </w:r>
      <w:r>
        <w:t xml:space="preserve">from the regional perspective </w:t>
      </w:r>
      <w:r w:rsidRPr="000E0D81">
        <w:t xml:space="preserve">into possible contributory factors behind the </w:t>
      </w:r>
      <w:r>
        <w:t xml:space="preserve">observed crash patterns. Attendees and their affiliations are listed in Appendix D, </w:t>
      </w:r>
      <w:r w:rsidR="001D0160">
        <w:t>which also contains</w:t>
      </w:r>
      <w:r>
        <w:t xml:space="preserve"> the notes from the meeting.</w:t>
      </w:r>
    </w:p>
    <w:p w:rsidR="005567AB" w:rsidRDefault="005567AB" w:rsidP="005567AB">
      <w:pPr>
        <w:pStyle w:val="Heading1"/>
      </w:pPr>
      <w:bookmarkStart w:id="27" w:name="_Toc367970291"/>
      <w:r w:rsidRPr="00DB19C9">
        <w:lastRenderedPageBreak/>
        <w:t xml:space="preserve">General crash </w:t>
      </w:r>
      <w:r w:rsidR="00A91CED">
        <w:t>Statistics</w:t>
      </w:r>
      <w:r w:rsidRPr="00DB19C9">
        <w:t xml:space="preserve"> and state comparisons</w:t>
      </w:r>
      <w:bookmarkEnd w:id="27"/>
    </w:p>
    <w:p w:rsidR="006232DD" w:rsidRPr="000253FE" w:rsidRDefault="007800D7" w:rsidP="000253FE">
      <w:pPr>
        <w:pStyle w:val="Heading2"/>
      </w:pPr>
      <w:bookmarkStart w:id="28" w:name="_Toc367970292"/>
      <w:r w:rsidRPr="000253FE">
        <w:t>General crash and casualty profile</w:t>
      </w:r>
      <w:bookmarkEnd w:id="28"/>
    </w:p>
    <w:p w:rsidR="009D3DBF" w:rsidRDefault="009D3DBF" w:rsidP="009D3DBF">
      <w:pPr>
        <w:pStyle w:val="Paragraph"/>
      </w:pPr>
      <w:r>
        <w:t>On average, 1</w:t>
      </w:r>
      <w:r w:rsidR="004B0620">
        <w:t>,</w:t>
      </w:r>
      <w:r>
        <w:t xml:space="preserve">461 people per year were killed on Australian roads between 2006 and 2010. </w:t>
      </w:r>
      <w:r w:rsidRPr="00483E79">
        <w:t>The average number of people killed over the same period in NSW road crashes was 433</w:t>
      </w:r>
      <w:r w:rsidR="00BB3381">
        <w:t>, and in ACT 14</w:t>
      </w:r>
      <w:r w:rsidRPr="00483E79">
        <w:t>.</w:t>
      </w:r>
      <w:r w:rsidRPr="00702EFE">
        <w:t xml:space="preserve"> </w:t>
      </w:r>
    </w:p>
    <w:p w:rsidR="00050F95" w:rsidRDefault="004217AC" w:rsidP="00936FC1">
      <w:pPr>
        <w:pStyle w:val="Paragraph"/>
        <w:spacing w:before="120"/>
      </w:pPr>
      <w:r>
        <w:t>Th</w:t>
      </w:r>
      <w:r w:rsidR="00050F95">
        <w:t>is</w:t>
      </w:r>
      <w:r>
        <w:t xml:space="preserve"> study analysed crashes involving ACT controllers</w:t>
      </w:r>
      <w:r w:rsidR="00CA309F" w:rsidRPr="00CA309F">
        <w:t xml:space="preserve"> </w:t>
      </w:r>
      <w:r w:rsidR="00CA309F">
        <w:t>in NSW from 2006 to 2010</w:t>
      </w:r>
      <w:r>
        <w:t xml:space="preserve">. There were </w:t>
      </w:r>
      <w:r w:rsidR="0053453F">
        <w:t>218</w:t>
      </w:r>
      <w:r w:rsidR="004B0620">
        <w:t>,</w:t>
      </w:r>
      <w:r w:rsidR="0053453F">
        <w:t>893</w:t>
      </w:r>
      <w:r>
        <w:t xml:space="preserve"> crashes </w:t>
      </w:r>
      <w:r w:rsidR="00077D41">
        <w:t>in NSW over this period, 2</w:t>
      </w:r>
      <w:r w:rsidR="004B0620">
        <w:t>,</w:t>
      </w:r>
      <w:r w:rsidR="00077D41">
        <w:t>927 of which involved ACT controllers. Of the 2</w:t>
      </w:r>
      <w:r w:rsidR="004B0620">
        <w:t>,</w:t>
      </w:r>
      <w:r w:rsidR="00077D41">
        <w:t>927</w:t>
      </w:r>
      <w:r w:rsidR="0053453F">
        <w:t xml:space="preserve"> crashes</w:t>
      </w:r>
      <w:r w:rsidR="00077D41">
        <w:t>, 55 were fatal crashes, 1</w:t>
      </w:r>
      <w:r w:rsidR="004B0620">
        <w:t>,</w:t>
      </w:r>
      <w:r w:rsidR="00077D41">
        <w:t xml:space="preserve">188 </w:t>
      </w:r>
      <w:r w:rsidR="00C5541A">
        <w:t xml:space="preserve">were </w:t>
      </w:r>
      <w:r w:rsidR="00077D41">
        <w:t>injury crashes and 1</w:t>
      </w:r>
      <w:r w:rsidR="004B0620">
        <w:t>,</w:t>
      </w:r>
      <w:r w:rsidR="00077D41">
        <w:t>684</w:t>
      </w:r>
      <w:r w:rsidR="00C5541A">
        <w:t xml:space="preserve"> were </w:t>
      </w:r>
      <w:r w:rsidR="00077D41">
        <w:t>non</w:t>
      </w:r>
      <w:r w:rsidR="00663200">
        <w:noBreakHyphen/>
      </w:r>
      <w:r w:rsidR="00077D41">
        <w:t>casualty (</w:t>
      </w:r>
      <w:r w:rsidR="00C5541A">
        <w:t>tow</w:t>
      </w:r>
      <w:r w:rsidR="00663200">
        <w:noBreakHyphen/>
      </w:r>
      <w:r w:rsidR="00C5541A">
        <w:t>away</w:t>
      </w:r>
      <w:r w:rsidR="00077D41">
        <w:t xml:space="preserve">) crashes. </w:t>
      </w:r>
    </w:p>
    <w:p w:rsidR="004217AC" w:rsidRDefault="00962F46" w:rsidP="00EA4329">
      <w:pPr>
        <w:pStyle w:val="Paragraph"/>
      </w:pPr>
      <w:r>
        <w:t>Fatal</w:t>
      </w:r>
      <w:r w:rsidR="00077D41">
        <w:t xml:space="preserve"> crashes </w:t>
      </w:r>
      <w:r>
        <w:t xml:space="preserve">constituted 2%, injury crashes </w:t>
      </w:r>
      <w:r w:rsidR="00C5541A">
        <w:t>41</w:t>
      </w:r>
      <w:r>
        <w:t>% and non</w:t>
      </w:r>
      <w:r w:rsidR="00663200">
        <w:noBreakHyphen/>
      </w:r>
      <w:r>
        <w:t>casualty crashes 5</w:t>
      </w:r>
      <w:r w:rsidR="00936FC1">
        <w:t>8</w:t>
      </w:r>
      <w:r>
        <w:t xml:space="preserve">% of </w:t>
      </w:r>
      <w:r w:rsidR="00936FC1">
        <w:t>all</w:t>
      </w:r>
      <w:r w:rsidR="00CA309F">
        <w:t xml:space="preserve"> </w:t>
      </w:r>
      <w:r>
        <w:t xml:space="preserve">crashes </w:t>
      </w:r>
      <w:r w:rsidR="00936FC1">
        <w:t>involving ACT controllers in NSW (</w:t>
      </w:r>
      <w:r w:rsidR="00EA4329">
        <w:fldChar w:fldCharType="begin"/>
      </w:r>
      <w:r w:rsidR="00EA4329">
        <w:instrText xml:space="preserve"> REF _Ref357602308 \h </w:instrText>
      </w:r>
      <w:r w:rsidR="00EA4329">
        <w:fldChar w:fldCharType="separate"/>
      </w:r>
      <w:r w:rsidR="00EB292C">
        <w:t>Figure </w:t>
      </w:r>
      <w:r w:rsidR="00EB292C">
        <w:rPr>
          <w:noProof/>
        </w:rPr>
        <w:t>3</w:t>
      </w:r>
      <w:r w:rsidR="00EB292C">
        <w:t>.</w:t>
      </w:r>
      <w:r w:rsidR="00EB292C">
        <w:rPr>
          <w:noProof/>
        </w:rPr>
        <w:t>1</w:t>
      </w:r>
      <w:r w:rsidR="00EA4329">
        <w:fldChar w:fldCharType="end"/>
      </w:r>
      <w:r w:rsidR="00EA4329">
        <w:t>).</w:t>
      </w:r>
    </w:p>
    <w:p w:rsidR="00E75F94" w:rsidRDefault="00E75F94" w:rsidP="00E75F94">
      <w:pPr>
        <w:pStyle w:val="Picture"/>
      </w:pPr>
      <w:bookmarkStart w:id="29" w:name="_Ref346718234"/>
      <w:bookmarkStart w:id="30" w:name="_Ref352669008"/>
      <w:r>
        <w:rPr>
          <w:noProof/>
        </w:rPr>
        <w:drawing>
          <wp:inline distT="0" distB="0" distL="0" distR="0" wp14:anchorId="161B244D" wp14:editId="2A4C5259">
            <wp:extent cx="5060315" cy="2855595"/>
            <wp:effectExtent l="0" t="0" r="26035" b="20955"/>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800D7" w:rsidRDefault="007800D7" w:rsidP="007800D7">
      <w:pPr>
        <w:pStyle w:val="FigureCaption"/>
      </w:pPr>
      <w:bookmarkStart w:id="31" w:name="_Ref357602308"/>
      <w:bookmarkStart w:id="32" w:name="_Toc367970420"/>
      <w:proofErr w:type="gramStart"/>
      <w:r>
        <w:t>Figure </w:t>
      </w:r>
      <w:r w:rsidR="00512824">
        <w:fldChar w:fldCharType="begin"/>
      </w:r>
      <w:r w:rsidR="001C7CA2">
        <w:instrText xml:space="preserve"> Styleref 1 \s </w:instrText>
      </w:r>
      <w:r w:rsidR="00512824">
        <w:fldChar w:fldCharType="separate"/>
      </w:r>
      <w:r w:rsidR="00EB292C">
        <w:rPr>
          <w:noProof/>
        </w:rPr>
        <w:t>3</w:t>
      </w:r>
      <w:r w:rsidR="00512824">
        <w:rPr>
          <w:noProof/>
        </w:rPr>
        <w:fldChar w:fldCharType="end"/>
      </w:r>
      <w:r>
        <w:t>.</w:t>
      </w:r>
      <w:proofErr w:type="gramEnd"/>
      <w:r w:rsidR="00512824">
        <w:fldChar w:fldCharType="begin"/>
      </w:r>
      <w:r w:rsidR="009F78F3">
        <w:instrText xml:space="preserve"> SEQ Figure \* ARABIC \s 1 </w:instrText>
      </w:r>
      <w:r w:rsidR="00512824">
        <w:fldChar w:fldCharType="separate"/>
      </w:r>
      <w:r w:rsidR="00EB292C">
        <w:rPr>
          <w:noProof/>
        </w:rPr>
        <w:t>1</w:t>
      </w:r>
      <w:r w:rsidR="00512824">
        <w:rPr>
          <w:noProof/>
        </w:rPr>
        <w:fldChar w:fldCharType="end"/>
      </w:r>
      <w:bookmarkEnd w:id="29"/>
      <w:bookmarkEnd w:id="30"/>
      <w:bookmarkEnd w:id="31"/>
      <w:r>
        <w:t xml:space="preserve">:  </w:t>
      </w:r>
      <w:r>
        <w:tab/>
        <w:t>Percentage o</w:t>
      </w:r>
      <w:r w:rsidR="001D0160">
        <w:t xml:space="preserve">f </w:t>
      </w:r>
      <w:r w:rsidR="00EA4329">
        <w:t xml:space="preserve">crashes in NSW involving </w:t>
      </w:r>
      <w:r w:rsidR="001D0160">
        <w:t xml:space="preserve">ACT controllers </w:t>
      </w:r>
      <w:r>
        <w:t>by crash severity 200</w:t>
      </w:r>
      <w:r w:rsidR="00BC7ABC">
        <w:t>6</w:t>
      </w:r>
      <w:r w:rsidR="004B0620">
        <w:t>–</w:t>
      </w:r>
      <w:r w:rsidR="00372F83">
        <w:t>2010</w:t>
      </w:r>
      <w:bookmarkEnd w:id="32"/>
      <w:r w:rsidR="00372F83">
        <w:t xml:space="preserve"> </w:t>
      </w:r>
    </w:p>
    <w:p w:rsidR="00332A0F" w:rsidRDefault="00332A0F" w:rsidP="00936FC1">
      <w:pPr>
        <w:pStyle w:val="Heading2"/>
      </w:pPr>
      <w:bookmarkStart w:id="33" w:name="_Ref351467213"/>
      <w:bookmarkStart w:id="34" w:name="_Toc367970293"/>
      <w:r>
        <w:lastRenderedPageBreak/>
        <w:t xml:space="preserve">Comparison of ACT </w:t>
      </w:r>
      <w:r w:rsidR="00FC0385">
        <w:t>fatalities</w:t>
      </w:r>
      <w:r>
        <w:t xml:space="preserve"> with other states</w:t>
      </w:r>
      <w:bookmarkEnd w:id="33"/>
      <w:r w:rsidR="00C5541A">
        <w:t xml:space="preserve"> and territories</w:t>
      </w:r>
      <w:bookmarkEnd w:id="34"/>
    </w:p>
    <w:p w:rsidR="00332A0F" w:rsidRDefault="00E00811" w:rsidP="00936FC1">
      <w:pPr>
        <w:pStyle w:val="Paragraph"/>
        <w:keepNext/>
        <w:spacing w:before="120"/>
      </w:pPr>
      <w:r>
        <w:fldChar w:fldCharType="begin"/>
      </w:r>
      <w:r>
        <w:instrText xml:space="preserve"> REF _Ref352677322 \h  \* MERGEFORMAT </w:instrText>
      </w:r>
      <w:r>
        <w:fldChar w:fldCharType="separate"/>
      </w:r>
      <w:r w:rsidR="00EB292C">
        <w:t>Figure 3.2</w:t>
      </w:r>
      <w:r>
        <w:fldChar w:fldCharType="end"/>
      </w:r>
      <w:r w:rsidR="003813BA">
        <w:t xml:space="preserve"> </w:t>
      </w:r>
      <w:r w:rsidR="00332A0F">
        <w:t>shows average annual fatalities for Australia</w:t>
      </w:r>
      <w:r w:rsidR="00C5541A">
        <w:t>n states and territories</w:t>
      </w:r>
      <w:r w:rsidR="00332A0F">
        <w:t xml:space="preserve"> from 2006 to 2010. The ACT recorded the lowest average annual fatalities in Australia</w:t>
      </w:r>
      <w:r w:rsidR="00936FC1">
        <w:t xml:space="preserve"> (14.4)</w:t>
      </w:r>
      <w:r w:rsidR="00332A0F">
        <w:t xml:space="preserve"> while NSW recorded the highest</w:t>
      </w:r>
      <w:r w:rsidR="00C5541A">
        <w:t xml:space="preserve"> (432.6)</w:t>
      </w:r>
      <w:r w:rsidR="00332A0F">
        <w:t>. The number of fatalities</w:t>
      </w:r>
      <w:r w:rsidR="00936FC1">
        <w:t xml:space="preserve"> in the ACT</w:t>
      </w:r>
      <w:r w:rsidR="00332A0F">
        <w:t xml:space="preserve"> was </w:t>
      </w:r>
      <w:r w:rsidR="00AC6F84">
        <w:t xml:space="preserve">slightly </w:t>
      </w:r>
      <w:r w:rsidR="00332A0F">
        <w:t>higher than the average number of fatalities involving ACT controllers</w:t>
      </w:r>
      <w:r w:rsidR="00AC6F84">
        <w:t xml:space="preserve"> in NSW</w:t>
      </w:r>
      <w:r w:rsidR="007C7735">
        <w:t xml:space="preserve"> (12.4)</w:t>
      </w:r>
      <w:r w:rsidR="00332A0F">
        <w:t xml:space="preserve">. </w:t>
      </w:r>
    </w:p>
    <w:p w:rsidR="00332A0F" w:rsidRDefault="00332A0F" w:rsidP="00332A0F">
      <w:pPr>
        <w:pStyle w:val="Picture"/>
      </w:pPr>
      <w:r w:rsidRPr="00E61BC7">
        <w:rPr>
          <w:noProof/>
        </w:rPr>
        <w:drawing>
          <wp:inline distT="0" distB="0" distL="0" distR="0" wp14:anchorId="4CFFF8E6" wp14:editId="12FC5DDC">
            <wp:extent cx="5836285" cy="2971800"/>
            <wp:effectExtent l="0" t="0" r="12065" b="1905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72713" w:rsidRDefault="00372713" w:rsidP="00372713">
      <w:pPr>
        <w:pStyle w:val="TableFigureNotesorSource"/>
      </w:pPr>
      <w:bookmarkStart w:id="35" w:name="_Ref346724092"/>
      <w:r>
        <w:t>Source: Adapted from Australian Road Deaths Database</w:t>
      </w:r>
      <w:r w:rsidR="005E0B9D">
        <w:t>.</w:t>
      </w:r>
    </w:p>
    <w:p w:rsidR="00372713" w:rsidRDefault="00332A0F" w:rsidP="00372713">
      <w:pPr>
        <w:pStyle w:val="FigureCaption"/>
      </w:pPr>
      <w:bookmarkStart w:id="36" w:name="_Ref352677322"/>
      <w:bookmarkStart w:id="37" w:name="_Toc367970421"/>
      <w:proofErr w:type="gramStart"/>
      <w:r>
        <w:t>Figure </w:t>
      </w:r>
      <w:r w:rsidR="00512824">
        <w:fldChar w:fldCharType="begin"/>
      </w:r>
      <w:r w:rsidR="001C7CA2">
        <w:instrText xml:space="preserve"> Styleref 1 \s </w:instrText>
      </w:r>
      <w:r w:rsidR="00512824">
        <w:fldChar w:fldCharType="separate"/>
      </w:r>
      <w:r w:rsidR="00EB292C">
        <w:rPr>
          <w:noProof/>
        </w:rPr>
        <w:t>3</w:t>
      </w:r>
      <w:r w:rsidR="00512824">
        <w:rPr>
          <w:noProof/>
        </w:rPr>
        <w:fldChar w:fldCharType="end"/>
      </w:r>
      <w:r>
        <w:t>.</w:t>
      </w:r>
      <w:proofErr w:type="gramEnd"/>
      <w:r w:rsidR="00512824">
        <w:fldChar w:fldCharType="begin"/>
      </w:r>
      <w:r>
        <w:instrText xml:space="preserve"> SEQ Figure \* ARABIC \s 1 </w:instrText>
      </w:r>
      <w:r w:rsidR="00512824">
        <w:fldChar w:fldCharType="separate"/>
      </w:r>
      <w:r w:rsidR="00EB292C">
        <w:rPr>
          <w:noProof/>
        </w:rPr>
        <w:t>2</w:t>
      </w:r>
      <w:r w:rsidR="00512824">
        <w:rPr>
          <w:noProof/>
        </w:rPr>
        <w:fldChar w:fldCharType="end"/>
      </w:r>
      <w:bookmarkEnd w:id="35"/>
      <w:bookmarkEnd w:id="36"/>
      <w:r>
        <w:t xml:space="preserve">:  </w:t>
      </w:r>
      <w:r>
        <w:tab/>
        <w:t>Average annual road fatalities (2006</w:t>
      </w:r>
      <w:r w:rsidR="004B0620">
        <w:t>–</w:t>
      </w:r>
      <w:r w:rsidR="005E0B9D">
        <w:t>2010)</w:t>
      </w:r>
      <w:bookmarkEnd w:id="37"/>
      <w:r>
        <w:t xml:space="preserve"> </w:t>
      </w:r>
    </w:p>
    <w:p w:rsidR="00332A0F" w:rsidRDefault="00332A0F" w:rsidP="00372713">
      <w:pPr>
        <w:pStyle w:val="Heading2"/>
      </w:pPr>
      <w:bookmarkStart w:id="38" w:name="_Toc367970294"/>
      <w:r>
        <w:t>Comparison of ACT and NSW crashes involving ACT controllers</w:t>
      </w:r>
      <w:bookmarkEnd w:id="38"/>
      <w:r>
        <w:t xml:space="preserve"> </w:t>
      </w:r>
    </w:p>
    <w:p w:rsidR="00332A0F" w:rsidRDefault="00E00811" w:rsidP="00936FC1">
      <w:pPr>
        <w:pStyle w:val="Paragraph"/>
        <w:spacing w:before="120"/>
      </w:pPr>
      <w:r>
        <w:fldChar w:fldCharType="begin"/>
      </w:r>
      <w:r>
        <w:instrText xml:space="preserve"> REF _Ref347415599 \h  \* MERGEFORMAT </w:instrText>
      </w:r>
      <w:r>
        <w:fldChar w:fldCharType="separate"/>
      </w:r>
      <w:r w:rsidR="00EB292C" w:rsidRPr="003B4B9C">
        <w:t>Table </w:t>
      </w:r>
      <w:r w:rsidR="00EB292C">
        <w:t>3.1</w:t>
      </w:r>
      <w:r>
        <w:fldChar w:fldCharType="end"/>
      </w:r>
      <w:r w:rsidR="00332A0F">
        <w:t xml:space="preserve"> outlines the number of fatal and injury crashes within the ACT compared to c</w:t>
      </w:r>
      <w:r w:rsidR="00936FC1">
        <w:t xml:space="preserve">rashes involving ACT </w:t>
      </w:r>
      <w:r w:rsidR="00332A0F">
        <w:t xml:space="preserve">controllers in NSW. The data shows more fatal crashes in </w:t>
      </w:r>
      <w:r w:rsidR="005E0B9D">
        <w:t xml:space="preserve">the </w:t>
      </w:r>
      <w:r w:rsidR="00332A0F">
        <w:t xml:space="preserve">ACT compared to crashes involving ACT controllers in NSW. There were more injury crashes </w:t>
      </w:r>
      <w:r w:rsidR="00ED2946">
        <w:t>in</w:t>
      </w:r>
      <w:r w:rsidR="00AE3E80">
        <w:t xml:space="preserve"> the</w:t>
      </w:r>
      <w:r w:rsidR="00332A0F">
        <w:t xml:space="preserve"> ACT than </w:t>
      </w:r>
      <w:r w:rsidR="00ED2946">
        <w:t xml:space="preserve">ACT controller crashes </w:t>
      </w:r>
      <w:r w:rsidR="00332A0F">
        <w:t>in NSW.</w:t>
      </w:r>
      <w:r w:rsidR="00332A0F" w:rsidRPr="007A063C">
        <w:t xml:space="preserve"> </w:t>
      </w:r>
      <w:r w:rsidR="0012384F">
        <w:t>There are no clear trends in the fatal crashes in</w:t>
      </w:r>
      <w:r w:rsidR="00AE3E80">
        <w:t xml:space="preserve"> the</w:t>
      </w:r>
      <w:r w:rsidR="0012384F">
        <w:t xml:space="preserve"> ACT or NSW. There are also no clear trends in injury crashes in NSW, but injury crashes in the ACT increased substantially from 376 in 2006 to 64</w:t>
      </w:r>
      <w:r w:rsidR="00ED57F5">
        <w:t>3</w:t>
      </w:r>
      <w:r w:rsidR="0012384F">
        <w:t xml:space="preserve"> in 2010.</w:t>
      </w:r>
    </w:p>
    <w:p w:rsidR="00332A0F" w:rsidRDefault="00332A0F" w:rsidP="00332A0F">
      <w:pPr>
        <w:pStyle w:val="TableCaption"/>
      </w:pPr>
      <w:bookmarkStart w:id="39" w:name="_Ref347415599"/>
      <w:bookmarkStart w:id="40" w:name="_Toc367970366"/>
      <w:proofErr w:type="gramStart"/>
      <w:r w:rsidRPr="003B4B9C">
        <w:t>Table </w:t>
      </w:r>
      <w:r w:rsidR="00DB6B2B">
        <w:fldChar w:fldCharType="begin"/>
      </w:r>
      <w:r w:rsidR="00DB6B2B">
        <w:instrText xml:space="preserve"> STYLER</w:instrText>
      </w:r>
      <w:r w:rsidR="00DB6B2B">
        <w:instrText xml:space="preserve">EF 1 \s </w:instrText>
      </w:r>
      <w:r w:rsidR="00DB6B2B">
        <w:fldChar w:fldCharType="separate"/>
      </w:r>
      <w:r w:rsidR="00EB292C">
        <w:rPr>
          <w:noProof/>
        </w:rPr>
        <w:t>3</w:t>
      </w:r>
      <w:r w:rsidR="00DB6B2B">
        <w:rPr>
          <w:noProof/>
        </w:rPr>
        <w:fldChar w:fldCharType="end"/>
      </w:r>
      <w:r w:rsidR="00E30C64">
        <w:t>.</w:t>
      </w:r>
      <w:proofErr w:type="gramEnd"/>
      <w:r w:rsidR="00512824">
        <w:fldChar w:fldCharType="begin"/>
      </w:r>
      <w:r w:rsidR="000274DC">
        <w:instrText xml:space="preserve"> SEQ Table \* ARABIC \s 1 </w:instrText>
      </w:r>
      <w:r w:rsidR="00512824">
        <w:fldChar w:fldCharType="separate"/>
      </w:r>
      <w:r w:rsidR="00EB292C">
        <w:rPr>
          <w:noProof/>
        </w:rPr>
        <w:t>1</w:t>
      </w:r>
      <w:r w:rsidR="00512824">
        <w:rPr>
          <w:noProof/>
        </w:rPr>
        <w:fldChar w:fldCharType="end"/>
      </w:r>
      <w:bookmarkEnd w:id="39"/>
      <w:r w:rsidRPr="003B4B9C">
        <w:t xml:space="preserve">:  </w:t>
      </w:r>
      <w:r w:rsidRPr="003B4B9C">
        <w:tab/>
        <w:t>ACT</w:t>
      </w:r>
      <w:r w:rsidR="00D46D5C">
        <w:t xml:space="preserve"> controller-involved</w:t>
      </w:r>
      <w:r w:rsidRPr="003B4B9C">
        <w:t xml:space="preserve"> crashes in NSW compared to crashes within the ACT (2006</w:t>
      </w:r>
      <w:r w:rsidR="004B0620">
        <w:t>–</w:t>
      </w:r>
      <w:r w:rsidRPr="003B4B9C">
        <w:t>2010)</w:t>
      </w:r>
      <w:bookmarkEnd w:id="40"/>
    </w:p>
    <w:tbl>
      <w:tblPr>
        <w:tblW w:w="818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4"/>
        <w:gridCol w:w="1556"/>
        <w:gridCol w:w="1795"/>
        <w:gridCol w:w="1632"/>
        <w:gridCol w:w="1633"/>
      </w:tblGrid>
      <w:tr w:rsidR="00332A0F" w:rsidRPr="00080EF7" w:rsidTr="004D7A90">
        <w:trPr>
          <w:cantSplit/>
          <w:trHeight w:val="313"/>
          <w:tblHeader/>
          <w:jc w:val="center"/>
        </w:trPr>
        <w:tc>
          <w:tcPr>
            <w:tcW w:w="1564" w:type="dxa"/>
            <w:vMerge w:val="restart"/>
            <w:shd w:val="clear" w:color="DCE6F1" w:fill="DCE6F1"/>
            <w:vAlign w:val="bottom"/>
            <w:hideMark/>
          </w:tcPr>
          <w:p w:rsidR="00332A0F" w:rsidRPr="00080EF7" w:rsidRDefault="00332A0F" w:rsidP="0094105F">
            <w:pPr>
              <w:pStyle w:val="TableHeader"/>
            </w:pPr>
            <w:r w:rsidRPr="00080EF7">
              <w:t>Year of crash</w:t>
            </w:r>
          </w:p>
        </w:tc>
        <w:tc>
          <w:tcPr>
            <w:tcW w:w="3351" w:type="dxa"/>
            <w:gridSpan w:val="2"/>
            <w:shd w:val="clear" w:color="DCE6F1" w:fill="DCE6F1"/>
            <w:noWrap/>
            <w:vAlign w:val="bottom"/>
            <w:hideMark/>
          </w:tcPr>
          <w:p w:rsidR="00332A0F" w:rsidRPr="00080EF7" w:rsidRDefault="00332A0F" w:rsidP="0094105F">
            <w:pPr>
              <w:pStyle w:val="TableHeader"/>
            </w:pPr>
            <w:r w:rsidRPr="00080EF7">
              <w:t>Fatal crashes</w:t>
            </w:r>
          </w:p>
        </w:tc>
        <w:tc>
          <w:tcPr>
            <w:tcW w:w="3265" w:type="dxa"/>
            <w:gridSpan w:val="2"/>
            <w:shd w:val="clear" w:color="DCE6F1" w:fill="DCE6F1"/>
            <w:noWrap/>
            <w:vAlign w:val="bottom"/>
            <w:hideMark/>
          </w:tcPr>
          <w:p w:rsidR="00332A0F" w:rsidRPr="00080EF7" w:rsidRDefault="00332A0F" w:rsidP="0094105F">
            <w:pPr>
              <w:pStyle w:val="TableHeader"/>
            </w:pPr>
            <w:r w:rsidRPr="00080EF7">
              <w:t>Injury crashes</w:t>
            </w:r>
          </w:p>
        </w:tc>
      </w:tr>
      <w:tr w:rsidR="00332A0F" w:rsidRPr="00080EF7" w:rsidTr="004D7A90">
        <w:trPr>
          <w:cantSplit/>
          <w:trHeight w:val="587"/>
          <w:tblHeader/>
          <w:jc w:val="center"/>
        </w:trPr>
        <w:tc>
          <w:tcPr>
            <w:tcW w:w="1564" w:type="dxa"/>
            <w:vMerge/>
            <w:vAlign w:val="center"/>
            <w:hideMark/>
          </w:tcPr>
          <w:p w:rsidR="00332A0F" w:rsidRPr="00080EF7" w:rsidRDefault="00332A0F" w:rsidP="0094105F">
            <w:pPr>
              <w:pStyle w:val="TableHeader"/>
            </w:pPr>
          </w:p>
        </w:tc>
        <w:tc>
          <w:tcPr>
            <w:tcW w:w="1556" w:type="dxa"/>
            <w:shd w:val="clear" w:color="DCE6F1" w:fill="DCE6F1"/>
            <w:vAlign w:val="bottom"/>
            <w:hideMark/>
          </w:tcPr>
          <w:p w:rsidR="00332A0F" w:rsidRPr="00080EF7" w:rsidRDefault="00E8187F" w:rsidP="0094105F">
            <w:pPr>
              <w:pStyle w:val="TableHeader"/>
            </w:pPr>
            <w:r>
              <w:t>W</w:t>
            </w:r>
            <w:r w:rsidR="00332A0F" w:rsidRPr="00080EF7">
              <w:t>ithin ACT</w:t>
            </w:r>
          </w:p>
        </w:tc>
        <w:tc>
          <w:tcPr>
            <w:tcW w:w="1795" w:type="dxa"/>
            <w:shd w:val="clear" w:color="DCE6F1" w:fill="DCE6F1"/>
            <w:vAlign w:val="bottom"/>
            <w:hideMark/>
          </w:tcPr>
          <w:p w:rsidR="00332A0F" w:rsidRPr="00080EF7" w:rsidRDefault="00E8187F" w:rsidP="00BA2FA4">
            <w:pPr>
              <w:pStyle w:val="TableHeader"/>
            </w:pPr>
            <w:r>
              <w:t xml:space="preserve">Involving </w:t>
            </w:r>
            <w:r w:rsidR="00332A0F" w:rsidRPr="00080EF7">
              <w:t>ACT controllers in NSW</w:t>
            </w:r>
          </w:p>
        </w:tc>
        <w:tc>
          <w:tcPr>
            <w:tcW w:w="1632" w:type="dxa"/>
            <w:shd w:val="clear" w:color="DCE6F1" w:fill="DCE6F1"/>
            <w:vAlign w:val="bottom"/>
            <w:hideMark/>
          </w:tcPr>
          <w:p w:rsidR="00332A0F" w:rsidRPr="00080EF7" w:rsidRDefault="00E8187F" w:rsidP="0094105F">
            <w:pPr>
              <w:pStyle w:val="TableHeader"/>
            </w:pPr>
            <w:r>
              <w:t>W</w:t>
            </w:r>
            <w:r w:rsidR="00332A0F" w:rsidRPr="00080EF7">
              <w:t>ithin ACT</w:t>
            </w:r>
          </w:p>
        </w:tc>
        <w:tc>
          <w:tcPr>
            <w:tcW w:w="1633" w:type="dxa"/>
            <w:shd w:val="clear" w:color="DCE6F1" w:fill="DCE6F1"/>
            <w:vAlign w:val="bottom"/>
            <w:hideMark/>
          </w:tcPr>
          <w:p w:rsidR="00332A0F" w:rsidRPr="00080EF7" w:rsidRDefault="00E8187F" w:rsidP="00BA2FA4">
            <w:pPr>
              <w:pStyle w:val="TableHeader"/>
            </w:pPr>
            <w:r>
              <w:t>I</w:t>
            </w:r>
            <w:r w:rsidR="00332A0F" w:rsidRPr="00080EF7">
              <w:t>nvolving ACT controllers in NSW</w:t>
            </w:r>
          </w:p>
        </w:tc>
      </w:tr>
      <w:tr w:rsidR="00332A0F" w:rsidRPr="00080EF7" w:rsidTr="004D7A90">
        <w:trPr>
          <w:cantSplit/>
          <w:trHeight w:val="313"/>
          <w:jc w:val="center"/>
        </w:trPr>
        <w:tc>
          <w:tcPr>
            <w:tcW w:w="1564" w:type="dxa"/>
            <w:shd w:val="clear" w:color="auto" w:fill="auto"/>
            <w:noWrap/>
            <w:vAlign w:val="bottom"/>
            <w:hideMark/>
          </w:tcPr>
          <w:p w:rsidR="00332A0F" w:rsidRPr="00080EF7" w:rsidRDefault="00332A0F" w:rsidP="009F0798">
            <w:pPr>
              <w:pStyle w:val="TableFigureLeft"/>
              <w:keepNext/>
            </w:pPr>
            <w:r w:rsidRPr="00080EF7">
              <w:t>2006</w:t>
            </w:r>
          </w:p>
        </w:tc>
        <w:tc>
          <w:tcPr>
            <w:tcW w:w="1556" w:type="dxa"/>
            <w:shd w:val="clear" w:color="auto" w:fill="auto"/>
            <w:noWrap/>
            <w:vAlign w:val="bottom"/>
            <w:hideMark/>
          </w:tcPr>
          <w:p w:rsidR="00332A0F" w:rsidRPr="00080EF7" w:rsidRDefault="00332A0F" w:rsidP="0094105F">
            <w:pPr>
              <w:pStyle w:val="TableFigureCenter"/>
            </w:pPr>
            <w:r w:rsidRPr="00080EF7">
              <w:t>12</w:t>
            </w:r>
          </w:p>
        </w:tc>
        <w:tc>
          <w:tcPr>
            <w:tcW w:w="1795" w:type="dxa"/>
            <w:shd w:val="clear" w:color="auto" w:fill="auto"/>
            <w:noWrap/>
            <w:vAlign w:val="bottom"/>
            <w:hideMark/>
          </w:tcPr>
          <w:p w:rsidR="00332A0F" w:rsidRPr="00080EF7" w:rsidRDefault="00332A0F" w:rsidP="0094105F">
            <w:pPr>
              <w:pStyle w:val="TableFigureCenter"/>
            </w:pPr>
            <w:r w:rsidRPr="00080EF7">
              <w:t>13</w:t>
            </w:r>
          </w:p>
        </w:tc>
        <w:tc>
          <w:tcPr>
            <w:tcW w:w="1632" w:type="dxa"/>
            <w:shd w:val="clear" w:color="auto" w:fill="auto"/>
            <w:noWrap/>
            <w:vAlign w:val="bottom"/>
            <w:hideMark/>
          </w:tcPr>
          <w:p w:rsidR="00332A0F" w:rsidRPr="00080EF7" w:rsidRDefault="00332A0F" w:rsidP="0094105F">
            <w:pPr>
              <w:pStyle w:val="TableFigureCenter"/>
            </w:pPr>
            <w:r w:rsidRPr="00080EF7">
              <w:t>376</w:t>
            </w:r>
          </w:p>
        </w:tc>
        <w:tc>
          <w:tcPr>
            <w:tcW w:w="1633" w:type="dxa"/>
            <w:shd w:val="clear" w:color="auto" w:fill="auto"/>
            <w:noWrap/>
            <w:vAlign w:val="bottom"/>
            <w:hideMark/>
          </w:tcPr>
          <w:p w:rsidR="00332A0F" w:rsidRPr="00080EF7" w:rsidRDefault="00332A0F" w:rsidP="0094105F">
            <w:pPr>
              <w:pStyle w:val="TableFigureCenter"/>
            </w:pPr>
            <w:r w:rsidRPr="00080EF7">
              <w:t>245</w:t>
            </w:r>
          </w:p>
        </w:tc>
      </w:tr>
      <w:tr w:rsidR="00332A0F" w:rsidRPr="00080EF7" w:rsidTr="004D7A90">
        <w:trPr>
          <w:cantSplit/>
          <w:trHeight w:val="313"/>
          <w:jc w:val="center"/>
        </w:trPr>
        <w:tc>
          <w:tcPr>
            <w:tcW w:w="1564" w:type="dxa"/>
            <w:shd w:val="clear" w:color="auto" w:fill="auto"/>
            <w:noWrap/>
            <w:vAlign w:val="bottom"/>
            <w:hideMark/>
          </w:tcPr>
          <w:p w:rsidR="00332A0F" w:rsidRPr="00080EF7" w:rsidRDefault="00332A0F" w:rsidP="009F0798">
            <w:pPr>
              <w:pStyle w:val="TableFigureLeft"/>
              <w:keepNext/>
            </w:pPr>
            <w:r w:rsidRPr="00080EF7">
              <w:t>2007</w:t>
            </w:r>
          </w:p>
        </w:tc>
        <w:tc>
          <w:tcPr>
            <w:tcW w:w="1556" w:type="dxa"/>
            <w:shd w:val="clear" w:color="auto" w:fill="auto"/>
            <w:noWrap/>
            <w:vAlign w:val="bottom"/>
            <w:hideMark/>
          </w:tcPr>
          <w:p w:rsidR="00332A0F" w:rsidRPr="00080EF7" w:rsidRDefault="00332A0F" w:rsidP="0094105F">
            <w:pPr>
              <w:pStyle w:val="TableFigureCenter"/>
            </w:pPr>
            <w:r w:rsidRPr="00080EF7">
              <w:t>14</w:t>
            </w:r>
          </w:p>
        </w:tc>
        <w:tc>
          <w:tcPr>
            <w:tcW w:w="1795" w:type="dxa"/>
            <w:shd w:val="clear" w:color="auto" w:fill="auto"/>
            <w:noWrap/>
            <w:vAlign w:val="bottom"/>
            <w:hideMark/>
          </w:tcPr>
          <w:p w:rsidR="00332A0F" w:rsidRPr="00080EF7" w:rsidRDefault="00332A0F" w:rsidP="0094105F">
            <w:pPr>
              <w:pStyle w:val="TableFigureCenter"/>
            </w:pPr>
            <w:r w:rsidRPr="00080EF7">
              <w:t>11</w:t>
            </w:r>
          </w:p>
        </w:tc>
        <w:tc>
          <w:tcPr>
            <w:tcW w:w="1632" w:type="dxa"/>
            <w:shd w:val="clear" w:color="auto" w:fill="auto"/>
            <w:noWrap/>
            <w:vAlign w:val="bottom"/>
            <w:hideMark/>
          </w:tcPr>
          <w:p w:rsidR="00332A0F" w:rsidRPr="00080EF7" w:rsidRDefault="00ED57F5" w:rsidP="0094105F">
            <w:pPr>
              <w:pStyle w:val="TableFigureCenter"/>
            </w:pPr>
            <w:r>
              <w:t>501</w:t>
            </w:r>
          </w:p>
        </w:tc>
        <w:tc>
          <w:tcPr>
            <w:tcW w:w="1633" w:type="dxa"/>
            <w:shd w:val="clear" w:color="auto" w:fill="auto"/>
            <w:noWrap/>
            <w:vAlign w:val="bottom"/>
            <w:hideMark/>
          </w:tcPr>
          <w:p w:rsidR="00332A0F" w:rsidRPr="00080EF7" w:rsidRDefault="00332A0F" w:rsidP="0094105F">
            <w:pPr>
              <w:pStyle w:val="TableFigureCenter"/>
            </w:pPr>
            <w:r w:rsidRPr="00080EF7">
              <w:t>219</w:t>
            </w:r>
          </w:p>
        </w:tc>
      </w:tr>
      <w:tr w:rsidR="00332A0F" w:rsidRPr="00080EF7" w:rsidTr="004D7A90">
        <w:trPr>
          <w:cantSplit/>
          <w:trHeight w:val="313"/>
          <w:jc w:val="center"/>
        </w:trPr>
        <w:tc>
          <w:tcPr>
            <w:tcW w:w="1564" w:type="dxa"/>
            <w:shd w:val="clear" w:color="auto" w:fill="auto"/>
            <w:noWrap/>
            <w:vAlign w:val="bottom"/>
            <w:hideMark/>
          </w:tcPr>
          <w:p w:rsidR="00332A0F" w:rsidRPr="00080EF7" w:rsidRDefault="00332A0F" w:rsidP="009F0798">
            <w:pPr>
              <w:pStyle w:val="TableFigureLeft"/>
              <w:keepNext/>
            </w:pPr>
            <w:r w:rsidRPr="00080EF7">
              <w:t>2008</w:t>
            </w:r>
          </w:p>
        </w:tc>
        <w:tc>
          <w:tcPr>
            <w:tcW w:w="1556" w:type="dxa"/>
            <w:shd w:val="clear" w:color="auto" w:fill="auto"/>
            <w:noWrap/>
            <w:vAlign w:val="bottom"/>
            <w:hideMark/>
          </w:tcPr>
          <w:p w:rsidR="00332A0F" w:rsidRPr="00080EF7" w:rsidRDefault="00332A0F" w:rsidP="0094105F">
            <w:pPr>
              <w:pStyle w:val="TableFigureCenter"/>
            </w:pPr>
            <w:r w:rsidRPr="00080EF7">
              <w:t>14</w:t>
            </w:r>
          </w:p>
        </w:tc>
        <w:tc>
          <w:tcPr>
            <w:tcW w:w="1795" w:type="dxa"/>
            <w:shd w:val="clear" w:color="auto" w:fill="auto"/>
            <w:noWrap/>
            <w:vAlign w:val="bottom"/>
            <w:hideMark/>
          </w:tcPr>
          <w:p w:rsidR="00332A0F" w:rsidRPr="00080EF7" w:rsidRDefault="00332A0F" w:rsidP="0094105F">
            <w:pPr>
              <w:pStyle w:val="TableFigureCenter"/>
            </w:pPr>
            <w:r w:rsidRPr="00080EF7">
              <w:t>6</w:t>
            </w:r>
          </w:p>
        </w:tc>
        <w:tc>
          <w:tcPr>
            <w:tcW w:w="1632" w:type="dxa"/>
            <w:shd w:val="clear" w:color="auto" w:fill="auto"/>
            <w:noWrap/>
            <w:vAlign w:val="bottom"/>
            <w:hideMark/>
          </w:tcPr>
          <w:p w:rsidR="00332A0F" w:rsidRPr="00080EF7" w:rsidRDefault="00ED57F5" w:rsidP="0094105F">
            <w:pPr>
              <w:pStyle w:val="TableFigureCenter"/>
            </w:pPr>
            <w:r>
              <w:t>358</w:t>
            </w:r>
          </w:p>
        </w:tc>
        <w:tc>
          <w:tcPr>
            <w:tcW w:w="1633" w:type="dxa"/>
            <w:shd w:val="clear" w:color="auto" w:fill="auto"/>
            <w:noWrap/>
            <w:vAlign w:val="bottom"/>
            <w:hideMark/>
          </w:tcPr>
          <w:p w:rsidR="00332A0F" w:rsidRPr="00080EF7" w:rsidRDefault="00332A0F" w:rsidP="0094105F">
            <w:pPr>
              <w:pStyle w:val="TableFigureCenter"/>
            </w:pPr>
            <w:r w:rsidRPr="00080EF7">
              <w:t>254</w:t>
            </w:r>
          </w:p>
        </w:tc>
      </w:tr>
      <w:tr w:rsidR="00332A0F" w:rsidRPr="00080EF7" w:rsidTr="004D7A90">
        <w:trPr>
          <w:cantSplit/>
          <w:trHeight w:val="313"/>
          <w:jc w:val="center"/>
        </w:trPr>
        <w:tc>
          <w:tcPr>
            <w:tcW w:w="1564" w:type="dxa"/>
            <w:shd w:val="clear" w:color="auto" w:fill="auto"/>
            <w:noWrap/>
            <w:vAlign w:val="bottom"/>
            <w:hideMark/>
          </w:tcPr>
          <w:p w:rsidR="00332A0F" w:rsidRPr="00080EF7" w:rsidRDefault="00332A0F" w:rsidP="009F0798">
            <w:pPr>
              <w:pStyle w:val="TableFigureLeft"/>
              <w:keepNext/>
            </w:pPr>
            <w:r w:rsidRPr="00080EF7">
              <w:t>2009</w:t>
            </w:r>
          </w:p>
        </w:tc>
        <w:tc>
          <w:tcPr>
            <w:tcW w:w="1556" w:type="dxa"/>
            <w:shd w:val="clear" w:color="auto" w:fill="auto"/>
            <w:noWrap/>
            <w:vAlign w:val="bottom"/>
            <w:hideMark/>
          </w:tcPr>
          <w:p w:rsidR="00332A0F" w:rsidRPr="00080EF7" w:rsidRDefault="00332A0F" w:rsidP="0094105F">
            <w:pPr>
              <w:pStyle w:val="TableFigureCenter"/>
            </w:pPr>
            <w:r w:rsidRPr="00080EF7">
              <w:t>11</w:t>
            </w:r>
          </w:p>
        </w:tc>
        <w:tc>
          <w:tcPr>
            <w:tcW w:w="1795" w:type="dxa"/>
            <w:shd w:val="clear" w:color="auto" w:fill="auto"/>
            <w:noWrap/>
            <w:vAlign w:val="bottom"/>
            <w:hideMark/>
          </w:tcPr>
          <w:p w:rsidR="00332A0F" w:rsidRPr="00080EF7" w:rsidRDefault="00332A0F" w:rsidP="0094105F">
            <w:pPr>
              <w:pStyle w:val="TableFigureCenter"/>
            </w:pPr>
            <w:r w:rsidRPr="00080EF7">
              <w:t>11</w:t>
            </w:r>
          </w:p>
        </w:tc>
        <w:tc>
          <w:tcPr>
            <w:tcW w:w="1632" w:type="dxa"/>
            <w:shd w:val="clear" w:color="auto" w:fill="auto"/>
            <w:noWrap/>
            <w:vAlign w:val="bottom"/>
            <w:hideMark/>
          </w:tcPr>
          <w:p w:rsidR="00332A0F" w:rsidRPr="00080EF7" w:rsidRDefault="00ED57F5" w:rsidP="0094105F">
            <w:pPr>
              <w:pStyle w:val="TableFigureCenter"/>
            </w:pPr>
            <w:r>
              <w:t>519</w:t>
            </w:r>
          </w:p>
        </w:tc>
        <w:tc>
          <w:tcPr>
            <w:tcW w:w="1633" w:type="dxa"/>
            <w:shd w:val="clear" w:color="auto" w:fill="auto"/>
            <w:noWrap/>
            <w:vAlign w:val="bottom"/>
            <w:hideMark/>
          </w:tcPr>
          <w:p w:rsidR="00332A0F" w:rsidRPr="00080EF7" w:rsidRDefault="00332A0F" w:rsidP="0094105F">
            <w:pPr>
              <w:pStyle w:val="TableFigureCenter"/>
            </w:pPr>
            <w:r w:rsidRPr="00080EF7">
              <w:t>223</w:t>
            </w:r>
          </w:p>
        </w:tc>
      </w:tr>
      <w:tr w:rsidR="00332A0F" w:rsidRPr="00080EF7" w:rsidTr="004D7A90">
        <w:trPr>
          <w:cantSplit/>
          <w:trHeight w:val="313"/>
          <w:jc w:val="center"/>
        </w:trPr>
        <w:tc>
          <w:tcPr>
            <w:tcW w:w="1564" w:type="dxa"/>
            <w:shd w:val="clear" w:color="auto" w:fill="auto"/>
            <w:noWrap/>
            <w:vAlign w:val="bottom"/>
            <w:hideMark/>
          </w:tcPr>
          <w:p w:rsidR="00332A0F" w:rsidRPr="00080EF7" w:rsidRDefault="00332A0F" w:rsidP="009F0798">
            <w:pPr>
              <w:pStyle w:val="TableFigureLeft"/>
              <w:keepNext/>
            </w:pPr>
            <w:r w:rsidRPr="00080EF7">
              <w:t>2010</w:t>
            </w:r>
          </w:p>
        </w:tc>
        <w:tc>
          <w:tcPr>
            <w:tcW w:w="1556" w:type="dxa"/>
            <w:shd w:val="clear" w:color="auto" w:fill="auto"/>
            <w:noWrap/>
            <w:vAlign w:val="bottom"/>
            <w:hideMark/>
          </w:tcPr>
          <w:p w:rsidR="00332A0F" w:rsidRPr="00080EF7" w:rsidRDefault="00332A0F" w:rsidP="0094105F">
            <w:pPr>
              <w:pStyle w:val="TableFigureCenter"/>
            </w:pPr>
            <w:r w:rsidRPr="00080EF7">
              <w:t>16</w:t>
            </w:r>
          </w:p>
        </w:tc>
        <w:tc>
          <w:tcPr>
            <w:tcW w:w="1795" w:type="dxa"/>
            <w:shd w:val="clear" w:color="auto" w:fill="auto"/>
            <w:noWrap/>
            <w:vAlign w:val="bottom"/>
            <w:hideMark/>
          </w:tcPr>
          <w:p w:rsidR="00332A0F" w:rsidRPr="00080EF7" w:rsidRDefault="00332A0F" w:rsidP="0094105F">
            <w:pPr>
              <w:pStyle w:val="TableFigureCenter"/>
            </w:pPr>
            <w:r w:rsidRPr="00080EF7">
              <w:t>14</w:t>
            </w:r>
          </w:p>
        </w:tc>
        <w:tc>
          <w:tcPr>
            <w:tcW w:w="1632" w:type="dxa"/>
            <w:shd w:val="clear" w:color="auto" w:fill="auto"/>
            <w:noWrap/>
            <w:vAlign w:val="bottom"/>
            <w:hideMark/>
          </w:tcPr>
          <w:p w:rsidR="00332A0F" w:rsidRPr="00080EF7" w:rsidRDefault="00332A0F" w:rsidP="00ED57F5">
            <w:pPr>
              <w:pStyle w:val="TableFigureCenter"/>
            </w:pPr>
            <w:r w:rsidRPr="00080EF7">
              <w:t>64</w:t>
            </w:r>
            <w:r w:rsidR="00ED57F5">
              <w:t>3</w:t>
            </w:r>
          </w:p>
        </w:tc>
        <w:tc>
          <w:tcPr>
            <w:tcW w:w="1633" w:type="dxa"/>
            <w:shd w:val="clear" w:color="auto" w:fill="auto"/>
            <w:noWrap/>
            <w:vAlign w:val="bottom"/>
            <w:hideMark/>
          </w:tcPr>
          <w:p w:rsidR="00332A0F" w:rsidRPr="00080EF7" w:rsidRDefault="00332A0F" w:rsidP="0094105F">
            <w:pPr>
              <w:pStyle w:val="TableFigureCenter"/>
            </w:pPr>
            <w:r w:rsidRPr="00080EF7">
              <w:t>247</w:t>
            </w:r>
          </w:p>
        </w:tc>
      </w:tr>
      <w:tr w:rsidR="00332A0F" w:rsidRPr="00080EF7" w:rsidTr="004D7A90">
        <w:trPr>
          <w:cantSplit/>
          <w:trHeight w:val="313"/>
          <w:jc w:val="center"/>
        </w:trPr>
        <w:tc>
          <w:tcPr>
            <w:tcW w:w="1564" w:type="dxa"/>
            <w:shd w:val="clear" w:color="DCE6F1" w:fill="DCE6F1"/>
            <w:noWrap/>
            <w:vAlign w:val="bottom"/>
            <w:hideMark/>
          </w:tcPr>
          <w:p w:rsidR="00332A0F" w:rsidRPr="00080EF7" w:rsidRDefault="00332A0F" w:rsidP="009F0798">
            <w:pPr>
              <w:pStyle w:val="TableFigureLeft"/>
              <w:rPr>
                <w:b/>
                <w:bCs/>
              </w:rPr>
            </w:pPr>
            <w:r w:rsidRPr="00080EF7">
              <w:rPr>
                <w:b/>
                <w:bCs/>
              </w:rPr>
              <w:t>Total</w:t>
            </w:r>
          </w:p>
        </w:tc>
        <w:tc>
          <w:tcPr>
            <w:tcW w:w="1556" w:type="dxa"/>
            <w:shd w:val="clear" w:color="DCE6F1" w:fill="DCE6F1"/>
            <w:noWrap/>
            <w:vAlign w:val="bottom"/>
            <w:hideMark/>
          </w:tcPr>
          <w:p w:rsidR="00332A0F" w:rsidRPr="00080EF7" w:rsidRDefault="00332A0F" w:rsidP="0094105F">
            <w:pPr>
              <w:pStyle w:val="TableFigureCenter"/>
              <w:rPr>
                <w:b/>
                <w:bCs/>
              </w:rPr>
            </w:pPr>
            <w:r w:rsidRPr="00080EF7">
              <w:rPr>
                <w:b/>
                <w:bCs/>
              </w:rPr>
              <w:t>67</w:t>
            </w:r>
          </w:p>
        </w:tc>
        <w:tc>
          <w:tcPr>
            <w:tcW w:w="1795" w:type="dxa"/>
            <w:shd w:val="clear" w:color="DCE6F1" w:fill="DCE6F1"/>
            <w:noWrap/>
            <w:vAlign w:val="bottom"/>
            <w:hideMark/>
          </w:tcPr>
          <w:p w:rsidR="00332A0F" w:rsidRPr="00080EF7" w:rsidRDefault="00332A0F" w:rsidP="0094105F">
            <w:pPr>
              <w:pStyle w:val="TableFigureCenter"/>
              <w:rPr>
                <w:b/>
                <w:bCs/>
              </w:rPr>
            </w:pPr>
            <w:r w:rsidRPr="00080EF7">
              <w:rPr>
                <w:b/>
                <w:bCs/>
              </w:rPr>
              <w:t>55</w:t>
            </w:r>
          </w:p>
        </w:tc>
        <w:tc>
          <w:tcPr>
            <w:tcW w:w="1632" w:type="dxa"/>
            <w:shd w:val="clear" w:color="DCE6F1" w:fill="DCE6F1"/>
            <w:noWrap/>
            <w:vAlign w:val="bottom"/>
            <w:hideMark/>
          </w:tcPr>
          <w:p w:rsidR="00332A0F" w:rsidRPr="00080EF7" w:rsidRDefault="00332A0F" w:rsidP="00ED57F5">
            <w:pPr>
              <w:pStyle w:val="TableFigureCenter"/>
              <w:rPr>
                <w:b/>
                <w:bCs/>
              </w:rPr>
            </w:pPr>
            <w:r w:rsidRPr="00080EF7">
              <w:rPr>
                <w:b/>
                <w:bCs/>
              </w:rPr>
              <w:t>2</w:t>
            </w:r>
            <w:r w:rsidR="004B0620">
              <w:rPr>
                <w:b/>
                <w:bCs/>
              </w:rPr>
              <w:t>,</w:t>
            </w:r>
            <w:r w:rsidRPr="00080EF7">
              <w:rPr>
                <w:b/>
                <w:bCs/>
              </w:rPr>
              <w:t>3</w:t>
            </w:r>
            <w:r w:rsidR="00ED57F5">
              <w:rPr>
                <w:b/>
                <w:bCs/>
              </w:rPr>
              <w:t>97</w:t>
            </w:r>
          </w:p>
        </w:tc>
        <w:tc>
          <w:tcPr>
            <w:tcW w:w="1633" w:type="dxa"/>
            <w:shd w:val="clear" w:color="DCE6F1" w:fill="DCE6F1"/>
            <w:noWrap/>
            <w:vAlign w:val="bottom"/>
            <w:hideMark/>
          </w:tcPr>
          <w:p w:rsidR="00332A0F" w:rsidRPr="00080EF7" w:rsidRDefault="00332A0F" w:rsidP="0094105F">
            <w:pPr>
              <w:pStyle w:val="TableFigureCenter"/>
              <w:rPr>
                <w:b/>
                <w:bCs/>
              </w:rPr>
            </w:pPr>
            <w:r w:rsidRPr="00080EF7">
              <w:rPr>
                <w:b/>
                <w:bCs/>
              </w:rPr>
              <w:t>1</w:t>
            </w:r>
            <w:r w:rsidR="004B0620">
              <w:rPr>
                <w:b/>
                <w:bCs/>
              </w:rPr>
              <w:t>,</w:t>
            </w:r>
            <w:r w:rsidRPr="00080EF7">
              <w:rPr>
                <w:b/>
                <w:bCs/>
              </w:rPr>
              <w:t>188</w:t>
            </w:r>
          </w:p>
        </w:tc>
      </w:tr>
    </w:tbl>
    <w:p w:rsidR="005F1F8B" w:rsidRPr="00AB053F" w:rsidRDefault="005F1F8B" w:rsidP="00447548">
      <w:pPr>
        <w:pStyle w:val="Heading2"/>
      </w:pPr>
      <w:bookmarkStart w:id="41" w:name="_Toc367970295"/>
      <w:r w:rsidRPr="00AB053F">
        <w:lastRenderedPageBreak/>
        <w:t>Crash trends</w:t>
      </w:r>
      <w:bookmarkEnd w:id="41"/>
    </w:p>
    <w:p w:rsidR="00F7005B" w:rsidRDefault="00E00811" w:rsidP="00936FC1">
      <w:pPr>
        <w:pStyle w:val="Paragraph"/>
        <w:spacing w:before="120"/>
      </w:pPr>
      <w:r>
        <w:fldChar w:fldCharType="begin"/>
      </w:r>
      <w:r>
        <w:instrText xml:space="preserve"> REF _Ref346725224 \h  \* MERGEFORMAT </w:instrText>
      </w:r>
      <w:r>
        <w:fldChar w:fldCharType="separate"/>
      </w:r>
      <w:r w:rsidR="00EB292C">
        <w:t>Figure 3.3</w:t>
      </w:r>
      <w:r>
        <w:fldChar w:fldCharType="end"/>
      </w:r>
      <w:r w:rsidR="00EF425C">
        <w:t xml:space="preserve"> outlines </w:t>
      </w:r>
      <w:r w:rsidR="00A066CC">
        <w:t xml:space="preserve">crashes involving ACT controllers by crash </w:t>
      </w:r>
      <w:r w:rsidR="00FD0211">
        <w:t xml:space="preserve">severity </w:t>
      </w:r>
      <w:r w:rsidR="00A066CC">
        <w:t xml:space="preserve">from </w:t>
      </w:r>
      <w:r w:rsidR="009D4802">
        <w:t>1992</w:t>
      </w:r>
      <w:r w:rsidR="00A066CC">
        <w:t xml:space="preserve"> to 201</w:t>
      </w:r>
      <w:r w:rsidR="00AB053F">
        <w:t>1</w:t>
      </w:r>
      <w:r w:rsidR="00A066CC">
        <w:t xml:space="preserve">. </w:t>
      </w:r>
      <w:r w:rsidR="00351123">
        <w:t xml:space="preserve">The number of all casualty crashes fluctuated throughout the study period. Fatal and injury crashes followed a similar pattern. </w:t>
      </w:r>
      <w:r w:rsidR="00C94698">
        <w:t xml:space="preserve">Fatal crashes reduced from 22 in 1992 to 9 in 2011, but the large fluctuations year on year mean that it is difficult to ascertain whether this is a reliable indication of a downward trend. </w:t>
      </w:r>
      <w:r w:rsidR="00AB053F">
        <w:t xml:space="preserve">Injury crashes on the other hand </w:t>
      </w:r>
      <w:r w:rsidR="00351123">
        <w:t>fell</w:t>
      </w:r>
      <w:r w:rsidR="00AB053F">
        <w:t xml:space="preserve"> from 306 in 1992 to 249 in 2011</w:t>
      </w:r>
      <w:r w:rsidR="00F7005B">
        <w:t xml:space="preserve">. There was an extended period of reductions in injury crashes from 1992 to 1997 </w:t>
      </w:r>
      <w:r w:rsidR="00351123">
        <w:t>followed by</w:t>
      </w:r>
      <w:r w:rsidR="00F7005B">
        <w:t xml:space="preserve"> </w:t>
      </w:r>
      <w:r w:rsidR="00C94698">
        <w:t>an</w:t>
      </w:r>
      <w:r w:rsidR="00F7005B">
        <w:t xml:space="preserve"> </w:t>
      </w:r>
      <w:r w:rsidR="00C94698">
        <w:t>increase between 1998 and 2002, and then a slow decrease between 2003 and 2011</w:t>
      </w:r>
      <w:r w:rsidR="00F7005B">
        <w:t xml:space="preserve"> (</w:t>
      </w:r>
      <w:r w:rsidR="005E0B9D">
        <w:t>r</w:t>
      </w:r>
      <w:r w:rsidR="00F7005B">
        <w:t xml:space="preserve">efer to </w:t>
      </w:r>
      <w:r>
        <w:fldChar w:fldCharType="begin"/>
      </w:r>
      <w:r>
        <w:instrText xml:space="preserve"> REF _Ref351976949 \n \h  \* MERGEFORMAT </w:instrText>
      </w:r>
      <w:r>
        <w:fldChar w:fldCharType="separate"/>
      </w:r>
      <w:r w:rsidR="00EB292C">
        <w:t>Appendix C</w:t>
      </w:r>
      <w:r>
        <w:fldChar w:fldCharType="end"/>
      </w:r>
      <w:r w:rsidR="00F7005B">
        <w:t xml:space="preserve">, </w:t>
      </w:r>
      <w:r>
        <w:fldChar w:fldCharType="begin"/>
      </w:r>
      <w:r>
        <w:instrText xml:space="preserve"> REF _Ref352773063 \h  \* MERGEFORMAT </w:instrText>
      </w:r>
      <w:r>
        <w:fldChar w:fldCharType="separate"/>
      </w:r>
      <w:r w:rsidR="00EB292C">
        <w:t>Table C 1</w:t>
      </w:r>
      <w:r>
        <w:fldChar w:fldCharType="end"/>
      </w:r>
      <w:r w:rsidR="00F7005B">
        <w:t xml:space="preserve"> for detailed data).</w:t>
      </w:r>
    </w:p>
    <w:p w:rsidR="00351123" w:rsidRDefault="00FF2D12" w:rsidP="007800D7">
      <w:pPr>
        <w:pStyle w:val="Paragraph"/>
      </w:pPr>
      <w:r>
        <w:rPr>
          <w:noProof/>
        </w:rPr>
        <w:drawing>
          <wp:inline distT="0" distB="0" distL="0" distR="0" wp14:anchorId="67C2BF95" wp14:editId="353CB203">
            <wp:extent cx="6153150" cy="5124450"/>
            <wp:effectExtent l="0" t="0" r="19050" b="1905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800D7" w:rsidRDefault="00447548" w:rsidP="00447548">
      <w:pPr>
        <w:pStyle w:val="FigureCaption"/>
      </w:pPr>
      <w:bookmarkStart w:id="42" w:name="_Ref346725224"/>
      <w:bookmarkStart w:id="43" w:name="_Toc367970422"/>
      <w:proofErr w:type="gramStart"/>
      <w:r>
        <w:t>Figure </w:t>
      </w:r>
      <w:r w:rsidR="00512824">
        <w:fldChar w:fldCharType="begin"/>
      </w:r>
      <w:r w:rsidR="001C7CA2">
        <w:instrText xml:space="preserve"> Styleref 1 \s </w:instrText>
      </w:r>
      <w:r w:rsidR="00512824">
        <w:fldChar w:fldCharType="separate"/>
      </w:r>
      <w:r w:rsidR="00EB292C">
        <w:rPr>
          <w:noProof/>
        </w:rPr>
        <w:t>3</w:t>
      </w:r>
      <w:r w:rsidR="00512824">
        <w:rPr>
          <w:noProof/>
        </w:rPr>
        <w:fldChar w:fldCharType="end"/>
      </w:r>
      <w:r>
        <w:t>.</w:t>
      </w:r>
      <w:proofErr w:type="gramEnd"/>
      <w:r w:rsidR="00512824">
        <w:fldChar w:fldCharType="begin"/>
      </w:r>
      <w:r w:rsidR="009F78F3">
        <w:instrText xml:space="preserve"> SEQ Figure \* ARABIC \s 1 </w:instrText>
      </w:r>
      <w:r w:rsidR="00512824">
        <w:fldChar w:fldCharType="separate"/>
      </w:r>
      <w:r w:rsidR="00EB292C">
        <w:rPr>
          <w:noProof/>
        </w:rPr>
        <w:t>3</w:t>
      </w:r>
      <w:r w:rsidR="00512824">
        <w:rPr>
          <w:noProof/>
        </w:rPr>
        <w:fldChar w:fldCharType="end"/>
      </w:r>
      <w:bookmarkEnd w:id="42"/>
      <w:r>
        <w:t xml:space="preserve">:  </w:t>
      </w:r>
      <w:r>
        <w:tab/>
        <w:t>Crashes in NSW involving ACT controllers</w:t>
      </w:r>
      <w:r w:rsidR="00AE3E80">
        <w:rPr>
          <w:rStyle w:val="FootnoteReference"/>
        </w:rPr>
        <w:footnoteReference w:id="2"/>
      </w:r>
      <w:r>
        <w:t xml:space="preserve"> </w:t>
      </w:r>
      <w:r w:rsidR="00351123">
        <w:t>1992</w:t>
      </w:r>
      <w:r w:rsidR="005E0B9D">
        <w:t>–</w:t>
      </w:r>
      <w:r>
        <w:t>201</w:t>
      </w:r>
      <w:r w:rsidR="00351123">
        <w:t>1</w:t>
      </w:r>
      <w:bookmarkEnd w:id="43"/>
    </w:p>
    <w:p w:rsidR="00C17EC4" w:rsidRDefault="00C17EC4" w:rsidP="00381F8A">
      <w:pPr>
        <w:pStyle w:val="Heading2"/>
        <w:pageBreakBefore/>
      </w:pPr>
      <w:bookmarkStart w:id="44" w:name="_Toc367970296"/>
      <w:r>
        <w:lastRenderedPageBreak/>
        <w:t>Crash rates</w:t>
      </w:r>
      <w:bookmarkEnd w:id="44"/>
    </w:p>
    <w:p w:rsidR="00B106DF" w:rsidRPr="00B106DF" w:rsidRDefault="00B106DF" w:rsidP="00B106DF">
      <w:pPr>
        <w:pStyle w:val="Heading3"/>
      </w:pPr>
      <w:bookmarkStart w:id="45" w:name="_Toc367970297"/>
      <w:r>
        <w:t xml:space="preserve">Crashes per </w:t>
      </w:r>
      <w:r w:rsidR="00BB3381">
        <w:t>100,000</w:t>
      </w:r>
      <w:r>
        <w:t xml:space="preserve"> population</w:t>
      </w:r>
      <w:bookmarkEnd w:id="45"/>
    </w:p>
    <w:p w:rsidR="001B2FE7" w:rsidRDefault="00C17EC4" w:rsidP="00381F8A">
      <w:pPr>
        <w:pStyle w:val="Paragraph"/>
        <w:keepNext/>
      </w:pPr>
      <w:r>
        <w:t>In order to calculate crash rates per 100,000 population, for all Australian states and territories as well as ACT controller crashes in NSW, jurisdictional population data was obtained from the ABS (</w:t>
      </w:r>
      <w:r w:rsidR="00512824">
        <w:fldChar w:fldCharType="begin"/>
      </w:r>
      <w:r>
        <w:instrText xml:space="preserve"> REF _Ref351976949 \n \h </w:instrText>
      </w:r>
      <w:r w:rsidR="00512824">
        <w:fldChar w:fldCharType="separate"/>
      </w:r>
      <w:r w:rsidR="00EB292C">
        <w:t>Appendix C</w:t>
      </w:r>
      <w:r w:rsidR="00512824">
        <w:fldChar w:fldCharType="end"/>
      </w:r>
      <w:r>
        <w:t xml:space="preserve"> </w:t>
      </w:r>
      <w:r w:rsidR="00512824">
        <w:fldChar w:fldCharType="begin"/>
      </w:r>
      <w:r>
        <w:instrText xml:space="preserve"> REF _Ref351976961 \h </w:instrText>
      </w:r>
      <w:r w:rsidR="00512824">
        <w:fldChar w:fldCharType="separate"/>
      </w:r>
      <w:r w:rsidR="00EB292C">
        <w:t>Table </w:t>
      </w:r>
      <w:r w:rsidR="00EB292C">
        <w:rPr>
          <w:noProof/>
        </w:rPr>
        <w:t>C</w:t>
      </w:r>
      <w:r w:rsidR="00EB292C">
        <w:t xml:space="preserve"> </w:t>
      </w:r>
      <w:r w:rsidR="00EB292C">
        <w:rPr>
          <w:noProof/>
        </w:rPr>
        <w:t>3</w:t>
      </w:r>
      <w:r w:rsidR="00512824">
        <w:fldChar w:fldCharType="end"/>
      </w:r>
      <w:r>
        <w:t>) and jurisdictional crash and casualty data was obtained from the Australian Road Deaths Database (</w:t>
      </w:r>
      <w:r w:rsidR="00512824">
        <w:fldChar w:fldCharType="begin"/>
      </w:r>
      <w:r>
        <w:instrText xml:space="preserve"> REF _Ref351976949 \n \h </w:instrText>
      </w:r>
      <w:r w:rsidR="00512824">
        <w:fldChar w:fldCharType="separate"/>
      </w:r>
      <w:r w:rsidR="00EB292C">
        <w:t>Appendix C</w:t>
      </w:r>
      <w:r w:rsidR="00512824">
        <w:fldChar w:fldCharType="end"/>
      </w:r>
      <w:r>
        <w:t xml:space="preserve"> </w:t>
      </w:r>
      <w:r w:rsidR="00512824">
        <w:fldChar w:fldCharType="begin"/>
      </w:r>
      <w:r>
        <w:instrText xml:space="preserve"> REF _Ref351977213 \h </w:instrText>
      </w:r>
      <w:r w:rsidR="00512824">
        <w:fldChar w:fldCharType="separate"/>
      </w:r>
      <w:r w:rsidR="00EB292C">
        <w:t>Table </w:t>
      </w:r>
      <w:r w:rsidR="00EB292C">
        <w:rPr>
          <w:noProof/>
        </w:rPr>
        <w:t>C</w:t>
      </w:r>
      <w:r w:rsidR="00EB292C">
        <w:t xml:space="preserve"> </w:t>
      </w:r>
      <w:r w:rsidR="00EB292C">
        <w:rPr>
          <w:noProof/>
        </w:rPr>
        <w:t>2</w:t>
      </w:r>
      <w:r w:rsidR="00512824">
        <w:fldChar w:fldCharType="end"/>
      </w:r>
      <w:r>
        <w:t xml:space="preserve">). </w:t>
      </w:r>
    </w:p>
    <w:p w:rsidR="00C17EC4" w:rsidRDefault="00033D62" w:rsidP="00033D62">
      <w:pPr>
        <w:pStyle w:val="Paragraph"/>
      </w:pPr>
      <w:r>
        <w:t xml:space="preserve">Taking exposure into consideration (per </w:t>
      </w:r>
      <w:r w:rsidR="00BB3381">
        <w:t>100,000</w:t>
      </w:r>
      <w:r>
        <w:t xml:space="preserve"> </w:t>
      </w:r>
      <w:proofErr w:type="gramStart"/>
      <w:r>
        <w:t>population</w:t>
      </w:r>
      <w:proofErr w:type="gramEnd"/>
      <w:r>
        <w:t>) the annual average road fatality rate for Australia was 7.0. NSW and ACT both outperformed the national average, with road fatality rates of 6.2 for NSW and 4.2 for the ACT</w:t>
      </w:r>
      <w:r w:rsidR="00C17EC4">
        <w:t xml:space="preserve"> (</w:t>
      </w:r>
      <w:r w:rsidR="00512824">
        <w:fldChar w:fldCharType="begin"/>
      </w:r>
      <w:r w:rsidR="001B54E6">
        <w:instrText xml:space="preserve"> REF _Ref353367512 \h </w:instrText>
      </w:r>
      <w:r w:rsidR="00512824">
        <w:fldChar w:fldCharType="separate"/>
      </w:r>
      <w:r w:rsidR="00EB292C">
        <w:t>Table </w:t>
      </w:r>
      <w:r w:rsidR="00EB292C">
        <w:rPr>
          <w:noProof/>
        </w:rPr>
        <w:t>3</w:t>
      </w:r>
      <w:r w:rsidR="00EB292C">
        <w:t>.</w:t>
      </w:r>
      <w:r w:rsidR="00EB292C">
        <w:rPr>
          <w:noProof/>
        </w:rPr>
        <w:t>2</w:t>
      </w:r>
      <w:r w:rsidR="00512824">
        <w:fldChar w:fldCharType="end"/>
      </w:r>
      <w:r w:rsidR="00C17EC4">
        <w:t>).</w:t>
      </w:r>
      <w:r w:rsidR="001B2FE7">
        <w:t xml:space="preserve"> </w:t>
      </w:r>
      <w:r w:rsidR="00C17EC4">
        <w:t xml:space="preserve">However, after taking into account fatalities and fatal crashes occurring in NSW, the fatal crash and fatality rates of ACT controllers overall </w:t>
      </w:r>
      <w:r w:rsidR="00BF065D">
        <w:t>are</w:t>
      </w:r>
      <w:r w:rsidR="00C17EC4">
        <w:t xml:space="preserve"> similar to the rates for NSW.</w:t>
      </w:r>
      <w:r w:rsidR="009A52F6">
        <w:t xml:space="preserve"> </w:t>
      </w:r>
    </w:p>
    <w:p w:rsidR="00C17EC4" w:rsidRPr="00622773" w:rsidRDefault="00C17EC4" w:rsidP="00C17EC4">
      <w:pPr>
        <w:pStyle w:val="TableCaption"/>
      </w:pPr>
      <w:bookmarkStart w:id="46" w:name="_Ref353367512"/>
      <w:bookmarkStart w:id="47" w:name="_Toc367970367"/>
      <w:proofErr w:type="gramStart"/>
      <w:r>
        <w:t>Table </w:t>
      </w:r>
      <w:r w:rsidR="00DB6B2B">
        <w:fldChar w:fldCharType="begin"/>
      </w:r>
      <w:r w:rsidR="00DB6B2B">
        <w:instrText xml:space="preserve"> S</w:instrText>
      </w:r>
      <w:r w:rsidR="00DB6B2B">
        <w:instrText xml:space="preserve">TYLEREF 1 \s </w:instrText>
      </w:r>
      <w:r w:rsidR="00DB6B2B">
        <w:fldChar w:fldCharType="separate"/>
      </w:r>
      <w:r w:rsidR="00EB292C">
        <w:rPr>
          <w:noProof/>
        </w:rPr>
        <w:t>3</w:t>
      </w:r>
      <w:r w:rsidR="00DB6B2B">
        <w:rPr>
          <w:noProof/>
        </w:rPr>
        <w:fldChar w:fldCharType="end"/>
      </w:r>
      <w:r w:rsidR="00E30C64">
        <w:t>.</w:t>
      </w:r>
      <w:proofErr w:type="gramEnd"/>
      <w:r w:rsidR="00512824">
        <w:fldChar w:fldCharType="begin"/>
      </w:r>
      <w:r w:rsidR="000274DC">
        <w:instrText xml:space="preserve"> SEQ Table \* ARABIC \s 1 </w:instrText>
      </w:r>
      <w:r w:rsidR="00512824">
        <w:fldChar w:fldCharType="separate"/>
      </w:r>
      <w:r w:rsidR="00EB292C">
        <w:rPr>
          <w:noProof/>
        </w:rPr>
        <w:t>2</w:t>
      </w:r>
      <w:r w:rsidR="00512824">
        <w:rPr>
          <w:noProof/>
        </w:rPr>
        <w:fldChar w:fldCharType="end"/>
      </w:r>
      <w:bookmarkEnd w:id="46"/>
      <w:r>
        <w:t xml:space="preserve">:  </w:t>
      </w:r>
      <w:r>
        <w:tab/>
        <w:t xml:space="preserve">Annual </w:t>
      </w:r>
      <w:r w:rsidR="00BF065D">
        <w:t>fatality and fatal crash</w:t>
      </w:r>
      <w:r>
        <w:t xml:space="preserve"> rates by jurisdiction</w:t>
      </w:r>
      <w:bookmarkEnd w:id="47"/>
      <w:r>
        <w:tab/>
      </w:r>
    </w:p>
    <w:tbl>
      <w:tblPr>
        <w:tblW w:w="8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2"/>
        <w:gridCol w:w="902"/>
        <w:gridCol w:w="1098"/>
        <w:gridCol w:w="1098"/>
        <w:gridCol w:w="1098"/>
        <w:gridCol w:w="1098"/>
        <w:gridCol w:w="1106"/>
      </w:tblGrid>
      <w:tr w:rsidR="00C17EC4" w:rsidRPr="00B045FD" w:rsidTr="009A52F6">
        <w:trPr>
          <w:cantSplit/>
          <w:trHeight w:val="241"/>
          <w:tblHeader/>
          <w:jc w:val="center"/>
        </w:trPr>
        <w:tc>
          <w:tcPr>
            <w:tcW w:w="2432" w:type="dxa"/>
            <w:shd w:val="clear" w:color="DCE6F1" w:fill="DCE6F1"/>
            <w:noWrap/>
            <w:vAlign w:val="bottom"/>
            <w:hideMark/>
          </w:tcPr>
          <w:p w:rsidR="00C17EC4" w:rsidRPr="00B045FD" w:rsidRDefault="00C17EC4" w:rsidP="009A52F6">
            <w:pPr>
              <w:pStyle w:val="TableHeader"/>
            </w:pPr>
            <w:r w:rsidRPr="00B045FD">
              <w:t>State/territory</w:t>
            </w:r>
          </w:p>
        </w:tc>
        <w:tc>
          <w:tcPr>
            <w:tcW w:w="902" w:type="dxa"/>
            <w:shd w:val="clear" w:color="DCE6F1" w:fill="DCE6F1"/>
            <w:noWrap/>
            <w:vAlign w:val="bottom"/>
            <w:hideMark/>
          </w:tcPr>
          <w:p w:rsidR="00C17EC4" w:rsidRPr="00B045FD" w:rsidRDefault="00C17EC4" w:rsidP="009A52F6">
            <w:pPr>
              <w:pStyle w:val="TableHeader"/>
            </w:pPr>
            <w:r w:rsidRPr="00B045FD">
              <w:t>2006</w:t>
            </w:r>
          </w:p>
        </w:tc>
        <w:tc>
          <w:tcPr>
            <w:tcW w:w="1098" w:type="dxa"/>
            <w:shd w:val="clear" w:color="DCE6F1" w:fill="DCE6F1"/>
            <w:noWrap/>
            <w:vAlign w:val="bottom"/>
            <w:hideMark/>
          </w:tcPr>
          <w:p w:rsidR="00C17EC4" w:rsidRPr="00B045FD" w:rsidRDefault="00C17EC4" w:rsidP="009A52F6">
            <w:pPr>
              <w:pStyle w:val="TableHeader"/>
            </w:pPr>
            <w:r w:rsidRPr="00B045FD">
              <w:t>2007</w:t>
            </w:r>
          </w:p>
        </w:tc>
        <w:tc>
          <w:tcPr>
            <w:tcW w:w="1098" w:type="dxa"/>
            <w:shd w:val="clear" w:color="DCE6F1" w:fill="DCE6F1"/>
            <w:noWrap/>
            <w:vAlign w:val="bottom"/>
            <w:hideMark/>
          </w:tcPr>
          <w:p w:rsidR="00C17EC4" w:rsidRPr="00B045FD" w:rsidRDefault="00C17EC4" w:rsidP="009A52F6">
            <w:pPr>
              <w:pStyle w:val="TableHeader"/>
            </w:pPr>
            <w:r w:rsidRPr="00B045FD">
              <w:t>2008</w:t>
            </w:r>
          </w:p>
        </w:tc>
        <w:tc>
          <w:tcPr>
            <w:tcW w:w="1098" w:type="dxa"/>
            <w:shd w:val="clear" w:color="DCE6F1" w:fill="DCE6F1"/>
            <w:noWrap/>
            <w:vAlign w:val="bottom"/>
            <w:hideMark/>
          </w:tcPr>
          <w:p w:rsidR="00C17EC4" w:rsidRPr="00B045FD" w:rsidRDefault="00C17EC4" w:rsidP="009A52F6">
            <w:pPr>
              <w:pStyle w:val="TableHeader"/>
            </w:pPr>
            <w:r w:rsidRPr="00B045FD">
              <w:t>2009</w:t>
            </w:r>
          </w:p>
        </w:tc>
        <w:tc>
          <w:tcPr>
            <w:tcW w:w="1098" w:type="dxa"/>
            <w:shd w:val="clear" w:color="DCE6F1" w:fill="DCE6F1"/>
            <w:noWrap/>
            <w:vAlign w:val="bottom"/>
            <w:hideMark/>
          </w:tcPr>
          <w:p w:rsidR="00C17EC4" w:rsidRPr="00B045FD" w:rsidRDefault="00C17EC4" w:rsidP="009A52F6">
            <w:pPr>
              <w:pStyle w:val="TableHeader"/>
            </w:pPr>
            <w:r w:rsidRPr="00B045FD">
              <w:t>2010</w:t>
            </w:r>
          </w:p>
        </w:tc>
        <w:tc>
          <w:tcPr>
            <w:tcW w:w="1106" w:type="dxa"/>
            <w:shd w:val="clear" w:color="DCE6F1" w:fill="DCE6F1"/>
            <w:noWrap/>
            <w:vAlign w:val="bottom"/>
            <w:hideMark/>
          </w:tcPr>
          <w:p w:rsidR="00C17EC4" w:rsidRPr="00B045FD" w:rsidRDefault="009C02D4" w:rsidP="009A52F6">
            <w:pPr>
              <w:pStyle w:val="TableHeader"/>
            </w:pPr>
            <w:r>
              <w:t>Annual Average</w:t>
            </w:r>
          </w:p>
        </w:tc>
      </w:tr>
      <w:tr w:rsidR="00C17EC4" w:rsidRPr="00B045FD" w:rsidTr="009A52F6">
        <w:trPr>
          <w:cantSplit/>
          <w:trHeight w:val="241"/>
          <w:jc w:val="center"/>
        </w:trPr>
        <w:tc>
          <w:tcPr>
            <w:tcW w:w="8832" w:type="dxa"/>
            <w:gridSpan w:val="7"/>
            <w:shd w:val="clear" w:color="DCE6F1" w:fill="DCE6F1"/>
            <w:noWrap/>
            <w:vAlign w:val="bottom"/>
            <w:hideMark/>
          </w:tcPr>
          <w:p w:rsidR="00C17EC4" w:rsidRPr="00B045FD" w:rsidRDefault="00C17EC4" w:rsidP="00A079A0">
            <w:pPr>
              <w:pStyle w:val="TableFigureCenter"/>
            </w:pPr>
            <w:r w:rsidRPr="00B045FD">
              <w:t xml:space="preserve">Fatalities per </w:t>
            </w:r>
            <w:r w:rsidR="00BB3381">
              <w:t>100,000</w:t>
            </w:r>
            <w:r w:rsidRPr="00B045FD">
              <w:t xml:space="preserve"> </w:t>
            </w:r>
            <w:r>
              <w:t>population</w:t>
            </w:r>
          </w:p>
        </w:tc>
      </w:tr>
      <w:tr w:rsidR="00C17EC4" w:rsidRPr="00B045FD" w:rsidTr="009A52F6">
        <w:trPr>
          <w:cantSplit/>
          <w:trHeight w:val="241"/>
          <w:jc w:val="center"/>
        </w:trPr>
        <w:tc>
          <w:tcPr>
            <w:tcW w:w="2432" w:type="dxa"/>
            <w:shd w:val="clear" w:color="auto" w:fill="auto"/>
            <w:noWrap/>
            <w:vAlign w:val="bottom"/>
            <w:hideMark/>
          </w:tcPr>
          <w:p w:rsidR="00C17EC4" w:rsidRPr="00B415CA" w:rsidRDefault="00C17EC4" w:rsidP="009A52F6">
            <w:pPr>
              <w:pStyle w:val="TableFigureLeft"/>
              <w:keepNext/>
            </w:pPr>
            <w:r>
              <w:t>Victoria</w:t>
            </w:r>
          </w:p>
        </w:tc>
        <w:tc>
          <w:tcPr>
            <w:tcW w:w="902" w:type="dxa"/>
            <w:shd w:val="clear" w:color="auto" w:fill="auto"/>
            <w:noWrap/>
            <w:vAlign w:val="bottom"/>
            <w:hideMark/>
          </w:tcPr>
          <w:p w:rsidR="00C17EC4" w:rsidRPr="00B045FD" w:rsidRDefault="004A5F49" w:rsidP="009A52F6">
            <w:pPr>
              <w:pStyle w:val="TableFigureCenter"/>
            </w:pPr>
            <w:r>
              <w:t>6.6</w:t>
            </w:r>
          </w:p>
        </w:tc>
        <w:tc>
          <w:tcPr>
            <w:tcW w:w="1098" w:type="dxa"/>
            <w:shd w:val="clear" w:color="auto" w:fill="auto"/>
            <w:noWrap/>
            <w:vAlign w:val="bottom"/>
            <w:hideMark/>
          </w:tcPr>
          <w:p w:rsidR="00C17EC4" w:rsidRPr="00FE184A" w:rsidRDefault="00C17EC4" w:rsidP="004A5F49">
            <w:pPr>
              <w:pStyle w:val="TableFigureCenter"/>
            </w:pPr>
            <w:r w:rsidRPr="00FE184A">
              <w:t>6.</w:t>
            </w:r>
            <w:r w:rsidR="004A5F49" w:rsidRPr="00FE184A">
              <w:t>4</w:t>
            </w:r>
          </w:p>
        </w:tc>
        <w:tc>
          <w:tcPr>
            <w:tcW w:w="1098" w:type="dxa"/>
            <w:shd w:val="clear" w:color="auto" w:fill="auto"/>
            <w:noWrap/>
            <w:vAlign w:val="bottom"/>
            <w:hideMark/>
          </w:tcPr>
          <w:p w:rsidR="00C17EC4" w:rsidRPr="00FE184A" w:rsidRDefault="00C17EC4" w:rsidP="00FE184A">
            <w:pPr>
              <w:pStyle w:val="TableFigureCenter"/>
            </w:pPr>
            <w:r w:rsidRPr="00FE184A">
              <w:t>5.7</w:t>
            </w:r>
          </w:p>
        </w:tc>
        <w:tc>
          <w:tcPr>
            <w:tcW w:w="1098" w:type="dxa"/>
            <w:shd w:val="clear" w:color="auto" w:fill="auto"/>
            <w:noWrap/>
            <w:vAlign w:val="bottom"/>
            <w:hideMark/>
          </w:tcPr>
          <w:p w:rsidR="00C17EC4" w:rsidRPr="00FE184A" w:rsidRDefault="00C17EC4" w:rsidP="00FE184A">
            <w:pPr>
              <w:pStyle w:val="TableFigureCenter"/>
            </w:pPr>
            <w:r w:rsidRPr="00FE184A">
              <w:t>5.2</w:t>
            </w:r>
          </w:p>
        </w:tc>
        <w:tc>
          <w:tcPr>
            <w:tcW w:w="1098" w:type="dxa"/>
            <w:shd w:val="clear" w:color="auto" w:fill="auto"/>
            <w:noWrap/>
            <w:vAlign w:val="bottom"/>
            <w:hideMark/>
          </w:tcPr>
          <w:p w:rsidR="00C17EC4" w:rsidRPr="00FE184A" w:rsidRDefault="00C17EC4" w:rsidP="00FE184A">
            <w:pPr>
              <w:pStyle w:val="TableFigureCenter"/>
            </w:pPr>
            <w:r w:rsidRPr="00FE184A">
              <w:t>5.</w:t>
            </w:r>
            <w:r w:rsidR="00FE184A" w:rsidRPr="00FE184A">
              <w:t>3</w:t>
            </w:r>
          </w:p>
        </w:tc>
        <w:tc>
          <w:tcPr>
            <w:tcW w:w="1106" w:type="dxa"/>
            <w:shd w:val="clear" w:color="auto" w:fill="auto"/>
            <w:noWrap/>
            <w:vAlign w:val="bottom"/>
            <w:hideMark/>
          </w:tcPr>
          <w:p w:rsidR="00C17EC4" w:rsidRPr="00FE184A" w:rsidRDefault="00FE184A" w:rsidP="009A52F6">
            <w:pPr>
              <w:pStyle w:val="TableFigureCenter"/>
            </w:pPr>
            <w:r w:rsidRPr="00FE184A">
              <w:t>5.8</w:t>
            </w:r>
          </w:p>
        </w:tc>
      </w:tr>
      <w:tr w:rsidR="00C17EC4" w:rsidRPr="00B045FD" w:rsidTr="009A52F6">
        <w:trPr>
          <w:cantSplit/>
          <w:trHeight w:val="241"/>
          <w:jc w:val="center"/>
        </w:trPr>
        <w:tc>
          <w:tcPr>
            <w:tcW w:w="2432" w:type="dxa"/>
            <w:shd w:val="clear" w:color="auto" w:fill="auto"/>
            <w:noWrap/>
            <w:vAlign w:val="bottom"/>
            <w:hideMark/>
          </w:tcPr>
          <w:p w:rsidR="00C17EC4" w:rsidRPr="00B415CA" w:rsidRDefault="00C17EC4" w:rsidP="009A52F6">
            <w:pPr>
              <w:pStyle w:val="TableFigureLeft"/>
              <w:keepNext/>
            </w:pPr>
            <w:r>
              <w:t>Queensland</w:t>
            </w:r>
          </w:p>
        </w:tc>
        <w:tc>
          <w:tcPr>
            <w:tcW w:w="902" w:type="dxa"/>
            <w:shd w:val="clear" w:color="auto" w:fill="auto"/>
            <w:noWrap/>
            <w:vAlign w:val="bottom"/>
            <w:hideMark/>
          </w:tcPr>
          <w:p w:rsidR="00C17EC4" w:rsidRPr="00B045FD" w:rsidRDefault="00C17EC4" w:rsidP="004A5F49">
            <w:pPr>
              <w:pStyle w:val="TableFigureCenter"/>
            </w:pPr>
            <w:r w:rsidRPr="00B045FD">
              <w:t>8.</w:t>
            </w:r>
            <w:r w:rsidR="004A5F49">
              <w:t>2</w:t>
            </w:r>
          </w:p>
        </w:tc>
        <w:tc>
          <w:tcPr>
            <w:tcW w:w="1098" w:type="dxa"/>
            <w:shd w:val="clear" w:color="auto" w:fill="auto"/>
            <w:noWrap/>
            <w:vAlign w:val="bottom"/>
            <w:hideMark/>
          </w:tcPr>
          <w:p w:rsidR="00C17EC4" w:rsidRPr="00FE184A" w:rsidRDefault="00C17EC4" w:rsidP="004A5F49">
            <w:pPr>
              <w:pStyle w:val="TableFigureCenter"/>
            </w:pPr>
            <w:r w:rsidRPr="00FE184A">
              <w:t>8.6</w:t>
            </w:r>
          </w:p>
        </w:tc>
        <w:tc>
          <w:tcPr>
            <w:tcW w:w="1098" w:type="dxa"/>
            <w:shd w:val="clear" w:color="auto" w:fill="auto"/>
            <w:noWrap/>
            <w:vAlign w:val="bottom"/>
            <w:hideMark/>
          </w:tcPr>
          <w:p w:rsidR="00C17EC4" w:rsidRPr="00FE184A" w:rsidRDefault="00C17EC4" w:rsidP="00FE184A">
            <w:pPr>
              <w:pStyle w:val="TableFigureCenter"/>
            </w:pPr>
            <w:r w:rsidRPr="00FE184A">
              <w:t>7.6</w:t>
            </w:r>
          </w:p>
        </w:tc>
        <w:tc>
          <w:tcPr>
            <w:tcW w:w="1098" w:type="dxa"/>
            <w:shd w:val="clear" w:color="auto" w:fill="auto"/>
            <w:noWrap/>
            <w:vAlign w:val="bottom"/>
            <w:hideMark/>
          </w:tcPr>
          <w:p w:rsidR="00C17EC4" w:rsidRPr="00FE184A" w:rsidRDefault="00C17EC4" w:rsidP="00FE184A">
            <w:pPr>
              <w:pStyle w:val="TableFigureCenter"/>
            </w:pPr>
            <w:r w:rsidRPr="00FE184A">
              <w:t>7.3</w:t>
            </w:r>
          </w:p>
        </w:tc>
        <w:tc>
          <w:tcPr>
            <w:tcW w:w="1098" w:type="dxa"/>
            <w:shd w:val="clear" w:color="auto" w:fill="auto"/>
            <w:noWrap/>
            <w:vAlign w:val="bottom"/>
            <w:hideMark/>
          </w:tcPr>
          <w:p w:rsidR="00C17EC4" w:rsidRPr="00FE184A" w:rsidRDefault="00C17EC4" w:rsidP="00FE184A">
            <w:pPr>
              <w:pStyle w:val="TableFigureCenter"/>
            </w:pPr>
            <w:r w:rsidRPr="00FE184A">
              <w:t>5.6</w:t>
            </w:r>
          </w:p>
        </w:tc>
        <w:tc>
          <w:tcPr>
            <w:tcW w:w="1106" w:type="dxa"/>
            <w:shd w:val="clear" w:color="auto" w:fill="auto"/>
            <w:noWrap/>
            <w:vAlign w:val="bottom"/>
            <w:hideMark/>
          </w:tcPr>
          <w:p w:rsidR="00C17EC4" w:rsidRPr="00FE184A" w:rsidRDefault="00FE184A" w:rsidP="009A52F6">
            <w:pPr>
              <w:pStyle w:val="TableFigureCenter"/>
            </w:pPr>
            <w:r w:rsidRPr="00FE184A">
              <w:t>7.5</w:t>
            </w:r>
          </w:p>
        </w:tc>
      </w:tr>
      <w:tr w:rsidR="00C17EC4" w:rsidRPr="00B045FD" w:rsidTr="009A52F6">
        <w:trPr>
          <w:cantSplit/>
          <w:trHeight w:val="241"/>
          <w:jc w:val="center"/>
        </w:trPr>
        <w:tc>
          <w:tcPr>
            <w:tcW w:w="2432" w:type="dxa"/>
            <w:shd w:val="clear" w:color="auto" w:fill="auto"/>
            <w:noWrap/>
            <w:vAlign w:val="bottom"/>
            <w:hideMark/>
          </w:tcPr>
          <w:p w:rsidR="00C17EC4" w:rsidRPr="00B415CA" w:rsidRDefault="00C17EC4" w:rsidP="009A52F6">
            <w:pPr>
              <w:pStyle w:val="TableFigureLeft"/>
              <w:keepNext/>
            </w:pPr>
            <w:r>
              <w:t>South Australia</w:t>
            </w:r>
          </w:p>
        </w:tc>
        <w:tc>
          <w:tcPr>
            <w:tcW w:w="902" w:type="dxa"/>
            <w:shd w:val="clear" w:color="auto" w:fill="auto"/>
            <w:noWrap/>
            <w:vAlign w:val="bottom"/>
            <w:hideMark/>
          </w:tcPr>
          <w:p w:rsidR="00C17EC4" w:rsidRPr="00B045FD" w:rsidRDefault="00C17EC4" w:rsidP="004A5F49">
            <w:pPr>
              <w:pStyle w:val="TableFigureCenter"/>
            </w:pPr>
            <w:r w:rsidRPr="00B045FD">
              <w:t>7.</w:t>
            </w:r>
            <w:r w:rsidR="004A5F49">
              <w:t>5</w:t>
            </w:r>
          </w:p>
        </w:tc>
        <w:tc>
          <w:tcPr>
            <w:tcW w:w="1098" w:type="dxa"/>
            <w:shd w:val="clear" w:color="auto" w:fill="auto"/>
            <w:noWrap/>
            <w:vAlign w:val="bottom"/>
            <w:hideMark/>
          </w:tcPr>
          <w:p w:rsidR="00C17EC4" w:rsidRPr="00FE184A" w:rsidRDefault="00C17EC4" w:rsidP="004A5F49">
            <w:pPr>
              <w:pStyle w:val="TableFigureCenter"/>
            </w:pPr>
            <w:r w:rsidRPr="00FE184A">
              <w:t>7.8</w:t>
            </w:r>
          </w:p>
        </w:tc>
        <w:tc>
          <w:tcPr>
            <w:tcW w:w="1098" w:type="dxa"/>
            <w:shd w:val="clear" w:color="auto" w:fill="auto"/>
            <w:noWrap/>
            <w:vAlign w:val="bottom"/>
            <w:hideMark/>
          </w:tcPr>
          <w:p w:rsidR="00C17EC4" w:rsidRPr="00FE184A" w:rsidRDefault="00FE184A" w:rsidP="00FE184A">
            <w:pPr>
              <w:pStyle w:val="TableFigureCenter"/>
            </w:pPr>
            <w:r w:rsidRPr="00FE184A">
              <w:t>6.2</w:t>
            </w:r>
          </w:p>
        </w:tc>
        <w:tc>
          <w:tcPr>
            <w:tcW w:w="1098" w:type="dxa"/>
            <w:shd w:val="clear" w:color="auto" w:fill="auto"/>
            <w:noWrap/>
            <w:vAlign w:val="bottom"/>
            <w:hideMark/>
          </w:tcPr>
          <w:p w:rsidR="00C17EC4" w:rsidRPr="00FE184A" w:rsidRDefault="00C17EC4" w:rsidP="00FE184A">
            <w:pPr>
              <w:pStyle w:val="TableFigureCenter"/>
            </w:pPr>
            <w:r w:rsidRPr="00FE184A">
              <w:t>7.2</w:t>
            </w:r>
          </w:p>
        </w:tc>
        <w:tc>
          <w:tcPr>
            <w:tcW w:w="1098" w:type="dxa"/>
            <w:shd w:val="clear" w:color="auto" w:fill="auto"/>
            <w:noWrap/>
            <w:vAlign w:val="bottom"/>
            <w:hideMark/>
          </w:tcPr>
          <w:p w:rsidR="00C17EC4" w:rsidRPr="00FE184A" w:rsidRDefault="00C17EC4" w:rsidP="00FE184A">
            <w:pPr>
              <w:pStyle w:val="TableFigureCenter"/>
            </w:pPr>
            <w:r w:rsidRPr="00FE184A">
              <w:t>7.</w:t>
            </w:r>
            <w:r w:rsidR="00FE184A" w:rsidRPr="00FE184A">
              <w:t>3</w:t>
            </w:r>
          </w:p>
        </w:tc>
        <w:tc>
          <w:tcPr>
            <w:tcW w:w="1106" w:type="dxa"/>
            <w:shd w:val="clear" w:color="auto" w:fill="auto"/>
            <w:noWrap/>
            <w:vAlign w:val="bottom"/>
            <w:hideMark/>
          </w:tcPr>
          <w:p w:rsidR="00C17EC4" w:rsidRPr="00FE184A" w:rsidRDefault="00FE184A" w:rsidP="009A52F6">
            <w:pPr>
              <w:pStyle w:val="TableFigureCenter"/>
            </w:pPr>
            <w:r w:rsidRPr="00FE184A">
              <w:t>7.2</w:t>
            </w:r>
          </w:p>
        </w:tc>
      </w:tr>
      <w:tr w:rsidR="00C17EC4" w:rsidRPr="00B045FD" w:rsidTr="009A52F6">
        <w:trPr>
          <w:cantSplit/>
          <w:trHeight w:val="241"/>
          <w:jc w:val="center"/>
        </w:trPr>
        <w:tc>
          <w:tcPr>
            <w:tcW w:w="2432" w:type="dxa"/>
            <w:shd w:val="clear" w:color="auto" w:fill="auto"/>
            <w:noWrap/>
            <w:vAlign w:val="bottom"/>
            <w:hideMark/>
          </w:tcPr>
          <w:p w:rsidR="00C17EC4" w:rsidRPr="00B415CA" w:rsidRDefault="00C17EC4" w:rsidP="009A52F6">
            <w:pPr>
              <w:pStyle w:val="TableFigureLeft"/>
              <w:keepNext/>
            </w:pPr>
            <w:r>
              <w:t>Western Australia</w:t>
            </w:r>
          </w:p>
        </w:tc>
        <w:tc>
          <w:tcPr>
            <w:tcW w:w="902" w:type="dxa"/>
            <w:shd w:val="clear" w:color="auto" w:fill="auto"/>
            <w:noWrap/>
            <w:vAlign w:val="bottom"/>
            <w:hideMark/>
          </w:tcPr>
          <w:p w:rsidR="00C17EC4" w:rsidRPr="00B045FD" w:rsidRDefault="00C17EC4" w:rsidP="004A5F49">
            <w:pPr>
              <w:pStyle w:val="TableFigureCenter"/>
            </w:pPr>
            <w:r w:rsidRPr="00B045FD">
              <w:t>9.7</w:t>
            </w:r>
          </w:p>
        </w:tc>
        <w:tc>
          <w:tcPr>
            <w:tcW w:w="1098" w:type="dxa"/>
            <w:shd w:val="clear" w:color="auto" w:fill="auto"/>
            <w:noWrap/>
            <w:vAlign w:val="bottom"/>
            <w:hideMark/>
          </w:tcPr>
          <w:p w:rsidR="00C17EC4" w:rsidRPr="00FE184A" w:rsidRDefault="00C17EC4" w:rsidP="004A5F49">
            <w:pPr>
              <w:pStyle w:val="TableFigureCenter"/>
            </w:pPr>
            <w:r w:rsidRPr="00FE184A">
              <w:t>11.</w:t>
            </w:r>
            <w:r w:rsidR="004A5F49" w:rsidRPr="00FE184A">
              <w:t>2</w:t>
            </w:r>
          </w:p>
        </w:tc>
        <w:tc>
          <w:tcPr>
            <w:tcW w:w="1098" w:type="dxa"/>
            <w:shd w:val="clear" w:color="auto" w:fill="auto"/>
            <w:noWrap/>
            <w:vAlign w:val="bottom"/>
            <w:hideMark/>
          </w:tcPr>
          <w:p w:rsidR="00C17EC4" w:rsidRPr="00FE184A" w:rsidRDefault="00C17EC4" w:rsidP="00FE184A">
            <w:pPr>
              <w:pStyle w:val="TableFigureCenter"/>
            </w:pPr>
            <w:r w:rsidRPr="00FE184A">
              <w:t>9.4</w:t>
            </w:r>
          </w:p>
        </w:tc>
        <w:tc>
          <w:tcPr>
            <w:tcW w:w="1098" w:type="dxa"/>
            <w:shd w:val="clear" w:color="auto" w:fill="auto"/>
            <w:noWrap/>
            <w:vAlign w:val="bottom"/>
            <w:hideMark/>
          </w:tcPr>
          <w:p w:rsidR="00C17EC4" w:rsidRPr="00FE184A" w:rsidRDefault="00C17EC4" w:rsidP="00FE184A">
            <w:pPr>
              <w:pStyle w:val="TableFigureCenter"/>
            </w:pPr>
            <w:r w:rsidRPr="00FE184A">
              <w:t>8.</w:t>
            </w:r>
            <w:r w:rsidR="00FE184A" w:rsidRPr="00FE184A">
              <w:t>3</w:t>
            </w:r>
          </w:p>
        </w:tc>
        <w:tc>
          <w:tcPr>
            <w:tcW w:w="1098" w:type="dxa"/>
            <w:shd w:val="clear" w:color="auto" w:fill="auto"/>
            <w:noWrap/>
            <w:vAlign w:val="bottom"/>
            <w:hideMark/>
          </w:tcPr>
          <w:p w:rsidR="00C17EC4" w:rsidRPr="00FE184A" w:rsidRDefault="00C17EC4" w:rsidP="00FE184A">
            <w:pPr>
              <w:pStyle w:val="TableFigureCenter"/>
            </w:pPr>
            <w:r w:rsidRPr="00FE184A">
              <w:t>8.</w:t>
            </w:r>
            <w:r w:rsidR="00FE184A" w:rsidRPr="00FE184A">
              <w:t>6</w:t>
            </w:r>
          </w:p>
        </w:tc>
        <w:tc>
          <w:tcPr>
            <w:tcW w:w="1106" w:type="dxa"/>
            <w:shd w:val="clear" w:color="auto" w:fill="auto"/>
            <w:noWrap/>
            <w:vAlign w:val="bottom"/>
            <w:hideMark/>
          </w:tcPr>
          <w:p w:rsidR="00C17EC4" w:rsidRPr="00FE184A" w:rsidRDefault="00FE184A" w:rsidP="009A52F6">
            <w:pPr>
              <w:pStyle w:val="TableFigureCenter"/>
            </w:pPr>
            <w:r w:rsidRPr="00FE184A">
              <w:t>9.4</w:t>
            </w:r>
          </w:p>
        </w:tc>
      </w:tr>
      <w:tr w:rsidR="00C17EC4" w:rsidRPr="00B045FD" w:rsidTr="009A52F6">
        <w:trPr>
          <w:cantSplit/>
          <w:trHeight w:val="241"/>
          <w:jc w:val="center"/>
        </w:trPr>
        <w:tc>
          <w:tcPr>
            <w:tcW w:w="2432" w:type="dxa"/>
            <w:shd w:val="clear" w:color="auto" w:fill="auto"/>
            <w:noWrap/>
            <w:vAlign w:val="bottom"/>
            <w:hideMark/>
          </w:tcPr>
          <w:p w:rsidR="00C17EC4" w:rsidRPr="00B415CA" w:rsidRDefault="00C17EC4" w:rsidP="009A52F6">
            <w:pPr>
              <w:pStyle w:val="TableFigureLeft"/>
              <w:keepNext/>
            </w:pPr>
            <w:r>
              <w:t>Tasmania</w:t>
            </w:r>
          </w:p>
        </w:tc>
        <w:tc>
          <w:tcPr>
            <w:tcW w:w="902" w:type="dxa"/>
            <w:shd w:val="clear" w:color="auto" w:fill="auto"/>
            <w:noWrap/>
            <w:vAlign w:val="bottom"/>
            <w:hideMark/>
          </w:tcPr>
          <w:p w:rsidR="00C17EC4" w:rsidRPr="00B045FD" w:rsidRDefault="00C17EC4" w:rsidP="004A5F49">
            <w:pPr>
              <w:pStyle w:val="TableFigureCenter"/>
            </w:pPr>
            <w:r w:rsidRPr="00B045FD">
              <w:t>11.2</w:t>
            </w:r>
          </w:p>
        </w:tc>
        <w:tc>
          <w:tcPr>
            <w:tcW w:w="1098" w:type="dxa"/>
            <w:shd w:val="clear" w:color="auto" w:fill="auto"/>
            <w:noWrap/>
            <w:vAlign w:val="bottom"/>
            <w:hideMark/>
          </w:tcPr>
          <w:p w:rsidR="00C17EC4" w:rsidRPr="00FE184A" w:rsidRDefault="00C17EC4" w:rsidP="004A5F49">
            <w:pPr>
              <w:pStyle w:val="TableFigureCenter"/>
            </w:pPr>
            <w:r w:rsidRPr="00FE184A">
              <w:t>9.</w:t>
            </w:r>
            <w:r w:rsidR="004A5F49" w:rsidRPr="00FE184A">
              <w:t>1</w:t>
            </w:r>
          </w:p>
        </w:tc>
        <w:tc>
          <w:tcPr>
            <w:tcW w:w="1098" w:type="dxa"/>
            <w:shd w:val="clear" w:color="auto" w:fill="auto"/>
            <w:noWrap/>
            <w:vAlign w:val="bottom"/>
            <w:hideMark/>
          </w:tcPr>
          <w:p w:rsidR="00C17EC4" w:rsidRPr="00FE184A" w:rsidRDefault="00C17EC4" w:rsidP="00FE184A">
            <w:pPr>
              <w:pStyle w:val="TableFigureCenter"/>
            </w:pPr>
            <w:r w:rsidRPr="00FE184A">
              <w:t>7.8</w:t>
            </w:r>
          </w:p>
        </w:tc>
        <w:tc>
          <w:tcPr>
            <w:tcW w:w="1098" w:type="dxa"/>
            <w:shd w:val="clear" w:color="auto" w:fill="auto"/>
            <w:noWrap/>
            <w:vAlign w:val="bottom"/>
            <w:hideMark/>
          </w:tcPr>
          <w:p w:rsidR="00C17EC4" w:rsidRPr="00FE184A" w:rsidRDefault="00C17EC4" w:rsidP="00FE184A">
            <w:pPr>
              <w:pStyle w:val="TableFigureCenter"/>
            </w:pPr>
            <w:r w:rsidRPr="00FE184A">
              <w:t>12.4</w:t>
            </w:r>
          </w:p>
        </w:tc>
        <w:tc>
          <w:tcPr>
            <w:tcW w:w="1098" w:type="dxa"/>
            <w:shd w:val="clear" w:color="auto" w:fill="auto"/>
            <w:noWrap/>
            <w:vAlign w:val="bottom"/>
            <w:hideMark/>
          </w:tcPr>
          <w:p w:rsidR="00C17EC4" w:rsidRPr="00FE184A" w:rsidRDefault="00FE184A" w:rsidP="00FE184A">
            <w:pPr>
              <w:pStyle w:val="TableFigureCenter"/>
            </w:pPr>
            <w:r w:rsidRPr="00FE184A">
              <w:t>6.2</w:t>
            </w:r>
          </w:p>
        </w:tc>
        <w:tc>
          <w:tcPr>
            <w:tcW w:w="1106" w:type="dxa"/>
            <w:shd w:val="clear" w:color="auto" w:fill="auto"/>
            <w:noWrap/>
            <w:vAlign w:val="bottom"/>
            <w:hideMark/>
          </w:tcPr>
          <w:p w:rsidR="00C17EC4" w:rsidRPr="00FE184A" w:rsidRDefault="00FE184A" w:rsidP="009A52F6">
            <w:pPr>
              <w:pStyle w:val="TableFigureCenter"/>
            </w:pPr>
            <w:r w:rsidRPr="00FE184A">
              <w:t>9.4</w:t>
            </w:r>
          </w:p>
        </w:tc>
      </w:tr>
      <w:tr w:rsidR="00C17EC4" w:rsidRPr="00B045FD" w:rsidTr="009A52F6">
        <w:trPr>
          <w:cantSplit/>
          <w:trHeight w:val="241"/>
          <w:jc w:val="center"/>
        </w:trPr>
        <w:tc>
          <w:tcPr>
            <w:tcW w:w="2432" w:type="dxa"/>
            <w:shd w:val="clear" w:color="auto" w:fill="auto"/>
            <w:noWrap/>
            <w:vAlign w:val="bottom"/>
            <w:hideMark/>
          </w:tcPr>
          <w:p w:rsidR="00C17EC4" w:rsidRPr="00B415CA" w:rsidRDefault="00C17EC4" w:rsidP="009A52F6">
            <w:pPr>
              <w:pStyle w:val="TableFigureLeft"/>
              <w:keepNext/>
            </w:pPr>
            <w:r>
              <w:t>Northern Territory</w:t>
            </w:r>
          </w:p>
        </w:tc>
        <w:tc>
          <w:tcPr>
            <w:tcW w:w="902" w:type="dxa"/>
            <w:shd w:val="clear" w:color="auto" w:fill="auto"/>
            <w:noWrap/>
            <w:vAlign w:val="bottom"/>
            <w:hideMark/>
          </w:tcPr>
          <w:p w:rsidR="00C17EC4" w:rsidRPr="00B045FD" w:rsidRDefault="004A5F49" w:rsidP="009A52F6">
            <w:pPr>
              <w:pStyle w:val="TableFigureCenter"/>
            </w:pPr>
            <w:r>
              <w:t>21.4</w:t>
            </w:r>
          </w:p>
        </w:tc>
        <w:tc>
          <w:tcPr>
            <w:tcW w:w="1098" w:type="dxa"/>
            <w:shd w:val="clear" w:color="auto" w:fill="auto"/>
            <w:noWrap/>
            <w:vAlign w:val="bottom"/>
            <w:hideMark/>
          </w:tcPr>
          <w:p w:rsidR="00C17EC4" w:rsidRPr="00FE184A" w:rsidRDefault="00C17EC4" w:rsidP="004A5F49">
            <w:pPr>
              <w:pStyle w:val="TableFigureCenter"/>
            </w:pPr>
            <w:r w:rsidRPr="00FE184A">
              <w:t>2</w:t>
            </w:r>
            <w:r w:rsidR="004A5F49" w:rsidRPr="00FE184A">
              <w:t>7.0</w:t>
            </w:r>
          </w:p>
        </w:tc>
        <w:tc>
          <w:tcPr>
            <w:tcW w:w="1098" w:type="dxa"/>
            <w:shd w:val="clear" w:color="auto" w:fill="auto"/>
            <w:noWrap/>
            <w:vAlign w:val="bottom"/>
            <w:hideMark/>
          </w:tcPr>
          <w:p w:rsidR="00C17EC4" w:rsidRPr="00FE184A" w:rsidRDefault="00C17EC4" w:rsidP="00FE184A">
            <w:pPr>
              <w:pStyle w:val="TableFigureCenter"/>
            </w:pPr>
            <w:r w:rsidRPr="00FE184A">
              <w:t>34.1</w:t>
            </w:r>
          </w:p>
        </w:tc>
        <w:tc>
          <w:tcPr>
            <w:tcW w:w="1098" w:type="dxa"/>
            <w:shd w:val="clear" w:color="auto" w:fill="auto"/>
            <w:noWrap/>
            <w:vAlign w:val="bottom"/>
            <w:hideMark/>
          </w:tcPr>
          <w:p w:rsidR="00C17EC4" w:rsidRPr="00FE184A" w:rsidRDefault="00C17EC4" w:rsidP="00FE184A">
            <w:pPr>
              <w:pStyle w:val="TableFigureCenter"/>
            </w:pPr>
            <w:r w:rsidRPr="00FE184A">
              <w:t>13.</w:t>
            </w:r>
            <w:r w:rsidR="00FE184A" w:rsidRPr="00FE184A">
              <w:t>1</w:t>
            </w:r>
          </w:p>
        </w:tc>
        <w:tc>
          <w:tcPr>
            <w:tcW w:w="1098" w:type="dxa"/>
            <w:shd w:val="clear" w:color="auto" w:fill="auto"/>
            <w:noWrap/>
            <w:vAlign w:val="bottom"/>
            <w:hideMark/>
          </w:tcPr>
          <w:p w:rsidR="00C17EC4" w:rsidRPr="00FE184A" w:rsidRDefault="00C17EC4" w:rsidP="00FE184A">
            <w:pPr>
              <w:pStyle w:val="TableFigureCenter"/>
            </w:pPr>
            <w:r w:rsidRPr="00FE184A">
              <w:t>21.7</w:t>
            </w:r>
          </w:p>
        </w:tc>
        <w:tc>
          <w:tcPr>
            <w:tcW w:w="1106" w:type="dxa"/>
            <w:shd w:val="clear" w:color="auto" w:fill="auto"/>
            <w:noWrap/>
            <w:vAlign w:val="bottom"/>
            <w:hideMark/>
          </w:tcPr>
          <w:p w:rsidR="00C17EC4" w:rsidRPr="00FE184A" w:rsidRDefault="00C17EC4" w:rsidP="00FE184A">
            <w:pPr>
              <w:pStyle w:val="TableFigureCenter"/>
            </w:pPr>
            <w:r w:rsidRPr="00FE184A">
              <w:t>23.3</w:t>
            </w:r>
          </w:p>
        </w:tc>
      </w:tr>
      <w:tr w:rsidR="00C17EC4" w:rsidRPr="00B045FD" w:rsidTr="009A52F6">
        <w:trPr>
          <w:cantSplit/>
          <w:trHeight w:val="241"/>
          <w:jc w:val="center"/>
        </w:trPr>
        <w:tc>
          <w:tcPr>
            <w:tcW w:w="2432" w:type="dxa"/>
            <w:shd w:val="clear" w:color="auto" w:fill="auto"/>
            <w:noWrap/>
            <w:vAlign w:val="bottom"/>
          </w:tcPr>
          <w:p w:rsidR="00C17EC4" w:rsidRPr="00B415CA" w:rsidRDefault="00C17EC4" w:rsidP="009A52F6">
            <w:pPr>
              <w:pStyle w:val="TableFigureLeft"/>
              <w:keepNext/>
            </w:pPr>
            <w:r w:rsidRPr="00B415CA">
              <w:t>N</w:t>
            </w:r>
            <w:r>
              <w:t>ew South Wales (NSW)</w:t>
            </w:r>
          </w:p>
        </w:tc>
        <w:tc>
          <w:tcPr>
            <w:tcW w:w="902" w:type="dxa"/>
            <w:shd w:val="clear" w:color="auto" w:fill="auto"/>
            <w:noWrap/>
            <w:vAlign w:val="bottom"/>
          </w:tcPr>
          <w:p w:rsidR="00C17EC4" w:rsidRPr="00B045FD" w:rsidRDefault="004A5F49" w:rsidP="009A52F6">
            <w:pPr>
              <w:pStyle w:val="TableFigureCenter"/>
            </w:pPr>
            <w:r>
              <w:t>7.3</w:t>
            </w:r>
          </w:p>
        </w:tc>
        <w:tc>
          <w:tcPr>
            <w:tcW w:w="1098" w:type="dxa"/>
            <w:shd w:val="clear" w:color="auto" w:fill="auto"/>
            <w:noWrap/>
            <w:vAlign w:val="bottom"/>
          </w:tcPr>
          <w:p w:rsidR="00C17EC4" w:rsidRPr="00FE184A" w:rsidRDefault="00FE184A" w:rsidP="009A52F6">
            <w:pPr>
              <w:pStyle w:val="TableFigureCenter"/>
            </w:pPr>
            <w:r w:rsidRPr="00FE184A">
              <w:t>6.3</w:t>
            </w:r>
          </w:p>
        </w:tc>
        <w:tc>
          <w:tcPr>
            <w:tcW w:w="1098" w:type="dxa"/>
            <w:shd w:val="clear" w:color="auto" w:fill="auto"/>
            <w:noWrap/>
            <w:vAlign w:val="bottom"/>
          </w:tcPr>
          <w:p w:rsidR="00C17EC4" w:rsidRPr="00FE184A" w:rsidRDefault="00FE184A" w:rsidP="009A52F6">
            <w:pPr>
              <w:pStyle w:val="TableFigureCenter"/>
            </w:pPr>
            <w:r w:rsidRPr="00FE184A">
              <w:t>5.4</w:t>
            </w:r>
          </w:p>
        </w:tc>
        <w:tc>
          <w:tcPr>
            <w:tcW w:w="1098" w:type="dxa"/>
            <w:shd w:val="clear" w:color="auto" w:fill="auto"/>
            <w:noWrap/>
            <w:vAlign w:val="bottom"/>
          </w:tcPr>
          <w:p w:rsidR="00C17EC4" w:rsidRPr="00FE184A" w:rsidRDefault="00C17EC4" w:rsidP="00FE184A">
            <w:pPr>
              <w:pStyle w:val="TableFigureCenter"/>
            </w:pPr>
            <w:r w:rsidRPr="00FE184A">
              <w:t>6.</w:t>
            </w:r>
            <w:r w:rsidR="00FE184A" w:rsidRPr="00FE184A">
              <w:t>3</w:t>
            </w:r>
          </w:p>
        </w:tc>
        <w:tc>
          <w:tcPr>
            <w:tcW w:w="1098" w:type="dxa"/>
            <w:shd w:val="clear" w:color="auto" w:fill="auto"/>
            <w:noWrap/>
            <w:vAlign w:val="bottom"/>
          </w:tcPr>
          <w:p w:rsidR="00C17EC4" w:rsidRPr="00FE184A" w:rsidRDefault="00FE184A" w:rsidP="00FE184A">
            <w:pPr>
              <w:pStyle w:val="TableFigureCenter"/>
            </w:pPr>
            <w:r w:rsidRPr="00FE184A">
              <w:t>5.7</w:t>
            </w:r>
          </w:p>
        </w:tc>
        <w:tc>
          <w:tcPr>
            <w:tcW w:w="1106" w:type="dxa"/>
            <w:shd w:val="clear" w:color="auto" w:fill="auto"/>
            <w:noWrap/>
            <w:vAlign w:val="bottom"/>
          </w:tcPr>
          <w:p w:rsidR="00C17EC4" w:rsidRPr="00FE184A" w:rsidRDefault="00FE184A" w:rsidP="009A52F6">
            <w:pPr>
              <w:pStyle w:val="TableFigureCenter"/>
            </w:pPr>
            <w:r w:rsidRPr="00FE184A">
              <w:t>6.2</w:t>
            </w:r>
          </w:p>
        </w:tc>
      </w:tr>
      <w:tr w:rsidR="001B2FE7" w:rsidRPr="005F4554" w:rsidTr="003F5A81">
        <w:trPr>
          <w:cantSplit/>
          <w:trHeight w:val="241"/>
          <w:jc w:val="center"/>
        </w:trPr>
        <w:tc>
          <w:tcPr>
            <w:tcW w:w="2432" w:type="dxa"/>
            <w:shd w:val="clear" w:color="auto" w:fill="auto"/>
            <w:noWrap/>
            <w:vAlign w:val="bottom"/>
          </w:tcPr>
          <w:p w:rsidR="001B2FE7" w:rsidRPr="005F4554" w:rsidRDefault="001B2FE7" w:rsidP="003F5A81">
            <w:pPr>
              <w:pStyle w:val="TableFigureLeft"/>
              <w:keepNext/>
              <w:rPr>
                <w:i/>
              </w:rPr>
            </w:pPr>
            <w:r w:rsidRPr="005F4554">
              <w:rPr>
                <w:i/>
              </w:rPr>
              <w:t>NSW excl</w:t>
            </w:r>
            <w:r>
              <w:rPr>
                <w:i/>
              </w:rPr>
              <w:t>uding</w:t>
            </w:r>
            <w:r w:rsidRPr="005F4554">
              <w:rPr>
                <w:i/>
              </w:rPr>
              <w:t xml:space="preserve"> ACT in NSW</w:t>
            </w:r>
          </w:p>
        </w:tc>
        <w:tc>
          <w:tcPr>
            <w:tcW w:w="902" w:type="dxa"/>
            <w:shd w:val="clear" w:color="auto" w:fill="auto"/>
            <w:noWrap/>
            <w:vAlign w:val="bottom"/>
          </w:tcPr>
          <w:p w:rsidR="001B2FE7" w:rsidRPr="005F4554" w:rsidRDefault="004A5F49" w:rsidP="003F5A81">
            <w:pPr>
              <w:pStyle w:val="TableFigureCenter"/>
              <w:rPr>
                <w:i/>
              </w:rPr>
            </w:pPr>
            <w:r>
              <w:rPr>
                <w:i/>
              </w:rPr>
              <w:t>7.1</w:t>
            </w:r>
          </w:p>
        </w:tc>
        <w:tc>
          <w:tcPr>
            <w:tcW w:w="1098" w:type="dxa"/>
            <w:shd w:val="clear" w:color="auto" w:fill="auto"/>
            <w:noWrap/>
            <w:vAlign w:val="bottom"/>
          </w:tcPr>
          <w:p w:rsidR="001B2FE7" w:rsidRPr="00FE184A" w:rsidRDefault="00FE184A" w:rsidP="003F5A81">
            <w:pPr>
              <w:pStyle w:val="TableFigureCenter"/>
              <w:rPr>
                <w:i/>
              </w:rPr>
            </w:pPr>
            <w:r w:rsidRPr="00FE184A">
              <w:rPr>
                <w:i/>
              </w:rPr>
              <w:t>6.</w:t>
            </w:r>
            <w:r w:rsidR="001B2FE7" w:rsidRPr="00FE184A">
              <w:rPr>
                <w:i/>
              </w:rPr>
              <w:t>1</w:t>
            </w:r>
          </w:p>
        </w:tc>
        <w:tc>
          <w:tcPr>
            <w:tcW w:w="1098" w:type="dxa"/>
            <w:shd w:val="clear" w:color="auto" w:fill="auto"/>
            <w:noWrap/>
            <w:vAlign w:val="bottom"/>
          </w:tcPr>
          <w:p w:rsidR="001B2FE7" w:rsidRPr="00FE184A" w:rsidRDefault="001B2FE7" w:rsidP="00FE184A">
            <w:pPr>
              <w:pStyle w:val="TableFigureCenter"/>
              <w:rPr>
                <w:i/>
              </w:rPr>
            </w:pPr>
            <w:r w:rsidRPr="00FE184A">
              <w:rPr>
                <w:i/>
              </w:rPr>
              <w:t>5.</w:t>
            </w:r>
            <w:r w:rsidR="00FE184A" w:rsidRPr="00FE184A">
              <w:rPr>
                <w:i/>
              </w:rPr>
              <w:t>3</w:t>
            </w:r>
          </w:p>
        </w:tc>
        <w:tc>
          <w:tcPr>
            <w:tcW w:w="1098" w:type="dxa"/>
            <w:shd w:val="clear" w:color="auto" w:fill="auto"/>
            <w:noWrap/>
            <w:vAlign w:val="bottom"/>
          </w:tcPr>
          <w:p w:rsidR="001B2FE7" w:rsidRPr="00FE184A" w:rsidRDefault="001B2FE7" w:rsidP="00FE184A">
            <w:pPr>
              <w:pStyle w:val="TableFigureCenter"/>
              <w:rPr>
                <w:i/>
              </w:rPr>
            </w:pPr>
            <w:r w:rsidRPr="00FE184A">
              <w:rPr>
                <w:i/>
              </w:rPr>
              <w:t>6.</w:t>
            </w:r>
            <w:r w:rsidR="00FE184A" w:rsidRPr="00FE184A">
              <w:rPr>
                <w:i/>
              </w:rPr>
              <w:t>1</w:t>
            </w:r>
          </w:p>
        </w:tc>
        <w:tc>
          <w:tcPr>
            <w:tcW w:w="1098" w:type="dxa"/>
            <w:shd w:val="clear" w:color="auto" w:fill="auto"/>
            <w:noWrap/>
            <w:vAlign w:val="bottom"/>
          </w:tcPr>
          <w:p w:rsidR="001B2FE7" w:rsidRPr="00FE184A" w:rsidRDefault="001B2FE7" w:rsidP="00FE184A">
            <w:pPr>
              <w:pStyle w:val="TableFigureCenter"/>
              <w:rPr>
                <w:i/>
              </w:rPr>
            </w:pPr>
            <w:r w:rsidRPr="00FE184A">
              <w:rPr>
                <w:i/>
              </w:rPr>
              <w:t>5.4</w:t>
            </w:r>
          </w:p>
        </w:tc>
        <w:tc>
          <w:tcPr>
            <w:tcW w:w="1106" w:type="dxa"/>
            <w:shd w:val="clear" w:color="auto" w:fill="auto"/>
            <w:noWrap/>
            <w:vAlign w:val="bottom"/>
          </w:tcPr>
          <w:p w:rsidR="001B2FE7" w:rsidRPr="00FE184A" w:rsidRDefault="00FE184A" w:rsidP="003F5A81">
            <w:pPr>
              <w:pStyle w:val="TableFigureCenter"/>
              <w:rPr>
                <w:i/>
              </w:rPr>
            </w:pPr>
            <w:r w:rsidRPr="00FE184A">
              <w:rPr>
                <w:i/>
              </w:rPr>
              <w:t>6.0</w:t>
            </w:r>
          </w:p>
        </w:tc>
      </w:tr>
      <w:tr w:rsidR="00C17EC4" w:rsidRPr="00B045FD" w:rsidTr="009A52F6">
        <w:trPr>
          <w:cantSplit/>
          <w:trHeight w:val="241"/>
          <w:jc w:val="center"/>
        </w:trPr>
        <w:tc>
          <w:tcPr>
            <w:tcW w:w="2432" w:type="dxa"/>
            <w:shd w:val="clear" w:color="auto" w:fill="auto"/>
            <w:noWrap/>
            <w:vAlign w:val="bottom"/>
            <w:hideMark/>
          </w:tcPr>
          <w:p w:rsidR="00C17EC4" w:rsidRPr="00B415CA" w:rsidRDefault="00C17EC4" w:rsidP="009A52F6">
            <w:pPr>
              <w:pStyle w:val="TableFigureLeft"/>
              <w:keepNext/>
            </w:pPr>
            <w:r>
              <w:t>Australian Capital Territory (ACT)</w:t>
            </w:r>
          </w:p>
        </w:tc>
        <w:tc>
          <w:tcPr>
            <w:tcW w:w="902" w:type="dxa"/>
            <w:shd w:val="clear" w:color="auto" w:fill="auto"/>
            <w:noWrap/>
            <w:vAlign w:val="bottom"/>
            <w:hideMark/>
          </w:tcPr>
          <w:p w:rsidR="00C17EC4" w:rsidRPr="00B045FD" w:rsidRDefault="004A5F49" w:rsidP="009A52F6">
            <w:pPr>
              <w:pStyle w:val="TableFigureCenter"/>
            </w:pPr>
            <w:r>
              <w:t>3.9</w:t>
            </w:r>
          </w:p>
        </w:tc>
        <w:tc>
          <w:tcPr>
            <w:tcW w:w="1098" w:type="dxa"/>
            <w:shd w:val="clear" w:color="auto" w:fill="auto"/>
            <w:noWrap/>
            <w:vAlign w:val="bottom"/>
            <w:hideMark/>
          </w:tcPr>
          <w:p w:rsidR="00C17EC4" w:rsidRPr="00FE184A" w:rsidRDefault="00C17EC4" w:rsidP="00FE184A">
            <w:pPr>
              <w:pStyle w:val="TableFigureCenter"/>
            </w:pPr>
            <w:r w:rsidRPr="00FE184A">
              <w:t>4.</w:t>
            </w:r>
            <w:r w:rsidR="00FE184A" w:rsidRPr="00FE184A">
              <w:t>1</w:t>
            </w:r>
          </w:p>
        </w:tc>
        <w:tc>
          <w:tcPr>
            <w:tcW w:w="1098" w:type="dxa"/>
            <w:shd w:val="clear" w:color="auto" w:fill="auto"/>
            <w:noWrap/>
            <w:vAlign w:val="bottom"/>
            <w:hideMark/>
          </w:tcPr>
          <w:p w:rsidR="00C17EC4" w:rsidRPr="00FE184A" w:rsidRDefault="00C17EC4" w:rsidP="00FE184A">
            <w:pPr>
              <w:pStyle w:val="TableFigureCenter"/>
            </w:pPr>
            <w:r w:rsidRPr="00FE184A">
              <w:t>4.</w:t>
            </w:r>
            <w:r w:rsidR="00FE184A" w:rsidRPr="00FE184A">
              <w:t>1</w:t>
            </w:r>
          </w:p>
        </w:tc>
        <w:tc>
          <w:tcPr>
            <w:tcW w:w="1098" w:type="dxa"/>
            <w:shd w:val="clear" w:color="auto" w:fill="auto"/>
            <w:noWrap/>
            <w:vAlign w:val="bottom"/>
            <w:hideMark/>
          </w:tcPr>
          <w:p w:rsidR="00C17EC4" w:rsidRPr="00FE184A" w:rsidRDefault="00FE184A" w:rsidP="009A52F6">
            <w:pPr>
              <w:pStyle w:val="TableFigureCenter"/>
            </w:pPr>
            <w:r w:rsidRPr="00FE184A">
              <w:t>3.3</w:t>
            </w:r>
          </w:p>
        </w:tc>
        <w:tc>
          <w:tcPr>
            <w:tcW w:w="1098" w:type="dxa"/>
            <w:shd w:val="clear" w:color="auto" w:fill="auto"/>
            <w:noWrap/>
            <w:vAlign w:val="bottom"/>
            <w:hideMark/>
          </w:tcPr>
          <w:p w:rsidR="00C17EC4" w:rsidRPr="00FE184A" w:rsidRDefault="00FE184A" w:rsidP="009A52F6">
            <w:pPr>
              <w:pStyle w:val="TableFigureCenter"/>
            </w:pPr>
            <w:r w:rsidRPr="00FE184A">
              <w:t>5.4</w:t>
            </w:r>
          </w:p>
        </w:tc>
        <w:tc>
          <w:tcPr>
            <w:tcW w:w="1106" w:type="dxa"/>
            <w:shd w:val="clear" w:color="auto" w:fill="auto"/>
            <w:noWrap/>
            <w:vAlign w:val="bottom"/>
            <w:hideMark/>
          </w:tcPr>
          <w:p w:rsidR="00C17EC4" w:rsidRPr="00FE184A" w:rsidRDefault="00C17EC4" w:rsidP="00FE184A">
            <w:pPr>
              <w:pStyle w:val="TableFigureCenter"/>
            </w:pPr>
            <w:r w:rsidRPr="00FE184A">
              <w:t>4.</w:t>
            </w:r>
            <w:r w:rsidR="00FE184A" w:rsidRPr="00FE184A">
              <w:t>2</w:t>
            </w:r>
          </w:p>
        </w:tc>
      </w:tr>
      <w:tr w:rsidR="00C17EC4" w:rsidRPr="005F4554" w:rsidTr="009A52F6">
        <w:trPr>
          <w:cantSplit/>
          <w:trHeight w:val="241"/>
          <w:jc w:val="center"/>
        </w:trPr>
        <w:tc>
          <w:tcPr>
            <w:tcW w:w="2432" w:type="dxa"/>
            <w:shd w:val="clear" w:color="auto" w:fill="auto"/>
            <w:noWrap/>
            <w:vAlign w:val="bottom"/>
            <w:hideMark/>
          </w:tcPr>
          <w:p w:rsidR="00C17EC4" w:rsidRPr="005F4554" w:rsidRDefault="00C17EC4" w:rsidP="009A52F6">
            <w:pPr>
              <w:pStyle w:val="TableFigureLeft"/>
              <w:keepNext/>
              <w:rPr>
                <w:rFonts w:cs="Arial"/>
                <w:i/>
                <w:sz w:val="16"/>
                <w:szCs w:val="16"/>
              </w:rPr>
            </w:pPr>
            <w:r w:rsidRPr="005F4554">
              <w:rPr>
                <w:rFonts w:cs="Arial"/>
                <w:i/>
                <w:sz w:val="16"/>
                <w:szCs w:val="16"/>
              </w:rPr>
              <w:t>*</w:t>
            </w:r>
            <w:r w:rsidRPr="005F4554">
              <w:rPr>
                <w:i/>
              </w:rPr>
              <w:t>ACT fatalities in NSW</w:t>
            </w:r>
          </w:p>
        </w:tc>
        <w:tc>
          <w:tcPr>
            <w:tcW w:w="902" w:type="dxa"/>
            <w:shd w:val="clear" w:color="auto" w:fill="auto"/>
            <w:noWrap/>
            <w:vAlign w:val="bottom"/>
            <w:hideMark/>
          </w:tcPr>
          <w:p w:rsidR="00C17EC4" w:rsidRPr="005F4554" w:rsidRDefault="00C17EC4" w:rsidP="004A5F49">
            <w:pPr>
              <w:pStyle w:val="TableFigureCenter"/>
              <w:rPr>
                <w:i/>
              </w:rPr>
            </w:pPr>
            <w:r w:rsidRPr="005F4554">
              <w:rPr>
                <w:i/>
              </w:rPr>
              <w:t>3.</w:t>
            </w:r>
            <w:r w:rsidR="004A5F49">
              <w:rPr>
                <w:i/>
              </w:rPr>
              <w:t>9</w:t>
            </w:r>
          </w:p>
        </w:tc>
        <w:tc>
          <w:tcPr>
            <w:tcW w:w="1098" w:type="dxa"/>
            <w:shd w:val="clear" w:color="auto" w:fill="auto"/>
            <w:noWrap/>
            <w:vAlign w:val="bottom"/>
            <w:hideMark/>
          </w:tcPr>
          <w:p w:rsidR="00C17EC4" w:rsidRPr="00FE184A" w:rsidRDefault="00C17EC4" w:rsidP="00FE184A">
            <w:pPr>
              <w:pStyle w:val="TableFigureCenter"/>
              <w:rPr>
                <w:i/>
              </w:rPr>
            </w:pPr>
            <w:r w:rsidRPr="00FE184A">
              <w:rPr>
                <w:i/>
              </w:rPr>
              <w:t>4.1</w:t>
            </w:r>
          </w:p>
        </w:tc>
        <w:tc>
          <w:tcPr>
            <w:tcW w:w="1098" w:type="dxa"/>
            <w:shd w:val="clear" w:color="auto" w:fill="auto"/>
            <w:noWrap/>
            <w:vAlign w:val="bottom"/>
            <w:hideMark/>
          </w:tcPr>
          <w:p w:rsidR="00C17EC4" w:rsidRPr="00FE184A" w:rsidRDefault="00C17EC4" w:rsidP="00FE184A">
            <w:pPr>
              <w:pStyle w:val="TableFigureCenter"/>
              <w:rPr>
                <w:i/>
              </w:rPr>
            </w:pPr>
            <w:r w:rsidRPr="00FE184A">
              <w:rPr>
                <w:i/>
              </w:rPr>
              <w:t>1.7</w:t>
            </w:r>
          </w:p>
        </w:tc>
        <w:tc>
          <w:tcPr>
            <w:tcW w:w="1098" w:type="dxa"/>
            <w:shd w:val="clear" w:color="auto" w:fill="auto"/>
            <w:noWrap/>
            <w:vAlign w:val="bottom"/>
            <w:hideMark/>
          </w:tcPr>
          <w:p w:rsidR="00C17EC4" w:rsidRPr="00FE184A" w:rsidRDefault="00FE184A" w:rsidP="00FE184A">
            <w:pPr>
              <w:pStyle w:val="TableFigureCenter"/>
              <w:rPr>
                <w:i/>
              </w:rPr>
            </w:pPr>
            <w:r w:rsidRPr="00FE184A">
              <w:rPr>
                <w:i/>
              </w:rPr>
              <w:t>3.6</w:t>
            </w:r>
          </w:p>
        </w:tc>
        <w:tc>
          <w:tcPr>
            <w:tcW w:w="1098" w:type="dxa"/>
            <w:shd w:val="clear" w:color="auto" w:fill="auto"/>
            <w:noWrap/>
            <w:vAlign w:val="bottom"/>
            <w:hideMark/>
          </w:tcPr>
          <w:p w:rsidR="00C17EC4" w:rsidRPr="00FE184A" w:rsidRDefault="00C17EC4" w:rsidP="00FE184A">
            <w:pPr>
              <w:pStyle w:val="TableFigureCenter"/>
              <w:rPr>
                <w:i/>
              </w:rPr>
            </w:pPr>
            <w:r w:rsidRPr="00FE184A">
              <w:rPr>
                <w:i/>
              </w:rPr>
              <w:t>5.1</w:t>
            </w:r>
          </w:p>
        </w:tc>
        <w:tc>
          <w:tcPr>
            <w:tcW w:w="1106" w:type="dxa"/>
            <w:shd w:val="clear" w:color="auto" w:fill="auto"/>
            <w:noWrap/>
            <w:vAlign w:val="bottom"/>
            <w:hideMark/>
          </w:tcPr>
          <w:p w:rsidR="00C17EC4" w:rsidRPr="00FE184A" w:rsidRDefault="00C17EC4" w:rsidP="00FE184A">
            <w:pPr>
              <w:pStyle w:val="TableFigureCenter"/>
              <w:rPr>
                <w:i/>
              </w:rPr>
            </w:pPr>
            <w:r w:rsidRPr="00FE184A">
              <w:rPr>
                <w:i/>
              </w:rPr>
              <w:t>3.7</w:t>
            </w:r>
          </w:p>
        </w:tc>
      </w:tr>
      <w:tr w:rsidR="00C17EC4" w:rsidRPr="005F4554" w:rsidTr="009A52F6">
        <w:trPr>
          <w:cantSplit/>
          <w:trHeight w:val="241"/>
          <w:jc w:val="center"/>
        </w:trPr>
        <w:tc>
          <w:tcPr>
            <w:tcW w:w="2432" w:type="dxa"/>
            <w:shd w:val="clear" w:color="auto" w:fill="auto"/>
            <w:noWrap/>
            <w:vAlign w:val="bottom"/>
            <w:hideMark/>
          </w:tcPr>
          <w:p w:rsidR="00C17EC4" w:rsidRPr="005F4554" w:rsidRDefault="00C17EC4" w:rsidP="009A52F6">
            <w:pPr>
              <w:pStyle w:val="TableFigureLeft"/>
              <w:keepNext/>
              <w:rPr>
                <w:rFonts w:cs="Arial"/>
                <w:b/>
                <w:sz w:val="16"/>
                <w:szCs w:val="16"/>
              </w:rPr>
            </w:pPr>
            <w:r>
              <w:rPr>
                <w:rFonts w:cs="Arial"/>
                <w:b/>
                <w:sz w:val="16"/>
                <w:szCs w:val="16"/>
              </w:rPr>
              <w:t>Australia</w:t>
            </w:r>
          </w:p>
        </w:tc>
        <w:tc>
          <w:tcPr>
            <w:tcW w:w="902" w:type="dxa"/>
            <w:shd w:val="clear" w:color="auto" w:fill="auto"/>
            <w:noWrap/>
            <w:vAlign w:val="bottom"/>
            <w:hideMark/>
          </w:tcPr>
          <w:p w:rsidR="00C17EC4" w:rsidRPr="005F4554" w:rsidRDefault="00C17EC4" w:rsidP="004A5F49">
            <w:pPr>
              <w:pStyle w:val="TableFigureCenter"/>
              <w:rPr>
                <w:b/>
              </w:rPr>
            </w:pPr>
            <w:r w:rsidRPr="005F4554">
              <w:rPr>
                <w:b/>
              </w:rPr>
              <w:t>7.7</w:t>
            </w:r>
          </w:p>
        </w:tc>
        <w:tc>
          <w:tcPr>
            <w:tcW w:w="1098" w:type="dxa"/>
            <w:shd w:val="clear" w:color="auto" w:fill="auto"/>
            <w:noWrap/>
            <w:vAlign w:val="bottom"/>
            <w:hideMark/>
          </w:tcPr>
          <w:p w:rsidR="00C17EC4" w:rsidRPr="00FE184A" w:rsidRDefault="00C17EC4" w:rsidP="00FE184A">
            <w:pPr>
              <w:pStyle w:val="TableFigureCenter"/>
              <w:rPr>
                <w:b/>
              </w:rPr>
            </w:pPr>
            <w:r w:rsidRPr="00FE184A">
              <w:rPr>
                <w:b/>
              </w:rPr>
              <w:t>7.6</w:t>
            </w:r>
          </w:p>
        </w:tc>
        <w:tc>
          <w:tcPr>
            <w:tcW w:w="1098" w:type="dxa"/>
            <w:shd w:val="clear" w:color="auto" w:fill="auto"/>
            <w:noWrap/>
            <w:vAlign w:val="bottom"/>
            <w:hideMark/>
          </w:tcPr>
          <w:p w:rsidR="00C17EC4" w:rsidRPr="00FE184A" w:rsidRDefault="00C17EC4" w:rsidP="00FE184A">
            <w:pPr>
              <w:pStyle w:val="TableFigureCenter"/>
              <w:rPr>
                <w:b/>
              </w:rPr>
            </w:pPr>
            <w:r w:rsidRPr="00FE184A">
              <w:rPr>
                <w:b/>
              </w:rPr>
              <w:t>6.7</w:t>
            </w:r>
          </w:p>
        </w:tc>
        <w:tc>
          <w:tcPr>
            <w:tcW w:w="1098" w:type="dxa"/>
            <w:shd w:val="clear" w:color="auto" w:fill="auto"/>
            <w:noWrap/>
            <w:vAlign w:val="bottom"/>
            <w:hideMark/>
          </w:tcPr>
          <w:p w:rsidR="00C17EC4" w:rsidRPr="00FE184A" w:rsidRDefault="00FE184A" w:rsidP="00FE184A">
            <w:pPr>
              <w:pStyle w:val="TableFigureCenter"/>
              <w:rPr>
                <w:b/>
              </w:rPr>
            </w:pPr>
            <w:r w:rsidRPr="00FE184A">
              <w:rPr>
                <w:b/>
              </w:rPr>
              <w:t>6.7</w:t>
            </w:r>
          </w:p>
        </w:tc>
        <w:tc>
          <w:tcPr>
            <w:tcW w:w="1098" w:type="dxa"/>
            <w:shd w:val="clear" w:color="auto" w:fill="auto"/>
            <w:noWrap/>
            <w:vAlign w:val="bottom"/>
            <w:hideMark/>
          </w:tcPr>
          <w:p w:rsidR="00C17EC4" w:rsidRPr="00FE184A" w:rsidRDefault="00C17EC4" w:rsidP="00FE184A">
            <w:pPr>
              <w:pStyle w:val="TableFigureCenter"/>
              <w:rPr>
                <w:b/>
              </w:rPr>
            </w:pPr>
            <w:r w:rsidRPr="00FE184A">
              <w:rPr>
                <w:b/>
              </w:rPr>
              <w:t>6.</w:t>
            </w:r>
            <w:r w:rsidR="00FE184A" w:rsidRPr="00FE184A">
              <w:rPr>
                <w:b/>
              </w:rPr>
              <w:t>2</w:t>
            </w:r>
          </w:p>
        </w:tc>
        <w:tc>
          <w:tcPr>
            <w:tcW w:w="1106" w:type="dxa"/>
            <w:shd w:val="clear" w:color="auto" w:fill="auto"/>
            <w:noWrap/>
            <w:vAlign w:val="bottom"/>
            <w:hideMark/>
          </w:tcPr>
          <w:p w:rsidR="00C17EC4" w:rsidRPr="00FE184A" w:rsidRDefault="00FE184A" w:rsidP="009A52F6">
            <w:pPr>
              <w:pStyle w:val="TableFigureCenter"/>
              <w:rPr>
                <w:b/>
              </w:rPr>
            </w:pPr>
            <w:r w:rsidRPr="00FE184A">
              <w:rPr>
                <w:b/>
              </w:rPr>
              <w:t>7.0</w:t>
            </w:r>
          </w:p>
        </w:tc>
      </w:tr>
      <w:tr w:rsidR="00C17EC4" w:rsidRPr="00B045FD" w:rsidTr="009A52F6">
        <w:trPr>
          <w:cantSplit/>
          <w:trHeight w:val="241"/>
          <w:jc w:val="center"/>
        </w:trPr>
        <w:tc>
          <w:tcPr>
            <w:tcW w:w="8832" w:type="dxa"/>
            <w:gridSpan w:val="7"/>
            <w:shd w:val="clear" w:color="DCE6F1" w:fill="DCE6F1"/>
            <w:noWrap/>
            <w:vAlign w:val="bottom"/>
            <w:hideMark/>
          </w:tcPr>
          <w:p w:rsidR="00C17EC4" w:rsidRPr="00B045FD" w:rsidRDefault="00C17EC4" w:rsidP="00A079A0">
            <w:pPr>
              <w:pStyle w:val="TableFigureCenter"/>
              <w:keepNext/>
            </w:pPr>
            <w:r w:rsidRPr="00B045FD">
              <w:t xml:space="preserve">Fatal crashes per </w:t>
            </w:r>
            <w:r w:rsidR="00BB3381">
              <w:t>100,000</w:t>
            </w:r>
            <w:r w:rsidRPr="00B045FD">
              <w:t xml:space="preserve"> p</w:t>
            </w:r>
            <w:r>
              <w:t>opulation</w:t>
            </w:r>
          </w:p>
        </w:tc>
      </w:tr>
      <w:tr w:rsidR="00C17EC4" w:rsidRPr="00B045FD" w:rsidTr="009A52F6">
        <w:trPr>
          <w:cantSplit/>
          <w:trHeight w:val="241"/>
          <w:jc w:val="center"/>
        </w:trPr>
        <w:tc>
          <w:tcPr>
            <w:tcW w:w="2432" w:type="dxa"/>
            <w:shd w:val="clear" w:color="auto" w:fill="auto"/>
            <w:noWrap/>
            <w:vAlign w:val="bottom"/>
            <w:hideMark/>
          </w:tcPr>
          <w:p w:rsidR="00C17EC4" w:rsidRPr="00B415CA" w:rsidRDefault="00C17EC4" w:rsidP="009A52F6">
            <w:pPr>
              <w:pStyle w:val="TableFigureLeft"/>
              <w:keepNext/>
            </w:pPr>
            <w:r>
              <w:t>Victoria</w:t>
            </w:r>
          </w:p>
        </w:tc>
        <w:tc>
          <w:tcPr>
            <w:tcW w:w="902" w:type="dxa"/>
            <w:shd w:val="clear" w:color="auto" w:fill="auto"/>
            <w:noWrap/>
            <w:vAlign w:val="bottom"/>
            <w:hideMark/>
          </w:tcPr>
          <w:p w:rsidR="00C17EC4" w:rsidRPr="00B045FD" w:rsidRDefault="00C17EC4" w:rsidP="009A52F6">
            <w:pPr>
              <w:pStyle w:val="TableFigureCenter"/>
            </w:pPr>
            <w:r w:rsidRPr="00B045FD">
              <w:t>6.0</w:t>
            </w:r>
          </w:p>
        </w:tc>
        <w:tc>
          <w:tcPr>
            <w:tcW w:w="1098" w:type="dxa"/>
            <w:shd w:val="clear" w:color="auto" w:fill="auto"/>
            <w:noWrap/>
            <w:vAlign w:val="bottom"/>
            <w:hideMark/>
          </w:tcPr>
          <w:p w:rsidR="00C17EC4" w:rsidRPr="00B045FD" w:rsidRDefault="00C17EC4" w:rsidP="009A52F6">
            <w:pPr>
              <w:pStyle w:val="TableFigureCenter"/>
            </w:pPr>
            <w:r w:rsidRPr="00B045FD">
              <w:t>5.6</w:t>
            </w:r>
          </w:p>
        </w:tc>
        <w:tc>
          <w:tcPr>
            <w:tcW w:w="1098" w:type="dxa"/>
            <w:shd w:val="clear" w:color="auto" w:fill="auto"/>
            <w:noWrap/>
            <w:vAlign w:val="bottom"/>
            <w:hideMark/>
          </w:tcPr>
          <w:p w:rsidR="00C17EC4" w:rsidRPr="00B045FD" w:rsidRDefault="00C17EC4" w:rsidP="009A52F6">
            <w:pPr>
              <w:pStyle w:val="TableFigureCenter"/>
            </w:pPr>
            <w:r w:rsidRPr="00B045FD">
              <w:t>5.2</w:t>
            </w:r>
          </w:p>
        </w:tc>
        <w:tc>
          <w:tcPr>
            <w:tcW w:w="1098" w:type="dxa"/>
            <w:shd w:val="clear" w:color="auto" w:fill="auto"/>
            <w:noWrap/>
            <w:vAlign w:val="bottom"/>
            <w:hideMark/>
          </w:tcPr>
          <w:p w:rsidR="00C17EC4" w:rsidRPr="00B045FD" w:rsidRDefault="00C17EC4" w:rsidP="009A52F6">
            <w:pPr>
              <w:pStyle w:val="TableFigureCenter"/>
            </w:pPr>
            <w:r w:rsidRPr="00B045FD">
              <w:t>4.8</w:t>
            </w:r>
          </w:p>
        </w:tc>
        <w:tc>
          <w:tcPr>
            <w:tcW w:w="1098" w:type="dxa"/>
            <w:shd w:val="clear" w:color="auto" w:fill="auto"/>
            <w:noWrap/>
            <w:vAlign w:val="bottom"/>
            <w:hideMark/>
          </w:tcPr>
          <w:p w:rsidR="00C17EC4" w:rsidRPr="00B045FD" w:rsidRDefault="00C17EC4" w:rsidP="009A52F6">
            <w:pPr>
              <w:pStyle w:val="TableFigureCenter"/>
            </w:pPr>
            <w:r w:rsidRPr="00B045FD">
              <w:t>4.8</w:t>
            </w:r>
          </w:p>
        </w:tc>
        <w:tc>
          <w:tcPr>
            <w:tcW w:w="1106" w:type="dxa"/>
            <w:shd w:val="clear" w:color="auto" w:fill="auto"/>
            <w:noWrap/>
            <w:vAlign w:val="bottom"/>
            <w:hideMark/>
          </w:tcPr>
          <w:p w:rsidR="00C17EC4" w:rsidRPr="00B045FD" w:rsidRDefault="00C17EC4" w:rsidP="009A52F6">
            <w:pPr>
              <w:pStyle w:val="TableFigureCenter"/>
            </w:pPr>
            <w:r w:rsidRPr="00B045FD">
              <w:t>5.3</w:t>
            </w:r>
          </w:p>
        </w:tc>
      </w:tr>
      <w:tr w:rsidR="00C17EC4" w:rsidRPr="00B045FD" w:rsidTr="009A52F6">
        <w:trPr>
          <w:cantSplit/>
          <w:trHeight w:val="241"/>
          <w:jc w:val="center"/>
        </w:trPr>
        <w:tc>
          <w:tcPr>
            <w:tcW w:w="2432" w:type="dxa"/>
            <w:shd w:val="clear" w:color="auto" w:fill="auto"/>
            <w:noWrap/>
            <w:vAlign w:val="bottom"/>
            <w:hideMark/>
          </w:tcPr>
          <w:p w:rsidR="00C17EC4" w:rsidRPr="00B415CA" w:rsidRDefault="00C17EC4" w:rsidP="009A52F6">
            <w:pPr>
              <w:pStyle w:val="TableFigureLeft"/>
              <w:keepNext/>
            </w:pPr>
            <w:r>
              <w:t>Queensland</w:t>
            </w:r>
          </w:p>
        </w:tc>
        <w:tc>
          <w:tcPr>
            <w:tcW w:w="902" w:type="dxa"/>
            <w:shd w:val="clear" w:color="auto" w:fill="auto"/>
            <w:noWrap/>
            <w:vAlign w:val="bottom"/>
            <w:hideMark/>
          </w:tcPr>
          <w:p w:rsidR="00C17EC4" w:rsidRPr="00B045FD" w:rsidRDefault="00C17EC4" w:rsidP="009A52F6">
            <w:pPr>
              <w:pStyle w:val="TableFigureCenter"/>
            </w:pPr>
            <w:r w:rsidRPr="00B045FD">
              <w:t>7.7</w:t>
            </w:r>
          </w:p>
        </w:tc>
        <w:tc>
          <w:tcPr>
            <w:tcW w:w="1098" w:type="dxa"/>
            <w:shd w:val="clear" w:color="auto" w:fill="auto"/>
            <w:noWrap/>
            <w:vAlign w:val="bottom"/>
            <w:hideMark/>
          </w:tcPr>
          <w:p w:rsidR="00C17EC4" w:rsidRPr="00B045FD" w:rsidRDefault="00C17EC4" w:rsidP="009A52F6">
            <w:pPr>
              <w:pStyle w:val="TableFigureCenter"/>
            </w:pPr>
            <w:r w:rsidRPr="00B045FD">
              <w:t>8.1</w:t>
            </w:r>
          </w:p>
        </w:tc>
        <w:tc>
          <w:tcPr>
            <w:tcW w:w="1098" w:type="dxa"/>
            <w:shd w:val="clear" w:color="auto" w:fill="auto"/>
            <w:noWrap/>
            <w:vAlign w:val="bottom"/>
            <w:hideMark/>
          </w:tcPr>
          <w:p w:rsidR="00C17EC4" w:rsidRPr="00B045FD" w:rsidRDefault="00C17EC4" w:rsidP="009A52F6">
            <w:pPr>
              <w:pStyle w:val="TableFigureCenter"/>
            </w:pPr>
            <w:r w:rsidRPr="00B045FD">
              <w:t>6.8</w:t>
            </w:r>
          </w:p>
        </w:tc>
        <w:tc>
          <w:tcPr>
            <w:tcW w:w="1098" w:type="dxa"/>
            <w:shd w:val="clear" w:color="auto" w:fill="auto"/>
            <w:noWrap/>
            <w:vAlign w:val="bottom"/>
            <w:hideMark/>
          </w:tcPr>
          <w:p w:rsidR="00C17EC4" w:rsidRPr="00B045FD" w:rsidRDefault="00C17EC4" w:rsidP="009A52F6">
            <w:pPr>
              <w:pStyle w:val="TableFigureCenter"/>
            </w:pPr>
            <w:r w:rsidRPr="00B045FD">
              <w:t>6.6</w:t>
            </w:r>
          </w:p>
        </w:tc>
        <w:tc>
          <w:tcPr>
            <w:tcW w:w="1098" w:type="dxa"/>
            <w:shd w:val="clear" w:color="auto" w:fill="auto"/>
            <w:noWrap/>
            <w:vAlign w:val="bottom"/>
            <w:hideMark/>
          </w:tcPr>
          <w:p w:rsidR="00C17EC4" w:rsidRPr="00B045FD" w:rsidRDefault="00C17EC4" w:rsidP="009A52F6">
            <w:pPr>
              <w:pStyle w:val="TableFigureCenter"/>
            </w:pPr>
            <w:r w:rsidRPr="00B045FD">
              <w:t>5.3</w:t>
            </w:r>
          </w:p>
        </w:tc>
        <w:tc>
          <w:tcPr>
            <w:tcW w:w="1106" w:type="dxa"/>
            <w:shd w:val="clear" w:color="auto" w:fill="auto"/>
            <w:noWrap/>
            <w:vAlign w:val="bottom"/>
            <w:hideMark/>
          </w:tcPr>
          <w:p w:rsidR="00C17EC4" w:rsidRPr="00B045FD" w:rsidRDefault="00C17EC4" w:rsidP="009A52F6">
            <w:pPr>
              <w:pStyle w:val="TableFigureCenter"/>
            </w:pPr>
            <w:r w:rsidRPr="00B045FD">
              <w:t>6.9</w:t>
            </w:r>
          </w:p>
        </w:tc>
      </w:tr>
      <w:tr w:rsidR="00C17EC4" w:rsidRPr="00B045FD" w:rsidTr="009A52F6">
        <w:trPr>
          <w:cantSplit/>
          <w:trHeight w:val="241"/>
          <w:jc w:val="center"/>
        </w:trPr>
        <w:tc>
          <w:tcPr>
            <w:tcW w:w="2432" w:type="dxa"/>
            <w:shd w:val="clear" w:color="auto" w:fill="auto"/>
            <w:noWrap/>
            <w:vAlign w:val="bottom"/>
            <w:hideMark/>
          </w:tcPr>
          <w:p w:rsidR="00C17EC4" w:rsidRPr="00B415CA" w:rsidRDefault="00C17EC4" w:rsidP="009A52F6">
            <w:pPr>
              <w:pStyle w:val="TableFigureLeft"/>
              <w:keepNext/>
            </w:pPr>
            <w:r>
              <w:t>South Australia</w:t>
            </w:r>
          </w:p>
        </w:tc>
        <w:tc>
          <w:tcPr>
            <w:tcW w:w="902" w:type="dxa"/>
            <w:shd w:val="clear" w:color="auto" w:fill="auto"/>
            <w:noWrap/>
            <w:vAlign w:val="bottom"/>
            <w:hideMark/>
          </w:tcPr>
          <w:p w:rsidR="00C17EC4" w:rsidRPr="00B045FD" w:rsidRDefault="00C17EC4" w:rsidP="009A52F6">
            <w:pPr>
              <w:pStyle w:val="TableFigureCenter"/>
            </w:pPr>
            <w:r w:rsidRPr="00B045FD">
              <w:t>6.6</w:t>
            </w:r>
          </w:p>
        </w:tc>
        <w:tc>
          <w:tcPr>
            <w:tcW w:w="1098" w:type="dxa"/>
            <w:shd w:val="clear" w:color="auto" w:fill="auto"/>
            <w:noWrap/>
            <w:vAlign w:val="bottom"/>
            <w:hideMark/>
          </w:tcPr>
          <w:p w:rsidR="00C17EC4" w:rsidRPr="00B045FD" w:rsidRDefault="00C17EC4" w:rsidP="009A52F6">
            <w:pPr>
              <w:pStyle w:val="TableFigureCenter"/>
            </w:pPr>
            <w:r w:rsidRPr="00B045FD">
              <w:t>6.8</w:t>
            </w:r>
          </w:p>
        </w:tc>
        <w:tc>
          <w:tcPr>
            <w:tcW w:w="1098" w:type="dxa"/>
            <w:shd w:val="clear" w:color="auto" w:fill="auto"/>
            <w:noWrap/>
            <w:vAlign w:val="bottom"/>
            <w:hideMark/>
          </w:tcPr>
          <w:p w:rsidR="00C17EC4" w:rsidRPr="00B045FD" w:rsidRDefault="00C17EC4" w:rsidP="009A52F6">
            <w:pPr>
              <w:pStyle w:val="TableFigureCenter"/>
            </w:pPr>
            <w:r w:rsidRPr="00B045FD">
              <w:t>5.4</w:t>
            </w:r>
          </w:p>
        </w:tc>
        <w:tc>
          <w:tcPr>
            <w:tcW w:w="1098" w:type="dxa"/>
            <w:shd w:val="clear" w:color="auto" w:fill="auto"/>
            <w:noWrap/>
            <w:vAlign w:val="bottom"/>
            <w:hideMark/>
          </w:tcPr>
          <w:p w:rsidR="00C17EC4" w:rsidRPr="00B045FD" w:rsidRDefault="00C17EC4" w:rsidP="009A52F6">
            <w:pPr>
              <w:pStyle w:val="TableFigureCenter"/>
            </w:pPr>
            <w:r w:rsidRPr="00B045FD">
              <w:t>6.3</w:t>
            </w:r>
          </w:p>
        </w:tc>
        <w:tc>
          <w:tcPr>
            <w:tcW w:w="1098" w:type="dxa"/>
            <w:shd w:val="clear" w:color="auto" w:fill="auto"/>
            <w:noWrap/>
            <w:vAlign w:val="bottom"/>
            <w:hideMark/>
          </w:tcPr>
          <w:p w:rsidR="00C17EC4" w:rsidRPr="00B045FD" w:rsidRDefault="00C17EC4" w:rsidP="009A52F6">
            <w:pPr>
              <w:pStyle w:val="TableFigureCenter"/>
            </w:pPr>
            <w:r w:rsidRPr="00B045FD">
              <w:t>6.5</w:t>
            </w:r>
          </w:p>
        </w:tc>
        <w:tc>
          <w:tcPr>
            <w:tcW w:w="1106" w:type="dxa"/>
            <w:shd w:val="clear" w:color="auto" w:fill="auto"/>
            <w:noWrap/>
            <w:vAlign w:val="bottom"/>
            <w:hideMark/>
          </w:tcPr>
          <w:p w:rsidR="00C17EC4" w:rsidRPr="00B045FD" w:rsidRDefault="00C17EC4" w:rsidP="009A52F6">
            <w:pPr>
              <w:pStyle w:val="TableFigureCenter"/>
            </w:pPr>
            <w:r w:rsidRPr="00B045FD">
              <w:t>6.3</w:t>
            </w:r>
          </w:p>
        </w:tc>
      </w:tr>
      <w:tr w:rsidR="00C17EC4" w:rsidRPr="00B045FD" w:rsidTr="009A52F6">
        <w:trPr>
          <w:cantSplit/>
          <w:trHeight w:val="241"/>
          <w:jc w:val="center"/>
        </w:trPr>
        <w:tc>
          <w:tcPr>
            <w:tcW w:w="2432" w:type="dxa"/>
            <w:shd w:val="clear" w:color="auto" w:fill="auto"/>
            <w:noWrap/>
            <w:vAlign w:val="bottom"/>
            <w:hideMark/>
          </w:tcPr>
          <w:p w:rsidR="00C17EC4" w:rsidRPr="00B415CA" w:rsidRDefault="00C17EC4" w:rsidP="009A52F6">
            <w:pPr>
              <w:pStyle w:val="TableFigureLeft"/>
              <w:keepNext/>
            </w:pPr>
            <w:r>
              <w:t>Western Australia</w:t>
            </w:r>
          </w:p>
        </w:tc>
        <w:tc>
          <w:tcPr>
            <w:tcW w:w="902" w:type="dxa"/>
            <w:shd w:val="clear" w:color="auto" w:fill="auto"/>
            <w:noWrap/>
            <w:vAlign w:val="bottom"/>
            <w:hideMark/>
          </w:tcPr>
          <w:p w:rsidR="00C17EC4" w:rsidRPr="00B045FD" w:rsidRDefault="00C17EC4" w:rsidP="009A52F6">
            <w:pPr>
              <w:pStyle w:val="TableFigureCenter"/>
            </w:pPr>
            <w:r w:rsidRPr="00B045FD">
              <w:t>8.8</w:t>
            </w:r>
          </w:p>
        </w:tc>
        <w:tc>
          <w:tcPr>
            <w:tcW w:w="1098" w:type="dxa"/>
            <w:shd w:val="clear" w:color="auto" w:fill="auto"/>
            <w:noWrap/>
            <w:vAlign w:val="bottom"/>
            <w:hideMark/>
          </w:tcPr>
          <w:p w:rsidR="00C17EC4" w:rsidRPr="00B045FD" w:rsidRDefault="00C17EC4" w:rsidP="009A52F6">
            <w:pPr>
              <w:pStyle w:val="TableFigureCenter"/>
            </w:pPr>
            <w:r w:rsidRPr="00B045FD">
              <w:t>10.2</w:t>
            </w:r>
          </w:p>
        </w:tc>
        <w:tc>
          <w:tcPr>
            <w:tcW w:w="1098" w:type="dxa"/>
            <w:shd w:val="clear" w:color="auto" w:fill="auto"/>
            <w:noWrap/>
            <w:vAlign w:val="bottom"/>
            <w:hideMark/>
          </w:tcPr>
          <w:p w:rsidR="00C17EC4" w:rsidRPr="00B045FD" w:rsidRDefault="00C17EC4" w:rsidP="009A52F6">
            <w:pPr>
              <w:pStyle w:val="TableFigureCenter"/>
            </w:pPr>
            <w:r w:rsidRPr="00B045FD">
              <w:t>8.5</w:t>
            </w:r>
          </w:p>
        </w:tc>
        <w:tc>
          <w:tcPr>
            <w:tcW w:w="1098" w:type="dxa"/>
            <w:shd w:val="clear" w:color="auto" w:fill="auto"/>
            <w:noWrap/>
            <w:vAlign w:val="bottom"/>
            <w:hideMark/>
          </w:tcPr>
          <w:p w:rsidR="00C17EC4" w:rsidRPr="00B045FD" w:rsidRDefault="00C17EC4" w:rsidP="009A52F6">
            <w:pPr>
              <w:pStyle w:val="TableFigureCenter"/>
            </w:pPr>
            <w:r w:rsidRPr="00B045FD">
              <w:t>7.7</w:t>
            </w:r>
          </w:p>
        </w:tc>
        <w:tc>
          <w:tcPr>
            <w:tcW w:w="1098" w:type="dxa"/>
            <w:shd w:val="clear" w:color="auto" w:fill="auto"/>
            <w:noWrap/>
            <w:vAlign w:val="bottom"/>
            <w:hideMark/>
          </w:tcPr>
          <w:p w:rsidR="00C17EC4" w:rsidRPr="00B045FD" w:rsidRDefault="00C17EC4" w:rsidP="009A52F6">
            <w:pPr>
              <w:pStyle w:val="TableFigureCenter"/>
            </w:pPr>
            <w:r w:rsidRPr="00B045FD">
              <w:t>7.8</w:t>
            </w:r>
          </w:p>
        </w:tc>
        <w:tc>
          <w:tcPr>
            <w:tcW w:w="1106" w:type="dxa"/>
            <w:shd w:val="clear" w:color="auto" w:fill="auto"/>
            <w:noWrap/>
            <w:vAlign w:val="bottom"/>
            <w:hideMark/>
          </w:tcPr>
          <w:p w:rsidR="00C17EC4" w:rsidRPr="00B045FD" w:rsidRDefault="00C17EC4" w:rsidP="009A52F6">
            <w:pPr>
              <w:pStyle w:val="TableFigureCenter"/>
            </w:pPr>
            <w:r w:rsidRPr="00B045FD">
              <w:t>8.6</w:t>
            </w:r>
          </w:p>
        </w:tc>
      </w:tr>
      <w:tr w:rsidR="00C17EC4" w:rsidRPr="00B045FD" w:rsidTr="009A52F6">
        <w:trPr>
          <w:cantSplit/>
          <w:trHeight w:val="241"/>
          <w:jc w:val="center"/>
        </w:trPr>
        <w:tc>
          <w:tcPr>
            <w:tcW w:w="2432" w:type="dxa"/>
            <w:shd w:val="clear" w:color="auto" w:fill="auto"/>
            <w:noWrap/>
            <w:vAlign w:val="bottom"/>
            <w:hideMark/>
          </w:tcPr>
          <w:p w:rsidR="00C17EC4" w:rsidRPr="00B415CA" w:rsidRDefault="00C17EC4" w:rsidP="009A52F6">
            <w:pPr>
              <w:pStyle w:val="TableFigureLeft"/>
              <w:keepNext/>
            </w:pPr>
            <w:r>
              <w:t>Tasmania</w:t>
            </w:r>
          </w:p>
        </w:tc>
        <w:tc>
          <w:tcPr>
            <w:tcW w:w="902" w:type="dxa"/>
            <w:shd w:val="clear" w:color="auto" w:fill="auto"/>
            <w:noWrap/>
            <w:vAlign w:val="bottom"/>
            <w:hideMark/>
          </w:tcPr>
          <w:p w:rsidR="00C17EC4" w:rsidRPr="00B045FD" w:rsidRDefault="00C17EC4" w:rsidP="009A52F6">
            <w:pPr>
              <w:pStyle w:val="TableFigureCenter"/>
            </w:pPr>
            <w:r w:rsidRPr="00B045FD">
              <w:t>8.8</w:t>
            </w:r>
          </w:p>
        </w:tc>
        <w:tc>
          <w:tcPr>
            <w:tcW w:w="1098" w:type="dxa"/>
            <w:shd w:val="clear" w:color="auto" w:fill="auto"/>
            <w:noWrap/>
            <w:vAlign w:val="bottom"/>
            <w:hideMark/>
          </w:tcPr>
          <w:p w:rsidR="00C17EC4" w:rsidRPr="00B045FD" w:rsidRDefault="00C17EC4" w:rsidP="009A52F6">
            <w:pPr>
              <w:pStyle w:val="TableFigureCenter"/>
            </w:pPr>
            <w:r w:rsidRPr="00B045FD">
              <w:t>7.9</w:t>
            </w:r>
          </w:p>
        </w:tc>
        <w:tc>
          <w:tcPr>
            <w:tcW w:w="1098" w:type="dxa"/>
            <w:shd w:val="clear" w:color="auto" w:fill="auto"/>
            <w:noWrap/>
            <w:vAlign w:val="bottom"/>
            <w:hideMark/>
          </w:tcPr>
          <w:p w:rsidR="00C17EC4" w:rsidRPr="00B045FD" w:rsidRDefault="00C17EC4" w:rsidP="009A52F6">
            <w:pPr>
              <w:pStyle w:val="TableFigureCenter"/>
            </w:pPr>
            <w:r w:rsidRPr="00B045FD">
              <w:t>7.4</w:t>
            </w:r>
          </w:p>
        </w:tc>
        <w:tc>
          <w:tcPr>
            <w:tcW w:w="1098" w:type="dxa"/>
            <w:shd w:val="clear" w:color="auto" w:fill="auto"/>
            <w:noWrap/>
            <w:vAlign w:val="bottom"/>
            <w:hideMark/>
          </w:tcPr>
          <w:p w:rsidR="00C17EC4" w:rsidRPr="00B045FD" w:rsidRDefault="00C17EC4" w:rsidP="009A52F6">
            <w:pPr>
              <w:pStyle w:val="TableFigureCenter"/>
            </w:pPr>
            <w:r w:rsidRPr="00B045FD">
              <w:t>10.2</w:t>
            </w:r>
          </w:p>
        </w:tc>
        <w:tc>
          <w:tcPr>
            <w:tcW w:w="1098" w:type="dxa"/>
            <w:shd w:val="clear" w:color="auto" w:fill="auto"/>
            <w:noWrap/>
            <w:vAlign w:val="bottom"/>
            <w:hideMark/>
          </w:tcPr>
          <w:p w:rsidR="00C17EC4" w:rsidRPr="00B045FD" w:rsidRDefault="00C17EC4" w:rsidP="009A52F6">
            <w:pPr>
              <w:pStyle w:val="TableFigureCenter"/>
            </w:pPr>
            <w:r w:rsidRPr="00B045FD">
              <w:t>5.8</w:t>
            </w:r>
          </w:p>
        </w:tc>
        <w:tc>
          <w:tcPr>
            <w:tcW w:w="1106" w:type="dxa"/>
            <w:shd w:val="clear" w:color="auto" w:fill="auto"/>
            <w:noWrap/>
            <w:vAlign w:val="bottom"/>
            <w:hideMark/>
          </w:tcPr>
          <w:p w:rsidR="00C17EC4" w:rsidRPr="00B045FD" w:rsidRDefault="00C17EC4" w:rsidP="009A52F6">
            <w:pPr>
              <w:pStyle w:val="TableFigureCenter"/>
            </w:pPr>
            <w:r w:rsidRPr="00B045FD">
              <w:t>8.0</w:t>
            </w:r>
          </w:p>
        </w:tc>
      </w:tr>
      <w:tr w:rsidR="00C17EC4" w:rsidRPr="00B045FD" w:rsidTr="009A52F6">
        <w:trPr>
          <w:cantSplit/>
          <w:trHeight w:val="241"/>
          <w:jc w:val="center"/>
        </w:trPr>
        <w:tc>
          <w:tcPr>
            <w:tcW w:w="2432" w:type="dxa"/>
            <w:shd w:val="clear" w:color="auto" w:fill="auto"/>
            <w:noWrap/>
            <w:vAlign w:val="bottom"/>
            <w:hideMark/>
          </w:tcPr>
          <w:p w:rsidR="00C17EC4" w:rsidRPr="00B415CA" w:rsidRDefault="00C17EC4" w:rsidP="009A52F6">
            <w:pPr>
              <w:pStyle w:val="TableFigureLeft"/>
              <w:keepNext/>
            </w:pPr>
            <w:r>
              <w:t>Northern Territory</w:t>
            </w:r>
          </w:p>
        </w:tc>
        <w:tc>
          <w:tcPr>
            <w:tcW w:w="902" w:type="dxa"/>
            <w:shd w:val="clear" w:color="auto" w:fill="auto"/>
            <w:noWrap/>
            <w:vAlign w:val="bottom"/>
            <w:hideMark/>
          </w:tcPr>
          <w:p w:rsidR="00C17EC4" w:rsidRPr="00B045FD" w:rsidRDefault="00C17EC4" w:rsidP="009A52F6">
            <w:pPr>
              <w:pStyle w:val="TableFigureCenter"/>
            </w:pPr>
            <w:r w:rsidRPr="00B045FD">
              <w:t>19.5</w:t>
            </w:r>
          </w:p>
        </w:tc>
        <w:tc>
          <w:tcPr>
            <w:tcW w:w="1098" w:type="dxa"/>
            <w:shd w:val="clear" w:color="auto" w:fill="auto"/>
            <w:noWrap/>
            <w:vAlign w:val="bottom"/>
            <w:hideMark/>
          </w:tcPr>
          <w:p w:rsidR="00C17EC4" w:rsidRPr="00B045FD" w:rsidRDefault="00C17EC4" w:rsidP="009A52F6">
            <w:pPr>
              <w:pStyle w:val="TableFigureCenter"/>
            </w:pPr>
            <w:r w:rsidRPr="00B045FD">
              <w:t>21.9</w:t>
            </w:r>
          </w:p>
        </w:tc>
        <w:tc>
          <w:tcPr>
            <w:tcW w:w="1098" w:type="dxa"/>
            <w:shd w:val="clear" w:color="auto" w:fill="auto"/>
            <w:noWrap/>
            <w:vAlign w:val="bottom"/>
            <w:hideMark/>
          </w:tcPr>
          <w:p w:rsidR="00C17EC4" w:rsidRPr="00B045FD" w:rsidRDefault="00C17EC4" w:rsidP="009A52F6">
            <w:pPr>
              <w:pStyle w:val="TableFigureCenter"/>
            </w:pPr>
            <w:r w:rsidRPr="00B045FD">
              <w:t>30.5</w:t>
            </w:r>
          </w:p>
        </w:tc>
        <w:tc>
          <w:tcPr>
            <w:tcW w:w="1098" w:type="dxa"/>
            <w:shd w:val="clear" w:color="auto" w:fill="auto"/>
            <w:noWrap/>
            <w:vAlign w:val="bottom"/>
            <w:hideMark/>
          </w:tcPr>
          <w:p w:rsidR="00C17EC4" w:rsidRPr="00B045FD" w:rsidRDefault="00C17EC4" w:rsidP="009A52F6">
            <w:pPr>
              <w:pStyle w:val="TableFigureCenter"/>
            </w:pPr>
            <w:r w:rsidRPr="00B045FD">
              <w:t>13.1</w:t>
            </w:r>
          </w:p>
        </w:tc>
        <w:tc>
          <w:tcPr>
            <w:tcW w:w="1098" w:type="dxa"/>
            <w:shd w:val="clear" w:color="auto" w:fill="auto"/>
            <w:noWrap/>
            <w:vAlign w:val="bottom"/>
            <w:hideMark/>
          </w:tcPr>
          <w:p w:rsidR="00C17EC4" w:rsidRPr="00B045FD" w:rsidRDefault="00C17EC4" w:rsidP="009A52F6">
            <w:pPr>
              <w:pStyle w:val="TableFigureCenter"/>
            </w:pPr>
            <w:r w:rsidRPr="00B045FD">
              <w:t>20.3</w:t>
            </w:r>
          </w:p>
        </w:tc>
        <w:tc>
          <w:tcPr>
            <w:tcW w:w="1106" w:type="dxa"/>
            <w:shd w:val="clear" w:color="auto" w:fill="auto"/>
            <w:noWrap/>
            <w:vAlign w:val="bottom"/>
            <w:hideMark/>
          </w:tcPr>
          <w:p w:rsidR="00C17EC4" w:rsidRPr="00B045FD" w:rsidRDefault="00C17EC4" w:rsidP="009A52F6">
            <w:pPr>
              <w:pStyle w:val="TableFigureCenter"/>
            </w:pPr>
            <w:r w:rsidRPr="00B045FD">
              <w:t>21.0</w:t>
            </w:r>
          </w:p>
        </w:tc>
      </w:tr>
      <w:tr w:rsidR="00C17EC4" w:rsidRPr="00B045FD" w:rsidTr="009A52F6">
        <w:trPr>
          <w:cantSplit/>
          <w:trHeight w:val="241"/>
          <w:jc w:val="center"/>
        </w:trPr>
        <w:tc>
          <w:tcPr>
            <w:tcW w:w="2432" w:type="dxa"/>
            <w:shd w:val="clear" w:color="auto" w:fill="auto"/>
            <w:noWrap/>
            <w:vAlign w:val="bottom"/>
          </w:tcPr>
          <w:p w:rsidR="00C17EC4" w:rsidRPr="00B415CA" w:rsidRDefault="00C17EC4" w:rsidP="009A52F6">
            <w:pPr>
              <w:pStyle w:val="TableFigureLeft"/>
              <w:keepNext/>
            </w:pPr>
            <w:r w:rsidRPr="00B415CA">
              <w:t>N</w:t>
            </w:r>
            <w:r>
              <w:t>ew South Wales (NSW)</w:t>
            </w:r>
          </w:p>
        </w:tc>
        <w:tc>
          <w:tcPr>
            <w:tcW w:w="902" w:type="dxa"/>
            <w:shd w:val="clear" w:color="auto" w:fill="auto"/>
            <w:noWrap/>
            <w:vAlign w:val="bottom"/>
          </w:tcPr>
          <w:p w:rsidR="00C17EC4" w:rsidRPr="00B045FD" w:rsidRDefault="00C17EC4" w:rsidP="009A52F6">
            <w:pPr>
              <w:pStyle w:val="TableFigureCenter"/>
            </w:pPr>
            <w:r w:rsidRPr="00B045FD">
              <w:t>6.6</w:t>
            </w:r>
          </w:p>
        </w:tc>
        <w:tc>
          <w:tcPr>
            <w:tcW w:w="1098" w:type="dxa"/>
            <w:shd w:val="clear" w:color="auto" w:fill="auto"/>
            <w:noWrap/>
            <w:vAlign w:val="bottom"/>
          </w:tcPr>
          <w:p w:rsidR="00C17EC4" w:rsidRPr="00B045FD" w:rsidRDefault="00C17EC4" w:rsidP="009A52F6">
            <w:pPr>
              <w:pStyle w:val="TableFigureCenter"/>
            </w:pPr>
            <w:r w:rsidRPr="00B045FD">
              <w:t>5.9</w:t>
            </w:r>
          </w:p>
        </w:tc>
        <w:tc>
          <w:tcPr>
            <w:tcW w:w="1098" w:type="dxa"/>
            <w:shd w:val="clear" w:color="auto" w:fill="auto"/>
            <w:noWrap/>
            <w:vAlign w:val="bottom"/>
          </w:tcPr>
          <w:p w:rsidR="00C17EC4" w:rsidRPr="00B045FD" w:rsidRDefault="00C17EC4" w:rsidP="009A52F6">
            <w:pPr>
              <w:pStyle w:val="TableFigureCenter"/>
            </w:pPr>
            <w:r w:rsidRPr="00B045FD">
              <w:t>5.1</w:t>
            </w:r>
          </w:p>
        </w:tc>
        <w:tc>
          <w:tcPr>
            <w:tcW w:w="1098" w:type="dxa"/>
            <w:shd w:val="clear" w:color="auto" w:fill="auto"/>
            <w:noWrap/>
            <w:vAlign w:val="bottom"/>
          </w:tcPr>
          <w:p w:rsidR="00C17EC4" w:rsidRPr="00B045FD" w:rsidRDefault="00C17EC4" w:rsidP="009A52F6">
            <w:pPr>
              <w:pStyle w:val="TableFigureCenter"/>
            </w:pPr>
            <w:r w:rsidRPr="00B045FD">
              <w:t>5.6</w:t>
            </w:r>
          </w:p>
        </w:tc>
        <w:tc>
          <w:tcPr>
            <w:tcW w:w="1098" w:type="dxa"/>
            <w:shd w:val="clear" w:color="auto" w:fill="auto"/>
            <w:noWrap/>
            <w:vAlign w:val="bottom"/>
          </w:tcPr>
          <w:p w:rsidR="00C17EC4" w:rsidRPr="00B045FD" w:rsidRDefault="00C17EC4" w:rsidP="009A52F6">
            <w:pPr>
              <w:pStyle w:val="TableFigureCenter"/>
            </w:pPr>
            <w:r w:rsidRPr="00B045FD">
              <w:t>5.1</w:t>
            </w:r>
          </w:p>
        </w:tc>
        <w:tc>
          <w:tcPr>
            <w:tcW w:w="1106" w:type="dxa"/>
            <w:shd w:val="clear" w:color="auto" w:fill="auto"/>
            <w:noWrap/>
            <w:vAlign w:val="bottom"/>
          </w:tcPr>
          <w:p w:rsidR="00C17EC4" w:rsidRPr="00B045FD" w:rsidRDefault="00C17EC4" w:rsidP="009A52F6">
            <w:pPr>
              <w:pStyle w:val="TableFigureCenter"/>
            </w:pPr>
            <w:r w:rsidRPr="00B045FD">
              <w:t>5.6</w:t>
            </w:r>
          </w:p>
        </w:tc>
      </w:tr>
      <w:tr w:rsidR="00C212EB" w:rsidRPr="002470B9" w:rsidTr="003F5A81">
        <w:trPr>
          <w:cantSplit/>
          <w:trHeight w:val="241"/>
          <w:jc w:val="center"/>
        </w:trPr>
        <w:tc>
          <w:tcPr>
            <w:tcW w:w="2432" w:type="dxa"/>
            <w:shd w:val="clear" w:color="auto" w:fill="auto"/>
            <w:noWrap/>
            <w:vAlign w:val="bottom"/>
          </w:tcPr>
          <w:p w:rsidR="00C212EB" w:rsidRPr="002470B9" w:rsidRDefault="00C212EB" w:rsidP="003F5A81">
            <w:pPr>
              <w:pStyle w:val="TableFigureLeft"/>
              <w:keepNext/>
              <w:rPr>
                <w:i/>
              </w:rPr>
            </w:pPr>
            <w:r w:rsidRPr="002470B9">
              <w:rPr>
                <w:i/>
              </w:rPr>
              <w:t>NSW excluding ACT in NSW</w:t>
            </w:r>
          </w:p>
        </w:tc>
        <w:tc>
          <w:tcPr>
            <w:tcW w:w="902" w:type="dxa"/>
            <w:shd w:val="clear" w:color="auto" w:fill="auto"/>
            <w:noWrap/>
            <w:vAlign w:val="bottom"/>
          </w:tcPr>
          <w:p w:rsidR="00C212EB" w:rsidRPr="002470B9" w:rsidRDefault="00C212EB" w:rsidP="003F5A81">
            <w:pPr>
              <w:pStyle w:val="TableFigureCenter"/>
              <w:rPr>
                <w:i/>
              </w:rPr>
            </w:pPr>
            <w:r w:rsidRPr="002470B9">
              <w:rPr>
                <w:i/>
              </w:rPr>
              <w:t>6.4</w:t>
            </w:r>
          </w:p>
        </w:tc>
        <w:tc>
          <w:tcPr>
            <w:tcW w:w="1098" w:type="dxa"/>
            <w:shd w:val="clear" w:color="auto" w:fill="auto"/>
            <w:noWrap/>
            <w:vAlign w:val="bottom"/>
          </w:tcPr>
          <w:p w:rsidR="00C212EB" w:rsidRPr="002470B9" w:rsidRDefault="00C212EB" w:rsidP="003F5A81">
            <w:pPr>
              <w:pStyle w:val="TableFigureCenter"/>
              <w:rPr>
                <w:i/>
              </w:rPr>
            </w:pPr>
            <w:r w:rsidRPr="002470B9">
              <w:rPr>
                <w:i/>
              </w:rPr>
              <w:t>5.7</w:t>
            </w:r>
          </w:p>
        </w:tc>
        <w:tc>
          <w:tcPr>
            <w:tcW w:w="1098" w:type="dxa"/>
            <w:shd w:val="clear" w:color="auto" w:fill="auto"/>
            <w:noWrap/>
            <w:vAlign w:val="bottom"/>
          </w:tcPr>
          <w:p w:rsidR="00C212EB" w:rsidRPr="002470B9" w:rsidRDefault="00C212EB" w:rsidP="003F5A81">
            <w:pPr>
              <w:pStyle w:val="TableFigureCenter"/>
              <w:rPr>
                <w:i/>
              </w:rPr>
            </w:pPr>
            <w:r w:rsidRPr="002470B9">
              <w:rPr>
                <w:i/>
              </w:rPr>
              <w:t>5.0</w:t>
            </w:r>
          </w:p>
        </w:tc>
        <w:tc>
          <w:tcPr>
            <w:tcW w:w="1098" w:type="dxa"/>
            <w:shd w:val="clear" w:color="auto" w:fill="auto"/>
            <w:noWrap/>
            <w:vAlign w:val="bottom"/>
          </w:tcPr>
          <w:p w:rsidR="00C212EB" w:rsidRPr="002470B9" w:rsidRDefault="00C212EB" w:rsidP="003F5A81">
            <w:pPr>
              <w:pStyle w:val="TableFigureCenter"/>
              <w:rPr>
                <w:i/>
              </w:rPr>
            </w:pPr>
            <w:r w:rsidRPr="002470B9">
              <w:rPr>
                <w:i/>
              </w:rPr>
              <w:t>5.5</w:t>
            </w:r>
          </w:p>
        </w:tc>
        <w:tc>
          <w:tcPr>
            <w:tcW w:w="1098" w:type="dxa"/>
            <w:shd w:val="clear" w:color="auto" w:fill="auto"/>
            <w:noWrap/>
            <w:vAlign w:val="bottom"/>
          </w:tcPr>
          <w:p w:rsidR="00C212EB" w:rsidRPr="002470B9" w:rsidRDefault="00C212EB" w:rsidP="003F5A81">
            <w:pPr>
              <w:pStyle w:val="TableFigureCenter"/>
              <w:rPr>
                <w:i/>
              </w:rPr>
            </w:pPr>
            <w:r w:rsidRPr="002470B9">
              <w:rPr>
                <w:i/>
              </w:rPr>
              <w:t>4.9</w:t>
            </w:r>
          </w:p>
        </w:tc>
        <w:tc>
          <w:tcPr>
            <w:tcW w:w="1106" w:type="dxa"/>
            <w:shd w:val="clear" w:color="auto" w:fill="auto"/>
            <w:noWrap/>
            <w:vAlign w:val="bottom"/>
          </w:tcPr>
          <w:p w:rsidR="00C212EB" w:rsidRPr="002470B9" w:rsidRDefault="00C212EB" w:rsidP="003F5A81">
            <w:pPr>
              <w:pStyle w:val="TableFigureCenter"/>
              <w:rPr>
                <w:i/>
              </w:rPr>
            </w:pPr>
            <w:r w:rsidRPr="002470B9">
              <w:rPr>
                <w:i/>
              </w:rPr>
              <w:t>5.5</w:t>
            </w:r>
          </w:p>
        </w:tc>
      </w:tr>
      <w:tr w:rsidR="00C17EC4" w:rsidRPr="00B045FD" w:rsidTr="009A52F6">
        <w:trPr>
          <w:cantSplit/>
          <w:trHeight w:val="241"/>
          <w:jc w:val="center"/>
        </w:trPr>
        <w:tc>
          <w:tcPr>
            <w:tcW w:w="2432" w:type="dxa"/>
            <w:shd w:val="clear" w:color="auto" w:fill="auto"/>
            <w:noWrap/>
            <w:vAlign w:val="bottom"/>
            <w:hideMark/>
          </w:tcPr>
          <w:p w:rsidR="00C17EC4" w:rsidRPr="00B415CA" w:rsidRDefault="00C17EC4" w:rsidP="009A52F6">
            <w:pPr>
              <w:pStyle w:val="TableFigureLeft"/>
              <w:keepNext/>
            </w:pPr>
            <w:r>
              <w:t>Australian Capital Territory (ACT)</w:t>
            </w:r>
          </w:p>
        </w:tc>
        <w:tc>
          <w:tcPr>
            <w:tcW w:w="902" w:type="dxa"/>
            <w:shd w:val="clear" w:color="auto" w:fill="auto"/>
            <w:noWrap/>
            <w:vAlign w:val="bottom"/>
            <w:hideMark/>
          </w:tcPr>
          <w:p w:rsidR="00C17EC4" w:rsidRPr="00B045FD" w:rsidRDefault="00C17EC4" w:rsidP="009A52F6">
            <w:pPr>
              <w:pStyle w:val="TableFigureCenter"/>
            </w:pPr>
            <w:r w:rsidRPr="00B045FD">
              <w:t>3.6</w:t>
            </w:r>
          </w:p>
        </w:tc>
        <w:tc>
          <w:tcPr>
            <w:tcW w:w="1098" w:type="dxa"/>
            <w:shd w:val="clear" w:color="auto" w:fill="auto"/>
            <w:noWrap/>
            <w:vAlign w:val="bottom"/>
            <w:hideMark/>
          </w:tcPr>
          <w:p w:rsidR="00C17EC4" w:rsidRPr="00B045FD" w:rsidRDefault="00C17EC4" w:rsidP="009A52F6">
            <w:pPr>
              <w:pStyle w:val="TableFigureCenter"/>
            </w:pPr>
            <w:r w:rsidRPr="00B045FD">
              <w:t>4.1</w:t>
            </w:r>
          </w:p>
        </w:tc>
        <w:tc>
          <w:tcPr>
            <w:tcW w:w="1098" w:type="dxa"/>
            <w:shd w:val="clear" w:color="auto" w:fill="auto"/>
            <w:noWrap/>
            <w:vAlign w:val="bottom"/>
            <w:hideMark/>
          </w:tcPr>
          <w:p w:rsidR="00C17EC4" w:rsidRPr="00B045FD" w:rsidRDefault="00C17EC4" w:rsidP="009A52F6">
            <w:pPr>
              <w:pStyle w:val="TableFigureCenter"/>
            </w:pPr>
            <w:r w:rsidRPr="00B045FD">
              <w:t>4.1</w:t>
            </w:r>
          </w:p>
        </w:tc>
        <w:tc>
          <w:tcPr>
            <w:tcW w:w="1098" w:type="dxa"/>
            <w:shd w:val="clear" w:color="auto" w:fill="auto"/>
            <w:noWrap/>
            <w:vAlign w:val="bottom"/>
            <w:hideMark/>
          </w:tcPr>
          <w:p w:rsidR="00C17EC4" w:rsidRPr="00B045FD" w:rsidRDefault="00C17EC4" w:rsidP="009A52F6">
            <w:pPr>
              <w:pStyle w:val="TableFigureCenter"/>
            </w:pPr>
            <w:r w:rsidRPr="00B045FD">
              <w:t>3.1</w:t>
            </w:r>
          </w:p>
        </w:tc>
        <w:tc>
          <w:tcPr>
            <w:tcW w:w="1098" w:type="dxa"/>
            <w:shd w:val="clear" w:color="auto" w:fill="auto"/>
            <w:noWrap/>
            <w:vAlign w:val="bottom"/>
            <w:hideMark/>
          </w:tcPr>
          <w:p w:rsidR="00C17EC4" w:rsidRPr="00B045FD" w:rsidRDefault="00C17EC4" w:rsidP="009A52F6">
            <w:pPr>
              <w:pStyle w:val="TableFigureCenter"/>
            </w:pPr>
            <w:r w:rsidRPr="00B045FD">
              <w:t>4.5</w:t>
            </w:r>
          </w:p>
        </w:tc>
        <w:tc>
          <w:tcPr>
            <w:tcW w:w="1106" w:type="dxa"/>
            <w:shd w:val="clear" w:color="auto" w:fill="auto"/>
            <w:noWrap/>
            <w:vAlign w:val="bottom"/>
            <w:hideMark/>
          </w:tcPr>
          <w:p w:rsidR="00C17EC4" w:rsidRPr="00B045FD" w:rsidRDefault="00C17EC4" w:rsidP="009A52F6">
            <w:pPr>
              <w:pStyle w:val="TableFigureCenter"/>
            </w:pPr>
            <w:r w:rsidRPr="00B045FD">
              <w:t>3.9</w:t>
            </w:r>
          </w:p>
        </w:tc>
      </w:tr>
      <w:tr w:rsidR="00C17EC4" w:rsidRPr="002470B9" w:rsidTr="009A52F6">
        <w:trPr>
          <w:cantSplit/>
          <w:trHeight w:val="241"/>
          <w:jc w:val="center"/>
        </w:trPr>
        <w:tc>
          <w:tcPr>
            <w:tcW w:w="2432" w:type="dxa"/>
            <w:shd w:val="clear" w:color="auto" w:fill="auto"/>
            <w:noWrap/>
            <w:vAlign w:val="bottom"/>
            <w:hideMark/>
          </w:tcPr>
          <w:p w:rsidR="00C17EC4" w:rsidRPr="002470B9" w:rsidRDefault="00C17EC4" w:rsidP="009A52F6">
            <w:pPr>
              <w:pStyle w:val="TableFigureLeft"/>
              <w:keepNext/>
              <w:rPr>
                <w:i/>
              </w:rPr>
            </w:pPr>
            <w:r w:rsidRPr="002470B9">
              <w:rPr>
                <w:i/>
              </w:rPr>
              <w:t>*ACT in NSW</w:t>
            </w:r>
          </w:p>
        </w:tc>
        <w:tc>
          <w:tcPr>
            <w:tcW w:w="902" w:type="dxa"/>
            <w:shd w:val="clear" w:color="auto" w:fill="auto"/>
            <w:noWrap/>
            <w:vAlign w:val="bottom"/>
            <w:hideMark/>
          </w:tcPr>
          <w:p w:rsidR="00C17EC4" w:rsidRPr="002470B9" w:rsidRDefault="00C17EC4" w:rsidP="009A52F6">
            <w:pPr>
              <w:pStyle w:val="TableFigureCenter"/>
              <w:rPr>
                <w:bCs/>
                <w:i/>
              </w:rPr>
            </w:pPr>
            <w:r w:rsidRPr="002470B9">
              <w:rPr>
                <w:bCs/>
                <w:i/>
              </w:rPr>
              <w:t>3.9</w:t>
            </w:r>
          </w:p>
        </w:tc>
        <w:tc>
          <w:tcPr>
            <w:tcW w:w="1098" w:type="dxa"/>
            <w:shd w:val="clear" w:color="auto" w:fill="auto"/>
            <w:noWrap/>
            <w:vAlign w:val="bottom"/>
            <w:hideMark/>
          </w:tcPr>
          <w:p w:rsidR="00C17EC4" w:rsidRPr="002470B9" w:rsidRDefault="00C17EC4" w:rsidP="009A52F6">
            <w:pPr>
              <w:pStyle w:val="TableFigureCenter"/>
              <w:rPr>
                <w:bCs/>
                <w:i/>
              </w:rPr>
            </w:pPr>
            <w:r w:rsidRPr="002470B9">
              <w:rPr>
                <w:bCs/>
                <w:i/>
              </w:rPr>
              <w:t>3.2</w:t>
            </w:r>
          </w:p>
        </w:tc>
        <w:tc>
          <w:tcPr>
            <w:tcW w:w="1098" w:type="dxa"/>
            <w:shd w:val="clear" w:color="auto" w:fill="auto"/>
            <w:noWrap/>
            <w:vAlign w:val="bottom"/>
            <w:hideMark/>
          </w:tcPr>
          <w:p w:rsidR="00C17EC4" w:rsidRPr="002470B9" w:rsidRDefault="00C17EC4" w:rsidP="009A52F6">
            <w:pPr>
              <w:pStyle w:val="TableFigureCenter"/>
              <w:rPr>
                <w:bCs/>
                <w:i/>
              </w:rPr>
            </w:pPr>
            <w:r w:rsidRPr="002470B9">
              <w:rPr>
                <w:bCs/>
                <w:i/>
              </w:rPr>
              <w:t>1.7</w:t>
            </w:r>
          </w:p>
        </w:tc>
        <w:tc>
          <w:tcPr>
            <w:tcW w:w="1098" w:type="dxa"/>
            <w:shd w:val="clear" w:color="auto" w:fill="auto"/>
            <w:noWrap/>
            <w:vAlign w:val="bottom"/>
            <w:hideMark/>
          </w:tcPr>
          <w:p w:rsidR="00C17EC4" w:rsidRPr="002470B9" w:rsidRDefault="00C17EC4" w:rsidP="009A52F6">
            <w:pPr>
              <w:pStyle w:val="TableFigureCenter"/>
              <w:rPr>
                <w:bCs/>
                <w:i/>
              </w:rPr>
            </w:pPr>
            <w:r w:rsidRPr="002470B9">
              <w:rPr>
                <w:bCs/>
                <w:i/>
              </w:rPr>
              <w:t>3.1</w:t>
            </w:r>
          </w:p>
        </w:tc>
        <w:tc>
          <w:tcPr>
            <w:tcW w:w="1098" w:type="dxa"/>
            <w:shd w:val="clear" w:color="auto" w:fill="auto"/>
            <w:noWrap/>
            <w:vAlign w:val="bottom"/>
            <w:hideMark/>
          </w:tcPr>
          <w:p w:rsidR="00C17EC4" w:rsidRPr="002470B9" w:rsidRDefault="00C17EC4" w:rsidP="009A52F6">
            <w:pPr>
              <w:pStyle w:val="TableFigureCenter"/>
              <w:rPr>
                <w:bCs/>
                <w:i/>
              </w:rPr>
            </w:pPr>
            <w:r w:rsidRPr="002470B9">
              <w:rPr>
                <w:bCs/>
                <w:i/>
              </w:rPr>
              <w:t>4.0</w:t>
            </w:r>
          </w:p>
        </w:tc>
        <w:tc>
          <w:tcPr>
            <w:tcW w:w="1106" w:type="dxa"/>
            <w:shd w:val="clear" w:color="auto" w:fill="auto"/>
            <w:noWrap/>
            <w:vAlign w:val="bottom"/>
            <w:hideMark/>
          </w:tcPr>
          <w:p w:rsidR="00C17EC4" w:rsidRPr="002470B9" w:rsidRDefault="00C17EC4" w:rsidP="009A52F6">
            <w:pPr>
              <w:pStyle w:val="TableFigureCenter"/>
              <w:rPr>
                <w:bCs/>
                <w:i/>
              </w:rPr>
            </w:pPr>
            <w:r w:rsidRPr="002470B9">
              <w:rPr>
                <w:bCs/>
                <w:i/>
              </w:rPr>
              <w:t>3.2</w:t>
            </w:r>
          </w:p>
        </w:tc>
      </w:tr>
      <w:tr w:rsidR="00C17EC4" w:rsidRPr="00B045FD" w:rsidTr="009A52F6">
        <w:trPr>
          <w:cantSplit/>
          <w:trHeight w:val="241"/>
          <w:jc w:val="center"/>
        </w:trPr>
        <w:tc>
          <w:tcPr>
            <w:tcW w:w="2432" w:type="dxa"/>
            <w:shd w:val="clear" w:color="auto" w:fill="auto"/>
            <w:noWrap/>
            <w:vAlign w:val="bottom"/>
            <w:hideMark/>
          </w:tcPr>
          <w:p w:rsidR="00C17EC4" w:rsidRPr="005F4554" w:rsidRDefault="00C17EC4" w:rsidP="009A52F6">
            <w:pPr>
              <w:pStyle w:val="TableFigureLeft"/>
              <w:rPr>
                <w:b/>
              </w:rPr>
            </w:pPr>
            <w:r>
              <w:rPr>
                <w:b/>
              </w:rPr>
              <w:t>Australia</w:t>
            </w:r>
          </w:p>
        </w:tc>
        <w:tc>
          <w:tcPr>
            <w:tcW w:w="902" w:type="dxa"/>
            <w:shd w:val="clear" w:color="auto" w:fill="auto"/>
            <w:noWrap/>
            <w:vAlign w:val="bottom"/>
            <w:hideMark/>
          </w:tcPr>
          <w:p w:rsidR="00C17EC4" w:rsidRPr="005F4554" w:rsidRDefault="00C17EC4" w:rsidP="009A52F6">
            <w:pPr>
              <w:pStyle w:val="TableFigureCenter"/>
              <w:rPr>
                <w:b/>
              </w:rPr>
            </w:pPr>
            <w:r w:rsidRPr="005F4554">
              <w:rPr>
                <w:b/>
              </w:rPr>
              <w:t>7.0</w:t>
            </w:r>
          </w:p>
        </w:tc>
        <w:tc>
          <w:tcPr>
            <w:tcW w:w="1098" w:type="dxa"/>
            <w:shd w:val="clear" w:color="auto" w:fill="auto"/>
            <w:noWrap/>
            <w:vAlign w:val="bottom"/>
            <w:hideMark/>
          </w:tcPr>
          <w:p w:rsidR="00C17EC4" w:rsidRPr="005F4554" w:rsidRDefault="00C17EC4" w:rsidP="009A52F6">
            <w:pPr>
              <w:pStyle w:val="TableFigureCenter"/>
              <w:rPr>
                <w:b/>
              </w:rPr>
            </w:pPr>
            <w:r w:rsidRPr="005F4554">
              <w:rPr>
                <w:b/>
              </w:rPr>
              <w:t>6.9</w:t>
            </w:r>
          </w:p>
        </w:tc>
        <w:tc>
          <w:tcPr>
            <w:tcW w:w="1098" w:type="dxa"/>
            <w:shd w:val="clear" w:color="auto" w:fill="auto"/>
            <w:noWrap/>
            <w:vAlign w:val="bottom"/>
            <w:hideMark/>
          </w:tcPr>
          <w:p w:rsidR="00C17EC4" w:rsidRPr="005F4554" w:rsidRDefault="00C17EC4" w:rsidP="009A52F6">
            <w:pPr>
              <w:pStyle w:val="TableFigureCenter"/>
              <w:rPr>
                <w:b/>
              </w:rPr>
            </w:pPr>
            <w:r w:rsidRPr="005F4554">
              <w:rPr>
                <w:b/>
              </w:rPr>
              <w:t>6.1</w:t>
            </w:r>
          </w:p>
        </w:tc>
        <w:tc>
          <w:tcPr>
            <w:tcW w:w="1098" w:type="dxa"/>
            <w:shd w:val="clear" w:color="auto" w:fill="auto"/>
            <w:noWrap/>
            <w:vAlign w:val="bottom"/>
            <w:hideMark/>
          </w:tcPr>
          <w:p w:rsidR="00C17EC4" w:rsidRPr="005F4554" w:rsidRDefault="00C17EC4" w:rsidP="009A52F6">
            <w:pPr>
              <w:pStyle w:val="TableFigureCenter"/>
              <w:rPr>
                <w:b/>
              </w:rPr>
            </w:pPr>
            <w:r w:rsidRPr="005F4554">
              <w:rPr>
                <w:b/>
              </w:rPr>
              <w:t>6.0</w:t>
            </w:r>
          </w:p>
        </w:tc>
        <w:tc>
          <w:tcPr>
            <w:tcW w:w="1098" w:type="dxa"/>
            <w:shd w:val="clear" w:color="auto" w:fill="auto"/>
            <w:noWrap/>
            <w:vAlign w:val="bottom"/>
            <w:hideMark/>
          </w:tcPr>
          <w:p w:rsidR="00C17EC4" w:rsidRPr="005F4554" w:rsidRDefault="00C17EC4" w:rsidP="009A52F6">
            <w:pPr>
              <w:pStyle w:val="TableFigureCenter"/>
              <w:rPr>
                <w:b/>
              </w:rPr>
            </w:pPr>
            <w:r w:rsidRPr="005F4554">
              <w:rPr>
                <w:b/>
              </w:rPr>
              <w:t>5.6</w:t>
            </w:r>
          </w:p>
        </w:tc>
        <w:tc>
          <w:tcPr>
            <w:tcW w:w="1106" w:type="dxa"/>
            <w:shd w:val="clear" w:color="auto" w:fill="auto"/>
            <w:noWrap/>
            <w:vAlign w:val="bottom"/>
            <w:hideMark/>
          </w:tcPr>
          <w:p w:rsidR="00C17EC4" w:rsidRPr="005F4554" w:rsidRDefault="00C17EC4" w:rsidP="009A52F6">
            <w:pPr>
              <w:pStyle w:val="TableFigureCenter"/>
              <w:rPr>
                <w:b/>
              </w:rPr>
            </w:pPr>
            <w:r w:rsidRPr="005F4554">
              <w:rPr>
                <w:b/>
              </w:rPr>
              <w:t>6.3</w:t>
            </w:r>
          </w:p>
        </w:tc>
      </w:tr>
    </w:tbl>
    <w:p w:rsidR="00C17EC4" w:rsidRDefault="00BF065D" w:rsidP="00C17EC4">
      <w:pPr>
        <w:pStyle w:val="TableFigureNotesorSource"/>
      </w:pPr>
      <w:r>
        <w:t>C</w:t>
      </w:r>
      <w:r w:rsidR="00C17EC4">
        <w:t xml:space="preserve">rash rate per 100,000 ACT </w:t>
      </w:r>
      <w:proofErr w:type="gramStart"/>
      <w:r w:rsidR="00C17EC4">
        <w:t>population</w:t>
      </w:r>
      <w:proofErr w:type="gramEnd"/>
      <w:r>
        <w:t>.</w:t>
      </w:r>
    </w:p>
    <w:p w:rsidR="00C17EC4" w:rsidRDefault="00C17EC4" w:rsidP="00381F8A">
      <w:pPr>
        <w:pStyle w:val="TableFigureNotesorSource"/>
        <w:keepNext w:val="0"/>
        <w:keepLines w:val="0"/>
      </w:pPr>
      <w:r>
        <w:t xml:space="preserve">Source: Adapted from </w:t>
      </w:r>
      <w:r w:rsidR="00BF065D">
        <w:t>Australian Road Deaths Database.</w:t>
      </w:r>
    </w:p>
    <w:p w:rsidR="00C212EB" w:rsidRDefault="00A079A0" w:rsidP="00613B51">
      <w:pPr>
        <w:pStyle w:val="Paragraph"/>
      </w:pPr>
      <w:r>
        <w:lastRenderedPageBreak/>
        <w:t xml:space="preserve">The ACT fatal crash rate was lower than the NSW </w:t>
      </w:r>
      <w:r w:rsidR="00C212EB">
        <w:t xml:space="preserve">rate </w:t>
      </w:r>
      <w:r>
        <w:t xml:space="preserve">from 2006 to 2010. The annual fatal crash rates in the ACT increased from 3.6 per </w:t>
      </w:r>
      <w:r w:rsidR="00BB3381">
        <w:t>100,000</w:t>
      </w:r>
      <w:r>
        <w:t xml:space="preserve"> ACT </w:t>
      </w:r>
      <w:proofErr w:type="gramStart"/>
      <w:r>
        <w:t>population</w:t>
      </w:r>
      <w:proofErr w:type="gramEnd"/>
      <w:r>
        <w:t xml:space="preserve"> in 2006 to 4.1 per </w:t>
      </w:r>
      <w:r w:rsidR="00BB3381">
        <w:t>100,000</w:t>
      </w:r>
      <w:r>
        <w:t xml:space="preserve"> ACT population in 2007 and 2008 before falling to 3.1 in 2009. </w:t>
      </w:r>
      <w:r w:rsidR="00C17EC4">
        <w:t xml:space="preserve">There was an increase in the fatal crash rate to 4.5 in 2010 as indicated </w:t>
      </w:r>
      <w:r w:rsidR="001B54E6">
        <w:t>in</w:t>
      </w:r>
      <w:r w:rsidR="00E035F9">
        <w:t xml:space="preserve"> </w:t>
      </w:r>
      <w:r w:rsidR="00613B51">
        <w:fldChar w:fldCharType="begin"/>
      </w:r>
      <w:r w:rsidR="00613B51">
        <w:instrText xml:space="preserve"> REF _Ref357602419 \h </w:instrText>
      </w:r>
      <w:r w:rsidR="00613B51">
        <w:fldChar w:fldCharType="separate"/>
      </w:r>
      <w:r w:rsidR="00EB292C">
        <w:t>Figure </w:t>
      </w:r>
      <w:r w:rsidR="00EB292C">
        <w:rPr>
          <w:noProof/>
        </w:rPr>
        <w:t>3</w:t>
      </w:r>
      <w:r w:rsidR="00EB292C">
        <w:t>.</w:t>
      </w:r>
      <w:r w:rsidR="00EB292C">
        <w:rPr>
          <w:noProof/>
        </w:rPr>
        <w:t>4</w:t>
      </w:r>
      <w:r w:rsidR="00613B51">
        <w:fldChar w:fldCharType="end"/>
      </w:r>
      <w:r w:rsidR="00613B51">
        <w:t>.</w:t>
      </w:r>
    </w:p>
    <w:p w:rsidR="00C17EC4" w:rsidRDefault="00A079A0" w:rsidP="001E5689">
      <w:r>
        <w:t xml:space="preserve">Comparing the fatal crash rates for ACT controller crashes in NSW with NSW rates showed initial reductions from 2006 to 2008. </w:t>
      </w:r>
      <w:r w:rsidR="00C17EC4">
        <w:t>Annual fatal crash rates</w:t>
      </w:r>
      <w:r>
        <w:t xml:space="preserve"> for crashes in NSW </w:t>
      </w:r>
      <w:r w:rsidR="00C17EC4">
        <w:t xml:space="preserve">involving ACT controllers fell from 3.9 per 100,000 ACT </w:t>
      </w:r>
      <w:proofErr w:type="gramStart"/>
      <w:r w:rsidR="00C17EC4">
        <w:t>population</w:t>
      </w:r>
      <w:proofErr w:type="gramEnd"/>
      <w:r w:rsidR="00C17EC4">
        <w:t xml:space="preserve"> in 2006 to 1.7 in 2008 and increased to 4.0 in 2010. At the same time, the fatal crash rates in NSW fell from 6.6 to 5.1 per </w:t>
      </w:r>
      <w:r w:rsidR="00BB3381">
        <w:t>100,000</w:t>
      </w:r>
      <w:r w:rsidR="00C17EC4">
        <w:t xml:space="preserve"> NSW </w:t>
      </w:r>
      <w:proofErr w:type="gramStart"/>
      <w:r w:rsidR="00C17EC4">
        <w:t>population</w:t>
      </w:r>
      <w:proofErr w:type="gramEnd"/>
      <w:r w:rsidR="00C17EC4">
        <w:t xml:space="preserve"> over the same period.</w:t>
      </w:r>
    </w:p>
    <w:p w:rsidR="00356FFD" w:rsidRDefault="00356FFD" w:rsidP="00356FFD"/>
    <w:p w:rsidR="00356FFD" w:rsidRDefault="001E5689" w:rsidP="00356FFD">
      <w:pPr>
        <w:spacing w:before="60" w:after="60"/>
      </w:pPr>
      <w:bookmarkStart w:id="48" w:name="_Ref353474146"/>
      <w:r>
        <w:rPr>
          <w:noProof/>
        </w:rPr>
        <w:drawing>
          <wp:inline distT="0" distB="0" distL="0" distR="0" wp14:anchorId="27503553" wp14:editId="4B1A6E25">
            <wp:extent cx="5943600" cy="3127375"/>
            <wp:effectExtent l="0" t="0" r="19050" b="1587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17EC4" w:rsidRDefault="00C17EC4" w:rsidP="00C17EC4">
      <w:pPr>
        <w:pStyle w:val="FigureCaption"/>
      </w:pPr>
      <w:bookmarkStart w:id="49" w:name="_Ref357602419"/>
      <w:bookmarkStart w:id="50" w:name="_Toc367970423"/>
      <w:proofErr w:type="gramStart"/>
      <w:r>
        <w:t>Figure </w:t>
      </w:r>
      <w:r w:rsidR="00512824">
        <w:fldChar w:fldCharType="begin"/>
      </w:r>
      <w:r w:rsidR="001C7CA2">
        <w:instrText xml:space="preserve"> Styleref 1 \s </w:instrText>
      </w:r>
      <w:r w:rsidR="00512824">
        <w:fldChar w:fldCharType="separate"/>
      </w:r>
      <w:r w:rsidR="00EB292C">
        <w:rPr>
          <w:noProof/>
        </w:rPr>
        <w:t>3</w:t>
      </w:r>
      <w:r w:rsidR="00512824">
        <w:rPr>
          <w:noProof/>
        </w:rPr>
        <w:fldChar w:fldCharType="end"/>
      </w:r>
      <w:r>
        <w:t>.</w:t>
      </w:r>
      <w:proofErr w:type="gramEnd"/>
      <w:r w:rsidR="00512824">
        <w:fldChar w:fldCharType="begin"/>
      </w:r>
      <w:r>
        <w:instrText xml:space="preserve"> SEQ Figure \* ARABIC \s 1 </w:instrText>
      </w:r>
      <w:r w:rsidR="00512824">
        <w:fldChar w:fldCharType="separate"/>
      </w:r>
      <w:r w:rsidR="00EB292C">
        <w:rPr>
          <w:noProof/>
        </w:rPr>
        <w:t>4</w:t>
      </w:r>
      <w:r w:rsidR="00512824">
        <w:fldChar w:fldCharType="end"/>
      </w:r>
      <w:bookmarkEnd w:id="48"/>
      <w:bookmarkEnd w:id="49"/>
      <w:r>
        <w:t xml:space="preserve">:  </w:t>
      </w:r>
      <w:r>
        <w:tab/>
        <w:t>Trends in fatal crash</w:t>
      </w:r>
      <w:r w:rsidR="00BF065D">
        <w:t xml:space="preserve"> rates</w:t>
      </w:r>
      <w:r>
        <w:t xml:space="preserve"> in NSW and the ACT (2006</w:t>
      </w:r>
      <w:r w:rsidR="00BF065D">
        <w:t>–</w:t>
      </w:r>
      <w:r>
        <w:t>2010)</w:t>
      </w:r>
      <w:bookmarkEnd w:id="50"/>
    </w:p>
    <w:p w:rsidR="00B106DF" w:rsidRDefault="00B106DF" w:rsidP="00B106DF">
      <w:pPr>
        <w:pStyle w:val="Heading3"/>
      </w:pPr>
      <w:bookmarkStart w:id="51" w:name="_Toc367970298"/>
      <w:r>
        <w:t>Crashes per million vehicle kilometre travelled</w:t>
      </w:r>
      <w:bookmarkEnd w:id="51"/>
    </w:p>
    <w:p w:rsidR="00C17EC4" w:rsidRDefault="00512824" w:rsidP="00381F8A">
      <w:pPr>
        <w:pStyle w:val="Paragraph"/>
        <w:keepNext/>
      </w:pPr>
      <w:r>
        <w:fldChar w:fldCharType="begin"/>
      </w:r>
      <w:r w:rsidR="001B54E6">
        <w:instrText xml:space="preserve"> REF _Ref353367750 \h </w:instrText>
      </w:r>
      <w:r>
        <w:fldChar w:fldCharType="separate"/>
      </w:r>
      <w:r w:rsidR="00EB292C">
        <w:t>Table </w:t>
      </w:r>
      <w:r w:rsidR="00EB292C">
        <w:rPr>
          <w:noProof/>
        </w:rPr>
        <w:t>3</w:t>
      </w:r>
      <w:r w:rsidR="00EB292C">
        <w:t>.</w:t>
      </w:r>
      <w:r w:rsidR="00EB292C">
        <w:rPr>
          <w:noProof/>
        </w:rPr>
        <w:t>3</w:t>
      </w:r>
      <w:r>
        <w:fldChar w:fldCharType="end"/>
      </w:r>
      <w:r w:rsidR="001B54E6">
        <w:t xml:space="preserve"> </w:t>
      </w:r>
      <w:r w:rsidR="00C17EC4">
        <w:t>prese</w:t>
      </w:r>
      <w:r w:rsidR="00B106DF">
        <w:t>nts the fatal crash rate</w:t>
      </w:r>
      <w:r w:rsidR="00BF065D">
        <w:t>s</w:t>
      </w:r>
      <w:r w:rsidR="00B106DF">
        <w:t xml:space="preserve"> </w:t>
      </w:r>
      <w:r w:rsidR="00C17EC4">
        <w:t>per million vehicle kilometres travelled (VKT)</w:t>
      </w:r>
      <w:r w:rsidR="00B106DF">
        <w:t xml:space="preserve"> by ACT registered vehicles in NSW</w:t>
      </w:r>
      <w:r w:rsidR="00C17EC4">
        <w:t xml:space="preserve">. The ACT fatal crash rate per million VKT </w:t>
      </w:r>
      <w:r w:rsidR="00B106DF">
        <w:t xml:space="preserve">within the ACT </w:t>
      </w:r>
      <w:r w:rsidR="00C17EC4">
        <w:t xml:space="preserve">was lower than for ACT controllers in NSW. The data </w:t>
      </w:r>
      <w:r w:rsidR="00FF2D12">
        <w:t xml:space="preserve">indicates that ACT controllers </w:t>
      </w:r>
      <w:r w:rsidR="00B106DF">
        <w:t xml:space="preserve">were </w:t>
      </w:r>
      <w:r w:rsidR="00C17EC4">
        <w:t xml:space="preserve">three </w:t>
      </w:r>
      <w:r w:rsidR="00B106DF">
        <w:t xml:space="preserve">to five </w:t>
      </w:r>
      <w:r w:rsidR="00C17EC4">
        <w:t xml:space="preserve">times more likely to be involved in fatal crashes in NSW than in the ACT. </w:t>
      </w:r>
    </w:p>
    <w:p w:rsidR="00C17EC4" w:rsidRDefault="00C17EC4" w:rsidP="00C17EC4">
      <w:pPr>
        <w:pStyle w:val="TableCaption"/>
      </w:pPr>
      <w:bookmarkStart w:id="52" w:name="_Ref353367750"/>
      <w:bookmarkStart w:id="53" w:name="_Toc367970368"/>
      <w:proofErr w:type="gramStart"/>
      <w:r>
        <w:t>Table </w:t>
      </w:r>
      <w:r w:rsidR="00DB6B2B">
        <w:fldChar w:fldCharType="begin"/>
      </w:r>
      <w:r w:rsidR="00DB6B2B">
        <w:instrText xml:space="preserve"> STYLEREF 1 \s </w:instrText>
      </w:r>
      <w:r w:rsidR="00DB6B2B">
        <w:fldChar w:fldCharType="separate"/>
      </w:r>
      <w:r w:rsidR="00EB292C">
        <w:rPr>
          <w:noProof/>
        </w:rPr>
        <w:t>3</w:t>
      </w:r>
      <w:r w:rsidR="00DB6B2B">
        <w:rPr>
          <w:noProof/>
        </w:rPr>
        <w:fldChar w:fldCharType="end"/>
      </w:r>
      <w:r w:rsidR="00E30C64">
        <w:t>.</w:t>
      </w:r>
      <w:proofErr w:type="gramEnd"/>
      <w:r w:rsidR="00512824">
        <w:fldChar w:fldCharType="begin"/>
      </w:r>
      <w:r w:rsidR="000274DC">
        <w:instrText xml:space="preserve"> SEQ Table \* ARABIC \s 1 </w:instrText>
      </w:r>
      <w:r w:rsidR="00512824">
        <w:fldChar w:fldCharType="separate"/>
      </w:r>
      <w:r w:rsidR="00EB292C">
        <w:rPr>
          <w:noProof/>
        </w:rPr>
        <w:t>3</w:t>
      </w:r>
      <w:r w:rsidR="00512824">
        <w:rPr>
          <w:noProof/>
        </w:rPr>
        <w:fldChar w:fldCharType="end"/>
      </w:r>
      <w:bookmarkEnd w:id="52"/>
      <w:r>
        <w:t xml:space="preserve">:  </w:t>
      </w:r>
      <w:r>
        <w:tab/>
        <w:t>Fatal crash</w:t>
      </w:r>
      <w:r w:rsidR="00B106DF">
        <w:t>es per million VKT involving ACT controllers in ACT and NSW</w:t>
      </w:r>
      <w:bookmarkEnd w:id="53"/>
    </w:p>
    <w:tbl>
      <w:tblPr>
        <w:tblW w:w="9073"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1133"/>
        <w:gridCol w:w="1135"/>
        <w:gridCol w:w="1134"/>
        <w:gridCol w:w="1134"/>
        <w:gridCol w:w="1134"/>
        <w:gridCol w:w="1134"/>
        <w:gridCol w:w="1134"/>
      </w:tblGrid>
      <w:tr w:rsidR="00C17EC4" w:rsidRPr="00121084" w:rsidTr="009A52F6">
        <w:trPr>
          <w:trHeight w:val="270"/>
          <w:jc w:val="center"/>
        </w:trPr>
        <w:tc>
          <w:tcPr>
            <w:tcW w:w="1135" w:type="dxa"/>
            <w:shd w:val="clear" w:color="DCE6F1" w:fill="DCE6F1"/>
            <w:noWrap/>
            <w:vAlign w:val="bottom"/>
            <w:hideMark/>
          </w:tcPr>
          <w:p w:rsidR="00C17EC4" w:rsidRPr="00121084" w:rsidRDefault="00C17EC4" w:rsidP="009A52F6">
            <w:pPr>
              <w:pStyle w:val="TableHeader"/>
            </w:pPr>
            <w:r w:rsidRPr="00121084">
              <w:t>Year</w:t>
            </w:r>
          </w:p>
        </w:tc>
        <w:tc>
          <w:tcPr>
            <w:tcW w:w="1133" w:type="dxa"/>
            <w:shd w:val="clear" w:color="DCE6F1" w:fill="DCE6F1"/>
            <w:noWrap/>
            <w:vAlign w:val="bottom"/>
            <w:hideMark/>
          </w:tcPr>
          <w:p w:rsidR="00C17EC4" w:rsidRPr="00121084" w:rsidRDefault="00C17EC4" w:rsidP="00BF065D">
            <w:pPr>
              <w:pStyle w:val="TableHeader"/>
            </w:pPr>
            <w:r w:rsidRPr="00121084">
              <w:t xml:space="preserve">ACT </w:t>
            </w:r>
            <w:r w:rsidR="00BF065D">
              <w:t>km</w:t>
            </w:r>
            <w:r w:rsidRPr="00121084">
              <w:t xml:space="preserve"> (000)</w:t>
            </w:r>
          </w:p>
        </w:tc>
        <w:tc>
          <w:tcPr>
            <w:tcW w:w="1135" w:type="dxa"/>
            <w:shd w:val="clear" w:color="DCE6F1" w:fill="DCE6F1"/>
            <w:noWrap/>
            <w:vAlign w:val="bottom"/>
            <w:hideMark/>
          </w:tcPr>
          <w:p w:rsidR="00C17EC4" w:rsidRPr="00121084" w:rsidRDefault="00C17EC4" w:rsidP="00BF065D">
            <w:pPr>
              <w:pStyle w:val="TableHeader"/>
            </w:pPr>
            <w:r w:rsidRPr="00121084">
              <w:t xml:space="preserve">ACT in NSW </w:t>
            </w:r>
            <w:r w:rsidR="00BF065D">
              <w:t>km</w:t>
            </w:r>
            <w:r w:rsidRPr="00121084">
              <w:t xml:space="preserve"> (000)</w:t>
            </w:r>
          </w:p>
        </w:tc>
        <w:tc>
          <w:tcPr>
            <w:tcW w:w="1134" w:type="dxa"/>
            <w:shd w:val="clear" w:color="DCE6F1" w:fill="DCE6F1"/>
            <w:noWrap/>
            <w:vAlign w:val="bottom"/>
            <w:hideMark/>
          </w:tcPr>
          <w:p w:rsidR="00C17EC4" w:rsidRPr="00121084" w:rsidRDefault="00C17EC4" w:rsidP="009A52F6">
            <w:pPr>
              <w:pStyle w:val="TableHeader"/>
            </w:pPr>
            <w:r w:rsidRPr="00121084">
              <w:t>ACT fatal crashes</w:t>
            </w:r>
          </w:p>
        </w:tc>
        <w:tc>
          <w:tcPr>
            <w:tcW w:w="1134" w:type="dxa"/>
            <w:shd w:val="clear" w:color="DCE6F1" w:fill="DCE6F1"/>
            <w:noWrap/>
            <w:vAlign w:val="bottom"/>
            <w:hideMark/>
          </w:tcPr>
          <w:p w:rsidR="00C17EC4" w:rsidRPr="00121084" w:rsidRDefault="00C17EC4" w:rsidP="009A52F6">
            <w:pPr>
              <w:pStyle w:val="TableHeader"/>
            </w:pPr>
            <w:r w:rsidRPr="00121084">
              <w:t>ACT fatal crashes in NSW</w:t>
            </w:r>
          </w:p>
        </w:tc>
        <w:tc>
          <w:tcPr>
            <w:tcW w:w="1134" w:type="dxa"/>
            <w:shd w:val="clear" w:color="DCE6F1" w:fill="DCE6F1"/>
            <w:noWrap/>
            <w:vAlign w:val="bottom"/>
            <w:hideMark/>
          </w:tcPr>
          <w:p w:rsidR="00C17EC4" w:rsidRPr="00121084" w:rsidRDefault="00C17EC4" w:rsidP="009A52F6">
            <w:pPr>
              <w:pStyle w:val="TableHeader"/>
            </w:pPr>
            <w:r>
              <w:t>*</w:t>
            </w:r>
            <w:r w:rsidRPr="00121084">
              <w:t xml:space="preserve">ACT fatal crashes </w:t>
            </w:r>
            <w:r w:rsidRPr="008E488B">
              <w:rPr>
                <w:bCs/>
                <w:color w:val="000000"/>
              </w:rPr>
              <w:t>per 1</w:t>
            </w:r>
            <w:r>
              <w:rPr>
                <w:bCs/>
                <w:color w:val="000000"/>
              </w:rPr>
              <w:t>,</w:t>
            </w:r>
            <w:r w:rsidRPr="008E488B">
              <w:rPr>
                <w:bCs/>
                <w:color w:val="000000"/>
              </w:rPr>
              <w:t>000</w:t>
            </w:r>
            <w:r>
              <w:rPr>
                <w:bCs/>
                <w:color w:val="000000"/>
              </w:rPr>
              <w:t>,000</w:t>
            </w:r>
            <w:r w:rsidRPr="008E488B">
              <w:rPr>
                <w:bCs/>
                <w:color w:val="000000"/>
              </w:rPr>
              <w:t xml:space="preserve"> </w:t>
            </w:r>
            <w:r>
              <w:rPr>
                <w:bCs/>
                <w:color w:val="000000"/>
              </w:rPr>
              <w:t>VKT</w:t>
            </w:r>
          </w:p>
        </w:tc>
        <w:tc>
          <w:tcPr>
            <w:tcW w:w="1134" w:type="dxa"/>
            <w:shd w:val="clear" w:color="DCE6F1" w:fill="DCE6F1"/>
            <w:noWrap/>
            <w:vAlign w:val="bottom"/>
            <w:hideMark/>
          </w:tcPr>
          <w:p w:rsidR="00C17EC4" w:rsidRPr="00121084" w:rsidRDefault="00C17EC4" w:rsidP="009A52F6">
            <w:pPr>
              <w:pStyle w:val="TableHeader"/>
            </w:pPr>
            <w:r>
              <w:t>*</w:t>
            </w:r>
            <w:r w:rsidRPr="00121084">
              <w:t xml:space="preserve">ACT fatal crashes in NSW </w:t>
            </w:r>
            <w:r w:rsidRPr="008E488B">
              <w:rPr>
                <w:bCs/>
                <w:color w:val="000000"/>
              </w:rPr>
              <w:t>per 1</w:t>
            </w:r>
            <w:r>
              <w:rPr>
                <w:bCs/>
                <w:color w:val="000000"/>
              </w:rPr>
              <w:t>,</w:t>
            </w:r>
            <w:r w:rsidRPr="008E488B">
              <w:rPr>
                <w:bCs/>
                <w:color w:val="000000"/>
              </w:rPr>
              <w:t>000</w:t>
            </w:r>
            <w:r>
              <w:rPr>
                <w:bCs/>
                <w:color w:val="000000"/>
              </w:rPr>
              <w:t>,000</w:t>
            </w:r>
            <w:r w:rsidRPr="008E488B">
              <w:rPr>
                <w:bCs/>
                <w:color w:val="000000"/>
              </w:rPr>
              <w:t xml:space="preserve"> </w:t>
            </w:r>
            <w:r>
              <w:rPr>
                <w:bCs/>
                <w:color w:val="000000"/>
              </w:rPr>
              <w:t>VKT</w:t>
            </w:r>
          </w:p>
        </w:tc>
        <w:tc>
          <w:tcPr>
            <w:tcW w:w="1134" w:type="dxa"/>
            <w:shd w:val="clear" w:color="DCE6F1" w:fill="DCE6F1"/>
          </w:tcPr>
          <w:p w:rsidR="00BF065D" w:rsidRDefault="00C17EC4" w:rsidP="009A52F6">
            <w:pPr>
              <w:pStyle w:val="TableHeader"/>
            </w:pPr>
            <w:r>
              <w:t xml:space="preserve">Ratio ACT fatal crash rate in </w:t>
            </w:r>
          </w:p>
          <w:p w:rsidR="00C17EC4" w:rsidRDefault="00C17EC4" w:rsidP="009A52F6">
            <w:pPr>
              <w:pStyle w:val="TableHeader"/>
            </w:pPr>
            <w:r>
              <w:t>NSW : ACT</w:t>
            </w:r>
          </w:p>
        </w:tc>
      </w:tr>
      <w:tr w:rsidR="00C17EC4" w:rsidRPr="00121084" w:rsidTr="009A52F6">
        <w:trPr>
          <w:trHeight w:val="270"/>
          <w:jc w:val="center"/>
        </w:trPr>
        <w:tc>
          <w:tcPr>
            <w:tcW w:w="1135" w:type="dxa"/>
            <w:shd w:val="clear" w:color="auto" w:fill="auto"/>
            <w:noWrap/>
            <w:vAlign w:val="bottom"/>
            <w:hideMark/>
          </w:tcPr>
          <w:p w:rsidR="00C17EC4" w:rsidRPr="00121084" w:rsidRDefault="00C17EC4" w:rsidP="009F0798">
            <w:pPr>
              <w:pStyle w:val="TableFigureLeft"/>
              <w:keepNext/>
            </w:pPr>
            <w:r w:rsidRPr="00121084">
              <w:t>2006</w:t>
            </w:r>
          </w:p>
        </w:tc>
        <w:tc>
          <w:tcPr>
            <w:tcW w:w="1133" w:type="dxa"/>
            <w:shd w:val="clear" w:color="auto" w:fill="auto"/>
            <w:noWrap/>
            <w:vAlign w:val="bottom"/>
            <w:hideMark/>
          </w:tcPr>
          <w:p w:rsidR="00C17EC4" w:rsidRPr="00121084" w:rsidRDefault="00C17EC4" w:rsidP="009A52F6">
            <w:pPr>
              <w:pStyle w:val="TableFigureCenter"/>
            </w:pPr>
            <w:r w:rsidRPr="00121084">
              <w:t>2437</w:t>
            </w:r>
          </w:p>
        </w:tc>
        <w:tc>
          <w:tcPr>
            <w:tcW w:w="1135" w:type="dxa"/>
            <w:shd w:val="clear" w:color="auto" w:fill="auto"/>
            <w:noWrap/>
            <w:vAlign w:val="bottom"/>
            <w:hideMark/>
          </w:tcPr>
          <w:p w:rsidR="00C17EC4" w:rsidRPr="00121084" w:rsidRDefault="00C17EC4" w:rsidP="009A52F6">
            <w:pPr>
              <w:pStyle w:val="TableFigureCenter"/>
            </w:pPr>
            <w:r w:rsidRPr="00121084">
              <w:t>506</w:t>
            </w:r>
          </w:p>
        </w:tc>
        <w:tc>
          <w:tcPr>
            <w:tcW w:w="1134" w:type="dxa"/>
            <w:shd w:val="clear" w:color="auto" w:fill="auto"/>
            <w:noWrap/>
            <w:vAlign w:val="bottom"/>
            <w:hideMark/>
          </w:tcPr>
          <w:p w:rsidR="00C17EC4" w:rsidRPr="00121084" w:rsidRDefault="00C17EC4" w:rsidP="009A52F6">
            <w:pPr>
              <w:pStyle w:val="TableFigureCenter"/>
            </w:pPr>
            <w:r w:rsidRPr="00121084">
              <w:t>12</w:t>
            </w:r>
          </w:p>
        </w:tc>
        <w:tc>
          <w:tcPr>
            <w:tcW w:w="1134" w:type="dxa"/>
            <w:shd w:val="clear" w:color="auto" w:fill="auto"/>
            <w:noWrap/>
            <w:vAlign w:val="bottom"/>
            <w:hideMark/>
          </w:tcPr>
          <w:p w:rsidR="00C17EC4" w:rsidRPr="00121084" w:rsidRDefault="00C17EC4" w:rsidP="009A52F6">
            <w:pPr>
              <w:pStyle w:val="TableFigureCenter"/>
            </w:pPr>
            <w:r w:rsidRPr="00121084">
              <w:t>13</w:t>
            </w:r>
          </w:p>
        </w:tc>
        <w:tc>
          <w:tcPr>
            <w:tcW w:w="1134" w:type="dxa"/>
            <w:shd w:val="clear" w:color="auto" w:fill="auto"/>
            <w:noWrap/>
            <w:vAlign w:val="bottom"/>
          </w:tcPr>
          <w:p w:rsidR="00C17EC4" w:rsidRDefault="00C17EC4" w:rsidP="009A52F6">
            <w:pPr>
              <w:pStyle w:val="TableFigureCenter"/>
            </w:pPr>
            <w:r>
              <w:t>4.92</w:t>
            </w:r>
          </w:p>
        </w:tc>
        <w:tc>
          <w:tcPr>
            <w:tcW w:w="1134" w:type="dxa"/>
            <w:shd w:val="clear" w:color="auto" w:fill="auto"/>
            <w:noWrap/>
            <w:vAlign w:val="bottom"/>
          </w:tcPr>
          <w:p w:rsidR="00C17EC4" w:rsidRDefault="00C17EC4" w:rsidP="009A52F6">
            <w:pPr>
              <w:pStyle w:val="TableFigureCenter"/>
            </w:pPr>
            <w:r>
              <w:t>25.69</w:t>
            </w:r>
          </w:p>
        </w:tc>
        <w:tc>
          <w:tcPr>
            <w:tcW w:w="1134" w:type="dxa"/>
          </w:tcPr>
          <w:p w:rsidR="00C17EC4" w:rsidRDefault="00C17EC4" w:rsidP="009A52F6">
            <w:pPr>
              <w:pStyle w:val="TableFigureCenter"/>
            </w:pPr>
            <w:r>
              <w:t>5.22</w:t>
            </w:r>
          </w:p>
        </w:tc>
      </w:tr>
      <w:tr w:rsidR="00C17EC4" w:rsidRPr="00121084" w:rsidTr="009A52F6">
        <w:trPr>
          <w:trHeight w:val="270"/>
          <w:jc w:val="center"/>
        </w:trPr>
        <w:tc>
          <w:tcPr>
            <w:tcW w:w="1135" w:type="dxa"/>
            <w:shd w:val="clear" w:color="auto" w:fill="auto"/>
            <w:noWrap/>
            <w:vAlign w:val="bottom"/>
            <w:hideMark/>
          </w:tcPr>
          <w:p w:rsidR="00C17EC4" w:rsidRPr="00121084" w:rsidRDefault="00C17EC4" w:rsidP="009F0798">
            <w:pPr>
              <w:pStyle w:val="TableFigureLeft"/>
              <w:keepNext/>
            </w:pPr>
            <w:r w:rsidRPr="00121084">
              <w:t>2007</w:t>
            </w:r>
          </w:p>
        </w:tc>
        <w:tc>
          <w:tcPr>
            <w:tcW w:w="1133" w:type="dxa"/>
            <w:shd w:val="clear" w:color="auto" w:fill="auto"/>
            <w:noWrap/>
            <w:vAlign w:val="bottom"/>
            <w:hideMark/>
          </w:tcPr>
          <w:p w:rsidR="00C17EC4" w:rsidRPr="00121084" w:rsidRDefault="00C17EC4" w:rsidP="009A52F6">
            <w:pPr>
              <w:pStyle w:val="TableFigureCenter"/>
            </w:pPr>
            <w:r w:rsidRPr="00121084">
              <w:t>2569</w:t>
            </w:r>
          </w:p>
        </w:tc>
        <w:tc>
          <w:tcPr>
            <w:tcW w:w="1135" w:type="dxa"/>
            <w:shd w:val="clear" w:color="auto" w:fill="auto"/>
            <w:noWrap/>
            <w:vAlign w:val="bottom"/>
            <w:hideMark/>
          </w:tcPr>
          <w:p w:rsidR="00C17EC4" w:rsidRPr="00121084" w:rsidRDefault="00C17EC4" w:rsidP="009A52F6">
            <w:pPr>
              <w:pStyle w:val="TableFigureCenter"/>
            </w:pPr>
            <w:r w:rsidRPr="00121084">
              <w:t>496</w:t>
            </w:r>
          </w:p>
        </w:tc>
        <w:tc>
          <w:tcPr>
            <w:tcW w:w="1134" w:type="dxa"/>
            <w:shd w:val="clear" w:color="auto" w:fill="auto"/>
            <w:noWrap/>
            <w:vAlign w:val="bottom"/>
            <w:hideMark/>
          </w:tcPr>
          <w:p w:rsidR="00C17EC4" w:rsidRPr="00121084" w:rsidRDefault="00C17EC4" w:rsidP="009A52F6">
            <w:pPr>
              <w:pStyle w:val="TableFigureCenter"/>
            </w:pPr>
            <w:r w:rsidRPr="00121084">
              <w:t>14</w:t>
            </w:r>
          </w:p>
        </w:tc>
        <w:tc>
          <w:tcPr>
            <w:tcW w:w="1134" w:type="dxa"/>
            <w:shd w:val="clear" w:color="auto" w:fill="auto"/>
            <w:noWrap/>
            <w:vAlign w:val="bottom"/>
            <w:hideMark/>
          </w:tcPr>
          <w:p w:rsidR="00C17EC4" w:rsidRPr="00121084" w:rsidRDefault="00C17EC4" w:rsidP="009A52F6">
            <w:pPr>
              <w:pStyle w:val="TableFigureCenter"/>
            </w:pPr>
            <w:r w:rsidRPr="00121084">
              <w:t>11</w:t>
            </w:r>
          </w:p>
        </w:tc>
        <w:tc>
          <w:tcPr>
            <w:tcW w:w="1134" w:type="dxa"/>
            <w:shd w:val="clear" w:color="auto" w:fill="auto"/>
            <w:noWrap/>
            <w:vAlign w:val="bottom"/>
          </w:tcPr>
          <w:p w:rsidR="00C17EC4" w:rsidRDefault="00C17EC4" w:rsidP="009A52F6">
            <w:pPr>
              <w:pStyle w:val="TableFigureCenter"/>
            </w:pPr>
            <w:r>
              <w:t>5.45</w:t>
            </w:r>
          </w:p>
        </w:tc>
        <w:tc>
          <w:tcPr>
            <w:tcW w:w="1134" w:type="dxa"/>
            <w:shd w:val="clear" w:color="auto" w:fill="auto"/>
            <w:noWrap/>
            <w:vAlign w:val="bottom"/>
          </w:tcPr>
          <w:p w:rsidR="00C17EC4" w:rsidRDefault="00C17EC4" w:rsidP="009A52F6">
            <w:pPr>
              <w:pStyle w:val="TableFigureCenter"/>
            </w:pPr>
            <w:r>
              <w:t>22.18</w:t>
            </w:r>
          </w:p>
        </w:tc>
        <w:tc>
          <w:tcPr>
            <w:tcW w:w="1134" w:type="dxa"/>
          </w:tcPr>
          <w:p w:rsidR="00C17EC4" w:rsidRDefault="00C17EC4" w:rsidP="009A52F6">
            <w:pPr>
              <w:pStyle w:val="TableFigureCenter"/>
            </w:pPr>
            <w:r>
              <w:t>4.07</w:t>
            </w:r>
          </w:p>
        </w:tc>
      </w:tr>
      <w:tr w:rsidR="00C17EC4" w:rsidRPr="00121084" w:rsidTr="009A52F6">
        <w:trPr>
          <w:trHeight w:val="270"/>
          <w:jc w:val="center"/>
        </w:trPr>
        <w:tc>
          <w:tcPr>
            <w:tcW w:w="1135" w:type="dxa"/>
            <w:shd w:val="clear" w:color="auto" w:fill="auto"/>
            <w:noWrap/>
            <w:vAlign w:val="bottom"/>
            <w:hideMark/>
          </w:tcPr>
          <w:p w:rsidR="00C17EC4" w:rsidRPr="00660312" w:rsidRDefault="00C17EC4" w:rsidP="009F0798">
            <w:pPr>
              <w:pStyle w:val="TableFigureLeft"/>
              <w:keepNext/>
            </w:pPr>
            <w:r w:rsidRPr="00660312">
              <w:t>2010</w:t>
            </w:r>
          </w:p>
        </w:tc>
        <w:tc>
          <w:tcPr>
            <w:tcW w:w="1133" w:type="dxa"/>
            <w:shd w:val="clear" w:color="auto" w:fill="auto"/>
            <w:noWrap/>
            <w:vAlign w:val="bottom"/>
            <w:hideMark/>
          </w:tcPr>
          <w:p w:rsidR="00C17EC4" w:rsidRPr="00121084" w:rsidRDefault="00C17EC4" w:rsidP="009A52F6">
            <w:pPr>
              <w:pStyle w:val="TableFigureCenter"/>
              <w:rPr>
                <w:color w:val="000000"/>
              </w:rPr>
            </w:pPr>
            <w:r w:rsidRPr="00121084">
              <w:rPr>
                <w:color w:val="000000"/>
              </w:rPr>
              <w:t>2644</w:t>
            </w:r>
          </w:p>
        </w:tc>
        <w:tc>
          <w:tcPr>
            <w:tcW w:w="1135" w:type="dxa"/>
            <w:shd w:val="clear" w:color="auto" w:fill="auto"/>
            <w:noWrap/>
            <w:vAlign w:val="bottom"/>
            <w:hideMark/>
          </w:tcPr>
          <w:p w:rsidR="00C17EC4" w:rsidRPr="00121084" w:rsidRDefault="00C17EC4" w:rsidP="009A52F6">
            <w:pPr>
              <w:pStyle w:val="TableFigureCenter"/>
              <w:rPr>
                <w:color w:val="000000"/>
              </w:rPr>
            </w:pPr>
            <w:r w:rsidRPr="00121084">
              <w:rPr>
                <w:color w:val="000000"/>
              </w:rPr>
              <w:t>746</w:t>
            </w:r>
          </w:p>
        </w:tc>
        <w:tc>
          <w:tcPr>
            <w:tcW w:w="1134" w:type="dxa"/>
            <w:shd w:val="clear" w:color="auto" w:fill="auto"/>
            <w:noWrap/>
            <w:vAlign w:val="bottom"/>
            <w:hideMark/>
          </w:tcPr>
          <w:p w:rsidR="00C17EC4" w:rsidRPr="00121084" w:rsidRDefault="00C17EC4" w:rsidP="009A52F6">
            <w:pPr>
              <w:pStyle w:val="TableFigureCenter"/>
              <w:rPr>
                <w:color w:val="000000"/>
              </w:rPr>
            </w:pPr>
            <w:r w:rsidRPr="00121084">
              <w:rPr>
                <w:color w:val="000000"/>
              </w:rPr>
              <w:t>16</w:t>
            </w:r>
          </w:p>
        </w:tc>
        <w:tc>
          <w:tcPr>
            <w:tcW w:w="1134" w:type="dxa"/>
            <w:shd w:val="clear" w:color="auto" w:fill="auto"/>
            <w:noWrap/>
            <w:vAlign w:val="bottom"/>
            <w:hideMark/>
          </w:tcPr>
          <w:p w:rsidR="00C17EC4" w:rsidRPr="00121084" w:rsidRDefault="00C17EC4" w:rsidP="009A52F6">
            <w:pPr>
              <w:pStyle w:val="TableFigureCenter"/>
              <w:rPr>
                <w:color w:val="000000"/>
              </w:rPr>
            </w:pPr>
            <w:r w:rsidRPr="00121084">
              <w:rPr>
                <w:color w:val="000000"/>
              </w:rPr>
              <w:t>14</w:t>
            </w:r>
          </w:p>
        </w:tc>
        <w:tc>
          <w:tcPr>
            <w:tcW w:w="1134" w:type="dxa"/>
            <w:shd w:val="clear" w:color="auto" w:fill="auto"/>
            <w:noWrap/>
            <w:vAlign w:val="bottom"/>
          </w:tcPr>
          <w:p w:rsidR="00C17EC4" w:rsidRDefault="00C17EC4" w:rsidP="009A52F6">
            <w:pPr>
              <w:pStyle w:val="TableFigureCenter"/>
            </w:pPr>
            <w:r>
              <w:t>6.05</w:t>
            </w:r>
          </w:p>
        </w:tc>
        <w:tc>
          <w:tcPr>
            <w:tcW w:w="1134" w:type="dxa"/>
            <w:shd w:val="clear" w:color="auto" w:fill="auto"/>
            <w:noWrap/>
            <w:vAlign w:val="bottom"/>
          </w:tcPr>
          <w:p w:rsidR="00C17EC4" w:rsidRDefault="00C17EC4" w:rsidP="009A52F6">
            <w:pPr>
              <w:pStyle w:val="TableFigureCenter"/>
            </w:pPr>
            <w:r>
              <w:t>18.77</w:t>
            </w:r>
          </w:p>
        </w:tc>
        <w:tc>
          <w:tcPr>
            <w:tcW w:w="1134" w:type="dxa"/>
          </w:tcPr>
          <w:p w:rsidR="00C17EC4" w:rsidRDefault="00C17EC4" w:rsidP="009A52F6">
            <w:pPr>
              <w:pStyle w:val="TableFigureCenter"/>
            </w:pPr>
            <w:r>
              <w:t>3.10</w:t>
            </w:r>
          </w:p>
        </w:tc>
      </w:tr>
    </w:tbl>
    <w:p w:rsidR="00C17EC4" w:rsidRDefault="00BF065D" w:rsidP="00B106DF">
      <w:pPr>
        <w:pStyle w:val="TableFigureNotesorSource"/>
        <w:keepNext w:val="0"/>
        <w:keepLines w:val="0"/>
      </w:pPr>
      <w:r>
        <w:t>C</w:t>
      </w:r>
      <w:r w:rsidR="00C17EC4">
        <w:t xml:space="preserve">rash rate </w:t>
      </w:r>
      <w:proofErr w:type="gramStart"/>
      <w:r w:rsidR="00C17EC4">
        <w:t>per million ACT VKT</w:t>
      </w:r>
      <w:proofErr w:type="gramEnd"/>
      <w:r>
        <w:t>.</w:t>
      </w:r>
    </w:p>
    <w:p w:rsidR="00C17EC4" w:rsidRPr="00C17EC4" w:rsidRDefault="00C17EC4" w:rsidP="00C17EC4">
      <w:pPr>
        <w:pStyle w:val="Paragraph"/>
      </w:pPr>
    </w:p>
    <w:p w:rsidR="00447548" w:rsidRDefault="00B106DF" w:rsidP="00447548">
      <w:pPr>
        <w:pStyle w:val="Heading2"/>
      </w:pPr>
      <w:bookmarkStart w:id="54" w:name="_Ref353527352"/>
      <w:bookmarkStart w:id="55" w:name="_Toc367970299"/>
      <w:r>
        <w:lastRenderedPageBreak/>
        <w:t>Spatial</w:t>
      </w:r>
      <w:r w:rsidR="00447548">
        <w:t xml:space="preserve"> distribution</w:t>
      </w:r>
      <w:r w:rsidR="00AB3B8B">
        <w:t xml:space="preserve"> of crashes</w:t>
      </w:r>
      <w:bookmarkEnd w:id="54"/>
      <w:bookmarkEnd w:id="55"/>
    </w:p>
    <w:p w:rsidR="00C002E4" w:rsidRDefault="00067C10" w:rsidP="00447548">
      <w:pPr>
        <w:pStyle w:val="Paragraph"/>
      </w:pPr>
      <w:r>
        <w:fldChar w:fldCharType="begin"/>
      </w:r>
      <w:r>
        <w:instrText xml:space="preserve"> REF _Ref367810180 \h </w:instrText>
      </w:r>
      <w:r>
        <w:fldChar w:fldCharType="separate"/>
      </w:r>
      <w:r w:rsidR="00EB292C">
        <w:t>Table </w:t>
      </w:r>
      <w:r w:rsidR="00EB292C">
        <w:rPr>
          <w:noProof/>
        </w:rPr>
        <w:t>3</w:t>
      </w:r>
      <w:r w:rsidR="00EB292C">
        <w:t>.</w:t>
      </w:r>
      <w:r w:rsidR="00EB292C">
        <w:rPr>
          <w:noProof/>
        </w:rPr>
        <w:t>4</w:t>
      </w:r>
      <w:r>
        <w:fldChar w:fldCharType="end"/>
      </w:r>
      <w:r>
        <w:t xml:space="preserve"> </w:t>
      </w:r>
      <w:r w:rsidR="00A5225D">
        <w:t>shows</w:t>
      </w:r>
      <w:r w:rsidR="00D84935">
        <w:t xml:space="preserve"> the distribution of crashes </w:t>
      </w:r>
      <w:r w:rsidR="009C6067">
        <w:t>among</w:t>
      </w:r>
      <w:r w:rsidR="00D84935">
        <w:t xml:space="preserve"> the 10</w:t>
      </w:r>
      <w:r w:rsidR="007F0D4A">
        <w:t xml:space="preserve"> NSW</w:t>
      </w:r>
      <w:r w:rsidR="00D84935">
        <w:t xml:space="preserve"> LGAs</w:t>
      </w:r>
      <w:r w:rsidR="00A5225D">
        <w:t xml:space="preserve"> </w:t>
      </w:r>
      <w:r w:rsidR="00104EB1">
        <w:t>where</w:t>
      </w:r>
      <w:r w:rsidR="00A5225D">
        <w:t xml:space="preserve"> ACT controllers were most frequently involved in crashes</w:t>
      </w:r>
      <w:r w:rsidR="00D84935">
        <w:t xml:space="preserve">. All the LGAs are within 100 km of the ACT border except Shoalhaven City and </w:t>
      </w:r>
      <w:proofErr w:type="spellStart"/>
      <w:r w:rsidR="00D84935">
        <w:t>Wingecarribee</w:t>
      </w:r>
      <w:proofErr w:type="spellEnd"/>
      <w:r w:rsidR="009C6067">
        <w:t xml:space="preserve"> </w:t>
      </w:r>
      <w:r w:rsidR="004D7A90">
        <w:t>(</w:t>
      </w:r>
      <w:r w:rsidR="00512824">
        <w:rPr>
          <w:highlight w:val="yellow"/>
        </w:rPr>
        <w:fldChar w:fldCharType="begin"/>
      </w:r>
      <w:r w:rsidR="004D7A90">
        <w:rPr>
          <w:highlight w:val="yellow"/>
        </w:rPr>
        <w:instrText xml:space="preserve"> REF _Ref352668991 \h </w:instrText>
      </w:r>
      <w:r w:rsidR="00512824">
        <w:rPr>
          <w:highlight w:val="yellow"/>
        </w:rPr>
      </w:r>
      <w:r w:rsidR="00512824">
        <w:rPr>
          <w:highlight w:val="yellow"/>
        </w:rPr>
        <w:fldChar w:fldCharType="separate"/>
      </w:r>
      <w:r w:rsidR="00EB292C">
        <w:t xml:space="preserve">Map </w:t>
      </w:r>
      <w:r w:rsidR="00EB292C">
        <w:rPr>
          <w:noProof/>
        </w:rPr>
        <w:t>2</w:t>
      </w:r>
      <w:r w:rsidR="00512824">
        <w:rPr>
          <w:highlight w:val="yellow"/>
        </w:rPr>
        <w:fldChar w:fldCharType="end"/>
      </w:r>
      <w:r w:rsidR="004D7A90">
        <w:t>).</w:t>
      </w:r>
      <w:r w:rsidR="003968DC">
        <w:t xml:space="preserve"> </w:t>
      </w:r>
      <w:r w:rsidR="007F0D4A">
        <w:t>Crashes involving ACT controllers in t</w:t>
      </w:r>
      <w:r w:rsidR="003968DC">
        <w:t>he</w:t>
      </w:r>
      <w:r w:rsidR="00104EB1">
        <w:t>se</w:t>
      </w:r>
      <w:r w:rsidR="003968DC">
        <w:t xml:space="preserve"> 10 LGAs constituted 46% (1</w:t>
      </w:r>
      <w:r w:rsidR="0053453F">
        <w:t>,</w:t>
      </w:r>
      <w:r w:rsidR="003968DC">
        <w:t xml:space="preserve">356) of total crashes involving ACT </w:t>
      </w:r>
      <w:r w:rsidR="000A6106">
        <w:t>controllers in NSW</w:t>
      </w:r>
      <w:r w:rsidR="00C30CC5">
        <w:t xml:space="preserve"> and include the 9 LGAs that have been analysed in this series of studies. Gunning is the only LGA appearing in this group that is not one of the study LGAs.</w:t>
      </w:r>
    </w:p>
    <w:p w:rsidR="0041034A" w:rsidRDefault="003C1082" w:rsidP="003C1082">
      <w:pPr>
        <w:pStyle w:val="TableCaption"/>
      </w:pPr>
      <w:bookmarkStart w:id="56" w:name="_Ref367810180"/>
      <w:bookmarkStart w:id="57" w:name="_Toc367970369"/>
      <w:proofErr w:type="gramStart"/>
      <w:r>
        <w:t>Table </w:t>
      </w:r>
      <w:r w:rsidR="00DB6B2B">
        <w:fldChar w:fldCharType="begin"/>
      </w:r>
      <w:r w:rsidR="00DB6B2B">
        <w:instrText xml:space="preserve"> Styleref 1 \s </w:instrText>
      </w:r>
      <w:r w:rsidR="00DB6B2B">
        <w:fldChar w:fldCharType="separate"/>
      </w:r>
      <w:r w:rsidR="00EB292C">
        <w:rPr>
          <w:noProof/>
        </w:rPr>
        <w:t>3</w:t>
      </w:r>
      <w:r w:rsidR="00DB6B2B">
        <w:rPr>
          <w:noProof/>
        </w:rPr>
        <w:fldChar w:fldCharType="end"/>
      </w:r>
      <w:r>
        <w:t>.</w:t>
      </w:r>
      <w:proofErr w:type="gramEnd"/>
      <w:r w:rsidR="00AB2BEF">
        <w:fldChar w:fldCharType="begin"/>
      </w:r>
      <w:r w:rsidR="00AB2BEF">
        <w:instrText xml:space="preserve"> SEQ Table \* ARABIC \s 1 </w:instrText>
      </w:r>
      <w:r w:rsidR="00AB2BEF">
        <w:fldChar w:fldCharType="separate"/>
      </w:r>
      <w:r w:rsidR="00EB292C">
        <w:rPr>
          <w:noProof/>
        </w:rPr>
        <w:t>4</w:t>
      </w:r>
      <w:r w:rsidR="00AB2BEF">
        <w:rPr>
          <w:noProof/>
        </w:rPr>
        <w:fldChar w:fldCharType="end"/>
      </w:r>
      <w:bookmarkEnd w:id="56"/>
      <w:r>
        <w:t xml:space="preserve">:  </w:t>
      </w:r>
      <w:r>
        <w:tab/>
        <w:t>T</w:t>
      </w:r>
      <w:r w:rsidR="00072B80">
        <w:t xml:space="preserve">he </w:t>
      </w:r>
      <w:r w:rsidR="007F0D4A">
        <w:t xml:space="preserve">10 NSW LGAs where ACT controllers were most frequently involved in crashes </w:t>
      </w:r>
      <w:r w:rsidR="00C002E4">
        <w:t>2006</w:t>
      </w:r>
      <w:r w:rsidR="00EB20BB">
        <w:t xml:space="preserve"> – </w:t>
      </w:r>
      <w:r w:rsidR="00C002E4">
        <w:t>2010</w:t>
      </w:r>
      <w:bookmarkEnd w:id="57"/>
    </w:p>
    <w:tbl>
      <w:tblPr>
        <w:tblW w:w="9762"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0"/>
        <w:gridCol w:w="3402"/>
        <w:gridCol w:w="2213"/>
        <w:gridCol w:w="2187"/>
      </w:tblGrid>
      <w:tr w:rsidR="00072B80" w:rsidRPr="0041034A" w:rsidTr="00E11625">
        <w:trPr>
          <w:trHeight w:val="270"/>
          <w:jc w:val="center"/>
        </w:trPr>
        <w:tc>
          <w:tcPr>
            <w:tcW w:w="1960" w:type="dxa"/>
            <w:shd w:val="clear" w:color="DCE6F1" w:fill="DCE6F1"/>
            <w:noWrap/>
            <w:vAlign w:val="bottom"/>
            <w:hideMark/>
          </w:tcPr>
          <w:p w:rsidR="00072B80" w:rsidRPr="0041034A" w:rsidRDefault="00072B80" w:rsidP="00FA3A82">
            <w:pPr>
              <w:pStyle w:val="TableHeader"/>
            </w:pPr>
            <w:r w:rsidRPr="0041034A">
              <w:t>LGA</w:t>
            </w:r>
          </w:p>
        </w:tc>
        <w:tc>
          <w:tcPr>
            <w:tcW w:w="3402" w:type="dxa"/>
            <w:shd w:val="clear" w:color="DCE6F1" w:fill="DCE6F1"/>
          </w:tcPr>
          <w:p w:rsidR="00072B80" w:rsidRPr="0041034A" w:rsidRDefault="00072B80" w:rsidP="00FA3A82">
            <w:pPr>
              <w:pStyle w:val="TableHeader"/>
            </w:pPr>
            <w:r>
              <w:t>Proximity to ACT</w:t>
            </w:r>
          </w:p>
        </w:tc>
        <w:tc>
          <w:tcPr>
            <w:tcW w:w="2213" w:type="dxa"/>
            <w:shd w:val="clear" w:color="DCE6F1" w:fill="DCE6F1"/>
            <w:noWrap/>
            <w:vAlign w:val="bottom"/>
            <w:hideMark/>
          </w:tcPr>
          <w:p w:rsidR="00072B80" w:rsidRPr="0041034A" w:rsidRDefault="00072B80" w:rsidP="00FA3A82">
            <w:pPr>
              <w:pStyle w:val="TableHeader"/>
            </w:pPr>
            <w:r w:rsidRPr="0041034A">
              <w:t>Number of crashes</w:t>
            </w:r>
          </w:p>
        </w:tc>
        <w:tc>
          <w:tcPr>
            <w:tcW w:w="2187" w:type="dxa"/>
            <w:shd w:val="clear" w:color="DCE6F1" w:fill="DCE6F1"/>
            <w:noWrap/>
            <w:vAlign w:val="bottom"/>
            <w:hideMark/>
          </w:tcPr>
          <w:p w:rsidR="00072B80" w:rsidRPr="0041034A" w:rsidRDefault="00072B80" w:rsidP="00FA3A82">
            <w:pPr>
              <w:pStyle w:val="TableHeader"/>
            </w:pPr>
            <w:r w:rsidRPr="0041034A">
              <w:t>(%) of crashes</w:t>
            </w:r>
          </w:p>
        </w:tc>
      </w:tr>
      <w:tr w:rsidR="00072B80" w:rsidRPr="0041034A" w:rsidTr="00E11625">
        <w:trPr>
          <w:trHeight w:val="270"/>
          <w:jc w:val="center"/>
        </w:trPr>
        <w:tc>
          <w:tcPr>
            <w:tcW w:w="1960" w:type="dxa"/>
            <w:shd w:val="clear" w:color="auto" w:fill="auto"/>
            <w:noWrap/>
            <w:vAlign w:val="bottom"/>
            <w:hideMark/>
          </w:tcPr>
          <w:p w:rsidR="00072B80" w:rsidRPr="0041034A" w:rsidRDefault="00072B80" w:rsidP="00FA3A82">
            <w:pPr>
              <w:pStyle w:val="TableFigureLeft"/>
              <w:keepNext/>
            </w:pPr>
            <w:r w:rsidRPr="0041034A">
              <w:t>Queanbeyan City</w:t>
            </w:r>
          </w:p>
        </w:tc>
        <w:tc>
          <w:tcPr>
            <w:tcW w:w="3402" w:type="dxa"/>
          </w:tcPr>
          <w:p w:rsidR="00072B80" w:rsidRPr="0041034A" w:rsidRDefault="00EB2118" w:rsidP="00072B80">
            <w:pPr>
              <w:pStyle w:val="TableFigureCenter"/>
              <w:keepNext/>
            </w:pPr>
            <w:r>
              <w:t>East Border, adjacent to Canberra</w:t>
            </w:r>
          </w:p>
        </w:tc>
        <w:tc>
          <w:tcPr>
            <w:tcW w:w="2213" w:type="dxa"/>
            <w:shd w:val="clear" w:color="auto" w:fill="auto"/>
            <w:noWrap/>
            <w:vAlign w:val="bottom"/>
            <w:hideMark/>
          </w:tcPr>
          <w:p w:rsidR="00072B80" w:rsidRPr="0041034A" w:rsidRDefault="00072B80" w:rsidP="00FA3A82">
            <w:pPr>
              <w:pStyle w:val="TableFigureCenter"/>
              <w:keepNext/>
            </w:pPr>
            <w:r w:rsidRPr="0041034A">
              <w:t>313</w:t>
            </w:r>
          </w:p>
        </w:tc>
        <w:tc>
          <w:tcPr>
            <w:tcW w:w="2187" w:type="dxa"/>
            <w:shd w:val="clear" w:color="auto" w:fill="auto"/>
            <w:noWrap/>
            <w:vAlign w:val="bottom"/>
            <w:hideMark/>
          </w:tcPr>
          <w:p w:rsidR="00072B80" w:rsidRPr="0041034A" w:rsidRDefault="00072B80" w:rsidP="00FA3A82">
            <w:pPr>
              <w:pStyle w:val="TableFigureCenter"/>
              <w:keepNext/>
            </w:pPr>
            <w:r>
              <w:t>11</w:t>
            </w:r>
          </w:p>
        </w:tc>
      </w:tr>
      <w:tr w:rsidR="00072B80" w:rsidRPr="0041034A" w:rsidTr="00E11625">
        <w:trPr>
          <w:trHeight w:val="270"/>
          <w:jc w:val="center"/>
        </w:trPr>
        <w:tc>
          <w:tcPr>
            <w:tcW w:w="1960" w:type="dxa"/>
            <w:shd w:val="clear" w:color="auto" w:fill="auto"/>
            <w:noWrap/>
            <w:vAlign w:val="bottom"/>
            <w:hideMark/>
          </w:tcPr>
          <w:p w:rsidR="00072B80" w:rsidRPr="0041034A" w:rsidRDefault="00072B80" w:rsidP="00FA3A82">
            <w:pPr>
              <w:pStyle w:val="TableFigureLeft"/>
              <w:keepNext/>
            </w:pPr>
            <w:proofErr w:type="spellStart"/>
            <w:r w:rsidRPr="0041034A">
              <w:t>Yarrowlumla</w:t>
            </w:r>
            <w:proofErr w:type="spellEnd"/>
            <w:r w:rsidR="00EB2118">
              <w:t>*</w:t>
            </w:r>
          </w:p>
        </w:tc>
        <w:tc>
          <w:tcPr>
            <w:tcW w:w="3402" w:type="dxa"/>
          </w:tcPr>
          <w:p w:rsidR="00072B80" w:rsidRPr="0041034A" w:rsidRDefault="00EB2118" w:rsidP="00EB2118">
            <w:pPr>
              <w:pStyle w:val="TableFigureCenter"/>
              <w:keepNext/>
            </w:pPr>
            <w:r>
              <w:t>East Border (on route to coast)</w:t>
            </w:r>
          </w:p>
        </w:tc>
        <w:tc>
          <w:tcPr>
            <w:tcW w:w="2213" w:type="dxa"/>
            <w:shd w:val="clear" w:color="auto" w:fill="auto"/>
            <w:noWrap/>
            <w:vAlign w:val="bottom"/>
            <w:hideMark/>
          </w:tcPr>
          <w:p w:rsidR="00072B80" w:rsidRPr="0041034A" w:rsidRDefault="00072B80" w:rsidP="00FA3A82">
            <w:pPr>
              <w:pStyle w:val="TableFigureCenter"/>
              <w:keepNext/>
            </w:pPr>
            <w:r w:rsidRPr="0041034A">
              <w:t>204</w:t>
            </w:r>
          </w:p>
        </w:tc>
        <w:tc>
          <w:tcPr>
            <w:tcW w:w="2187" w:type="dxa"/>
            <w:shd w:val="clear" w:color="auto" w:fill="auto"/>
            <w:noWrap/>
            <w:vAlign w:val="bottom"/>
            <w:hideMark/>
          </w:tcPr>
          <w:p w:rsidR="00072B80" w:rsidRPr="0041034A" w:rsidRDefault="00072B80" w:rsidP="00FA3A82">
            <w:pPr>
              <w:pStyle w:val="TableFigureCenter"/>
              <w:keepNext/>
            </w:pPr>
            <w:r>
              <w:t>7</w:t>
            </w:r>
          </w:p>
        </w:tc>
      </w:tr>
      <w:tr w:rsidR="00072B80" w:rsidRPr="0041034A" w:rsidTr="00E11625">
        <w:trPr>
          <w:trHeight w:val="270"/>
          <w:jc w:val="center"/>
        </w:trPr>
        <w:tc>
          <w:tcPr>
            <w:tcW w:w="1960" w:type="dxa"/>
            <w:shd w:val="clear" w:color="auto" w:fill="auto"/>
            <w:noWrap/>
            <w:vAlign w:val="bottom"/>
            <w:hideMark/>
          </w:tcPr>
          <w:p w:rsidR="00072B80" w:rsidRPr="0041034A" w:rsidRDefault="00072B80" w:rsidP="00FA3A82">
            <w:pPr>
              <w:pStyle w:val="TableFigureLeft"/>
              <w:keepNext/>
            </w:pPr>
            <w:r w:rsidRPr="0041034A">
              <w:t>Eurobodalla</w:t>
            </w:r>
          </w:p>
        </w:tc>
        <w:tc>
          <w:tcPr>
            <w:tcW w:w="3402" w:type="dxa"/>
          </w:tcPr>
          <w:p w:rsidR="00072B80" w:rsidRPr="0041034A" w:rsidRDefault="00EB2118" w:rsidP="00EB2118">
            <w:pPr>
              <w:pStyle w:val="TableFigureCenter"/>
              <w:keepNext/>
            </w:pPr>
            <w:r>
              <w:t>&lt; 100 km East (coast)</w:t>
            </w:r>
          </w:p>
        </w:tc>
        <w:tc>
          <w:tcPr>
            <w:tcW w:w="2213" w:type="dxa"/>
            <w:shd w:val="clear" w:color="auto" w:fill="auto"/>
            <w:noWrap/>
            <w:vAlign w:val="bottom"/>
            <w:hideMark/>
          </w:tcPr>
          <w:p w:rsidR="00072B80" w:rsidRPr="0041034A" w:rsidRDefault="00072B80" w:rsidP="00FA3A82">
            <w:pPr>
              <w:pStyle w:val="TableFigureCenter"/>
              <w:keepNext/>
            </w:pPr>
            <w:r w:rsidRPr="0041034A">
              <w:t>194</w:t>
            </w:r>
          </w:p>
        </w:tc>
        <w:tc>
          <w:tcPr>
            <w:tcW w:w="2187" w:type="dxa"/>
            <w:shd w:val="clear" w:color="auto" w:fill="auto"/>
            <w:noWrap/>
            <w:vAlign w:val="bottom"/>
            <w:hideMark/>
          </w:tcPr>
          <w:p w:rsidR="00072B80" w:rsidRPr="0041034A" w:rsidRDefault="00072B80" w:rsidP="00FA3A82">
            <w:pPr>
              <w:pStyle w:val="TableFigureCenter"/>
              <w:keepNext/>
            </w:pPr>
            <w:r>
              <w:t>7</w:t>
            </w:r>
          </w:p>
        </w:tc>
      </w:tr>
      <w:tr w:rsidR="00072B80" w:rsidRPr="0041034A" w:rsidTr="00E11625">
        <w:trPr>
          <w:trHeight w:val="270"/>
          <w:jc w:val="center"/>
        </w:trPr>
        <w:tc>
          <w:tcPr>
            <w:tcW w:w="1960" w:type="dxa"/>
            <w:shd w:val="clear" w:color="auto" w:fill="auto"/>
            <w:noWrap/>
            <w:vAlign w:val="bottom"/>
            <w:hideMark/>
          </w:tcPr>
          <w:p w:rsidR="00072B80" w:rsidRPr="0041034A" w:rsidRDefault="00072B80" w:rsidP="00FA3A82">
            <w:pPr>
              <w:pStyle w:val="TableFigureLeft"/>
              <w:keepNext/>
            </w:pPr>
            <w:r w:rsidRPr="0041034A">
              <w:t>Yass</w:t>
            </w:r>
          </w:p>
        </w:tc>
        <w:tc>
          <w:tcPr>
            <w:tcW w:w="3402" w:type="dxa"/>
          </w:tcPr>
          <w:p w:rsidR="00072B80" w:rsidRPr="0041034A" w:rsidRDefault="00EB2118" w:rsidP="00FA3A82">
            <w:pPr>
              <w:pStyle w:val="TableFigureCenter"/>
              <w:keepNext/>
            </w:pPr>
            <w:r>
              <w:t>North-West Border</w:t>
            </w:r>
          </w:p>
        </w:tc>
        <w:tc>
          <w:tcPr>
            <w:tcW w:w="2213" w:type="dxa"/>
            <w:shd w:val="clear" w:color="auto" w:fill="auto"/>
            <w:noWrap/>
            <w:vAlign w:val="bottom"/>
            <w:hideMark/>
          </w:tcPr>
          <w:p w:rsidR="00072B80" w:rsidRPr="0041034A" w:rsidRDefault="00072B80" w:rsidP="00FA3A82">
            <w:pPr>
              <w:pStyle w:val="TableFigureCenter"/>
              <w:keepNext/>
            </w:pPr>
            <w:r w:rsidRPr="0041034A">
              <w:t>131</w:t>
            </w:r>
          </w:p>
        </w:tc>
        <w:tc>
          <w:tcPr>
            <w:tcW w:w="2187" w:type="dxa"/>
            <w:shd w:val="clear" w:color="auto" w:fill="auto"/>
            <w:noWrap/>
            <w:vAlign w:val="bottom"/>
            <w:hideMark/>
          </w:tcPr>
          <w:p w:rsidR="00072B80" w:rsidRPr="0041034A" w:rsidRDefault="00EB20BB" w:rsidP="00FA3A82">
            <w:pPr>
              <w:pStyle w:val="TableFigureCenter"/>
              <w:keepNext/>
            </w:pPr>
            <w:r>
              <w:t>5</w:t>
            </w:r>
          </w:p>
        </w:tc>
      </w:tr>
      <w:tr w:rsidR="00072B80" w:rsidRPr="0041034A" w:rsidTr="00E11625">
        <w:trPr>
          <w:trHeight w:val="270"/>
          <w:jc w:val="center"/>
        </w:trPr>
        <w:tc>
          <w:tcPr>
            <w:tcW w:w="1960" w:type="dxa"/>
            <w:shd w:val="clear" w:color="auto" w:fill="auto"/>
            <w:noWrap/>
            <w:vAlign w:val="bottom"/>
            <w:hideMark/>
          </w:tcPr>
          <w:p w:rsidR="00072B80" w:rsidRPr="0041034A" w:rsidRDefault="00072B80" w:rsidP="00FA3A82">
            <w:pPr>
              <w:pStyle w:val="TableFigureLeft"/>
              <w:keepNext/>
            </w:pPr>
            <w:proofErr w:type="spellStart"/>
            <w:r w:rsidRPr="0041034A">
              <w:t>Mulwaree</w:t>
            </w:r>
            <w:proofErr w:type="spellEnd"/>
          </w:p>
        </w:tc>
        <w:tc>
          <w:tcPr>
            <w:tcW w:w="3402" w:type="dxa"/>
          </w:tcPr>
          <w:p w:rsidR="00072B80" w:rsidRPr="0041034A" w:rsidRDefault="00EB2118" w:rsidP="00FA3A82">
            <w:pPr>
              <w:pStyle w:val="TableFigureCenter"/>
              <w:keepNext/>
            </w:pPr>
            <w:r>
              <w:t>&lt; 100 km North-East (on route to Sydney)</w:t>
            </w:r>
          </w:p>
        </w:tc>
        <w:tc>
          <w:tcPr>
            <w:tcW w:w="2213" w:type="dxa"/>
            <w:shd w:val="clear" w:color="auto" w:fill="auto"/>
            <w:noWrap/>
            <w:vAlign w:val="bottom"/>
            <w:hideMark/>
          </w:tcPr>
          <w:p w:rsidR="00072B80" w:rsidRPr="0041034A" w:rsidRDefault="00072B80" w:rsidP="00FA3A82">
            <w:pPr>
              <w:pStyle w:val="TableFigureCenter"/>
              <w:keepNext/>
            </w:pPr>
            <w:r w:rsidRPr="0041034A">
              <w:t>106</w:t>
            </w:r>
          </w:p>
        </w:tc>
        <w:tc>
          <w:tcPr>
            <w:tcW w:w="2187" w:type="dxa"/>
            <w:shd w:val="clear" w:color="auto" w:fill="auto"/>
            <w:noWrap/>
            <w:vAlign w:val="bottom"/>
            <w:hideMark/>
          </w:tcPr>
          <w:p w:rsidR="00072B80" w:rsidRPr="0041034A" w:rsidRDefault="00072B80" w:rsidP="00FA3A82">
            <w:pPr>
              <w:pStyle w:val="TableFigureCenter"/>
              <w:keepNext/>
            </w:pPr>
            <w:r>
              <w:t>4</w:t>
            </w:r>
          </w:p>
        </w:tc>
      </w:tr>
      <w:tr w:rsidR="00D22B43" w:rsidRPr="0041034A" w:rsidTr="00D22B43">
        <w:trPr>
          <w:trHeight w:val="270"/>
          <w:jc w:val="center"/>
        </w:trPr>
        <w:tc>
          <w:tcPr>
            <w:tcW w:w="1960" w:type="dxa"/>
            <w:shd w:val="clear" w:color="auto" w:fill="auto"/>
            <w:noWrap/>
            <w:vAlign w:val="bottom"/>
            <w:hideMark/>
          </w:tcPr>
          <w:p w:rsidR="00D22B43" w:rsidRPr="0041034A" w:rsidRDefault="00D22B43" w:rsidP="00D22B43">
            <w:pPr>
              <w:pStyle w:val="TableFigureLeft"/>
              <w:keepNext/>
            </w:pPr>
            <w:proofErr w:type="spellStart"/>
            <w:r w:rsidRPr="0041034A">
              <w:t>Tallaganda</w:t>
            </w:r>
            <w:proofErr w:type="spellEnd"/>
            <w:r>
              <w:t>*</w:t>
            </w:r>
          </w:p>
        </w:tc>
        <w:tc>
          <w:tcPr>
            <w:tcW w:w="3402" w:type="dxa"/>
          </w:tcPr>
          <w:p w:rsidR="00D22B43" w:rsidRPr="0041034A" w:rsidRDefault="00D22B43" w:rsidP="00D22B43">
            <w:pPr>
              <w:pStyle w:val="TableFigureCenter"/>
              <w:keepNext/>
            </w:pPr>
            <w:r>
              <w:t>&lt; 100 km/h East (on route to coast)</w:t>
            </w:r>
          </w:p>
        </w:tc>
        <w:tc>
          <w:tcPr>
            <w:tcW w:w="2213" w:type="dxa"/>
            <w:shd w:val="clear" w:color="auto" w:fill="auto"/>
            <w:noWrap/>
            <w:vAlign w:val="bottom"/>
            <w:hideMark/>
          </w:tcPr>
          <w:p w:rsidR="00D22B43" w:rsidRPr="0041034A" w:rsidRDefault="00D22B43" w:rsidP="00D22B43">
            <w:pPr>
              <w:pStyle w:val="TableFigureCenter"/>
              <w:keepNext/>
            </w:pPr>
            <w:r w:rsidRPr="0041034A">
              <w:t>104</w:t>
            </w:r>
          </w:p>
        </w:tc>
        <w:tc>
          <w:tcPr>
            <w:tcW w:w="2187" w:type="dxa"/>
            <w:shd w:val="clear" w:color="auto" w:fill="auto"/>
            <w:noWrap/>
            <w:vAlign w:val="bottom"/>
            <w:hideMark/>
          </w:tcPr>
          <w:p w:rsidR="00D22B43" w:rsidRPr="0041034A" w:rsidRDefault="00D22B43" w:rsidP="00D22B43">
            <w:pPr>
              <w:pStyle w:val="TableFigureCenter"/>
              <w:keepNext/>
            </w:pPr>
            <w:r>
              <w:t>4</w:t>
            </w:r>
          </w:p>
        </w:tc>
      </w:tr>
      <w:tr w:rsidR="00072B80" w:rsidRPr="0041034A" w:rsidTr="00E11625">
        <w:trPr>
          <w:trHeight w:val="270"/>
          <w:jc w:val="center"/>
        </w:trPr>
        <w:tc>
          <w:tcPr>
            <w:tcW w:w="1960" w:type="dxa"/>
            <w:shd w:val="clear" w:color="auto" w:fill="auto"/>
            <w:noWrap/>
            <w:vAlign w:val="bottom"/>
            <w:hideMark/>
          </w:tcPr>
          <w:p w:rsidR="00072B80" w:rsidRPr="0041034A" w:rsidRDefault="00072B80" w:rsidP="00FA3A82">
            <w:pPr>
              <w:pStyle w:val="TableFigureLeft"/>
              <w:keepNext/>
            </w:pPr>
            <w:r w:rsidRPr="0041034A">
              <w:t>Shoalhaven City</w:t>
            </w:r>
          </w:p>
        </w:tc>
        <w:tc>
          <w:tcPr>
            <w:tcW w:w="3402" w:type="dxa"/>
          </w:tcPr>
          <w:p w:rsidR="00072B80" w:rsidRPr="0041034A" w:rsidRDefault="00EB2118" w:rsidP="00FA3A82">
            <w:pPr>
              <w:pStyle w:val="TableFigureCenter"/>
              <w:keepNext/>
            </w:pPr>
            <w:r>
              <w:t>&gt; 100 km/h East (coast)</w:t>
            </w:r>
          </w:p>
        </w:tc>
        <w:tc>
          <w:tcPr>
            <w:tcW w:w="2213" w:type="dxa"/>
            <w:shd w:val="clear" w:color="auto" w:fill="auto"/>
            <w:noWrap/>
            <w:vAlign w:val="bottom"/>
            <w:hideMark/>
          </w:tcPr>
          <w:p w:rsidR="00072B80" w:rsidRPr="0041034A" w:rsidRDefault="00072B80" w:rsidP="00FA3A82">
            <w:pPr>
              <w:pStyle w:val="TableFigureCenter"/>
              <w:keepNext/>
            </w:pPr>
            <w:r w:rsidRPr="0041034A">
              <w:t>98</w:t>
            </w:r>
          </w:p>
        </w:tc>
        <w:tc>
          <w:tcPr>
            <w:tcW w:w="2187" w:type="dxa"/>
            <w:shd w:val="clear" w:color="auto" w:fill="auto"/>
            <w:noWrap/>
            <w:vAlign w:val="bottom"/>
            <w:hideMark/>
          </w:tcPr>
          <w:p w:rsidR="00072B80" w:rsidRPr="0041034A" w:rsidRDefault="00EB20BB" w:rsidP="00FA3A82">
            <w:pPr>
              <w:pStyle w:val="TableFigureCenter"/>
              <w:keepNext/>
            </w:pPr>
            <w:r>
              <w:t>3</w:t>
            </w:r>
          </w:p>
        </w:tc>
      </w:tr>
      <w:tr w:rsidR="00072B80" w:rsidRPr="0041034A" w:rsidTr="00E11625">
        <w:trPr>
          <w:trHeight w:val="270"/>
          <w:jc w:val="center"/>
        </w:trPr>
        <w:tc>
          <w:tcPr>
            <w:tcW w:w="1960" w:type="dxa"/>
            <w:shd w:val="clear" w:color="auto" w:fill="auto"/>
            <w:noWrap/>
            <w:vAlign w:val="bottom"/>
            <w:hideMark/>
          </w:tcPr>
          <w:p w:rsidR="00072B80" w:rsidRPr="0041034A" w:rsidRDefault="00072B80" w:rsidP="00FA3A82">
            <w:pPr>
              <w:pStyle w:val="TableFigureLeft"/>
              <w:keepNext/>
            </w:pPr>
            <w:proofErr w:type="spellStart"/>
            <w:r w:rsidRPr="0041034A">
              <w:t>Wingecarribee</w:t>
            </w:r>
            <w:proofErr w:type="spellEnd"/>
          </w:p>
        </w:tc>
        <w:tc>
          <w:tcPr>
            <w:tcW w:w="3402" w:type="dxa"/>
          </w:tcPr>
          <w:p w:rsidR="00072B80" w:rsidRPr="0041034A" w:rsidRDefault="00EB2118" w:rsidP="00FA3A82">
            <w:pPr>
              <w:pStyle w:val="TableFigureCenter"/>
              <w:keepNext/>
            </w:pPr>
            <w:r>
              <w:t>&gt; 100 km/h North-East (on route to Sydney)</w:t>
            </w:r>
          </w:p>
        </w:tc>
        <w:tc>
          <w:tcPr>
            <w:tcW w:w="2213" w:type="dxa"/>
            <w:shd w:val="clear" w:color="auto" w:fill="auto"/>
            <w:noWrap/>
            <w:vAlign w:val="bottom"/>
            <w:hideMark/>
          </w:tcPr>
          <w:p w:rsidR="00072B80" w:rsidRPr="0041034A" w:rsidRDefault="00072B80" w:rsidP="00FA3A82">
            <w:pPr>
              <w:pStyle w:val="TableFigureCenter"/>
              <w:keepNext/>
            </w:pPr>
            <w:r w:rsidRPr="0041034A">
              <w:t>85</w:t>
            </w:r>
          </w:p>
        </w:tc>
        <w:tc>
          <w:tcPr>
            <w:tcW w:w="2187" w:type="dxa"/>
            <w:shd w:val="clear" w:color="auto" w:fill="auto"/>
            <w:noWrap/>
            <w:vAlign w:val="bottom"/>
            <w:hideMark/>
          </w:tcPr>
          <w:p w:rsidR="00072B80" w:rsidRPr="0041034A" w:rsidRDefault="00072B80" w:rsidP="00FA3A82">
            <w:pPr>
              <w:pStyle w:val="TableFigureCenter"/>
              <w:keepNext/>
            </w:pPr>
            <w:r>
              <w:t>3</w:t>
            </w:r>
          </w:p>
        </w:tc>
      </w:tr>
      <w:tr w:rsidR="00072B80" w:rsidRPr="0041034A" w:rsidTr="00E11625">
        <w:trPr>
          <w:trHeight w:val="270"/>
          <w:jc w:val="center"/>
        </w:trPr>
        <w:tc>
          <w:tcPr>
            <w:tcW w:w="1960" w:type="dxa"/>
            <w:shd w:val="clear" w:color="auto" w:fill="auto"/>
            <w:noWrap/>
            <w:vAlign w:val="bottom"/>
            <w:hideMark/>
          </w:tcPr>
          <w:p w:rsidR="00072B80" w:rsidRPr="0041034A" w:rsidRDefault="00072B80" w:rsidP="00FA3A82">
            <w:pPr>
              <w:pStyle w:val="TableFigureLeft"/>
              <w:keepNext/>
            </w:pPr>
            <w:r w:rsidRPr="0041034A">
              <w:t>Cooma-Monaro</w:t>
            </w:r>
          </w:p>
        </w:tc>
        <w:tc>
          <w:tcPr>
            <w:tcW w:w="3402" w:type="dxa"/>
          </w:tcPr>
          <w:p w:rsidR="00072B80" w:rsidRPr="0041034A" w:rsidRDefault="00EB2118" w:rsidP="00E11625">
            <w:pPr>
              <w:pStyle w:val="TableFigureCenter"/>
              <w:keepNext/>
            </w:pPr>
            <w:r>
              <w:t xml:space="preserve">South Border (on route to </w:t>
            </w:r>
            <w:r w:rsidR="00E11625">
              <w:t>mountains</w:t>
            </w:r>
            <w:r>
              <w:t>)</w:t>
            </w:r>
          </w:p>
        </w:tc>
        <w:tc>
          <w:tcPr>
            <w:tcW w:w="2213" w:type="dxa"/>
            <w:shd w:val="clear" w:color="auto" w:fill="auto"/>
            <w:noWrap/>
            <w:vAlign w:val="bottom"/>
            <w:hideMark/>
          </w:tcPr>
          <w:p w:rsidR="00072B80" w:rsidRPr="0041034A" w:rsidRDefault="00072B80" w:rsidP="00FA3A82">
            <w:pPr>
              <w:pStyle w:val="TableFigureCenter"/>
              <w:keepNext/>
            </w:pPr>
            <w:r w:rsidRPr="0041034A">
              <w:t>64</w:t>
            </w:r>
          </w:p>
        </w:tc>
        <w:tc>
          <w:tcPr>
            <w:tcW w:w="2187" w:type="dxa"/>
            <w:shd w:val="clear" w:color="auto" w:fill="auto"/>
            <w:noWrap/>
            <w:vAlign w:val="bottom"/>
            <w:hideMark/>
          </w:tcPr>
          <w:p w:rsidR="00072B80" w:rsidRPr="0041034A" w:rsidRDefault="00072B80" w:rsidP="00FA3A82">
            <w:pPr>
              <w:pStyle w:val="TableFigureCenter"/>
              <w:keepNext/>
            </w:pPr>
            <w:r>
              <w:t>2</w:t>
            </w:r>
          </w:p>
        </w:tc>
      </w:tr>
      <w:tr w:rsidR="00072B80" w:rsidRPr="0041034A" w:rsidTr="00E11625">
        <w:trPr>
          <w:trHeight w:val="270"/>
          <w:jc w:val="center"/>
        </w:trPr>
        <w:tc>
          <w:tcPr>
            <w:tcW w:w="1960" w:type="dxa"/>
            <w:shd w:val="clear" w:color="auto" w:fill="auto"/>
            <w:noWrap/>
            <w:vAlign w:val="bottom"/>
            <w:hideMark/>
          </w:tcPr>
          <w:p w:rsidR="00072B80" w:rsidRPr="0041034A" w:rsidRDefault="00072B80" w:rsidP="00FA3A82">
            <w:pPr>
              <w:pStyle w:val="TableFigureLeft"/>
              <w:keepNext/>
            </w:pPr>
            <w:r w:rsidRPr="0041034A">
              <w:t>Gunning</w:t>
            </w:r>
            <w:r w:rsidR="00E11625">
              <w:t>**</w:t>
            </w:r>
          </w:p>
        </w:tc>
        <w:tc>
          <w:tcPr>
            <w:tcW w:w="3402" w:type="dxa"/>
          </w:tcPr>
          <w:p w:rsidR="00072B80" w:rsidRPr="0041034A" w:rsidRDefault="00E11625" w:rsidP="00E11625">
            <w:pPr>
              <w:pStyle w:val="TableFigureCenter"/>
              <w:keepNext/>
            </w:pPr>
            <w:r>
              <w:t>&lt; 100 km North (on the old Hume Highway)</w:t>
            </w:r>
          </w:p>
        </w:tc>
        <w:tc>
          <w:tcPr>
            <w:tcW w:w="2213" w:type="dxa"/>
            <w:shd w:val="clear" w:color="auto" w:fill="auto"/>
            <w:noWrap/>
            <w:vAlign w:val="bottom"/>
            <w:hideMark/>
          </w:tcPr>
          <w:p w:rsidR="00072B80" w:rsidRPr="0041034A" w:rsidRDefault="00072B80" w:rsidP="00FA3A82">
            <w:pPr>
              <w:pStyle w:val="TableFigureCenter"/>
              <w:keepNext/>
            </w:pPr>
            <w:r w:rsidRPr="0041034A">
              <w:t>57</w:t>
            </w:r>
          </w:p>
        </w:tc>
        <w:tc>
          <w:tcPr>
            <w:tcW w:w="2187" w:type="dxa"/>
            <w:shd w:val="clear" w:color="auto" w:fill="auto"/>
            <w:noWrap/>
            <w:vAlign w:val="bottom"/>
            <w:hideMark/>
          </w:tcPr>
          <w:p w:rsidR="00072B80" w:rsidRPr="0041034A" w:rsidRDefault="00072B80" w:rsidP="00FA3A82">
            <w:pPr>
              <w:pStyle w:val="TableFigureCenter"/>
              <w:keepNext/>
            </w:pPr>
            <w:r>
              <w:t>2</w:t>
            </w:r>
          </w:p>
        </w:tc>
      </w:tr>
      <w:tr w:rsidR="00072B80" w:rsidRPr="0041034A" w:rsidTr="00E11625">
        <w:trPr>
          <w:trHeight w:val="270"/>
          <w:jc w:val="center"/>
        </w:trPr>
        <w:tc>
          <w:tcPr>
            <w:tcW w:w="1960" w:type="dxa"/>
            <w:shd w:val="clear" w:color="DCE6F1" w:fill="DCE6F1"/>
            <w:noWrap/>
            <w:vAlign w:val="bottom"/>
            <w:hideMark/>
          </w:tcPr>
          <w:p w:rsidR="00072B80" w:rsidRPr="0041034A" w:rsidRDefault="00072B80" w:rsidP="0041034A">
            <w:pPr>
              <w:pStyle w:val="TableFigureLeft"/>
              <w:rPr>
                <w:b/>
                <w:bCs/>
              </w:rPr>
            </w:pPr>
            <w:r w:rsidRPr="0041034A">
              <w:rPr>
                <w:b/>
                <w:bCs/>
              </w:rPr>
              <w:t>Total</w:t>
            </w:r>
          </w:p>
        </w:tc>
        <w:tc>
          <w:tcPr>
            <w:tcW w:w="3402" w:type="dxa"/>
            <w:shd w:val="clear" w:color="DCE6F1" w:fill="DCE6F1"/>
          </w:tcPr>
          <w:p w:rsidR="00072B80" w:rsidRPr="0041034A" w:rsidRDefault="00072B80" w:rsidP="0041034A">
            <w:pPr>
              <w:pStyle w:val="TableFigureCenter"/>
              <w:rPr>
                <w:b/>
                <w:bCs/>
              </w:rPr>
            </w:pPr>
          </w:p>
        </w:tc>
        <w:tc>
          <w:tcPr>
            <w:tcW w:w="2213" w:type="dxa"/>
            <w:shd w:val="clear" w:color="DCE6F1" w:fill="DCE6F1"/>
            <w:noWrap/>
            <w:vAlign w:val="bottom"/>
            <w:hideMark/>
          </w:tcPr>
          <w:p w:rsidR="00072B80" w:rsidRPr="0041034A" w:rsidRDefault="00072B80" w:rsidP="0041034A">
            <w:pPr>
              <w:pStyle w:val="TableFigureCenter"/>
              <w:rPr>
                <w:b/>
                <w:bCs/>
              </w:rPr>
            </w:pPr>
            <w:r w:rsidRPr="0041034A">
              <w:rPr>
                <w:b/>
                <w:bCs/>
              </w:rPr>
              <w:t>1</w:t>
            </w:r>
            <w:r w:rsidR="00EB20BB">
              <w:rPr>
                <w:b/>
                <w:bCs/>
              </w:rPr>
              <w:t>,</w:t>
            </w:r>
            <w:r w:rsidRPr="0041034A">
              <w:rPr>
                <w:b/>
                <w:bCs/>
              </w:rPr>
              <w:t>356</w:t>
            </w:r>
          </w:p>
        </w:tc>
        <w:tc>
          <w:tcPr>
            <w:tcW w:w="2187" w:type="dxa"/>
            <w:shd w:val="clear" w:color="DCE6F1" w:fill="DCE6F1"/>
            <w:noWrap/>
            <w:vAlign w:val="bottom"/>
            <w:hideMark/>
          </w:tcPr>
          <w:p w:rsidR="00072B80" w:rsidRPr="0041034A" w:rsidRDefault="00072B80" w:rsidP="008653D6">
            <w:pPr>
              <w:pStyle w:val="TableFigureCenter"/>
              <w:rPr>
                <w:b/>
                <w:bCs/>
              </w:rPr>
            </w:pPr>
            <w:r>
              <w:rPr>
                <w:b/>
                <w:bCs/>
              </w:rPr>
              <w:t>46</w:t>
            </w:r>
            <w:r w:rsidRPr="0041034A">
              <w:rPr>
                <w:b/>
                <w:bCs/>
              </w:rPr>
              <w:t>%</w:t>
            </w:r>
          </w:p>
        </w:tc>
      </w:tr>
    </w:tbl>
    <w:p w:rsidR="00EB2118" w:rsidRDefault="00EB2118" w:rsidP="00E11625">
      <w:pPr>
        <w:pStyle w:val="TableFigureNotesorSource"/>
      </w:pPr>
      <w:r>
        <w:t xml:space="preserve">* </w:t>
      </w:r>
      <w:proofErr w:type="spellStart"/>
      <w:r>
        <w:t>Yarrowlumla</w:t>
      </w:r>
      <w:proofErr w:type="spellEnd"/>
      <w:r>
        <w:t xml:space="preserve"> and </w:t>
      </w:r>
      <w:proofErr w:type="spellStart"/>
      <w:r>
        <w:t>Tallaganda</w:t>
      </w:r>
      <w:proofErr w:type="spellEnd"/>
      <w:r>
        <w:t xml:space="preserve"> </w:t>
      </w:r>
      <w:r w:rsidR="00E11625">
        <w:t xml:space="preserve">were amalgamated in 2004 to form the </w:t>
      </w:r>
      <w:proofErr w:type="spellStart"/>
      <w:r>
        <w:t>Palerang</w:t>
      </w:r>
      <w:proofErr w:type="spellEnd"/>
      <w:r>
        <w:t xml:space="preserve"> LGA</w:t>
      </w:r>
      <w:r w:rsidR="00E11625">
        <w:t xml:space="preserve"> (along with small </w:t>
      </w:r>
      <w:r w:rsidR="00EB20BB">
        <w:t>parts of other neighbouring LGA</w:t>
      </w:r>
      <w:r w:rsidR="00E11625">
        <w:t>s)</w:t>
      </w:r>
      <w:r w:rsidR="00EB20BB">
        <w:t>.</w:t>
      </w:r>
    </w:p>
    <w:p w:rsidR="00E11625" w:rsidRDefault="00E11625" w:rsidP="00E11625">
      <w:pPr>
        <w:pStyle w:val="TableFigureNotesorSource"/>
      </w:pPr>
      <w:r>
        <w:t>** Gunning is now part of Upper-Lachlan</w:t>
      </w:r>
      <w:r w:rsidR="00EB20BB">
        <w:t>.</w:t>
      </w:r>
    </w:p>
    <w:p w:rsidR="0041034A" w:rsidRDefault="00F7054B" w:rsidP="00FA3A82">
      <w:pPr>
        <w:pStyle w:val="Paragraph"/>
        <w:spacing w:before="240"/>
      </w:pPr>
      <w:r>
        <w:t xml:space="preserve">Crashes in the Sydney Metro area constituted just over a quarter of all crashes involving ACT controllers. </w:t>
      </w:r>
      <w:r w:rsidR="00AD2068">
        <w:t xml:space="preserve">These crashes were different to </w:t>
      </w:r>
      <w:r w:rsidR="00EB20BB">
        <w:t>those</w:t>
      </w:r>
      <w:r w:rsidR="00AD2068">
        <w:t xml:space="preserve"> on the major highways, in that they were more likely to be injury or non-casualty crashes. </w:t>
      </w:r>
      <w:r w:rsidR="007F0D4A">
        <w:t xml:space="preserve">The </w:t>
      </w:r>
      <w:r>
        <w:t xml:space="preserve">Hume Highway and Kings Highway </w:t>
      </w:r>
      <w:r w:rsidR="007F0D4A">
        <w:t>each accounted for</w:t>
      </w:r>
      <w:r>
        <w:t xml:space="preserve"> 13% of fatal crashes</w:t>
      </w:r>
      <w:r w:rsidR="00AD2068">
        <w:t>, but only 8% and 7% of total crashes</w:t>
      </w:r>
      <w:r>
        <w:t xml:space="preserve"> </w:t>
      </w:r>
      <w:r w:rsidR="00AD2068">
        <w:t>(</w:t>
      </w:r>
      <w:r w:rsidR="00512824">
        <w:fldChar w:fldCharType="begin"/>
      </w:r>
      <w:r w:rsidR="0036678B">
        <w:instrText xml:space="preserve"> REF _Ref346726718 \h </w:instrText>
      </w:r>
      <w:r w:rsidR="00512824">
        <w:fldChar w:fldCharType="separate"/>
      </w:r>
      <w:r w:rsidR="00EB292C">
        <w:t>Table </w:t>
      </w:r>
      <w:r w:rsidR="00EB292C">
        <w:rPr>
          <w:noProof/>
        </w:rPr>
        <w:t>3</w:t>
      </w:r>
      <w:r w:rsidR="00EB292C">
        <w:t>.</w:t>
      </w:r>
      <w:r w:rsidR="00EB292C">
        <w:rPr>
          <w:noProof/>
        </w:rPr>
        <w:t>5</w:t>
      </w:r>
      <w:r w:rsidR="00512824">
        <w:fldChar w:fldCharType="end"/>
      </w:r>
      <w:r w:rsidR="00AD2068">
        <w:t>)</w:t>
      </w:r>
      <w:r>
        <w:t>.</w:t>
      </w:r>
      <w:r w:rsidR="00436B1F">
        <w:t xml:space="preserve"> </w:t>
      </w:r>
      <w:r w:rsidR="00AD2068">
        <w:t>Metro Sydney excluded, i</w:t>
      </w:r>
      <w:r w:rsidR="00436B1F">
        <w:t>njury crashes followe</w:t>
      </w:r>
      <w:r w:rsidR="007F0D4A">
        <w:t>d a similar pattern to fatal</w:t>
      </w:r>
      <w:r w:rsidR="00436B1F">
        <w:t xml:space="preserve"> crashes. </w:t>
      </w:r>
    </w:p>
    <w:p w:rsidR="00447548" w:rsidRDefault="00447548" w:rsidP="00447548">
      <w:pPr>
        <w:pStyle w:val="TableCaption"/>
      </w:pPr>
      <w:bookmarkStart w:id="58" w:name="_Ref346726718"/>
      <w:bookmarkStart w:id="59" w:name="_Toc367970370"/>
      <w:proofErr w:type="gramStart"/>
      <w:r>
        <w:lastRenderedPageBreak/>
        <w:t>Table </w:t>
      </w:r>
      <w:r w:rsidR="00DB6B2B">
        <w:fldChar w:fldCharType="begin"/>
      </w:r>
      <w:r w:rsidR="00DB6B2B">
        <w:instrText xml:space="preserve"> STYLEREF 1 \s </w:instrText>
      </w:r>
      <w:r w:rsidR="00DB6B2B">
        <w:fldChar w:fldCharType="separate"/>
      </w:r>
      <w:r w:rsidR="00EB292C">
        <w:rPr>
          <w:noProof/>
        </w:rPr>
        <w:t>3</w:t>
      </w:r>
      <w:r w:rsidR="00DB6B2B">
        <w:rPr>
          <w:noProof/>
        </w:rPr>
        <w:fldChar w:fldCharType="end"/>
      </w:r>
      <w:r w:rsidR="00E30C64">
        <w:t>.</w:t>
      </w:r>
      <w:proofErr w:type="gramEnd"/>
      <w:r w:rsidR="00512824">
        <w:fldChar w:fldCharType="begin"/>
      </w:r>
      <w:r w:rsidR="000274DC">
        <w:instrText xml:space="preserve"> SEQ Table \* ARABIC \s 1 </w:instrText>
      </w:r>
      <w:r w:rsidR="00512824">
        <w:fldChar w:fldCharType="separate"/>
      </w:r>
      <w:r w:rsidR="00EB292C">
        <w:rPr>
          <w:noProof/>
        </w:rPr>
        <w:t>5</w:t>
      </w:r>
      <w:r w:rsidR="00512824">
        <w:rPr>
          <w:noProof/>
        </w:rPr>
        <w:fldChar w:fldCharType="end"/>
      </w:r>
      <w:bookmarkEnd w:id="58"/>
      <w:r>
        <w:t xml:space="preserve">:  </w:t>
      </w:r>
      <w:r>
        <w:tab/>
      </w:r>
      <w:r w:rsidR="00C002E4">
        <w:t>Spatial distribution of crashes in NSW involving ACT controllers by route 2006</w:t>
      </w:r>
      <w:r w:rsidR="00357E84">
        <w:t>–</w:t>
      </w:r>
      <w:r w:rsidR="00C002E4">
        <w:t>2010</w:t>
      </w:r>
      <w:bookmarkEnd w:id="59"/>
    </w:p>
    <w:tbl>
      <w:tblPr>
        <w:tblW w:w="897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
        <w:gridCol w:w="902"/>
        <w:gridCol w:w="835"/>
        <w:gridCol w:w="866"/>
        <w:gridCol w:w="951"/>
        <w:gridCol w:w="1033"/>
        <w:gridCol w:w="1134"/>
        <w:gridCol w:w="992"/>
        <w:gridCol w:w="851"/>
      </w:tblGrid>
      <w:tr w:rsidR="00B06E0E" w:rsidRPr="00087E3A" w:rsidTr="00F46595">
        <w:trPr>
          <w:trHeight w:val="270"/>
          <w:jc w:val="center"/>
        </w:trPr>
        <w:tc>
          <w:tcPr>
            <w:tcW w:w="1406" w:type="dxa"/>
            <w:vMerge w:val="restart"/>
            <w:shd w:val="clear" w:color="DCE6F1" w:fill="DCE6F1"/>
            <w:noWrap/>
            <w:vAlign w:val="bottom"/>
            <w:hideMark/>
          </w:tcPr>
          <w:p w:rsidR="00B06E0E" w:rsidRPr="00087E3A" w:rsidRDefault="00B06E0E" w:rsidP="00B10D3D">
            <w:pPr>
              <w:pStyle w:val="TableHeader"/>
            </w:pPr>
            <w:r w:rsidRPr="00087E3A">
              <w:t>Route</w:t>
            </w:r>
          </w:p>
        </w:tc>
        <w:tc>
          <w:tcPr>
            <w:tcW w:w="1737" w:type="dxa"/>
            <w:gridSpan w:val="2"/>
            <w:shd w:val="clear" w:color="DCE6F1" w:fill="DCE6F1"/>
            <w:noWrap/>
            <w:vAlign w:val="bottom"/>
            <w:hideMark/>
          </w:tcPr>
          <w:p w:rsidR="00B06E0E" w:rsidRPr="00087E3A" w:rsidRDefault="00B06E0E" w:rsidP="00B10D3D">
            <w:pPr>
              <w:pStyle w:val="TableHeader"/>
            </w:pPr>
            <w:r w:rsidRPr="00087E3A">
              <w:t>Fatal crashes</w:t>
            </w:r>
          </w:p>
        </w:tc>
        <w:tc>
          <w:tcPr>
            <w:tcW w:w="1817" w:type="dxa"/>
            <w:gridSpan w:val="2"/>
            <w:shd w:val="clear" w:color="DCE6F1" w:fill="DCE6F1"/>
            <w:noWrap/>
            <w:vAlign w:val="bottom"/>
            <w:hideMark/>
          </w:tcPr>
          <w:p w:rsidR="00B06E0E" w:rsidRPr="00087E3A" w:rsidRDefault="00B06E0E" w:rsidP="00B10D3D">
            <w:pPr>
              <w:pStyle w:val="TableHeader"/>
            </w:pPr>
            <w:r w:rsidRPr="00087E3A">
              <w:t>Injury crashes</w:t>
            </w:r>
          </w:p>
        </w:tc>
        <w:tc>
          <w:tcPr>
            <w:tcW w:w="2167" w:type="dxa"/>
            <w:gridSpan w:val="2"/>
            <w:shd w:val="clear" w:color="DCE6F1" w:fill="DCE6F1"/>
            <w:noWrap/>
            <w:vAlign w:val="bottom"/>
            <w:hideMark/>
          </w:tcPr>
          <w:p w:rsidR="00B06E0E" w:rsidRPr="00087E3A" w:rsidRDefault="00B06E0E" w:rsidP="00663200">
            <w:pPr>
              <w:pStyle w:val="TableHeader"/>
            </w:pPr>
            <w:r w:rsidRPr="00087E3A">
              <w:t>Non</w:t>
            </w:r>
            <w:r w:rsidR="00663200">
              <w:noBreakHyphen/>
            </w:r>
            <w:r w:rsidRPr="00087E3A">
              <w:t>casualty (tow</w:t>
            </w:r>
            <w:r w:rsidR="00663200">
              <w:noBreakHyphen/>
            </w:r>
            <w:r w:rsidRPr="00087E3A">
              <w:t>away) crashes</w:t>
            </w:r>
          </w:p>
        </w:tc>
        <w:tc>
          <w:tcPr>
            <w:tcW w:w="1843" w:type="dxa"/>
            <w:gridSpan w:val="2"/>
            <w:shd w:val="clear" w:color="DCE6F1" w:fill="DCE6F1"/>
            <w:noWrap/>
            <w:vAlign w:val="bottom"/>
            <w:hideMark/>
          </w:tcPr>
          <w:p w:rsidR="00B06E0E" w:rsidRPr="00087E3A" w:rsidRDefault="00B06E0E" w:rsidP="00B10D3D">
            <w:pPr>
              <w:pStyle w:val="TableHeader"/>
            </w:pPr>
            <w:r w:rsidRPr="00087E3A">
              <w:t>Total crashes</w:t>
            </w:r>
          </w:p>
        </w:tc>
      </w:tr>
      <w:tr w:rsidR="00B06E0E" w:rsidRPr="00087E3A" w:rsidTr="00F46595">
        <w:trPr>
          <w:trHeight w:val="270"/>
          <w:jc w:val="center"/>
        </w:trPr>
        <w:tc>
          <w:tcPr>
            <w:tcW w:w="1406" w:type="dxa"/>
            <w:vMerge/>
            <w:shd w:val="clear" w:color="DCE6F1" w:fill="DCE6F1"/>
            <w:noWrap/>
            <w:vAlign w:val="bottom"/>
          </w:tcPr>
          <w:p w:rsidR="00B06E0E" w:rsidRPr="00087E3A" w:rsidRDefault="00B06E0E" w:rsidP="00B10D3D">
            <w:pPr>
              <w:pStyle w:val="TableHeader"/>
            </w:pPr>
          </w:p>
        </w:tc>
        <w:tc>
          <w:tcPr>
            <w:tcW w:w="902" w:type="dxa"/>
            <w:shd w:val="clear" w:color="DCE6F1" w:fill="DCE6F1"/>
            <w:noWrap/>
            <w:vAlign w:val="bottom"/>
          </w:tcPr>
          <w:p w:rsidR="00B06E0E" w:rsidRPr="00087E3A" w:rsidRDefault="00B06E0E" w:rsidP="00B10D3D">
            <w:pPr>
              <w:pStyle w:val="TableHeader"/>
            </w:pPr>
            <w:r>
              <w:t>n</w:t>
            </w:r>
          </w:p>
        </w:tc>
        <w:tc>
          <w:tcPr>
            <w:tcW w:w="835" w:type="dxa"/>
            <w:shd w:val="clear" w:color="DCE6F1" w:fill="DCE6F1"/>
            <w:noWrap/>
            <w:vAlign w:val="bottom"/>
          </w:tcPr>
          <w:p w:rsidR="00B06E0E" w:rsidRPr="00087E3A" w:rsidRDefault="00B06E0E" w:rsidP="00B10D3D">
            <w:pPr>
              <w:pStyle w:val="TableHeader"/>
            </w:pPr>
            <w:r w:rsidRPr="00087E3A">
              <w:t>(%)</w:t>
            </w:r>
          </w:p>
        </w:tc>
        <w:tc>
          <w:tcPr>
            <w:tcW w:w="866" w:type="dxa"/>
            <w:shd w:val="clear" w:color="DCE6F1" w:fill="DCE6F1"/>
            <w:noWrap/>
            <w:vAlign w:val="bottom"/>
          </w:tcPr>
          <w:p w:rsidR="00B06E0E" w:rsidRPr="00087E3A" w:rsidRDefault="00B06E0E" w:rsidP="00B10D3D">
            <w:pPr>
              <w:pStyle w:val="TableHeader"/>
            </w:pPr>
            <w:r>
              <w:t>n</w:t>
            </w:r>
          </w:p>
        </w:tc>
        <w:tc>
          <w:tcPr>
            <w:tcW w:w="951" w:type="dxa"/>
            <w:shd w:val="clear" w:color="DCE6F1" w:fill="DCE6F1"/>
            <w:noWrap/>
            <w:vAlign w:val="bottom"/>
          </w:tcPr>
          <w:p w:rsidR="00B06E0E" w:rsidRPr="00087E3A" w:rsidRDefault="00B06E0E" w:rsidP="00B10D3D">
            <w:pPr>
              <w:pStyle w:val="TableHeader"/>
            </w:pPr>
            <w:r w:rsidRPr="00087E3A">
              <w:t>(%)</w:t>
            </w:r>
          </w:p>
        </w:tc>
        <w:tc>
          <w:tcPr>
            <w:tcW w:w="1033" w:type="dxa"/>
            <w:shd w:val="clear" w:color="DCE6F1" w:fill="DCE6F1"/>
            <w:noWrap/>
            <w:vAlign w:val="bottom"/>
          </w:tcPr>
          <w:p w:rsidR="00B06E0E" w:rsidRPr="00087E3A" w:rsidRDefault="00B06E0E" w:rsidP="00B10D3D">
            <w:pPr>
              <w:pStyle w:val="TableHeader"/>
            </w:pPr>
            <w:r>
              <w:t>n</w:t>
            </w:r>
          </w:p>
        </w:tc>
        <w:tc>
          <w:tcPr>
            <w:tcW w:w="1134" w:type="dxa"/>
            <w:shd w:val="clear" w:color="DCE6F1" w:fill="DCE6F1"/>
            <w:noWrap/>
            <w:vAlign w:val="bottom"/>
          </w:tcPr>
          <w:p w:rsidR="00B06E0E" w:rsidRPr="00087E3A" w:rsidRDefault="00B06E0E" w:rsidP="00B10D3D">
            <w:pPr>
              <w:pStyle w:val="TableHeader"/>
            </w:pPr>
            <w:r w:rsidRPr="00087E3A">
              <w:t>(%)</w:t>
            </w:r>
          </w:p>
        </w:tc>
        <w:tc>
          <w:tcPr>
            <w:tcW w:w="992" w:type="dxa"/>
            <w:shd w:val="clear" w:color="DCE6F1" w:fill="DCE6F1"/>
            <w:noWrap/>
            <w:vAlign w:val="bottom"/>
          </w:tcPr>
          <w:p w:rsidR="00B06E0E" w:rsidRPr="00087E3A" w:rsidRDefault="00B06E0E" w:rsidP="00B10D3D">
            <w:pPr>
              <w:pStyle w:val="TableHeader"/>
            </w:pPr>
            <w:r>
              <w:t>n</w:t>
            </w:r>
          </w:p>
        </w:tc>
        <w:tc>
          <w:tcPr>
            <w:tcW w:w="851" w:type="dxa"/>
            <w:shd w:val="clear" w:color="DCE6F1" w:fill="DCE6F1"/>
            <w:noWrap/>
            <w:vAlign w:val="bottom"/>
          </w:tcPr>
          <w:p w:rsidR="00B06E0E" w:rsidRPr="00087E3A" w:rsidRDefault="00B06E0E" w:rsidP="00B10D3D">
            <w:pPr>
              <w:pStyle w:val="TableHeader"/>
            </w:pPr>
            <w:r w:rsidRPr="00087E3A">
              <w:t>(%)</w:t>
            </w:r>
          </w:p>
        </w:tc>
      </w:tr>
      <w:tr w:rsidR="00087E3A" w:rsidRPr="00087E3A" w:rsidTr="00F46595">
        <w:trPr>
          <w:trHeight w:val="270"/>
          <w:jc w:val="center"/>
        </w:trPr>
        <w:tc>
          <w:tcPr>
            <w:tcW w:w="1406" w:type="dxa"/>
            <w:shd w:val="clear" w:color="auto" w:fill="auto"/>
            <w:noWrap/>
            <w:vAlign w:val="bottom"/>
            <w:hideMark/>
          </w:tcPr>
          <w:p w:rsidR="00087E3A" w:rsidRPr="00087E3A" w:rsidRDefault="00087E3A" w:rsidP="008145BD">
            <w:pPr>
              <w:pStyle w:val="TableFigureLeft"/>
              <w:keepNext/>
            </w:pPr>
            <w:r w:rsidRPr="00087E3A">
              <w:t>Metro Sydney</w:t>
            </w:r>
          </w:p>
        </w:tc>
        <w:tc>
          <w:tcPr>
            <w:tcW w:w="902" w:type="dxa"/>
            <w:shd w:val="clear" w:color="auto" w:fill="auto"/>
            <w:noWrap/>
            <w:vAlign w:val="bottom"/>
            <w:hideMark/>
          </w:tcPr>
          <w:p w:rsidR="00087E3A" w:rsidRPr="00087E3A" w:rsidRDefault="00087E3A" w:rsidP="00F46595">
            <w:pPr>
              <w:pStyle w:val="TableFigureCenter"/>
            </w:pPr>
            <w:r w:rsidRPr="00087E3A">
              <w:t>3</w:t>
            </w:r>
          </w:p>
        </w:tc>
        <w:tc>
          <w:tcPr>
            <w:tcW w:w="835" w:type="dxa"/>
            <w:shd w:val="clear" w:color="auto" w:fill="auto"/>
            <w:noWrap/>
            <w:vAlign w:val="bottom"/>
            <w:hideMark/>
          </w:tcPr>
          <w:p w:rsidR="00087E3A" w:rsidRPr="00087E3A" w:rsidRDefault="008653D6" w:rsidP="00F46595">
            <w:pPr>
              <w:pStyle w:val="TableFigureCenter"/>
            </w:pPr>
            <w:r>
              <w:t>6</w:t>
            </w:r>
          </w:p>
        </w:tc>
        <w:tc>
          <w:tcPr>
            <w:tcW w:w="866" w:type="dxa"/>
            <w:shd w:val="clear" w:color="auto" w:fill="auto"/>
            <w:noWrap/>
            <w:vAlign w:val="bottom"/>
            <w:hideMark/>
          </w:tcPr>
          <w:p w:rsidR="00087E3A" w:rsidRPr="00087E3A" w:rsidRDefault="00087E3A" w:rsidP="00F46595">
            <w:pPr>
              <w:pStyle w:val="TableFigureCenter"/>
            </w:pPr>
            <w:r w:rsidRPr="00087E3A">
              <w:t>297</w:t>
            </w:r>
          </w:p>
        </w:tc>
        <w:tc>
          <w:tcPr>
            <w:tcW w:w="951" w:type="dxa"/>
            <w:shd w:val="clear" w:color="auto" w:fill="auto"/>
            <w:noWrap/>
            <w:vAlign w:val="bottom"/>
            <w:hideMark/>
          </w:tcPr>
          <w:p w:rsidR="00087E3A" w:rsidRPr="00087E3A" w:rsidRDefault="00EB20BB" w:rsidP="00F46595">
            <w:pPr>
              <w:pStyle w:val="TableFigureCenter"/>
            </w:pPr>
            <w:r>
              <w:t>25</w:t>
            </w:r>
          </w:p>
        </w:tc>
        <w:tc>
          <w:tcPr>
            <w:tcW w:w="1033" w:type="dxa"/>
            <w:shd w:val="clear" w:color="auto" w:fill="auto"/>
            <w:noWrap/>
            <w:vAlign w:val="bottom"/>
            <w:hideMark/>
          </w:tcPr>
          <w:p w:rsidR="00087E3A" w:rsidRPr="00087E3A" w:rsidRDefault="00087E3A" w:rsidP="00F46595">
            <w:pPr>
              <w:pStyle w:val="TableFigureCenter"/>
            </w:pPr>
            <w:r w:rsidRPr="00087E3A">
              <w:t>480</w:t>
            </w:r>
          </w:p>
        </w:tc>
        <w:tc>
          <w:tcPr>
            <w:tcW w:w="1134" w:type="dxa"/>
            <w:shd w:val="clear" w:color="auto" w:fill="auto"/>
            <w:noWrap/>
            <w:vAlign w:val="bottom"/>
            <w:hideMark/>
          </w:tcPr>
          <w:p w:rsidR="00087E3A" w:rsidRPr="00087E3A" w:rsidRDefault="008653D6" w:rsidP="00EB20BB">
            <w:pPr>
              <w:pStyle w:val="TableFigureCenter"/>
            </w:pPr>
            <w:r>
              <w:t>29</w:t>
            </w:r>
          </w:p>
        </w:tc>
        <w:tc>
          <w:tcPr>
            <w:tcW w:w="992" w:type="dxa"/>
            <w:shd w:val="clear" w:color="auto" w:fill="auto"/>
            <w:noWrap/>
            <w:vAlign w:val="bottom"/>
            <w:hideMark/>
          </w:tcPr>
          <w:p w:rsidR="00087E3A" w:rsidRPr="00087E3A" w:rsidRDefault="00087E3A" w:rsidP="00F46595">
            <w:pPr>
              <w:pStyle w:val="TableFigureCenter"/>
            </w:pPr>
            <w:r w:rsidRPr="00087E3A">
              <w:t>780</w:t>
            </w:r>
          </w:p>
        </w:tc>
        <w:tc>
          <w:tcPr>
            <w:tcW w:w="851" w:type="dxa"/>
            <w:shd w:val="clear" w:color="auto" w:fill="auto"/>
            <w:noWrap/>
            <w:vAlign w:val="bottom"/>
            <w:hideMark/>
          </w:tcPr>
          <w:p w:rsidR="00087E3A" w:rsidRPr="00087E3A" w:rsidRDefault="008653D6" w:rsidP="00F46595">
            <w:pPr>
              <w:pStyle w:val="TableFigureCenter"/>
            </w:pPr>
            <w:r>
              <w:t>27</w:t>
            </w:r>
          </w:p>
        </w:tc>
      </w:tr>
      <w:tr w:rsidR="00087E3A" w:rsidRPr="00087E3A" w:rsidTr="00F46595">
        <w:trPr>
          <w:trHeight w:val="270"/>
          <w:jc w:val="center"/>
        </w:trPr>
        <w:tc>
          <w:tcPr>
            <w:tcW w:w="1406" w:type="dxa"/>
            <w:shd w:val="clear" w:color="auto" w:fill="auto"/>
            <w:noWrap/>
            <w:vAlign w:val="bottom"/>
            <w:hideMark/>
          </w:tcPr>
          <w:p w:rsidR="00087E3A" w:rsidRPr="00087E3A" w:rsidRDefault="00087E3A" w:rsidP="008145BD">
            <w:pPr>
              <w:pStyle w:val="TableFigureLeft"/>
              <w:keepNext/>
            </w:pPr>
            <w:r w:rsidRPr="00087E3A">
              <w:t>Hume Highway</w:t>
            </w:r>
          </w:p>
        </w:tc>
        <w:tc>
          <w:tcPr>
            <w:tcW w:w="902" w:type="dxa"/>
            <w:shd w:val="clear" w:color="auto" w:fill="auto"/>
            <w:noWrap/>
            <w:vAlign w:val="bottom"/>
            <w:hideMark/>
          </w:tcPr>
          <w:p w:rsidR="00087E3A" w:rsidRPr="00087E3A" w:rsidRDefault="00087E3A" w:rsidP="00F46595">
            <w:pPr>
              <w:pStyle w:val="TableFigureCenter"/>
            </w:pPr>
            <w:r w:rsidRPr="00087E3A">
              <w:t>7</w:t>
            </w:r>
          </w:p>
        </w:tc>
        <w:tc>
          <w:tcPr>
            <w:tcW w:w="835" w:type="dxa"/>
            <w:shd w:val="clear" w:color="auto" w:fill="auto"/>
            <w:noWrap/>
            <w:vAlign w:val="bottom"/>
            <w:hideMark/>
          </w:tcPr>
          <w:p w:rsidR="00087E3A" w:rsidRPr="00087E3A" w:rsidRDefault="00EB20BB" w:rsidP="00EB20BB">
            <w:pPr>
              <w:pStyle w:val="TableFigureCenter"/>
            </w:pPr>
            <w:r>
              <w:t>13</w:t>
            </w:r>
          </w:p>
        </w:tc>
        <w:tc>
          <w:tcPr>
            <w:tcW w:w="866" w:type="dxa"/>
            <w:shd w:val="clear" w:color="auto" w:fill="auto"/>
            <w:noWrap/>
            <w:vAlign w:val="bottom"/>
            <w:hideMark/>
          </w:tcPr>
          <w:p w:rsidR="00087E3A" w:rsidRPr="00087E3A" w:rsidRDefault="00087E3A" w:rsidP="00F46595">
            <w:pPr>
              <w:pStyle w:val="TableFigureCenter"/>
            </w:pPr>
            <w:r w:rsidRPr="00087E3A">
              <w:t>79</w:t>
            </w:r>
          </w:p>
        </w:tc>
        <w:tc>
          <w:tcPr>
            <w:tcW w:w="951" w:type="dxa"/>
            <w:shd w:val="clear" w:color="auto" w:fill="auto"/>
            <w:noWrap/>
            <w:vAlign w:val="bottom"/>
            <w:hideMark/>
          </w:tcPr>
          <w:p w:rsidR="00087E3A" w:rsidRPr="00087E3A" w:rsidRDefault="008653D6" w:rsidP="00F46595">
            <w:pPr>
              <w:pStyle w:val="TableFigureCenter"/>
            </w:pPr>
            <w:r>
              <w:t>7</w:t>
            </w:r>
          </w:p>
        </w:tc>
        <w:tc>
          <w:tcPr>
            <w:tcW w:w="1033" w:type="dxa"/>
            <w:shd w:val="clear" w:color="auto" w:fill="auto"/>
            <w:noWrap/>
            <w:vAlign w:val="bottom"/>
            <w:hideMark/>
          </w:tcPr>
          <w:p w:rsidR="00087E3A" w:rsidRPr="00087E3A" w:rsidRDefault="00087E3A" w:rsidP="00F46595">
            <w:pPr>
              <w:pStyle w:val="TableFigureCenter"/>
            </w:pPr>
            <w:r w:rsidRPr="00087E3A">
              <w:t>134</w:t>
            </w:r>
          </w:p>
        </w:tc>
        <w:tc>
          <w:tcPr>
            <w:tcW w:w="1134" w:type="dxa"/>
            <w:shd w:val="clear" w:color="auto" w:fill="auto"/>
            <w:noWrap/>
            <w:vAlign w:val="bottom"/>
            <w:hideMark/>
          </w:tcPr>
          <w:p w:rsidR="00087E3A" w:rsidRPr="00087E3A" w:rsidRDefault="00EB20BB" w:rsidP="00F46595">
            <w:pPr>
              <w:pStyle w:val="TableFigureCenter"/>
            </w:pPr>
            <w:r>
              <w:t>8</w:t>
            </w:r>
          </w:p>
        </w:tc>
        <w:tc>
          <w:tcPr>
            <w:tcW w:w="992" w:type="dxa"/>
            <w:shd w:val="clear" w:color="auto" w:fill="auto"/>
            <w:noWrap/>
            <w:vAlign w:val="bottom"/>
            <w:hideMark/>
          </w:tcPr>
          <w:p w:rsidR="00087E3A" w:rsidRPr="00087E3A" w:rsidRDefault="00087E3A" w:rsidP="00F46595">
            <w:pPr>
              <w:pStyle w:val="TableFigureCenter"/>
            </w:pPr>
            <w:r w:rsidRPr="00087E3A">
              <w:t>220</w:t>
            </w:r>
          </w:p>
        </w:tc>
        <w:tc>
          <w:tcPr>
            <w:tcW w:w="851" w:type="dxa"/>
            <w:shd w:val="clear" w:color="auto" w:fill="auto"/>
            <w:noWrap/>
            <w:vAlign w:val="bottom"/>
            <w:hideMark/>
          </w:tcPr>
          <w:p w:rsidR="00087E3A" w:rsidRPr="00087E3A" w:rsidRDefault="008653D6" w:rsidP="00F46595">
            <w:pPr>
              <w:pStyle w:val="TableFigureCenter"/>
            </w:pPr>
            <w:r>
              <w:t>8</w:t>
            </w:r>
          </w:p>
        </w:tc>
      </w:tr>
      <w:tr w:rsidR="00087E3A" w:rsidRPr="00087E3A" w:rsidTr="00F46595">
        <w:trPr>
          <w:trHeight w:val="270"/>
          <w:jc w:val="center"/>
        </w:trPr>
        <w:tc>
          <w:tcPr>
            <w:tcW w:w="1406" w:type="dxa"/>
            <w:shd w:val="clear" w:color="auto" w:fill="auto"/>
            <w:noWrap/>
            <w:vAlign w:val="bottom"/>
            <w:hideMark/>
          </w:tcPr>
          <w:p w:rsidR="00087E3A" w:rsidRPr="00087E3A" w:rsidRDefault="00087E3A" w:rsidP="008145BD">
            <w:pPr>
              <w:pStyle w:val="TableFigureLeft"/>
              <w:keepNext/>
            </w:pPr>
            <w:r w:rsidRPr="00087E3A">
              <w:t>Kings Highway</w:t>
            </w:r>
          </w:p>
        </w:tc>
        <w:tc>
          <w:tcPr>
            <w:tcW w:w="902" w:type="dxa"/>
            <w:shd w:val="clear" w:color="auto" w:fill="auto"/>
            <w:noWrap/>
            <w:vAlign w:val="bottom"/>
            <w:hideMark/>
          </w:tcPr>
          <w:p w:rsidR="00087E3A" w:rsidRPr="00087E3A" w:rsidRDefault="00087E3A" w:rsidP="00F46595">
            <w:pPr>
              <w:pStyle w:val="TableFigureCenter"/>
            </w:pPr>
            <w:r w:rsidRPr="00087E3A">
              <w:t>7</w:t>
            </w:r>
          </w:p>
        </w:tc>
        <w:tc>
          <w:tcPr>
            <w:tcW w:w="835" w:type="dxa"/>
            <w:shd w:val="clear" w:color="auto" w:fill="auto"/>
            <w:noWrap/>
            <w:vAlign w:val="bottom"/>
            <w:hideMark/>
          </w:tcPr>
          <w:p w:rsidR="00087E3A" w:rsidRPr="00087E3A" w:rsidRDefault="008653D6" w:rsidP="00EB20BB">
            <w:pPr>
              <w:pStyle w:val="TableFigureCenter"/>
            </w:pPr>
            <w:r>
              <w:t>13</w:t>
            </w:r>
          </w:p>
        </w:tc>
        <w:tc>
          <w:tcPr>
            <w:tcW w:w="866" w:type="dxa"/>
            <w:shd w:val="clear" w:color="auto" w:fill="auto"/>
            <w:noWrap/>
            <w:vAlign w:val="bottom"/>
            <w:hideMark/>
          </w:tcPr>
          <w:p w:rsidR="00087E3A" w:rsidRPr="00087E3A" w:rsidRDefault="00087E3A" w:rsidP="00F46595">
            <w:pPr>
              <w:pStyle w:val="TableFigureCenter"/>
            </w:pPr>
            <w:r w:rsidRPr="00087E3A">
              <w:t>83</w:t>
            </w:r>
          </w:p>
        </w:tc>
        <w:tc>
          <w:tcPr>
            <w:tcW w:w="951" w:type="dxa"/>
            <w:shd w:val="clear" w:color="auto" w:fill="auto"/>
            <w:noWrap/>
            <w:vAlign w:val="bottom"/>
            <w:hideMark/>
          </w:tcPr>
          <w:p w:rsidR="00087E3A" w:rsidRPr="00087E3A" w:rsidRDefault="00087E3A" w:rsidP="00EB20BB">
            <w:pPr>
              <w:pStyle w:val="TableFigureCenter"/>
            </w:pPr>
            <w:r w:rsidRPr="00087E3A">
              <w:t>7</w:t>
            </w:r>
          </w:p>
        </w:tc>
        <w:tc>
          <w:tcPr>
            <w:tcW w:w="1033" w:type="dxa"/>
            <w:shd w:val="clear" w:color="auto" w:fill="auto"/>
            <w:noWrap/>
            <w:vAlign w:val="bottom"/>
            <w:hideMark/>
          </w:tcPr>
          <w:p w:rsidR="00087E3A" w:rsidRPr="00087E3A" w:rsidRDefault="00087E3A" w:rsidP="00F46595">
            <w:pPr>
              <w:pStyle w:val="TableFigureCenter"/>
            </w:pPr>
            <w:r w:rsidRPr="00087E3A">
              <w:t>103</w:t>
            </w:r>
          </w:p>
        </w:tc>
        <w:tc>
          <w:tcPr>
            <w:tcW w:w="1134" w:type="dxa"/>
            <w:shd w:val="clear" w:color="auto" w:fill="auto"/>
            <w:noWrap/>
            <w:vAlign w:val="bottom"/>
            <w:hideMark/>
          </w:tcPr>
          <w:p w:rsidR="00087E3A" w:rsidRPr="00087E3A" w:rsidRDefault="00087E3A" w:rsidP="00EB20BB">
            <w:pPr>
              <w:pStyle w:val="TableFigureCenter"/>
            </w:pPr>
            <w:r w:rsidRPr="00087E3A">
              <w:t>6</w:t>
            </w:r>
          </w:p>
        </w:tc>
        <w:tc>
          <w:tcPr>
            <w:tcW w:w="992" w:type="dxa"/>
            <w:shd w:val="clear" w:color="auto" w:fill="auto"/>
            <w:noWrap/>
            <w:vAlign w:val="bottom"/>
            <w:hideMark/>
          </w:tcPr>
          <w:p w:rsidR="00087E3A" w:rsidRPr="00087E3A" w:rsidRDefault="00087E3A" w:rsidP="00F46595">
            <w:pPr>
              <w:pStyle w:val="TableFigureCenter"/>
            </w:pPr>
            <w:r w:rsidRPr="00087E3A">
              <w:t>193</w:t>
            </w:r>
          </w:p>
        </w:tc>
        <w:tc>
          <w:tcPr>
            <w:tcW w:w="851" w:type="dxa"/>
            <w:shd w:val="clear" w:color="auto" w:fill="auto"/>
            <w:noWrap/>
            <w:vAlign w:val="bottom"/>
            <w:hideMark/>
          </w:tcPr>
          <w:p w:rsidR="00087E3A" w:rsidRPr="00087E3A" w:rsidRDefault="008653D6" w:rsidP="00F46595">
            <w:pPr>
              <w:pStyle w:val="TableFigureCenter"/>
            </w:pPr>
            <w:r>
              <w:t>7</w:t>
            </w:r>
          </w:p>
        </w:tc>
      </w:tr>
      <w:tr w:rsidR="00087E3A" w:rsidRPr="00087E3A" w:rsidTr="00F46595">
        <w:trPr>
          <w:trHeight w:val="270"/>
          <w:jc w:val="center"/>
        </w:trPr>
        <w:tc>
          <w:tcPr>
            <w:tcW w:w="1406" w:type="dxa"/>
            <w:shd w:val="clear" w:color="auto" w:fill="auto"/>
            <w:noWrap/>
            <w:vAlign w:val="bottom"/>
            <w:hideMark/>
          </w:tcPr>
          <w:p w:rsidR="00087E3A" w:rsidRPr="00087E3A" w:rsidRDefault="00087E3A" w:rsidP="008145BD">
            <w:pPr>
              <w:pStyle w:val="TableFigureLeft"/>
              <w:keepNext/>
            </w:pPr>
            <w:r w:rsidRPr="00087E3A">
              <w:t>Princes Highway</w:t>
            </w:r>
          </w:p>
        </w:tc>
        <w:tc>
          <w:tcPr>
            <w:tcW w:w="902" w:type="dxa"/>
            <w:shd w:val="clear" w:color="auto" w:fill="auto"/>
            <w:noWrap/>
            <w:vAlign w:val="bottom"/>
            <w:hideMark/>
          </w:tcPr>
          <w:p w:rsidR="00087E3A" w:rsidRPr="00087E3A" w:rsidRDefault="00087E3A" w:rsidP="00F46595">
            <w:pPr>
              <w:pStyle w:val="TableFigureCenter"/>
            </w:pPr>
            <w:r w:rsidRPr="00087E3A">
              <w:t>3</w:t>
            </w:r>
          </w:p>
        </w:tc>
        <w:tc>
          <w:tcPr>
            <w:tcW w:w="835" w:type="dxa"/>
            <w:shd w:val="clear" w:color="auto" w:fill="auto"/>
            <w:noWrap/>
            <w:vAlign w:val="bottom"/>
            <w:hideMark/>
          </w:tcPr>
          <w:p w:rsidR="00087E3A" w:rsidRPr="00087E3A" w:rsidRDefault="008653D6" w:rsidP="00F46595">
            <w:pPr>
              <w:pStyle w:val="TableFigureCenter"/>
            </w:pPr>
            <w:r>
              <w:t>6</w:t>
            </w:r>
          </w:p>
        </w:tc>
        <w:tc>
          <w:tcPr>
            <w:tcW w:w="866" w:type="dxa"/>
            <w:shd w:val="clear" w:color="auto" w:fill="auto"/>
            <w:noWrap/>
            <w:vAlign w:val="bottom"/>
            <w:hideMark/>
          </w:tcPr>
          <w:p w:rsidR="00087E3A" w:rsidRPr="00087E3A" w:rsidRDefault="00087E3A" w:rsidP="00F46595">
            <w:pPr>
              <w:pStyle w:val="TableFigureCenter"/>
            </w:pPr>
            <w:r w:rsidRPr="00087E3A">
              <w:t>50</w:t>
            </w:r>
          </w:p>
        </w:tc>
        <w:tc>
          <w:tcPr>
            <w:tcW w:w="951" w:type="dxa"/>
            <w:shd w:val="clear" w:color="auto" w:fill="auto"/>
            <w:noWrap/>
            <w:vAlign w:val="bottom"/>
            <w:hideMark/>
          </w:tcPr>
          <w:p w:rsidR="00087E3A" w:rsidRPr="00087E3A" w:rsidRDefault="00087E3A" w:rsidP="00EB20BB">
            <w:pPr>
              <w:pStyle w:val="TableFigureCenter"/>
            </w:pPr>
            <w:r w:rsidRPr="00087E3A">
              <w:t>4</w:t>
            </w:r>
          </w:p>
        </w:tc>
        <w:tc>
          <w:tcPr>
            <w:tcW w:w="1033" w:type="dxa"/>
            <w:shd w:val="clear" w:color="auto" w:fill="auto"/>
            <w:noWrap/>
            <w:vAlign w:val="bottom"/>
            <w:hideMark/>
          </w:tcPr>
          <w:p w:rsidR="00087E3A" w:rsidRPr="00087E3A" w:rsidRDefault="00087E3A" w:rsidP="00F46595">
            <w:pPr>
              <w:pStyle w:val="TableFigureCenter"/>
            </w:pPr>
            <w:r w:rsidRPr="00087E3A">
              <w:t>51</w:t>
            </w:r>
          </w:p>
        </w:tc>
        <w:tc>
          <w:tcPr>
            <w:tcW w:w="1134" w:type="dxa"/>
            <w:shd w:val="clear" w:color="auto" w:fill="auto"/>
            <w:noWrap/>
            <w:vAlign w:val="bottom"/>
            <w:hideMark/>
          </w:tcPr>
          <w:p w:rsidR="00087E3A" w:rsidRPr="00087E3A" w:rsidRDefault="00087E3A" w:rsidP="00EB20BB">
            <w:pPr>
              <w:pStyle w:val="TableFigureCenter"/>
            </w:pPr>
            <w:r w:rsidRPr="00087E3A">
              <w:t>3</w:t>
            </w:r>
          </w:p>
        </w:tc>
        <w:tc>
          <w:tcPr>
            <w:tcW w:w="992" w:type="dxa"/>
            <w:shd w:val="clear" w:color="auto" w:fill="auto"/>
            <w:noWrap/>
            <w:vAlign w:val="bottom"/>
            <w:hideMark/>
          </w:tcPr>
          <w:p w:rsidR="00087E3A" w:rsidRPr="00087E3A" w:rsidRDefault="00087E3A" w:rsidP="00F46595">
            <w:pPr>
              <w:pStyle w:val="TableFigureCenter"/>
            </w:pPr>
            <w:r w:rsidRPr="00087E3A">
              <w:t>104</w:t>
            </w:r>
          </w:p>
        </w:tc>
        <w:tc>
          <w:tcPr>
            <w:tcW w:w="851" w:type="dxa"/>
            <w:shd w:val="clear" w:color="auto" w:fill="auto"/>
            <w:noWrap/>
            <w:vAlign w:val="bottom"/>
            <w:hideMark/>
          </w:tcPr>
          <w:p w:rsidR="00087E3A" w:rsidRPr="00087E3A" w:rsidRDefault="008653D6" w:rsidP="00F46595">
            <w:pPr>
              <w:pStyle w:val="TableFigureCenter"/>
            </w:pPr>
            <w:r>
              <w:t>4</w:t>
            </w:r>
          </w:p>
        </w:tc>
      </w:tr>
      <w:tr w:rsidR="00087E3A" w:rsidRPr="00087E3A" w:rsidTr="00F46595">
        <w:trPr>
          <w:trHeight w:val="270"/>
          <w:jc w:val="center"/>
        </w:trPr>
        <w:tc>
          <w:tcPr>
            <w:tcW w:w="1406" w:type="dxa"/>
            <w:shd w:val="clear" w:color="auto" w:fill="auto"/>
            <w:noWrap/>
            <w:vAlign w:val="bottom"/>
            <w:hideMark/>
          </w:tcPr>
          <w:p w:rsidR="00087E3A" w:rsidRPr="00087E3A" w:rsidRDefault="00087E3A" w:rsidP="008145BD">
            <w:pPr>
              <w:pStyle w:val="TableFigureLeft"/>
              <w:keepNext/>
            </w:pPr>
            <w:r w:rsidRPr="00087E3A">
              <w:t>Federal Highway</w:t>
            </w:r>
          </w:p>
        </w:tc>
        <w:tc>
          <w:tcPr>
            <w:tcW w:w="902" w:type="dxa"/>
            <w:shd w:val="clear" w:color="auto" w:fill="auto"/>
            <w:noWrap/>
            <w:vAlign w:val="bottom"/>
            <w:hideMark/>
          </w:tcPr>
          <w:p w:rsidR="00087E3A" w:rsidRPr="00087E3A" w:rsidRDefault="00087E3A" w:rsidP="00F46595">
            <w:pPr>
              <w:pStyle w:val="TableFigureCenter"/>
            </w:pPr>
            <w:r w:rsidRPr="00087E3A">
              <w:t>1</w:t>
            </w:r>
          </w:p>
        </w:tc>
        <w:tc>
          <w:tcPr>
            <w:tcW w:w="835" w:type="dxa"/>
            <w:shd w:val="clear" w:color="auto" w:fill="auto"/>
            <w:noWrap/>
            <w:vAlign w:val="bottom"/>
            <w:hideMark/>
          </w:tcPr>
          <w:p w:rsidR="00087E3A" w:rsidRPr="00087E3A" w:rsidRDefault="00EB20BB" w:rsidP="00EB20BB">
            <w:pPr>
              <w:pStyle w:val="TableFigureCenter"/>
            </w:pPr>
            <w:r>
              <w:t>2</w:t>
            </w:r>
          </w:p>
        </w:tc>
        <w:tc>
          <w:tcPr>
            <w:tcW w:w="866" w:type="dxa"/>
            <w:shd w:val="clear" w:color="auto" w:fill="auto"/>
            <w:noWrap/>
            <w:vAlign w:val="bottom"/>
            <w:hideMark/>
          </w:tcPr>
          <w:p w:rsidR="00087E3A" w:rsidRPr="00087E3A" w:rsidRDefault="00087E3A" w:rsidP="00F46595">
            <w:pPr>
              <w:pStyle w:val="TableFigureCenter"/>
            </w:pPr>
            <w:r w:rsidRPr="00087E3A">
              <w:t>31</w:t>
            </w:r>
          </w:p>
        </w:tc>
        <w:tc>
          <w:tcPr>
            <w:tcW w:w="951" w:type="dxa"/>
            <w:shd w:val="clear" w:color="auto" w:fill="auto"/>
            <w:noWrap/>
            <w:vAlign w:val="bottom"/>
            <w:hideMark/>
          </w:tcPr>
          <w:p w:rsidR="00087E3A" w:rsidRPr="00087E3A" w:rsidRDefault="008653D6" w:rsidP="00EB20BB">
            <w:pPr>
              <w:pStyle w:val="TableFigureCenter"/>
            </w:pPr>
            <w:r>
              <w:t>3</w:t>
            </w:r>
          </w:p>
        </w:tc>
        <w:tc>
          <w:tcPr>
            <w:tcW w:w="1033" w:type="dxa"/>
            <w:shd w:val="clear" w:color="auto" w:fill="auto"/>
            <w:noWrap/>
            <w:vAlign w:val="bottom"/>
            <w:hideMark/>
          </w:tcPr>
          <w:p w:rsidR="00087E3A" w:rsidRPr="00087E3A" w:rsidRDefault="00087E3A" w:rsidP="00F46595">
            <w:pPr>
              <w:pStyle w:val="TableFigureCenter"/>
            </w:pPr>
            <w:r w:rsidRPr="00087E3A">
              <w:t>42</w:t>
            </w:r>
          </w:p>
        </w:tc>
        <w:tc>
          <w:tcPr>
            <w:tcW w:w="1134" w:type="dxa"/>
            <w:shd w:val="clear" w:color="auto" w:fill="auto"/>
            <w:noWrap/>
            <w:vAlign w:val="bottom"/>
            <w:hideMark/>
          </w:tcPr>
          <w:p w:rsidR="00087E3A" w:rsidRPr="00087E3A" w:rsidRDefault="008653D6" w:rsidP="00EB20BB">
            <w:pPr>
              <w:pStyle w:val="TableFigureCenter"/>
            </w:pPr>
            <w:r>
              <w:t>3</w:t>
            </w:r>
          </w:p>
        </w:tc>
        <w:tc>
          <w:tcPr>
            <w:tcW w:w="992" w:type="dxa"/>
            <w:shd w:val="clear" w:color="auto" w:fill="auto"/>
            <w:noWrap/>
            <w:vAlign w:val="bottom"/>
            <w:hideMark/>
          </w:tcPr>
          <w:p w:rsidR="00087E3A" w:rsidRPr="00087E3A" w:rsidRDefault="00087E3A" w:rsidP="00F46595">
            <w:pPr>
              <w:pStyle w:val="TableFigureCenter"/>
            </w:pPr>
            <w:r w:rsidRPr="00087E3A">
              <w:t>74</w:t>
            </w:r>
          </w:p>
        </w:tc>
        <w:tc>
          <w:tcPr>
            <w:tcW w:w="851" w:type="dxa"/>
            <w:shd w:val="clear" w:color="auto" w:fill="auto"/>
            <w:noWrap/>
            <w:vAlign w:val="bottom"/>
            <w:hideMark/>
          </w:tcPr>
          <w:p w:rsidR="00087E3A" w:rsidRPr="00087E3A" w:rsidRDefault="008653D6" w:rsidP="00F46595">
            <w:pPr>
              <w:pStyle w:val="TableFigureCenter"/>
            </w:pPr>
            <w:r>
              <w:t>3</w:t>
            </w:r>
          </w:p>
        </w:tc>
      </w:tr>
      <w:tr w:rsidR="00087E3A" w:rsidRPr="00087E3A" w:rsidTr="00F46595">
        <w:trPr>
          <w:trHeight w:val="270"/>
          <w:jc w:val="center"/>
        </w:trPr>
        <w:tc>
          <w:tcPr>
            <w:tcW w:w="1406" w:type="dxa"/>
            <w:shd w:val="clear" w:color="auto" w:fill="auto"/>
            <w:noWrap/>
            <w:vAlign w:val="bottom"/>
            <w:hideMark/>
          </w:tcPr>
          <w:p w:rsidR="00087E3A" w:rsidRPr="00087E3A" w:rsidRDefault="00087E3A" w:rsidP="008145BD">
            <w:pPr>
              <w:pStyle w:val="TableFigureLeft"/>
              <w:keepNext/>
            </w:pPr>
            <w:r w:rsidRPr="00087E3A">
              <w:t>Pacific Highway</w:t>
            </w:r>
          </w:p>
        </w:tc>
        <w:tc>
          <w:tcPr>
            <w:tcW w:w="902" w:type="dxa"/>
            <w:shd w:val="clear" w:color="auto" w:fill="auto"/>
            <w:noWrap/>
            <w:vAlign w:val="bottom"/>
            <w:hideMark/>
          </w:tcPr>
          <w:p w:rsidR="00087E3A" w:rsidRPr="00087E3A" w:rsidRDefault="00087E3A" w:rsidP="00F46595">
            <w:pPr>
              <w:pStyle w:val="TableFigureCenter"/>
            </w:pPr>
            <w:r w:rsidRPr="00087E3A">
              <w:t>3</w:t>
            </w:r>
          </w:p>
        </w:tc>
        <w:tc>
          <w:tcPr>
            <w:tcW w:w="835" w:type="dxa"/>
            <w:shd w:val="clear" w:color="auto" w:fill="auto"/>
            <w:noWrap/>
            <w:vAlign w:val="bottom"/>
            <w:hideMark/>
          </w:tcPr>
          <w:p w:rsidR="00087E3A" w:rsidRPr="00087E3A" w:rsidRDefault="008653D6" w:rsidP="00EB20BB">
            <w:pPr>
              <w:pStyle w:val="TableFigureCenter"/>
            </w:pPr>
            <w:r>
              <w:t>6</w:t>
            </w:r>
          </w:p>
        </w:tc>
        <w:tc>
          <w:tcPr>
            <w:tcW w:w="866" w:type="dxa"/>
            <w:shd w:val="clear" w:color="auto" w:fill="auto"/>
            <w:noWrap/>
            <w:vAlign w:val="bottom"/>
            <w:hideMark/>
          </w:tcPr>
          <w:p w:rsidR="00087E3A" w:rsidRPr="00087E3A" w:rsidRDefault="00087E3A" w:rsidP="00F46595">
            <w:pPr>
              <w:pStyle w:val="TableFigureCenter"/>
            </w:pPr>
            <w:r w:rsidRPr="00087E3A">
              <w:t>22</w:t>
            </w:r>
          </w:p>
        </w:tc>
        <w:tc>
          <w:tcPr>
            <w:tcW w:w="951" w:type="dxa"/>
            <w:shd w:val="clear" w:color="auto" w:fill="auto"/>
            <w:noWrap/>
            <w:vAlign w:val="bottom"/>
            <w:hideMark/>
          </w:tcPr>
          <w:p w:rsidR="00087E3A" w:rsidRPr="00087E3A" w:rsidRDefault="008653D6" w:rsidP="00EB20BB">
            <w:pPr>
              <w:pStyle w:val="TableFigureCenter"/>
            </w:pPr>
            <w:r>
              <w:t>2</w:t>
            </w:r>
          </w:p>
        </w:tc>
        <w:tc>
          <w:tcPr>
            <w:tcW w:w="1033" w:type="dxa"/>
            <w:shd w:val="clear" w:color="auto" w:fill="auto"/>
            <w:noWrap/>
            <w:vAlign w:val="bottom"/>
            <w:hideMark/>
          </w:tcPr>
          <w:p w:rsidR="00087E3A" w:rsidRPr="00087E3A" w:rsidRDefault="00087E3A" w:rsidP="00F46595">
            <w:pPr>
              <w:pStyle w:val="TableFigureCenter"/>
            </w:pPr>
            <w:r w:rsidRPr="00087E3A">
              <w:t>36</w:t>
            </w:r>
          </w:p>
        </w:tc>
        <w:tc>
          <w:tcPr>
            <w:tcW w:w="1134" w:type="dxa"/>
            <w:shd w:val="clear" w:color="auto" w:fill="auto"/>
            <w:noWrap/>
            <w:vAlign w:val="bottom"/>
            <w:hideMark/>
          </w:tcPr>
          <w:p w:rsidR="00087E3A" w:rsidRPr="00087E3A" w:rsidRDefault="00087E3A" w:rsidP="00EB20BB">
            <w:pPr>
              <w:pStyle w:val="TableFigureCenter"/>
            </w:pPr>
            <w:r w:rsidRPr="00087E3A">
              <w:t>2</w:t>
            </w:r>
          </w:p>
        </w:tc>
        <w:tc>
          <w:tcPr>
            <w:tcW w:w="992" w:type="dxa"/>
            <w:shd w:val="clear" w:color="auto" w:fill="auto"/>
            <w:noWrap/>
            <w:vAlign w:val="bottom"/>
            <w:hideMark/>
          </w:tcPr>
          <w:p w:rsidR="00087E3A" w:rsidRPr="00087E3A" w:rsidRDefault="00087E3A" w:rsidP="00F46595">
            <w:pPr>
              <w:pStyle w:val="TableFigureCenter"/>
            </w:pPr>
            <w:r w:rsidRPr="00087E3A">
              <w:t>61</w:t>
            </w:r>
          </w:p>
        </w:tc>
        <w:tc>
          <w:tcPr>
            <w:tcW w:w="851" w:type="dxa"/>
            <w:shd w:val="clear" w:color="auto" w:fill="auto"/>
            <w:noWrap/>
            <w:vAlign w:val="bottom"/>
            <w:hideMark/>
          </w:tcPr>
          <w:p w:rsidR="00087E3A" w:rsidRPr="00087E3A" w:rsidRDefault="008653D6" w:rsidP="00F46595">
            <w:pPr>
              <w:pStyle w:val="TableFigureCenter"/>
            </w:pPr>
            <w:r>
              <w:t>2</w:t>
            </w:r>
          </w:p>
        </w:tc>
      </w:tr>
      <w:tr w:rsidR="00087E3A" w:rsidRPr="00087E3A" w:rsidTr="00F46595">
        <w:trPr>
          <w:trHeight w:val="270"/>
          <w:jc w:val="center"/>
        </w:trPr>
        <w:tc>
          <w:tcPr>
            <w:tcW w:w="1406" w:type="dxa"/>
            <w:shd w:val="clear" w:color="auto" w:fill="auto"/>
            <w:noWrap/>
            <w:vAlign w:val="bottom"/>
            <w:hideMark/>
          </w:tcPr>
          <w:p w:rsidR="00087E3A" w:rsidRPr="00087E3A" w:rsidRDefault="00087E3A" w:rsidP="008145BD">
            <w:pPr>
              <w:pStyle w:val="TableFigureLeft"/>
              <w:keepNext/>
            </w:pPr>
            <w:r w:rsidRPr="00087E3A">
              <w:t>Barton Highway</w:t>
            </w:r>
          </w:p>
        </w:tc>
        <w:tc>
          <w:tcPr>
            <w:tcW w:w="902" w:type="dxa"/>
            <w:shd w:val="clear" w:color="auto" w:fill="auto"/>
            <w:noWrap/>
            <w:vAlign w:val="bottom"/>
            <w:hideMark/>
          </w:tcPr>
          <w:p w:rsidR="00087E3A" w:rsidRPr="00087E3A" w:rsidRDefault="00087E3A" w:rsidP="00F46595">
            <w:pPr>
              <w:pStyle w:val="TableFigureCenter"/>
            </w:pPr>
            <w:r w:rsidRPr="00087E3A">
              <w:t>5</w:t>
            </w:r>
          </w:p>
        </w:tc>
        <w:tc>
          <w:tcPr>
            <w:tcW w:w="835" w:type="dxa"/>
            <w:shd w:val="clear" w:color="auto" w:fill="auto"/>
            <w:noWrap/>
            <w:vAlign w:val="bottom"/>
            <w:hideMark/>
          </w:tcPr>
          <w:p w:rsidR="00087E3A" w:rsidRPr="00087E3A" w:rsidRDefault="00087E3A" w:rsidP="00EB20BB">
            <w:pPr>
              <w:pStyle w:val="TableFigureCenter"/>
            </w:pPr>
            <w:r w:rsidRPr="00087E3A">
              <w:t>9</w:t>
            </w:r>
          </w:p>
        </w:tc>
        <w:tc>
          <w:tcPr>
            <w:tcW w:w="866" w:type="dxa"/>
            <w:shd w:val="clear" w:color="auto" w:fill="auto"/>
            <w:noWrap/>
            <w:vAlign w:val="bottom"/>
            <w:hideMark/>
          </w:tcPr>
          <w:p w:rsidR="00087E3A" w:rsidRPr="00087E3A" w:rsidRDefault="00087E3A" w:rsidP="00F46595">
            <w:pPr>
              <w:pStyle w:val="TableFigureCenter"/>
            </w:pPr>
            <w:r w:rsidRPr="00087E3A">
              <w:t>18</w:t>
            </w:r>
          </w:p>
        </w:tc>
        <w:tc>
          <w:tcPr>
            <w:tcW w:w="951" w:type="dxa"/>
            <w:shd w:val="clear" w:color="auto" w:fill="auto"/>
            <w:noWrap/>
            <w:vAlign w:val="bottom"/>
            <w:hideMark/>
          </w:tcPr>
          <w:p w:rsidR="00087E3A" w:rsidRPr="00087E3A" w:rsidRDefault="008653D6" w:rsidP="00EB20BB">
            <w:pPr>
              <w:pStyle w:val="TableFigureCenter"/>
            </w:pPr>
            <w:r>
              <w:t>2</w:t>
            </w:r>
          </w:p>
        </w:tc>
        <w:tc>
          <w:tcPr>
            <w:tcW w:w="1033" w:type="dxa"/>
            <w:shd w:val="clear" w:color="auto" w:fill="auto"/>
            <w:noWrap/>
            <w:vAlign w:val="bottom"/>
            <w:hideMark/>
          </w:tcPr>
          <w:p w:rsidR="00087E3A" w:rsidRPr="00087E3A" w:rsidRDefault="00087E3A" w:rsidP="00F46595">
            <w:pPr>
              <w:pStyle w:val="TableFigureCenter"/>
            </w:pPr>
            <w:r w:rsidRPr="00087E3A">
              <w:t>36</w:t>
            </w:r>
          </w:p>
        </w:tc>
        <w:tc>
          <w:tcPr>
            <w:tcW w:w="1134" w:type="dxa"/>
            <w:shd w:val="clear" w:color="auto" w:fill="auto"/>
            <w:noWrap/>
            <w:vAlign w:val="bottom"/>
            <w:hideMark/>
          </w:tcPr>
          <w:p w:rsidR="00087E3A" w:rsidRPr="00087E3A" w:rsidRDefault="00087E3A" w:rsidP="00EB20BB">
            <w:pPr>
              <w:pStyle w:val="TableFigureCenter"/>
            </w:pPr>
            <w:r w:rsidRPr="00087E3A">
              <w:t>2</w:t>
            </w:r>
          </w:p>
        </w:tc>
        <w:tc>
          <w:tcPr>
            <w:tcW w:w="992" w:type="dxa"/>
            <w:shd w:val="clear" w:color="auto" w:fill="auto"/>
            <w:noWrap/>
            <w:vAlign w:val="bottom"/>
            <w:hideMark/>
          </w:tcPr>
          <w:p w:rsidR="00087E3A" w:rsidRPr="00087E3A" w:rsidRDefault="00087E3A" w:rsidP="00F46595">
            <w:pPr>
              <w:pStyle w:val="TableFigureCenter"/>
            </w:pPr>
            <w:r w:rsidRPr="00087E3A">
              <w:t>59</w:t>
            </w:r>
          </w:p>
        </w:tc>
        <w:tc>
          <w:tcPr>
            <w:tcW w:w="851" w:type="dxa"/>
            <w:shd w:val="clear" w:color="auto" w:fill="auto"/>
            <w:noWrap/>
            <w:vAlign w:val="bottom"/>
            <w:hideMark/>
          </w:tcPr>
          <w:p w:rsidR="00087E3A" w:rsidRPr="00087E3A" w:rsidRDefault="008653D6" w:rsidP="00F46595">
            <w:pPr>
              <w:pStyle w:val="TableFigureCenter"/>
            </w:pPr>
            <w:r>
              <w:t>2</w:t>
            </w:r>
          </w:p>
        </w:tc>
      </w:tr>
      <w:tr w:rsidR="00087E3A" w:rsidRPr="00087E3A" w:rsidTr="00F46595">
        <w:trPr>
          <w:trHeight w:val="270"/>
          <w:jc w:val="center"/>
        </w:trPr>
        <w:tc>
          <w:tcPr>
            <w:tcW w:w="1406" w:type="dxa"/>
            <w:shd w:val="clear" w:color="auto" w:fill="auto"/>
            <w:noWrap/>
            <w:vAlign w:val="bottom"/>
            <w:hideMark/>
          </w:tcPr>
          <w:p w:rsidR="00087E3A" w:rsidRPr="00087E3A" w:rsidRDefault="00087E3A" w:rsidP="008145BD">
            <w:pPr>
              <w:pStyle w:val="TableFigureLeft"/>
              <w:keepNext/>
            </w:pPr>
            <w:r w:rsidRPr="00087E3A">
              <w:t>Monaro Highway</w:t>
            </w:r>
          </w:p>
        </w:tc>
        <w:tc>
          <w:tcPr>
            <w:tcW w:w="902" w:type="dxa"/>
            <w:shd w:val="clear" w:color="auto" w:fill="auto"/>
            <w:noWrap/>
            <w:vAlign w:val="bottom"/>
            <w:hideMark/>
          </w:tcPr>
          <w:p w:rsidR="00087E3A" w:rsidRPr="00087E3A" w:rsidRDefault="00087E3A" w:rsidP="00F46595">
            <w:pPr>
              <w:pStyle w:val="TableFigureCenter"/>
            </w:pPr>
            <w:r w:rsidRPr="00087E3A">
              <w:t>2</w:t>
            </w:r>
          </w:p>
        </w:tc>
        <w:tc>
          <w:tcPr>
            <w:tcW w:w="835" w:type="dxa"/>
            <w:shd w:val="clear" w:color="auto" w:fill="auto"/>
            <w:noWrap/>
            <w:vAlign w:val="bottom"/>
            <w:hideMark/>
          </w:tcPr>
          <w:p w:rsidR="00087E3A" w:rsidRPr="00087E3A" w:rsidRDefault="008653D6" w:rsidP="00EB20BB">
            <w:pPr>
              <w:pStyle w:val="TableFigureCenter"/>
            </w:pPr>
            <w:r>
              <w:t>4</w:t>
            </w:r>
          </w:p>
        </w:tc>
        <w:tc>
          <w:tcPr>
            <w:tcW w:w="866" w:type="dxa"/>
            <w:shd w:val="clear" w:color="auto" w:fill="auto"/>
            <w:noWrap/>
            <w:vAlign w:val="bottom"/>
            <w:hideMark/>
          </w:tcPr>
          <w:p w:rsidR="00087E3A" w:rsidRPr="00087E3A" w:rsidRDefault="00087E3A" w:rsidP="00F46595">
            <w:pPr>
              <w:pStyle w:val="TableFigureCenter"/>
            </w:pPr>
            <w:r w:rsidRPr="00087E3A">
              <w:t>15</w:t>
            </w:r>
          </w:p>
        </w:tc>
        <w:tc>
          <w:tcPr>
            <w:tcW w:w="951" w:type="dxa"/>
            <w:shd w:val="clear" w:color="auto" w:fill="auto"/>
            <w:noWrap/>
            <w:vAlign w:val="bottom"/>
            <w:hideMark/>
          </w:tcPr>
          <w:p w:rsidR="00087E3A" w:rsidRPr="00087E3A" w:rsidRDefault="008653D6" w:rsidP="00EB20BB">
            <w:pPr>
              <w:pStyle w:val="TableFigureCenter"/>
            </w:pPr>
            <w:r>
              <w:t>1</w:t>
            </w:r>
          </w:p>
        </w:tc>
        <w:tc>
          <w:tcPr>
            <w:tcW w:w="1033" w:type="dxa"/>
            <w:shd w:val="clear" w:color="auto" w:fill="auto"/>
            <w:noWrap/>
            <w:vAlign w:val="bottom"/>
            <w:hideMark/>
          </w:tcPr>
          <w:p w:rsidR="00087E3A" w:rsidRPr="00087E3A" w:rsidRDefault="00087E3A" w:rsidP="00F46595">
            <w:pPr>
              <w:pStyle w:val="TableFigureCenter"/>
            </w:pPr>
            <w:r w:rsidRPr="00087E3A">
              <w:t>28</w:t>
            </w:r>
          </w:p>
        </w:tc>
        <w:tc>
          <w:tcPr>
            <w:tcW w:w="1134" w:type="dxa"/>
            <w:shd w:val="clear" w:color="auto" w:fill="auto"/>
            <w:noWrap/>
            <w:vAlign w:val="bottom"/>
            <w:hideMark/>
          </w:tcPr>
          <w:p w:rsidR="00087E3A" w:rsidRPr="00087E3A" w:rsidRDefault="008653D6" w:rsidP="00EB20BB">
            <w:pPr>
              <w:pStyle w:val="TableFigureCenter"/>
            </w:pPr>
            <w:r>
              <w:t>2</w:t>
            </w:r>
          </w:p>
        </w:tc>
        <w:tc>
          <w:tcPr>
            <w:tcW w:w="992" w:type="dxa"/>
            <w:shd w:val="clear" w:color="auto" w:fill="auto"/>
            <w:noWrap/>
            <w:vAlign w:val="bottom"/>
            <w:hideMark/>
          </w:tcPr>
          <w:p w:rsidR="00087E3A" w:rsidRPr="00087E3A" w:rsidRDefault="00087E3A" w:rsidP="00F46595">
            <w:pPr>
              <w:pStyle w:val="TableFigureCenter"/>
            </w:pPr>
            <w:r w:rsidRPr="00087E3A">
              <w:t>45</w:t>
            </w:r>
          </w:p>
        </w:tc>
        <w:tc>
          <w:tcPr>
            <w:tcW w:w="851" w:type="dxa"/>
            <w:shd w:val="clear" w:color="auto" w:fill="auto"/>
            <w:noWrap/>
            <w:vAlign w:val="bottom"/>
            <w:hideMark/>
          </w:tcPr>
          <w:p w:rsidR="00087E3A" w:rsidRPr="00087E3A" w:rsidRDefault="008653D6" w:rsidP="00F46595">
            <w:pPr>
              <w:pStyle w:val="TableFigureCenter"/>
            </w:pPr>
            <w:r>
              <w:t>2</w:t>
            </w:r>
          </w:p>
        </w:tc>
      </w:tr>
      <w:tr w:rsidR="008145BD" w:rsidRPr="00087E3A" w:rsidTr="00F46595">
        <w:trPr>
          <w:trHeight w:val="270"/>
          <w:jc w:val="center"/>
        </w:trPr>
        <w:tc>
          <w:tcPr>
            <w:tcW w:w="1406" w:type="dxa"/>
            <w:shd w:val="clear" w:color="auto" w:fill="auto"/>
            <w:noWrap/>
            <w:vAlign w:val="bottom"/>
          </w:tcPr>
          <w:p w:rsidR="008145BD" w:rsidRPr="008145BD" w:rsidRDefault="008145BD" w:rsidP="008145BD">
            <w:pPr>
              <w:pStyle w:val="TableFigureLeft"/>
              <w:keepNext/>
              <w:rPr>
                <w:b/>
              </w:rPr>
            </w:pPr>
            <w:r w:rsidRPr="008145BD">
              <w:rPr>
                <w:b/>
              </w:rPr>
              <w:t>Subtotal</w:t>
            </w:r>
          </w:p>
        </w:tc>
        <w:tc>
          <w:tcPr>
            <w:tcW w:w="902" w:type="dxa"/>
            <w:shd w:val="clear" w:color="auto" w:fill="auto"/>
            <w:noWrap/>
            <w:vAlign w:val="bottom"/>
          </w:tcPr>
          <w:p w:rsidR="008145BD" w:rsidRPr="008145BD" w:rsidRDefault="008145BD" w:rsidP="00F46595">
            <w:pPr>
              <w:pStyle w:val="TableFigureCenter"/>
              <w:rPr>
                <w:b/>
              </w:rPr>
            </w:pPr>
            <w:r w:rsidRPr="008145BD">
              <w:rPr>
                <w:b/>
              </w:rPr>
              <w:t>31</w:t>
            </w:r>
          </w:p>
        </w:tc>
        <w:tc>
          <w:tcPr>
            <w:tcW w:w="835" w:type="dxa"/>
            <w:shd w:val="clear" w:color="auto" w:fill="auto"/>
            <w:noWrap/>
            <w:vAlign w:val="bottom"/>
          </w:tcPr>
          <w:p w:rsidR="008145BD" w:rsidRPr="008145BD" w:rsidRDefault="008145BD" w:rsidP="00EB20BB">
            <w:pPr>
              <w:pStyle w:val="TableFigureCenter"/>
              <w:rPr>
                <w:b/>
              </w:rPr>
            </w:pPr>
            <w:r>
              <w:rPr>
                <w:b/>
              </w:rPr>
              <w:t>56</w:t>
            </w:r>
          </w:p>
        </w:tc>
        <w:tc>
          <w:tcPr>
            <w:tcW w:w="866" w:type="dxa"/>
            <w:shd w:val="clear" w:color="auto" w:fill="auto"/>
            <w:noWrap/>
            <w:vAlign w:val="bottom"/>
          </w:tcPr>
          <w:p w:rsidR="008145BD" w:rsidRPr="008145BD" w:rsidRDefault="008145BD" w:rsidP="00F46595">
            <w:pPr>
              <w:pStyle w:val="TableFigureCenter"/>
              <w:rPr>
                <w:b/>
              </w:rPr>
            </w:pPr>
            <w:r>
              <w:rPr>
                <w:b/>
              </w:rPr>
              <w:t>595</w:t>
            </w:r>
          </w:p>
        </w:tc>
        <w:tc>
          <w:tcPr>
            <w:tcW w:w="951" w:type="dxa"/>
            <w:shd w:val="clear" w:color="auto" w:fill="auto"/>
            <w:noWrap/>
            <w:vAlign w:val="bottom"/>
          </w:tcPr>
          <w:p w:rsidR="008145BD" w:rsidRPr="008145BD" w:rsidRDefault="008145BD" w:rsidP="00EB20BB">
            <w:pPr>
              <w:pStyle w:val="TableFigureCenter"/>
              <w:rPr>
                <w:b/>
              </w:rPr>
            </w:pPr>
            <w:r>
              <w:rPr>
                <w:b/>
              </w:rPr>
              <w:t>50</w:t>
            </w:r>
          </w:p>
        </w:tc>
        <w:tc>
          <w:tcPr>
            <w:tcW w:w="1033" w:type="dxa"/>
            <w:shd w:val="clear" w:color="auto" w:fill="auto"/>
            <w:noWrap/>
            <w:vAlign w:val="bottom"/>
          </w:tcPr>
          <w:p w:rsidR="008145BD" w:rsidRPr="008145BD" w:rsidRDefault="008145BD" w:rsidP="00F46595">
            <w:pPr>
              <w:pStyle w:val="TableFigureCenter"/>
              <w:rPr>
                <w:b/>
              </w:rPr>
            </w:pPr>
            <w:r>
              <w:rPr>
                <w:b/>
              </w:rPr>
              <w:t>910</w:t>
            </w:r>
          </w:p>
        </w:tc>
        <w:tc>
          <w:tcPr>
            <w:tcW w:w="1134" w:type="dxa"/>
            <w:shd w:val="clear" w:color="auto" w:fill="auto"/>
            <w:noWrap/>
            <w:vAlign w:val="bottom"/>
          </w:tcPr>
          <w:p w:rsidR="008145BD" w:rsidRPr="008145BD" w:rsidRDefault="008145BD" w:rsidP="00EB20BB">
            <w:pPr>
              <w:pStyle w:val="TableFigureCenter"/>
              <w:rPr>
                <w:b/>
              </w:rPr>
            </w:pPr>
            <w:r>
              <w:rPr>
                <w:b/>
              </w:rPr>
              <w:t>54</w:t>
            </w:r>
          </w:p>
        </w:tc>
        <w:tc>
          <w:tcPr>
            <w:tcW w:w="992" w:type="dxa"/>
            <w:shd w:val="clear" w:color="auto" w:fill="auto"/>
            <w:noWrap/>
            <w:vAlign w:val="bottom"/>
          </w:tcPr>
          <w:p w:rsidR="008145BD" w:rsidRPr="008145BD" w:rsidRDefault="008145BD" w:rsidP="00F46595">
            <w:pPr>
              <w:pStyle w:val="TableFigureCenter"/>
              <w:rPr>
                <w:b/>
              </w:rPr>
            </w:pPr>
            <w:r>
              <w:rPr>
                <w:b/>
              </w:rPr>
              <w:t>1</w:t>
            </w:r>
            <w:r w:rsidR="00EB20BB">
              <w:rPr>
                <w:b/>
              </w:rPr>
              <w:t>,</w:t>
            </w:r>
            <w:r>
              <w:rPr>
                <w:b/>
              </w:rPr>
              <w:t>536</w:t>
            </w:r>
          </w:p>
        </w:tc>
        <w:tc>
          <w:tcPr>
            <w:tcW w:w="851" w:type="dxa"/>
            <w:shd w:val="clear" w:color="auto" w:fill="auto"/>
            <w:noWrap/>
            <w:vAlign w:val="bottom"/>
          </w:tcPr>
          <w:p w:rsidR="008145BD" w:rsidRPr="008145BD" w:rsidRDefault="008145BD" w:rsidP="00EB20BB">
            <w:pPr>
              <w:pStyle w:val="TableFigureCenter"/>
              <w:rPr>
                <w:b/>
              </w:rPr>
            </w:pPr>
            <w:r>
              <w:rPr>
                <w:b/>
              </w:rPr>
              <w:t>53</w:t>
            </w:r>
          </w:p>
        </w:tc>
      </w:tr>
      <w:tr w:rsidR="00087E3A" w:rsidRPr="00087E3A" w:rsidTr="00F46595">
        <w:trPr>
          <w:trHeight w:val="270"/>
          <w:jc w:val="center"/>
        </w:trPr>
        <w:tc>
          <w:tcPr>
            <w:tcW w:w="1406" w:type="dxa"/>
            <w:shd w:val="clear" w:color="auto" w:fill="auto"/>
            <w:noWrap/>
            <w:vAlign w:val="bottom"/>
            <w:hideMark/>
          </w:tcPr>
          <w:p w:rsidR="00087E3A" w:rsidRPr="00087E3A" w:rsidRDefault="00087E3A" w:rsidP="008145BD">
            <w:pPr>
              <w:pStyle w:val="TableFigureLeft"/>
              <w:keepNext/>
            </w:pPr>
            <w:r w:rsidRPr="00087E3A">
              <w:t>Other</w:t>
            </w:r>
          </w:p>
        </w:tc>
        <w:tc>
          <w:tcPr>
            <w:tcW w:w="902" w:type="dxa"/>
            <w:shd w:val="clear" w:color="auto" w:fill="auto"/>
            <w:noWrap/>
            <w:vAlign w:val="bottom"/>
            <w:hideMark/>
          </w:tcPr>
          <w:p w:rsidR="00087E3A" w:rsidRPr="00087E3A" w:rsidRDefault="00087E3A" w:rsidP="00F46595">
            <w:pPr>
              <w:pStyle w:val="TableFigureCenter"/>
            </w:pPr>
            <w:r w:rsidRPr="00087E3A">
              <w:t>24</w:t>
            </w:r>
          </w:p>
        </w:tc>
        <w:tc>
          <w:tcPr>
            <w:tcW w:w="835" w:type="dxa"/>
            <w:shd w:val="clear" w:color="auto" w:fill="auto"/>
            <w:noWrap/>
            <w:vAlign w:val="bottom"/>
            <w:hideMark/>
          </w:tcPr>
          <w:p w:rsidR="00087E3A" w:rsidRPr="00087E3A" w:rsidRDefault="008653D6" w:rsidP="00EB20BB">
            <w:pPr>
              <w:pStyle w:val="TableFigureCenter"/>
            </w:pPr>
            <w:r>
              <w:t>44</w:t>
            </w:r>
          </w:p>
        </w:tc>
        <w:tc>
          <w:tcPr>
            <w:tcW w:w="866" w:type="dxa"/>
            <w:shd w:val="clear" w:color="auto" w:fill="auto"/>
            <w:noWrap/>
            <w:vAlign w:val="bottom"/>
            <w:hideMark/>
          </w:tcPr>
          <w:p w:rsidR="00087E3A" w:rsidRPr="00087E3A" w:rsidRDefault="00087E3A" w:rsidP="00F46595">
            <w:pPr>
              <w:pStyle w:val="TableFigureCenter"/>
            </w:pPr>
            <w:r w:rsidRPr="00087E3A">
              <w:t>593</w:t>
            </w:r>
          </w:p>
        </w:tc>
        <w:tc>
          <w:tcPr>
            <w:tcW w:w="951" w:type="dxa"/>
            <w:shd w:val="clear" w:color="auto" w:fill="auto"/>
            <w:noWrap/>
            <w:vAlign w:val="bottom"/>
            <w:hideMark/>
          </w:tcPr>
          <w:p w:rsidR="00087E3A" w:rsidRPr="00087E3A" w:rsidRDefault="008653D6" w:rsidP="00EB20BB">
            <w:pPr>
              <w:pStyle w:val="TableFigureCenter"/>
            </w:pPr>
            <w:r>
              <w:t>50</w:t>
            </w:r>
          </w:p>
        </w:tc>
        <w:tc>
          <w:tcPr>
            <w:tcW w:w="1033" w:type="dxa"/>
            <w:shd w:val="clear" w:color="auto" w:fill="auto"/>
            <w:noWrap/>
            <w:vAlign w:val="bottom"/>
            <w:hideMark/>
          </w:tcPr>
          <w:p w:rsidR="00087E3A" w:rsidRPr="00087E3A" w:rsidRDefault="00087E3A" w:rsidP="00F46595">
            <w:pPr>
              <w:pStyle w:val="TableFigureCenter"/>
            </w:pPr>
            <w:r w:rsidRPr="00087E3A">
              <w:t>774</w:t>
            </w:r>
          </w:p>
        </w:tc>
        <w:tc>
          <w:tcPr>
            <w:tcW w:w="1134" w:type="dxa"/>
            <w:shd w:val="clear" w:color="auto" w:fill="auto"/>
            <w:noWrap/>
            <w:vAlign w:val="bottom"/>
            <w:hideMark/>
          </w:tcPr>
          <w:p w:rsidR="00087E3A" w:rsidRPr="00087E3A" w:rsidRDefault="00087E3A" w:rsidP="00EB20BB">
            <w:pPr>
              <w:pStyle w:val="TableFigureCenter"/>
            </w:pPr>
            <w:r w:rsidRPr="00087E3A">
              <w:t>46</w:t>
            </w:r>
          </w:p>
        </w:tc>
        <w:tc>
          <w:tcPr>
            <w:tcW w:w="992" w:type="dxa"/>
            <w:shd w:val="clear" w:color="auto" w:fill="auto"/>
            <w:noWrap/>
            <w:vAlign w:val="bottom"/>
            <w:hideMark/>
          </w:tcPr>
          <w:p w:rsidR="00087E3A" w:rsidRPr="00087E3A" w:rsidRDefault="00087E3A" w:rsidP="00F46595">
            <w:pPr>
              <w:pStyle w:val="TableFigureCenter"/>
            </w:pPr>
            <w:r w:rsidRPr="00087E3A">
              <w:t>1</w:t>
            </w:r>
            <w:r w:rsidR="00EB20BB">
              <w:t>,</w:t>
            </w:r>
            <w:r w:rsidRPr="00087E3A">
              <w:t>391</w:t>
            </w:r>
          </w:p>
        </w:tc>
        <w:tc>
          <w:tcPr>
            <w:tcW w:w="851" w:type="dxa"/>
            <w:shd w:val="clear" w:color="auto" w:fill="auto"/>
            <w:noWrap/>
            <w:vAlign w:val="bottom"/>
            <w:hideMark/>
          </w:tcPr>
          <w:p w:rsidR="00087E3A" w:rsidRPr="00087E3A" w:rsidRDefault="008145BD" w:rsidP="00F46595">
            <w:pPr>
              <w:pStyle w:val="TableFigureCenter"/>
            </w:pPr>
            <w:r>
              <w:t>47</w:t>
            </w:r>
          </w:p>
        </w:tc>
      </w:tr>
      <w:tr w:rsidR="00087E3A" w:rsidRPr="00087E3A" w:rsidTr="00F46595">
        <w:trPr>
          <w:trHeight w:val="270"/>
          <w:jc w:val="center"/>
        </w:trPr>
        <w:tc>
          <w:tcPr>
            <w:tcW w:w="1406" w:type="dxa"/>
            <w:shd w:val="clear" w:color="DCE6F1" w:fill="DCE6F1"/>
            <w:noWrap/>
            <w:vAlign w:val="bottom"/>
            <w:hideMark/>
          </w:tcPr>
          <w:p w:rsidR="00087E3A" w:rsidRPr="00087E3A" w:rsidRDefault="00087E3A" w:rsidP="00F46595">
            <w:pPr>
              <w:pStyle w:val="TableFigureLeft"/>
              <w:rPr>
                <w:b/>
                <w:bCs/>
              </w:rPr>
            </w:pPr>
            <w:r w:rsidRPr="00087E3A">
              <w:rPr>
                <w:b/>
                <w:bCs/>
              </w:rPr>
              <w:t>Total</w:t>
            </w:r>
          </w:p>
        </w:tc>
        <w:tc>
          <w:tcPr>
            <w:tcW w:w="902" w:type="dxa"/>
            <w:shd w:val="clear" w:color="DCE6F1" w:fill="DCE6F1"/>
            <w:noWrap/>
            <w:vAlign w:val="bottom"/>
            <w:hideMark/>
          </w:tcPr>
          <w:p w:rsidR="00087E3A" w:rsidRPr="00087E3A" w:rsidRDefault="00087E3A" w:rsidP="00F46595">
            <w:pPr>
              <w:pStyle w:val="TableFigureCenter"/>
              <w:rPr>
                <w:b/>
                <w:bCs/>
              </w:rPr>
            </w:pPr>
            <w:r w:rsidRPr="00087E3A">
              <w:rPr>
                <w:b/>
                <w:bCs/>
              </w:rPr>
              <w:t>55</w:t>
            </w:r>
          </w:p>
        </w:tc>
        <w:tc>
          <w:tcPr>
            <w:tcW w:w="835" w:type="dxa"/>
            <w:shd w:val="clear" w:color="DCE6F1" w:fill="DCE6F1"/>
            <w:noWrap/>
            <w:vAlign w:val="bottom"/>
            <w:hideMark/>
          </w:tcPr>
          <w:p w:rsidR="00087E3A" w:rsidRPr="00087E3A" w:rsidRDefault="00087E3A" w:rsidP="00EB20BB">
            <w:pPr>
              <w:pStyle w:val="TableFigureCenter"/>
              <w:rPr>
                <w:b/>
                <w:bCs/>
              </w:rPr>
            </w:pPr>
            <w:r w:rsidRPr="00087E3A">
              <w:rPr>
                <w:b/>
                <w:bCs/>
              </w:rPr>
              <w:t>100</w:t>
            </w:r>
          </w:p>
        </w:tc>
        <w:tc>
          <w:tcPr>
            <w:tcW w:w="866" w:type="dxa"/>
            <w:shd w:val="clear" w:color="DCE6F1" w:fill="DCE6F1"/>
            <w:noWrap/>
            <w:vAlign w:val="bottom"/>
            <w:hideMark/>
          </w:tcPr>
          <w:p w:rsidR="00087E3A" w:rsidRPr="00087E3A" w:rsidRDefault="00087E3A" w:rsidP="00F46595">
            <w:pPr>
              <w:pStyle w:val="TableFigureCenter"/>
              <w:rPr>
                <w:b/>
                <w:bCs/>
              </w:rPr>
            </w:pPr>
            <w:r w:rsidRPr="00087E3A">
              <w:rPr>
                <w:b/>
                <w:bCs/>
              </w:rPr>
              <w:t>1</w:t>
            </w:r>
            <w:r w:rsidR="00EB20BB">
              <w:rPr>
                <w:b/>
                <w:bCs/>
              </w:rPr>
              <w:t>,</w:t>
            </w:r>
            <w:r w:rsidRPr="00087E3A">
              <w:rPr>
                <w:b/>
                <w:bCs/>
              </w:rPr>
              <w:t>188</w:t>
            </w:r>
          </w:p>
        </w:tc>
        <w:tc>
          <w:tcPr>
            <w:tcW w:w="951" w:type="dxa"/>
            <w:shd w:val="clear" w:color="DCE6F1" w:fill="DCE6F1"/>
            <w:noWrap/>
            <w:vAlign w:val="bottom"/>
            <w:hideMark/>
          </w:tcPr>
          <w:p w:rsidR="00087E3A" w:rsidRPr="00087E3A" w:rsidRDefault="008653D6" w:rsidP="00EB20BB">
            <w:pPr>
              <w:pStyle w:val="TableFigureCenter"/>
              <w:rPr>
                <w:b/>
                <w:bCs/>
              </w:rPr>
            </w:pPr>
            <w:r>
              <w:rPr>
                <w:b/>
                <w:bCs/>
              </w:rPr>
              <w:t>100</w:t>
            </w:r>
          </w:p>
        </w:tc>
        <w:tc>
          <w:tcPr>
            <w:tcW w:w="1033" w:type="dxa"/>
            <w:shd w:val="clear" w:color="DCE6F1" w:fill="DCE6F1"/>
            <w:noWrap/>
            <w:vAlign w:val="bottom"/>
            <w:hideMark/>
          </w:tcPr>
          <w:p w:rsidR="00087E3A" w:rsidRPr="00087E3A" w:rsidRDefault="00087E3A" w:rsidP="00F46595">
            <w:pPr>
              <w:pStyle w:val="TableFigureCenter"/>
              <w:rPr>
                <w:b/>
                <w:bCs/>
              </w:rPr>
            </w:pPr>
            <w:r w:rsidRPr="00087E3A">
              <w:rPr>
                <w:b/>
                <w:bCs/>
              </w:rPr>
              <w:t>1</w:t>
            </w:r>
            <w:r w:rsidR="00EB20BB">
              <w:rPr>
                <w:b/>
                <w:bCs/>
              </w:rPr>
              <w:t>,</w:t>
            </w:r>
            <w:r w:rsidRPr="00087E3A">
              <w:rPr>
                <w:b/>
                <w:bCs/>
              </w:rPr>
              <w:t>684</w:t>
            </w:r>
          </w:p>
        </w:tc>
        <w:tc>
          <w:tcPr>
            <w:tcW w:w="1134" w:type="dxa"/>
            <w:shd w:val="clear" w:color="DCE6F1" w:fill="DCE6F1"/>
            <w:noWrap/>
            <w:vAlign w:val="bottom"/>
            <w:hideMark/>
          </w:tcPr>
          <w:p w:rsidR="00087E3A" w:rsidRPr="00087E3A" w:rsidRDefault="008653D6" w:rsidP="00EB20BB">
            <w:pPr>
              <w:pStyle w:val="TableFigureCenter"/>
              <w:rPr>
                <w:b/>
                <w:bCs/>
              </w:rPr>
            </w:pPr>
            <w:r>
              <w:rPr>
                <w:b/>
                <w:bCs/>
              </w:rPr>
              <w:t>100</w:t>
            </w:r>
          </w:p>
        </w:tc>
        <w:tc>
          <w:tcPr>
            <w:tcW w:w="992" w:type="dxa"/>
            <w:shd w:val="clear" w:color="DCE6F1" w:fill="DCE6F1"/>
            <w:noWrap/>
            <w:vAlign w:val="bottom"/>
            <w:hideMark/>
          </w:tcPr>
          <w:p w:rsidR="00087E3A" w:rsidRPr="00087E3A" w:rsidRDefault="00087E3A" w:rsidP="00F46595">
            <w:pPr>
              <w:pStyle w:val="TableFigureCenter"/>
              <w:rPr>
                <w:b/>
                <w:bCs/>
              </w:rPr>
            </w:pPr>
            <w:r w:rsidRPr="00087E3A">
              <w:rPr>
                <w:b/>
                <w:bCs/>
              </w:rPr>
              <w:t>2</w:t>
            </w:r>
            <w:r w:rsidR="00EB20BB">
              <w:rPr>
                <w:b/>
                <w:bCs/>
              </w:rPr>
              <w:t>,</w:t>
            </w:r>
            <w:r w:rsidRPr="00087E3A">
              <w:rPr>
                <w:b/>
                <w:bCs/>
              </w:rPr>
              <w:t>927</w:t>
            </w:r>
          </w:p>
        </w:tc>
        <w:tc>
          <w:tcPr>
            <w:tcW w:w="851" w:type="dxa"/>
            <w:shd w:val="clear" w:color="DCE6F1" w:fill="DCE6F1"/>
            <w:noWrap/>
            <w:vAlign w:val="bottom"/>
            <w:hideMark/>
          </w:tcPr>
          <w:p w:rsidR="00087E3A" w:rsidRPr="00087E3A" w:rsidRDefault="00087E3A" w:rsidP="00EB20BB">
            <w:pPr>
              <w:pStyle w:val="TableFigureCenter"/>
              <w:rPr>
                <w:b/>
                <w:bCs/>
              </w:rPr>
            </w:pPr>
            <w:r w:rsidRPr="00087E3A">
              <w:rPr>
                <w:b/>
                <w:bCs/>
              </w:rPr>
              <w:t>100</w:t>
            </w:r>
          </w:p>
        </w:tc>
      </w:tr>
    </w:tbl>
    <w:p w:rsidR="00072B80" w:rsidRDefault="00072B80" w:rsidP="00072B80">
      <w:pPr>
        <w:pStyle w:val="Paragraph"/>
      </w:pPr>
    </w:p>
    <w:p w:rsidR="00AD2068" w:rsidRDefault="00512824" w:rsidP="00AD2068">
      <w:pPr>
        <w:pStyle w:val="Paragraph"/>
        <w:keepNext/>
      </w:pPr>
      <w:r>
        <w:fldChar w:fldCharType="begin"/>
      </w:r>
      <w:r w:rsidR="00AD2068">
        <w:instrText xml:space="preserve"> REF _Ref346731105 \h </w:instrText>
      </w:r>
      <w:r>
        <w:fldChar w:fldCharType="separate"/>
      </w:r>
      <w:r w:rsidR="00EB292C">
        <w:t>Table </w:t>
      </w:r>
      <w:r w:rsidR="00EB292C">
        <w:rPr>
          <w:noProof/>
        </w:rPr>
        <w:t>3</w:t>
      </w:r>
      <w:r w:rsidR="00EB292C">
        <w:t>.</w:t>
      </w:r>
      <w:r w:rsidR="00EB292C">
        <w:rPr>
          <w:noProof/>
        </w:rPr>
        <w:t>6</w:t>
      </w:r>
      <w:r>
        <w:fldChar w:fldCharType="end"/>
      </w:r>
      <w:r w:rsidR="00AD2068">
        <w:t xml:space="preserve"> further highlights the spatial distribution of crash types by the study LGAs</w:t>
      </w:r>
      <w:r w:rsidR="000A5FFB">
        <w:t xml:space="preserve"> (pre-2004 borders)</w:t>
      </w:r>
      <w:r w:rsidR="00AD2068">
        <w:t xml:space="preserve">. Queanbeyan City, </w:t>
      </w:r>
      <w:proofErr w:type="spellStart"/>
      <w:r w:rsidR="00AD2068">
        <w:t>Yarrowlumla</w:t>
      </w:r>
      <w:proofErr w:type="spellEnd"/>
      <w:r w:rsidR="00AD2068">
        <w:t xml:space="preserve"> and Eurobodalla had the most crashes of the study LGAs. Eurobodalla and Yass had the most fatal crashes (9%) while Queanbeyan had the most injury (11%) and non-casualty (11%) crashes.</w:t>
      </w:r>
    </w:p>
    <w:p w:rsidR="00AD2068" w:rsidRDefault="00AD2068" w:rsidP="00AD2068">
      <w:pPr>
        <w:pStyle w:val="TableCaption"/>
      </w:pPr>
      <w:bookmarkStart w:id="60" w:name="_Ref346731105"/>
      <w:bookmarkStart w:id="61" w:name="_Toc367970371"/>
      <w:proofErr w:type="gramStart"/>
      <w:r>
        <w:t>Table </w:t>
      </w:r>
      <w:r w:rsidR="00DB6B2B">
        <w:fldChar w:fldCharType="begin"/>
      </w:r>
      <w:r w:rsidR="00DB6B2B">
        <w:instrText xml:space="preserve"> STYLEREF 1 \s </w:instrText>
      </w:r>
      <w:r w:rsidR="00DB6B2B">
        <w:fldChar w:fldCharType="separate"/>
      </w:r>
      <w:r w:rsidR="00EB292C">
        <w:rPr>
          <w:noProof/>
        </w:rPr>
        <w:t>3</w:t>
      </w:r>
      <w:r w:rsidR="00DB6B2B">
        <w:rPr>
          <w:noProof/>
        </w:rPr>
        <w:fldChar w:fldCharType="end"/>
      </w:r>
      <w:r>
        <w:t>.</w:t>
      </w:r>
      <w:proofErr w:type="gramEnd"/>
      <w:r w:rsidR="00512824">
        <w:fldChar w:fldCharType="begin"/>
      </w:r>
      <w:r w:rsidR="000274DC">
        <w:instrText xml:space="preserve"> SEQ Table \* ARABIC \s 1 </w:instrText>
      </w:r>
      <w:r w:rsidR="00512824">
        <w:fldChar w:fldCharType="separate"/>
      </w:r>
      <w:r w:rsidR="00EB292C">
        <w:rPr>
          <w:noProof/>
        </w:rPr>
        <w:t>6</w:t>
      </w:r>
      <w:r w:rsidR="00512824">
        <w:rPr>
          <w:noProof/>
        </w:rPr>
        <w:fldChar w:fldCharType="end"/>
      </w:r>
      <w:bookmarkEnd w:id="60"/>
      <w:r>
        <w:t xml:space="preserve">:  </w:t>
      </w:r>
      <w:r>
        <w:tab/>
        <w:t>Spatial distribution of crashes in NSW involving ACT controllers by study LGAs 2006</w:t>
      </w:r>
      <w:r w:rsidR="00EB20BB">
        <w:t>–</w:t>
      </w:r>
      <w:r>
        <w:t>2010</w:t>
      </w:r>
      <w:bookmarkEnd w:id="61"/>
    </w:p>
    <w:tbl>
      <w:tblPr>
        <w:tblW w:w="79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
        <w:gridCol w:w="769"/>
        <w:gridCol w:w="775"/>
        <w:gridCol w:w="785"/>
        <w:gridCol w:w="864"/>
        <w:gridCol w:w="837"/>
        <w:gridCol w:w="801"/>
        <w:gridCol w:w="850"/>
        <w:gridCol w:w="851"/>
      </w:tblGrid>
      <w:tr w:rsidR="00AD2068" w:rsidRPr="00A15F64" w:rsidTr="00AD2068">
        <w:trPr>
          <w:cantSplit/>
          <w:trHeight w:val="270"/>
          <w:tblHeader/>
          <w:jc w:val="center"/>
        </w:trPr>
        <w:tc>
          <w:tcPr>
            <w:tcW w:w="1439" w:type="dxa"/>
            <w:vMerge w:val="restart"/>
            <w:shd w:val="clear" w:color="DCE6F1" w:fill="DCE6F1"/>
            <w:noWrap/>
            <w:vAlign w:val="bottom"/>
          </w:tcPr>
          <w:p w:rsidR="00AD2068" w:rsidRPr="00A15F64" w:rsidRDefault="00AD2068" w:rsidP="00AD2068">
            <w:pPr>
              <w:pStyle w:val="TableHeader"/>
            </w:pPr>
            <w:r w:rsidRPr="00A15F64">
              <w:t>LGA</w:t>
            </w:r>
          </w:p>
        </w:tc>
        <w:tc>
          <w:tcPr>
            <w:tcW w:w="1544" w:type="dxa"/>
            <w:gridSpan w:val="2"/>
            <w:shd w:val="clear" w:color="DCE6F1" w:fill="DCE6F1"/>
            <w:noWrap/>
            <w:vAlign w:val="bottom"/>
          </w:tcPr>
          <w:p w:rsidR="00AD2068" w:rsidRPr="00A15F64" w:rsidRDefault="00AD2068" w:rsidP="00AD2068">
            <w:pPr>
              <w:pStyle w:val="TableHeader"/>
            </w:pPr>
            <w:r w:rsidRPr="00A15F64">
              <w:t>Fatal crashes</w:t>
            </w:r>
          </w:p>
        </w:tc>
        <w:tc>
          <w:tcPr>
            <w:tcW w:w="1649" w:type="dxa"/>
            <w:gridSpan w:val="2"/>
            <w:shd w:val="clear" w:color="DCE6F1" w:fill="DCE6F1"/>
            <w:noWrap/>
            <w:vAlign w:val="bottom"/>
          </w:tcPr>
          <w:p w:rsidR="00AD2068" w:rsidRPr="00A15F64" w:rsidRDefault="00AD2068" w:rsidP="00AD2068">
            <w:pPr>
              <w:pStyle w:val="TableHeader"/>
            </w:pPr>
            <w:r w:rsidRPr="00A15F64">
              <w:t>Injury crashes</w:t>
            </w:r>
          </w:p>
        </w:tc>
        <w:tc>
          <w:tcPr>
            <w:tcW w:w="1638" w:type="dxa"/>
            <w:gridSpan w:val="2"/>
            <w:shd w:val="clear" w:color="DCE6F1" w:fill="DCE6F1"/>
            <w:noWrap/>
            <w:vAlign w:val="bottom"/>
          </w:tcPr>
          <w:p w:rsidR="00AD2068" w:rsidRPr="00A15F64" w:rsidRDefault="00AD2068" w:rsidP="00AD2068">
            <w:pPr>
              <w:pStyle w:val="TableHeader"/>
            </w:pPr>
            <w:r w:rsidRPr="00A15F64">
              <w:t>Non</w:t>
            </w:r>
            <w:r>
              <w:noBreakHyphen/>
            </w:r>
            <w:r w:rsidRPr="00A15F64">
              <w:t>casualty (tow</w:t>
            </w:r>
            <w:r>
              <w:noBreakHyphen/>
            </w:r>
            <w:r w:rsidRPr="00A15F64">
              <w:t>away) crashes</w:t>
            </w:r>
          </w:p>
        </w:tc>
        <w:tc>
          <w:tcPr>
            <w:tcW w:w="1701" w:type="dxa"/>
            <w:gridSpan w:val="2"/>
            <w:shd w:val="clear" w:color="DCE6F1" w:fill="DCE6F1"/>
            <w:noWrap/>
            <w:vAlign w:val="bottom"/>
          </w:tcPr>
          <w:p w:rsidR="00AD2068" w:rsidRPr="00A15F64" w:rsidRDefault="00AD2068" w:rsidP="00AD2068">
            <w:pPr>
              <w:pStyle w:val="TableHeader"/>
            </w:pPr>
            <w:r w:rsidRPr="00A15F64">
              <w:t>Total crashes</w:t>
            </w:r>
          </w:p>
        </w:tc>
      </w:tr>
      <w:tr w:rsidR="00AD2068" w:rsidRPr="00A15F64" w:rsidTr="00AD2068">
        <w:trPr>
          <w:cantSplit/>
          <w:trHeight w:val="270"/>
          <w:tblHeader/>
          <w:jc w:val="center"/>
        </w:trPr>
        <w:tc>
          <w:tcPr>
            <w:tcW w:w="1439" w:type="dxa"/>
            <w:vMerge/>
            <w:shd w:val="clear" w:color="DCE6F1" w:fill="DCE6F1"/>
            <w:noWrap/>
            <w:vAlign w:val="bottom"/>
            <w:hideMark/>
          </w:tcPr>
          <w:p w:rsidR="00AD2068" w:rsidRPr="00A15F64" w:rsidRDefault="00AD2068" w:rsidP="00AD2068">
            <w:pPr>
              <w:pStyle w:val="TableHeader"/>
            </w:pPr>
          </w:p>
        </w:tc>
        <w:tc>
          <w:tcPr>
            <w:tcW w:w="769" w:type="dxa"/>
            <w:shd w:val="clear" w:color="DCE6F1" w:fill="DCE6F1"/>
            <w:noWrap/>
            <w:vAlign w:val="bottom"/>
            <w:hideMark/>
          </w:tcPr>
          <w:p w:rsidR="00AD2068" w:rsidRPr="00A15F64" w:rsidRDefault="00AD2068" w:rsidP="00AD2068">
            <w:pPr>
              <w:pStyle w:val="TableHeader"/>
            </w:pPr>
            <w:r>
              <w:t>n</w:t>
            </w:r>
          </w:p>
        </w:tc>
        <w:tc>
          <w:tcPr>
            <w:tcW w:w="775" w:type="dxa"/>
            <w:shd w:val="clear" w:color="DCE6F1" w:fill="DCE6F1"/>
            <w:noWrap/>
            <w:vAlign w:val="bottom"/>
            <w:hideMark/>
          </w:tcPr>
          <w:p w:rsidR="00AD2068" w:rsidRPr="00A15F64" w:rsidRDefault="00AD2068" w:rsidP="00AD2068">
            <w:pPr>
              <w:pStyle w:val="TableHeader"/>
            </w:pPr>
            <w:r w:rsidRPr="00A15F64">
              <w:t>(%)</w:t>
            </w:r>
          </w:p>
        </w:tc>
        <w:tc>
          <w:tcPr>
            <w:tcW w:w="785" w:type="dxa"/>
            <w:shd w:val="clear" w:color="DCE6F1" w:fill="DCE6F1"/>
            <w:noWrap/>
            <w:vAlign w:val="bottom"/>
            <w:hideMark/>
          </w:tcPr>
          <w:p w:rsidR="00AD2068" w:rsidRPr="00A15F64" w:rsidRDefault="00AD2068" w:rsidP="00AD2068">
            <w:pPr>
              <w:pStyle w:val="TableHeader"/>
            </w:pPr>
            <w:r>
              <w:t>n</w:t>
            </w:r>
          </w:p>
        </w:tc>
        <w:tc>
          <w:tcPr>
            <w:tcW w:w="864" w:type="dxa"/>
            <w:shd w:val="clear" w:color="DCE6F1" w:fill="DCE6F1"/>
            <w:noWrap/>
            <w:vAlign w:val="bottom"/>
            <w:hideMark/>
          </w:tcPr>
          <w:p w:rsidR="00AD2068" w:rsidRPr="00A15F64" w:rsidRDefault="00AD2068" w:rsidP="00AD2068">
            <w:pPr>
              <w:pStyle w:val="TableHeader"/>
            </w:pPr>
            <w:r w:rsidRPr="00A15F64">
              <w:t>(%)</w:t>
            </w:r>
          </w:p>
        </w:tc>
        <w:tc>
          <w:tcPr>
            <w:tcW w:w="837" w:type="dxa"/>
            <w:shd w:val="clear" w:color="DCE6F1" w:fill="DCE6F1"/>
            <w:noWrap/>
            <w:vAlign w:val="bottom"/>
            <w:hideMark/>
          </w:tcPr>
          <w:p w:rsidR="00AD2068" w:rsidRPr="00A15F64" w:rsidRDefault="00AD2068" w:rsidP="00AD2068">
            <w:pPr>
              <w:pStyle w:val="TableHeader"/>
            </w:pPr>
            <w:r>
              <w:t>n</w:t>
            </w:r>
          </w:p>
        </w:tc>
        <w:tc>
          <w:tcPr>
            <w:tcW w:w="801" w:type="dxa"/>
            <w:shd w:val="clear" w:color="DCE6F1" w:fill="DCE6F1"/>
            <w:noWrap/>
            <w:vAlign w:val="bottom"/>
            <w:hideMark/>
          </w:tcPr>
          <w:p w:rsidR="00AD2068" w:rsidRPr="00A15F64" w:rsidRDefault="00AD2068" w:rsidP="00AD2068">
            <w:pPr>
              <w:pStyle w:val="TableHeader"/>
            </w:pPr>
            <w:r w:rsidRPr="00A15F64">
              <w:t>(%)</w:t>
            </w:r>
          </w:p>
        </w:tc>
        <w:tc>
          <w:tcPr>
            <w:tcW w:w="850" w:type="dxa"/>
            <w:shd w:val="clear" w:color="DCE6F1" w:fill="DCE6F1"/>
            <w:noWrap/>
            <w:vAlign w:val="bottom"/>
            <w:hideMark/>
          </w:tcPr>
          <w:p w:rsidR="00AD2068" w:rsidRPr="00A15F64" w:rsidRDefault="00AD2068" w:rsidP="00AD2068">
            <w:pPr>
              <w:pStyle w:val="TableHeader"/>
            </w:pPr>
            <w:r>
              <w:t>n</w:t>
            </w:r>
          </w:p>
        </w:tc>
        <w:tc>
          <w:tcPr>
            <w:tcW w:w="851" w:type="dxa"/>
            <w:shd w:val="clear" w:color="DCE6F1" w:fill="DCE6F1"/>
            <w:noWrap/>
            <w:vAlign w:val="bottom"/>
            <w:hideMark/>
          </w:tcPr>
          <w:p w:rsidR="00AD2068" w:rsidRPr="00A15F64" w:rsidRDefault="00AD2068" w:rsidP="00AD2068">
            <w:pPr>
              <w:pStyle w:val="TableHeader"/>
            </w:pPr>
            <w:r w:rsidRPr="00A15F64">
              <w:t>(%)</w:t>
            </w:r>
          </w:p>
        </w:tc>
      </w:tr>
      <w:tr w:rsidR="00AD2068" w:rsidRPr="00A15F64" w:rsidTr="00AD2068">
        <w:trPr>
          <w:cantSplit/>
          <w:trHeight w:val="270"/>
          <w:jc w:val="center"/>
        </w:trPr>
        <w:tc>
          <w:tcPr>
            <w:tcW w:w="1439" w:type="dxa"/>
            <w:shd w:val="clear" w:color="auto" w:fill="auto"/>
            <w:noWrap/>
            <w:vAlign w:val="bottom"/>
            <w:hideMark/>
          </w:tcPr>
          <w:p w:rsidR="00AD2068" w:rsidRPr="00A15F64" w:rsidRDefault="00AD2068" w:rsidP="00AD2068">
            <w:pPr>
              <w:pStyle w:val="TableFigureLeft"/>
              <w:keepNext/>
            </w:pPr>
            <w:r w:rsidRPr="00A15F64">
              <w:t>Queanbeyan City</w:t>
            </w:r>
          </w:p>
        </w:tc>
        <w:tc>
          <w:tcPr>
            <w:tcW w:w="769" w:type="dxa"/>
            <w:shd w:val="clear" w:color="auto" w:fill="auto"/>
            <w:noWrap/>
            <w:vAlign w:val="bottom"/>
            <w:hideMark/>
          </w:tcPr>
          <w:p w:rsidR="00AD2068" w:rsidRPr="00A15F64" w:rsidRDefault="00AD2068" w:rsidP="00AD2068">
            <w:pPr>
              <w:pStyle w:val="TableFigureCenter"/>
            </w:pPr>
            <w:r>
              <w:t>0</w:t>
            </w:r>
          </w:p>
        </w:tc>
        <w:tc>
          <w:tcPr>
            <w:tcW w:w="775" w:type="dxa"/>
            <w:shd w:val="clear" w:color="auto" w:fill="auto"/>
            <w:noWrap/>
            <w:vAlign w:val="bottom"/>
            <w:hideMark/>
          </w:tcPr>
          <w:p w:rsidR="00AD2068" w:rsidRPr="00A15F64" w:rsidRDefault="00EB20BB" w:rsidP="00AD2068">
            <w:pPr>
              <w:pStyle w:val="TableFigureCenter"/>
            </w:pPr>
            <w:r>
              <w:t>0</w:t>
            </w:r>
          </w:p>
        </w:tc>
        <w:tc>
          <w:tcPr>
            <w:tcW w:w="785" w:type="dxa"/>
            <w:shd w:val="clear" w:color="auto" w:fill="auto"/>
            <w:noWrap/>
            <w:vAlign w:val="bottom"/>
            <w:hideMark/>
          </w:tcPr>
          <w:p w:rsidR="00AD2068" w:rsidRPr="00A15F64" w:rsidRDefault="00AD2068" w:rsidP="00AD2068">
            <w:pPr>
              <w:pStyle w:val="TableFigureCenter"/>
            </w:pPr>
            <w:r w:rsidRPr="00A15F64">
              <w:t>135</w:t>
            </w:r>
          </w:p>
        </w:tc>
        <w:tc>
          <w:tcPr>
            <w:tcW w:w="864" w:type="dxa"/>
            <w:shd w:val="clear" w:color="auto" w:fill="auto"/>
            <w:noWrap/>
            <w:vAlign w:val="bottom"/>
            <w:hideMark/>
          </w:tcPr>
          <w:p w:rsidR="00AD2068" w:rsidRPr="00A15F64" w:rsidRDefault="00EB20BB" w:rsidP="00AD2068">
            <w:pPr>
              <w:pStyle w:val="TableFigureCenter"/>
            </w:pPr>
            <w:r>
              <w:t>11</w:t>
            </w:r>
          </w:p>
        </w:tc>
        <w:tc>
          <w:tcPr>
            <w:tcW w:w="837" w:type="dxa"/>
            <w:shd w:val="clear" w:color="auto" w:fill="auto"/>
            <w:noWrap/>
            <w:vAlign w:val="bottom"/>
            <w:hideMark/>
          </w:tcPr>
          <w:p w:rsidR="00AD2068" w:rsidRPr="00A15F64" w:rsidRDefault="00AD2068" w:rsidP="00AD2068">
            <w:pPr>
              <w:pStyle w:val="TableFigureCenter"/>
            </w:pPr>
            <w:r w:rsidRPr="00A15F64">
              <w:t>178</w:t>
            </w:r>
          </w:p>
        </w:tc>
        <w:tc>
          <w:tcPr>
            <w:tcW w:w="801" w:type="dxa"/>
            <w:shd w:val="clear" w:color="auto" w:fill="auto"/>
            <w:noWrap/>
            <w:vAlign w:val="bottom"/>
            <w:hideMark/>
          </w:tcPr>
          <w:p w:rsidR="00AD2068" w:rsidRPr="00A15F64" w:rsidRDefault="00AD2068" w:rsidP="00AD2068">
            <w:pPr>
              <w:pStyle w:val="TableFigureCenter"/>
            </w:pPr>
            <w:r>
              <w:t>11</w:t>
            </w:r>
          </w:p>
        </w:tc>
        <w:tc>
          <w:tcPr>
            <w:tcW w:w="850" w:type="dxa"/>
            <w:shd w:val="clear" w:color="auto" w:fill="auto"/>
            <w:noWrap/>
            <w:vAlign w:val="bottom"/>
            <w:hideMark/>
          </w:tcPr>
          <w:p w:rsidR="00AD2068" w:rsidRPr="00A15F64" w:rsidRDefault="00AD2068" w:rsidP="00AD2068">
            <w:pPr>
              <w:pStyle w:val="TableFigureCenter"/>
            </w:pPr>
            <w:r w:rsidRPr="00A15F64">
              <w:t>313</w:t>
            </w:r>
          </w:p>
        </w:tc>
        <w:tc>
          <w:tcPr>
            <w:tcW w:w="851" w:type="dxa"/>
            <w:shd w:val="clear" w:color="auto" w:fill="auto"/>
            <w:noWrap/>
            <w:vAlign w:val="bottom"/>
            <w:hideMark/>
          </w:tcPr>
          <w:p w:rsidR="00AD2068" w:rsidRPr="00A15F64" w:rsidRDefault="00AD2068" w:rsidP="00EB20BB">
            <w:pPr>
              <w:pStyle w:val="TableFigureCenter"/>
            </w:pPr>
            <w:r>
              <w:t>11</w:t>
            </w:r>
          </w:p>
        </w:tc>
      </w:tr>
      <w:tr w:rsidR="00AD2068" w:rsidRPr="00A15F64" w:rsidTr="00AD2068">
        <w:trPr>
          <w:cantSplit/>
          <w:trHeight w:val="270"/>
          <w:jc w:val="center"/>
        </w:trPr>
        <w:tc>
          <w:tcPr>
            <w:tcW w:w="1439" w:type="dxa"/>
            <w:shd w:val="clear" w:color="auto" w:fill="auto"/>
            <w:noWrap/>
            <w:vAlign w:val="bottom"/>
            <w:hideMark/>
          </w:tcPr>
          <w:p w:rsidR="00AD2068" w:rsidRPr="00A15F64" w:rsidRDefault="00AD2068" w:rsidP="00AD2068">
            <w:pPr>
              <w:pStyle w:val="TableFigureLeft"/>
              <w:keepNext/>
            </w:pPr>
            <w:proofErr w:type="spellStart"/>
            <w:r w:rsidRPr="00A15F64">
              <w:t>Yarrowlumla</w:t>
            </w:r>
            <w:proofErr w:type="spellEnd"/>
          </w:p>
        </w:tc>
        <w:tc>
          <w:tcPr>
            <w:tcW w:w="769" w:type="dxa"/>
            <w:shd w:val="clear" w:color="auto" w:fill="auto"/>
            <w:noWrap/>
            <w:vAlign w:val="bottom"/>
            <w:hideMark/>
          </w:tcPr>
          <w:p w:rsidR="00AD2068" w:rsidRPr="00A15F64" w:rsidRDefault="00AD2068" w:rsidP="00AD2068">
            <w:pPr>
              <w:pStyle w:val="TableFigureCenter"/>
            </w:pPr>
            <w:r w:rsidRPr="00A15F64">
              <w:t>4</w:t>
            </w:r>
          </w:p>
        </w:tc>
        <w:tc>
          <w:tcPr>
            <w:tcW w:w="775" w:type="dxa"/>
            <w:shd w:val="clear" w:color="auto" w:fill="auto"/>
            <w:noWrap/>
            <w:vAlign w:val="bottom"/>
            <w:hideMark/>
          </w:tcPr>
          <w:p w:rsidR="00AD2068" w:rsidRPr="00A15F64" w:rsidRDefault="00AD2068" w:rsidP="00EB20BB">
            <w:pPr>
              <w:pStyle w:val="TableFigureCenter"/>
            </w:pPr>
            <w:r w:rsidRPr="00A15F64">
              <w:t>7</w:t>
            </w:r>
          </w:p>
        </w:tc>
        <w:tc>
          <w:tcPr>
            <w:tcW w:w="785" w:type="dxa"/>
            <w:shd w:val="clear" w:color="auto" w:fill="auto"/>
            <w:noWrap/>
            <w:vAlign w:val="bottom"/>
            <w:hideMark/>
          </w:tcPr>
          <w:p w:rsidR="00AD2068" w:rsidRPr="00A15F64" w:rsidRDefault="00AD2068" w:rsidP="00AD2068">
            <w:pPr>
              <w:pStyle w:val="TableFigureCenter"/>
            </w:pPr>
            <w:r w:rsidRPr="00A15F64">
              <w:t>94</w:t>
            </w:r>
          </w:p>
        </w:tc>
        <w:tc>
          <w:tcPr>
            <w:tcW w:w="864" w:type="dxa"/>
            <w:shd w:val="clear" w:color="auto" w:fill="auto"/>
            <w:noWrap/>
            <w:vAlign w:val="bottom"/>
            <w:hideMark/>
          </w:tcPr>
          <w:p w:rsidR="00AD2068" w:rsidRPr="00A15F64" w:rsidRDefault="00AD2068" w:rsidP="00AD2068">
            <w:pPr>
              <w:pStyle w:val="TableFigureCenter"/>
            </w:pPr>
            <w:r>
              <w:t>8</w:t>
            </w:r>
          </w:p>
        </w:tc>
        <w:tc>
          <w:tcPr>
            <w:tcW w:w="837" w:type="dxa"/>
            <w:shd w:val="clear" w:color="auto" w:fill="auto"/>
            <w:noWrap/>
            <w:vAlign w:val="bottom"/>
            <w:hideMark/>
          </w:tcPr>
          <w:p w:rsidR="00AD2068" w:rsidRPr="00A15F64" w:rsidRDefault="00AD2068" w:rsidP="00AD2068">
            <w:pPr>
              <w:pStyle w:val="TableFigureCenter"/>
            </w:pPr>
            <w:r w:rsidRPr="00A15F64">
              <w:t>106</w:t>
            </w:r>
          </w:p>
        </w:tc>
        <w:tc>
          <w:tcPr>
            <w:tcW w:w="801" w:type="dxa"/>
            <w:shd w:val="clear" w:color="auto" w:fill="auto"/>
            <w:noWrap/>
            <w:vAlign w:val="bottom"/>
            <w:hideMark/>
          </w:tcPr>
          <w:p w:rsidR="00AD2068" w:rsidRPr="00A15F64" w:rsidRDefault="00EB20BB" w:rsidP="00AD2068">
            <w:pPr>
              <w:pStyle w:val="TableFigureCenter"/>
            </w:pPr>
            <w:r>
              <w:t>6</w:t>
            </w:r>
          </w:p>
        </w:tc>
        <w:tc>
          <w:tcPr>
            <w:tcW w:w="850" w:type="dxa"/>
            <w:shd w:val="clear" w:color="auto" w:fill="auto"/>
            <w:noWrap/>
            <w:vAlign w:val="bottom"/>
            <w:hideMark/>
          </w:tcPr>
          <w:p w:rsidR="00AD2068" w:rsidRPr="00A15F64" w:rsidRDefault="00AD2068" w:rsidP="00AD2068">
            <w:pPr>
              <w:pStyle w:val="TableFigureCenter"/>
            </w:pPr>
            <w:r w:rsidRPr="00A15F64">
              <w:t>204</w:t>
            </w:r>
          </w:p>
        </w:tc>
        <w:tc>
          <w:tcPr>
            <w:tcW w:w="851" w:type="dxa"/>
            <w:shd w:val="clear" w:color="auto" w:fill="auto"/>
            <w:noWrap/>
            <w:vAlign w:val="bottom"/>
            <w:hideMark/>
          </w:tcPr>
          <w:p w:rsidR="00AD2068" w:rsidRPr="00A15F64" w:rsidRDefault="00AD2068" w:rsidP="00AD2068">
            <w:pPr>
              <w:pStyle w:val="TableFigureCenter"/>
            </w:pPr>
            <w:r>
              <w:t>7</w:t>
            </w:r>
          </w:p>
        </w:tc>
      </w:tr>
      <w:tr w:rsidR="00AD2068" w:rsidRPr="00A15F64" w:rsidTr="00AD2068">
        <w:trPr>
          <w:cantSplit/>
          <w:trHeight w:val="270"/>
          <w:jc w:val="center"/>
        </w:trPr>
        <w:tc>
          <w:tcPr>
            <w:tcW w:w="1439" w:type="dxa"/>
            <w:shd w:val="clear" w:color="auto" w:fill="auto"/>
            <w:noWrap/>
            <w:vAlign w:val="bottom"/>
            <w:hideMark/>
          </w:tcPr>
          <w:p w:rsidR="00AD2068" w:rsidRPr="00A15F64" w:rsidRDefault="00AD2068" w:rsidP="00AD2068">
            <w:pPr>
              <w:pStyle w:val="TableFigureLeft"/>
              <w:keepNext/>
            </w:pPr>
            <w:r w:rsidRPr="00A15F64">
              <w:t>Eurobodalla</w:t>
            </w:r>
          </w:p>
        </w:tc>
        <w:tc>
          <w:tcPr>
            <w:tcW w:w="769" w:type="dxa"/>
            <w:shd w:val="clear" w:color="auto" w:fill="auto"/>
            <w:noWrap/>
            <w:vAlign w:val="bottom"/>
            <w:hideMark/>
          </w:tcPr>
          <w:p w:rsidR="00AD2068" w:rsidRPr="00A15F64" w:rsidRDefault="00AD2068" w:rsidP="00AD2068">
            <w:pPr>
              <w:pStyle w:val="TableFigureCenter"/>
            </w:pPr>
            <w:r w:rsidRPr="00A15F64">
              <w:t>5</w:t>
            </w:r>
          </w:p>
        </w:tc>
        <w:tc>
          <w:tcPr>
            <w:tcW w:w="775" w:type="dxa"/>
            <w:shd w:val="clear" w:color="auto" w:fill="auto"/>
            <w:noWrap/>
            <w:vAlign w:val="bottom"/>
            <w:hideMark/>
          </w:tcPr>
          <w:p w:rsidR="00AD2068" w:rsidRPr="00A15F64" w:rsidRDefault="00AD2068" w:rsidP="00EB20BB">
            <w:pPr>
              <w:pStyle w:val="TableFigureCenter"/>
            </w:pPr>
            <w:r w:rsidRPr="00A15F64">
              <w:t>9</w:t>
            </w:r>
          </w:p>
        </w:tc>
        <w:tc>
          <w:tcPr>
            <w:tcW w:w="785" w:type="dxa"/>
            <w:shd w:val="clear" w:color="auto" w:fill="auto"/>
            <w:noWrap/>
            <w:vAlign w:val="bottom"/>
            <w:hideMark/>
          </w:tcPr>
          <w:p w:rsidR="00AD2068" w:rsidRPr="00A15F64" w:rsidRDefault="00AD2068" w:rsidP="00AD2068">
            <w:pPr>
              <w:pStyle w:val="TableFigureCenter"/>
            </w:pPr>
            <w:r w:rsidRPr="00A15F64">
              <w:t>83</w:t>
            </w:r>
          </w:p>
        </w:tc>
        <w:tc>
          <w:tcPr>
            <w:tcW w:w="864" w:type="dxa"/>
            <w:shd w:val="clear" w:color="auto" w:fill="auto"/>
            <w:noWrap/>
            <w:vAlign w:val="bottom"/>
            <w:hideMark/>
          </w:tcPr>
          <w:p w:rsidR="00AD2068" w:rsidRPr="00A15F64" w:rsidRDefault="00AD2068" w:rsidP="00EB20BB">
            <w:pPr>
              <w:pStyle w:val="TableFigureCenter"/>
            </w:pPr>
            <w:r w:rsidRPr="00A15F64">
              <w:t>7</w:t>
            </w:r>
          </w:p>
        </w:tc>
        <w:tc>
          <w:tcPr>
            <w:tcW w:w="837" w:type="dxa"/>
            <w:shd w:val="clear" w:color="auto" w:fill="auto"/>
            <w:noWrap/>
            <w:vAlign w:val="bottom"/>
            <w:hideMark/>
          </w:tcPr>
          <w:p w:rsidR="00AD2068" w:rsidRPr="00A15F64" w:rsidRDefault="00AD2068" w:rsidP="00AD2068">
            <w:pPr>
              <w:pStyle w:val="TableFigureCenter"/>
            </w:pPr>
            <w:r w:rsidRPr="00A15F64">
              <w:t>106</w:t>
            </w:r>
          </w:p>
        </w:tc>
        <w:tc>
          <w:tcPr>
            <w:tcW w:w="801" w:type="dxa"/>
            <w:shd w:val="clear" w:color="auto" w:fill="auto"/>
            <w:noWrap/>
            <w:vAlign w:val="bottom"/>
            <w:hideMark/>
          </w:tcPr>
          <w:p w:rsidR="00AD2068" w:rsidRPr="00A15F64" w:rsidRDefault="00AD2068" w:rsidP="00EB20BB">
            <w:pPr>
              <w:pStyle w:val="TableFigureCenter"/>
            </w:pPr>
            <w:r w:rsidRPr="00A15F64">
              <w:t>6</w:t>
            </w:r>
          </w:p>
        </w:tc>
        <w:tc>
          <w:tcPr>
            <w:tcW w:w="850" w:type="dxa"/>
            <w:shd w:val="clear" w:color="auto" w:fill="auto"/>
            <w:noWrap/>
            <w:vAlign w:val="bottom"/>
            <w:hideMark/>
          </w:tcPr>
          <w:p w:rsidR="00AD2068" w:rsidRPr="00A15F64" w:rsidRDefault="00AD2068" w:rsidP="00AD2068">
            <w:pPr>
              <w:pStyle w:val="TableFigureCenter"/>
            </w:pPr>
            <w:r w:rsidRPr="00A15F64">
              <w:t>194</w:t>
            </w:r>
          </w:p>
        </w:tc>
        <w:tc>
          <w:tcPr>
            <w:tcW w:w="851" w:type="dxa"/>
            <w:shd w:val="clear" w:color="auto" w:fill="auto"/>
            <w:noWrap/>
            <w:vAlign w:val="bottom"/>
            <w:hideMark/>
          </w:tcPr>
          <w:p w:rsidR="00AD2068" w:rsidRPr="00A15F64" w:rsidRDefault="00AD2068" w:rsidP="00AD2068">
            <w:pPr>
              <w:pStyle w:val="TableFigureCenter"/>
            </w:pPr>
            <w:r>
              <w:t>7</w:t>
            </w:r>
          </w:p>
        </w:tc>
      </w:tr>
      <w:tr w:rsidR="00AD2068" w:rsidRPr="00A15F64" w:rsidTr="00AD2068">
        <w:trPr>
          <w:cantSplit/>
          <w:trHeight w:val="270"/>
          <w:jc w:val="center"/>
        </w:trPr>
        <w:tc>
          <w:tcPr>
            <w:tcW w:w="1439" w:type="dxa"/>
            <w:shd w:val="clear" w:color="auto" w:fill="auto"/>
            <w:noWrap/>
            <w:vAlign w:val="bottom"/>
            <w:hideMark/>
          </w:tcPr>
          <w:p w:rsidR="00AD2068" w:rsidRPr="00A15F64" w:rsidRDefault="00AD2068" w:rsidP="00AD2068">
            <w:pPr>
              <w:pStyle w:val="TableFigureLeft"/>
              <w:keepNext/>
            </w:pPr>
            <w:r w:rsidRPr="00A15F64">
              <w:t>Yass</w:t>
            </w:r>
          </w:p>
        </w:tc>
        <w:tc>
          <w:tcPr>
            <w:tcW w:w="769" w:type="dxa"/>
            <w:shd w:val="clear" w:color="auto" w:fill="auto"/>
            <w:noWrap/>
            <w:vAlign w:val="bottom"/>
            <w:hideMark/>
          </w:tcPr>
          <w:p w:rsidR="00AD2068" w:rsidRPr="00A15F64" w:rsidRDefault="00AD2068" w:rsidP="00AD2068">
            <w:pPr>
              <w:pStyle w:val="TableFigureCenter"/>
            </w:pPr>
            <w:r w:rsidRPr="00A15F64">
              <w:t>5</w:t>
            </w:r>
          </w:p>
        </w:tc>
        <w:tc>
          <w:tcPr>
            <w:tcW w:w="775" w:type="dxa"/>
            <w:shd w:val="clear" w:color="auto" w:fill="auto"/>
            <w:noWrap/>
            <w:vAlign w:val="bottom"/>
            <w:hideMark/>
          </w:tcPr>
          <w:p w:rsidR="00AD2068" w:rsidRPr="00A15F64" w:rsidRDefault="00AD2068" w:rsidP="00EB20BB">
            <w:pPr>
              <w:pStyle w:val="TableFigureCenter"/>
            </w:pPr>
            <w:r w:rsidRPr="00A15F64">
              <w:t>9</w:t>
            </w:r>
          </w:p>
        </w:tc>
        <w:tc>
          <w:tcPr>
            <w:tcW w:w="785" w:type="dxa"/>
            <w:shd w:val="clear" w:color="auto" w:fill="auto"/>
            <w:noWrap/>
            <w:vAlign w:val="bottom"/>
            <w:hideMark/>
          </w:tcPr>
          <w:p w:rsidR="00AD2068" w:rsidRPr="00A15F64" w:rsidRDefault="00AD2068" w:rsidP="00AD2068">
            <w:pPr>
              <w:pStyle w:val="TableFigureCenter"/>
            </w:pPr>
            <w:r w:rsidRPr="00A15F64">
              <w:t>47</w:t>
            </w:r>
          </w:p>
        </w:tc>
        <w:tc>
          <w:tcPr>
            <w:tcW w:w="864" w:type="dxa"/>
            <w:shd w:val="clear" w:color="auto" w:fill="auto"/>
            <w:noWrap/>
            <w:vAlign w:val="bottom"/>
            <w:hideMark/>
          </w:tcPr>
          <w:p w:rsidR="00AD2068" w:rsidRPr="00A15F64" w:rsidRDefault="00EB20BB" w:rsidP="00AD2068">
            <w:pPr>
              <w:pStyle w:val="TableFigureCenter"/>
            </w:pPr>
            <w:r>
              <w:t>4</w:t>
            </w:r>
          </w:p>
        </w:tc>
        <w:tc>
          <w:tcPr>
            <w:tcW w:w="837" w:type="dxa"/>
            <w:shd w:val="clear" w:color="auto" w:fill="auto"/>
            <w:noWrap/>
            <w:vAlign w:val="bottom"/>
            <w:hideMark/>
          </w:tcPr>
          <w:p w:rsidR="00AD2068" w:rsidRPr="00A15F64" w:rsidRDefault="00AD2068" w:rsidP="00AD2068">
            <w:pPr>
              <w:pStyle w:val="TableFigureCenter"/>
            </w:pPr>
            <w:r w:rsidRPr="00A15F64">
              <w:t>79</w:t>
            </w:r>
          </w:p>
        </w:tc>
        <w:tc>
          <w:tcPr>
            <w:tcW w:w="801" w:type="dxa"/>
            <w:shd w:val="clear" w:color="auto" w:fill="auto"/>
            <w:noWrap/>
            <w:vAlign w:val="bottom"/>
            <w:hideMark/>
          </w:tcPr>
          <w:p w:rsidR="00AD2068" w:rsidRPr="00A15F64" w:rsidRDefault="00AD2068" w:rsidP="00EB20BB">
            <w:pPr>
              <w:pStyle w:val="TableFigureCenter"/>
            </w:pPr>
            <w:r>
              <w:t>5</w:t>
            </w:r>
          </w:p>
        </w:tc>
        <w:tc>
          <w:tcPr>
            <w:tcW w:w="850" w:type="dxa"/>
            <w:shd w:val="clear" w:color="auto" w:fill="auto"/>
            <w:noWrap/>
            <w:vAlign w:val="bottom"/>
            <w:hideMark/>
          </w:tcPr>
          <w:p w:rsidR="00AD2068" w:rsidRPr="00A15F64" w:rsidRDefault="00AD2068" w:rsidP="00AD2068">
            <w:pPr>
              <w:pStyle w:val="TableFigureCenter"/>
            </w:pPr>
            <w:r w:rsidRPr="00A15F64">
              <w:t>131</w:t>
            </w:r>
          </w:p>
        </w:tc>
        <w:tc>
          <w:tcPr>
            <w:tcW w:w="851" w:type="dxa"/>
            <w:shd w:val="clear" w:color="auto" w:fill="auto"/>
            <w:noWrap/>
            <w:vAlign w:val="bottom"/>
            <w:hideMark/>
          </w:tcPr>
          <w:p w:rsidR="00AD2068" w:rsidRPr="00A15F64" w:rsidRDefault="00EB20BB" w:rsidP="00AD2068">
            <w:pPr>
              <w:pStyle w:val="TableFigureCenter"/>
            </w:pPr>
            <w:r>
              <w:t>5</w:t>
            </w:r>
          </w:p>
        </w:tc>
      </w:tr>
      <w:tr w:rsidR="00AD2068" w:rsidRPr="00A15F64" w:rsidTr="00AD2068">
        <w:trPr>
          <w:cantSplit/>
          <w:trHeight w:val="270"/>
          <w:jc w:val="center"/>
        </w:trPr>
        <w:tc>
          <w:tcPr>
            <w:tcW w:w="1439" w:type="dxa"/>
            <w:shd w:val="clear" w:color="auto" w:fill="auto"/>
            <w:noWrap/>
            <w:vAlign w:val="bottom"/>
            <w:hideMark/>
          </w:tcPr>
          <w:p w:rsidR="00AD2068" w:rsidRPr="00A15F64" w:rsidRDefault="00AD2068" w:rsidP="00AD2068">
            <w:pPr>
              <w:pStyle w:val="TableFigureLeft"/>
              <w:keepNext/>
            </w:pPr>
            <w:proofErr w:type="spellStart"/>
            <w:r w:rsidRPr="00A15F64">
              <w:t>Tallaganda</w:t>
            </w:r>
            <w:proofErr w:type="spellEnd"/>
          </w:p>
        </w:tc>
        <w:tc>
          <w:tcPr>
            <w:tcW w:w="769" w:type="dxa"/>
            <w:shd w:val="clear" w:color="auto" w:fill="auto"/>
            <w:noWrap/>
            <w:vAlign w:val="bottom"/>
            <w:hideMark/>
          </w:tcPr>
          <w:p w:rsidR="00AD2068" w:rsidRPr="00A15F64" w:rsidRDefault="00AD2068" w:rsidP="00AD2068">
            <w:pPr>
              <w:pStyle w:val="TableFigureCenter"/>
            </w:pPr>
            <w:r w:rsidRPr="00A15F64">
              <w:t>4</w:t>
            </w:r>
          </w:p>
        </w:tc>
        <w:tc>
          <w:tcPr>
            <w:tcW w:w="775" w:type="dxa"/>
            <w:shd w:val="clear" w:color="auto" w:fill="auto"/>
            <w:noWrap/>
            <w:vAlign w:val="bottom"/>
            <w:hideMark/>
          </w:tcPr>
          <w:p w:rsidR="00AD2068" w:rsidRPr="00A15F64" w:rsidRDefault="00AD2068" w:rsidP="00EB20BB">
            <w:pPr>
              <w:pStyle w:val="TableFigureCenter"/>
            </w:pPr>
            <w:r w:rsidRPr="00A15F64">
              <w:t>7</w:t>
            </w:r>
          </w:p>
        </w:tc>
        <w:tc>
          <w:tcPr>
            <w:tcW w:w="785" w:type="dxa"/>
            <w:shd w:val="clear" w:color="auto" w:fill="auto"/>
            <w:noWrap/>
            <w:vAlign w:val="bottom"/>
            <w:hideMark/>
          </w:tcPr>
          <w:p w:rsidR="00AD2068" w:rsidRPr="00A15F64" w:rsidRDefault="00AD2068" w:rsidP="00AD2068">
            <w:pPr>
              <w:pStyle w:val="TableFigureCenter"/>
            </w:pPr>
            <w:r w:rsidRPr="00A15F64">
              <w:t>43</w:t>
            </w:r>
          </w:p>
        </w:tc>
        <w:tc>
          <w:tcPr>
            <w:tcW w:w="864" w:type="dxa"/>
            <w:shd w:val="clear" w:color="auto" w:fill="auto"/>
            <w:noWrap/>
            <w:vAlign w:val="bottom"/>
            <w:hideMark/>
          </w:tcPr>
          <w:p w:rsidR="00AD2068" w:rsidRPr="00A15F64" w:rsidRDefault="00AD2068" w:rsidP="00EB20BB">
            <w:pPr>
              <w:pStyle w:val="TableFigureCenter"/>
            </w:pPr>
            <w:r>
              <w:t>4</w:t>
            </w:r>
          </w:p>
        </w:tc>
        <w:tc>
          <w:tcPr>
            <w:tcW w:w="837" w:type="dxa"/>
            <w:shd w:val="clear" w:color="auto" w:fill="auto"/>
            <w:noWrap/>
            <w:vAlign w:val="bottom"/>
            <w:hideMark/>
          </w:tcPr>
          <w:p w:rsidR="00AD2068" w:rsidRPr="00A15F64" w:rsidRDefault="00AD2068" w:rsidP="00AD2068">
            <w:pPr>
              <w:pStyle w:val="TableFigureCenter"/>
            </w:pPr>
            <w:r w:rsidRPr="00A15F64">
              <w:t>57</w:t>
            </w:r>
          </w:p>
        </w:tc>
        <w:tc>
          <w:tcPr>
            <w:tcW w:w="801" w:type="dxa"/>
            <w:shd w:val="clear" w:color="auto" w:fill="auto"/>
            <w:noWrap/>
            <w:vAlign w:val="bottom"/>
            <w:hideMark/>
          </w:tcPr>
          <w:p w:rsidR="00AD2068" w:rsidRPr="00A15F64" w:rsidRDefault="00AD2068" w:rsidP="00EB20BB">
            <w:pPr>
              <w:pStyle w:val="TableFigureCenter"/>
            </w:pPr>
            <w:r w:rsidRPr="00A15F64">
              <w:t>3</w:t>
            </w:r>
          </w:p>
        </w:tc>
        <w:tc>
          <w:tcPr>
            <w:tcW w:w="850" w:type="dxa"/>
            <w:shd w:val="clear" w:color="auto" w:fill="auto"/>
            <w:noWrap/>
            <w:vAlign w:val="bottom"/>
            <w:hideMark/>
          </w:tcPr>
          <w:p w:rsidR="00AD2068" w:rsidRPr="00A15F64" w:rsidRDefault="00AD2068" w:rsidP="00AD2068">
            <w:pPr>
              <w:pStyle w:val="TableFigureCenter"/>
            </w:pPr>
            <w:r w:rsidRPr="00A15F64">
              <w:t>104</w:t>
            </w:r>
          </w:p>
        </w:tc>
        <w:tc>
          <w:tcPr>
            <w:tcW w:w="851" w:type="dxa"/>
            <w:shd w:val="clear" w:color="auto" w:fill="auto"/>
            <w:noWrap/>
            <w:vAlign w:val="bottom"/>
            <w:hideMark/>
          </w:tcPr>
          <w:p w:rsidR="00AD2068" w:rsidRPr="00A15F64" w:rsidRDefault="00AD2068" w:rsidP="00AD2068">
            <w:pPr>
              <w:pStyle w:val="TableFigureCenter"/>
            </w:pPr>
            <w:r>
              <w:t>4</w:t>
            </w:r>
          </w:p>
        </w:tc>
      </w:tr>
      <w:tr w:rsidR="00AD2068" w:rsidRPr="00A15F64" w:rsidTr="00AD2068">
        <w:trPr>
          <w:cantSplit/>
          <w:trHeight w:val="270"/>
          <w:jc w:val="center"/>
        </w:trPr>
        <w:tc>
          <w:tcPr>
            <w:tcW w:w="1439" w:type="dxa"/>
            <w:shd w:val="clear" w:color="auto" w:fill="auto"/>
            <w:noWrap/>
            <w:vAlign w:val="bottom"/>
            <w:hideMark/>
          </w:tcPr>
          <w:p w:rsidR="00AD2068" w:rsidRPr="00A15F64" w:rsidRDefault="00AD2068" w:rsidP="00AD2068">
            <w:pPr>
              <w:pStyle w:val="TableFigureLeft"/>
              <w:keepNext/>
            </w:pPr>
            <w:r w:rsidRPr="00A15F64">
              <w:t>Shoalhaven City</w:t>
            </w:r>
          </w:p>
        </w:tc>
        <w:tc>
          <w:tcPr>
            <w:tcW w:w="769" w:type="dxa"/>
            <w:shd w:val="clear" w:color="auto" w:fill="auto"/>
            <w:noWrap/>
            <w:vAlign w:val="bottom"/>
            <w:hideMark/>
          </w:tcPr>
          <w:p w:rsidR="00AD2068" w:rsidRPr="00A15F64" w:rsidRDefault="00AD2068" w:rsidP="00AD2068">
            <w:pPr>
              <w:pStyle w:val="TableFigureCenter"/>
            </w:pPr>
            <w:r>
              <w:t>0</w:t>
            </w:r>
          </w:p>
        </w:tc>
        <w:tc>
          <w:tcPr>
            <w:tcW w:w="775" w:type="dxa"/>
            <w:shd w:val="clear" w:color="auto" w:fill="auto"/>
            <w:noWrap/>
            <w:vAlign w:val="bottom"/>
            <w:hideMark/>
          </w:tcPr>
          <w:p w:rsidR="00AD2068" w:rsidRPr="00A15F64" w:rsidRDefault="00AD2068" w:rsidP="00EB20BB">
            <w:pPr>
              <w:pStyle w:val="TableFigureCenter"/>
            </w:pPr>
            <w:r>
              <w:t>0</w:t>
            </w:r>
          </w:p>
        </w:tc>
        <w:tc>
          <w:tcPr>
            <w:tcW w:w="785" w:type="dxa"/>
            <w:shd w:val="clear" w:color="auto" w:fill="auto"/>
            <w:noWrap/>
            <w:vAlign w:val="bottom"/>
            <w:hideMark/>
          </w:tcPr>
          <w:p w:rsidR="00AD2068" w:rsidRPr="00A15F64" w:rsidRDefault="00AD2068" w:rsidP="00AD2068">
            <w:pPr>
              <w:pStyle w:val="TableFigureCenter"/>
            </w:pPr>
            <w:r w:rsidRPr="00A15F64">
              <w:t>44</w:t>
            </w:r>
          </w:p>
        </w:tc>
        <w:tc>
          <w:tcPr>
            <w:tcW w:w="864" w:type="dxa"/>
            <w:shd w:val="clear" w:color="auto" w:fill="auto"/>
            <w:noWrap/>
            <w:vAlign w:val="bottom"/>
            <w:hideMark/>
          </w:tcPr>
          <w:p w:rsidR="00AD2068" w:rsidRPr="00A15F64" w:rsidRDefault="00AD2068" w:rsidP="00EB20BB">
            <w:pPr>
              <w:pStyle w:val="TableFigureCenter"/>
            </w:pPr>
            <w:r>
              <w:t>4</w:t>
            </w:r>
          </w:p>
        </w:tc>
        <w:tc>
          <w:tcPr>
            <w:tcW w:w="837" w:type="dxa"/>
            <w:shd w:val="clear" w:color="auto" w:fill="auto"/>
            <w:noWrap/>
            <w:vAlign w:val="bottom"/>
            <w:hideMark/>
          </w:tcPr>
          <w:p w:rsidR="00AD2068" w:rsidRPr="00A15F64" w:rsidRDefault="00AD2068" w:rsidP="00AD2068">
            <w:pPr>
              <w:pStyle w:val="TableFigureCenter"/>
            </w:pPr>
            <w:r w:rsidRPr="00A15F64">
              <w:t>54</w:t>
            </w:r>
          </w:p>
        </w:tc>
        <w:tc>
          <w:tcPr>
            <w:tcW w:w="801" w:type="dxa"/>
            <w:shd w:val="clear" w:color="auto" w:fill="auto"/>
            <w:noWrap/>
            <w:vAlign w:val="bottom"/>
            <w:hideMark/>
          </w:tcPr>
          <w:p w:rsidR="00AD2068" w:rsidRPr="00A15F64" w:rsidRDefault="00AD2068" w:rsidP="00EB20BB">
            <w:pPr>
              <w:pStyle w:val="TableFigureCenter"/>
            </w:pPr>
            <w:r>
              <w:t>3</w:t>
            </w:r>
            <w:r w:rsidRPr="00A15F64">
              <w:t xml:space="preserve"> </w:t>
            </w:r>
          </w:p>
        </w:tc>
        <w:tc>
          <w:tcPr>
            <w:tcW w:w="850" w:type="dxa"/>
            <w:shd w:val="clear" w:color="auto" w:fill="auto"/>
            <w:noWrap/>
            <w:vAlign w:val="bottom"/>
            <w:hideMark/>
          </w:tcPr>
          <w:p w:rsidR="00AD2068" w:rsidRPr="00A15F64" w:rsidRDefault="00AD2068" w:rsidP="00AD2068">
            <w:pPr>
              <w:pStyle w:val="TableFigureCenter"/>
            </w:pPr>
            <w:r w:rsidRPr="00A15F64">
              <w:t>98</w:t>
            </w:r>
          </w:p>
        </w:tc>
        <w:tc>
          <w:tcPr>
            <w:tcW w:w="851" w:type="dxa"/>
            <w:shd w:val="clear" w:color="auto" w:fill="auto"/>
            <w:noWrap/>
            <w:vAlign w:val="bottom"/>
            <w:hideMark/>
          </w:tcPr>
          <w:p w:rsidR="00AD2068" w:rsidRPr="00A15F64" w:rsidRDefault="00AD2068" w:rsidP="00AD2068">
            <w:pPr>
              <w:pStyle w:val="TableFigureCenter"/>
            </w:pPr>
            <w:r>
              <w:t>3</w:t>
            </w:r>
          </w:p>
        </w:tc>
      </w:tr>
      <w:tr w:rsidR="00AD2068" w:rsidRPr="00A15F64" w:rsidTr="00AD2068">
        <w:trPr>
          <w:cantSplit/>
          <w:trHeight w:val="270"/>
          <w:jc w:val="center"/>
        </w:trPr>
        <w:tc>
          <w:tcPr>
            <w:tcW w:w="1439" w:type="dxa"/>
            <w:shd w:val="clear" w:color="auto" w:fill="auto"/>
            <w:noWrap/>
            <w:vAlign w:val="bottom"/>
            <w:hideMark/>
          </w:tcPr>
          <w:p w:rsidR="00AD2068" w:rsidRPr="00A15F64" w:rsidRDefault="00AD2068" w:rsidP="00AD2068">
            <w:pPr>
              <w:pStyle w:val="TableFigureLeft"/>
              <w:keepNext/>
            </w:pPr>
            <w:proofErr w:type="spellStart"/>
            <w:r w:rsidRPr="00A15F64">
              <w:t>Wingecarribee</w:t>
            </w:r>
            <w:proofErr w:type="spellEnd"/>
          </w:p>
        </w:tc>
        <w:tc>
          <w:tcPr>
            <w:tcW w:w="769" w:type="dxa"/>
            <w:shd w:val="clear" w:color="auto" w:fill="auto"/>
            <w:noWrap/>
            <w:vAlign w:val="bottom"/>
            <w:hideMark/>
          </w:tcPr>
          <w:p w:rsidR="00AD2068" w:rsidRPr="00A15F64" w:rsidRDefault="00AD2068" w:rsidP="00AD2068">
            <w:pPr>
              <w:pStyle w:val="TableFigureCenter"/>
            </w:pPr>
            <w:r w:rsidRPr="00A15F64">
              <w:t>2</w:t>
            </w:r>
          </w:p>
        </w:tc>
        <w:tc>
          <w:tcPr>
            <w:tcW w:w="775" w:type="dxa"/>
            <w:shd w:val="clear" w:color="auto" w:fill="auto"/>
            <w:noWrap/>
            <w:vAlign w:val="bottom"/>
            <w:hideMark/>
          </w:tcPr>
          <w:p w:rsidR="00AD2068" w:rsidRPr="00A15F64" w:rsidRDefault="00AD2068" w:rsidP="00EB20BB">
            <w:pPr>
              <w:pStyle w:val="TableFigureCenter"/>
            </w:pPr>
            <w:r>
              <w:t>4</w:t>
            </w:r>
          </w:p>
        </w:tc>
        <w:tc>
          <w:tcPr>
            <w:tcW w:w="785" w:type="dxa"/>
            <w:shd w:val="clear" w:color="auto" w:fill="auto"/>
            <w:noWrap/>
            <w:vAlign w:val="bottom"/>
            <w:hideMark/>
          </w:tcPr>
          <w:p w:rsidR="00AD2068" w:rsidRPr="00A15F64" w:rsidRDefault="00AD2068" w:rsidP="00AD2068">
            <w:pPr>
              <w:pStyle w:val="TableFigureCenter"/>
            </w:pPr>
            <w:r w:rsidRPr="00A15F64">
              <w:t>27</w:t>
            </w:r>
          </w:p>
        </w:tc>
        <w:tc>
          <w:tcPr>
            <w:tcW w:w="864" w:type="dxa"/>
            <w:shd w:val="clear" w:color="auto" w:fill="auto"/>
            <w:noWrap/>
            <w:vAlign w:val="bottom"/>
            <w:hideMark/>
          </w:tcPr>
          <w:p w:rsidR="00AD2068" w:rsidRPr="00A15F64" w:rsidRDefault="00AD2068" w:rsidP="00EB20BB">
            <w:pPr>
              <w:pStyle w:val="TableFigureCenter"/>
            </w:pPr>
            <w:r w:rsidRPr="00A15F64">
              <w:t>2</w:t>
            </w:r>
          </w:p>
        </w:tc>
        <w:tc>
          <w:tcPr>
            <w:tcW w:w="837" w:type="dxa"/>
            <w:shd w:val="clear" w:color="auto" w:fill="auto"/>
            <w:noWrap/>
            <w:vAlign w:val="bottom"/>
            <w:hideMark/>
          </w:tcPr>
          <w:p w:rsidR="00AD2068" w:rsidRPr="00A15F64" w:rsidRDefault="00AD2068" w:rsidP="00AD2068">
            <w:pPr>
              <w:pStyle w:val="TableFigureCenter"/>
            </w:pPr>
            <w:r w:rsidRPr="00A15F64">
              <w:t>56</w:t>
            </w:r>
          </w:p>
        </w:tc>
        <w:tc>
          <w:tcPr>
            <w:tcW w:w="801" w:type="dxa"/>
            <w:shd w:val="clear" w:color="auto" w:fill="auto"/>
            <w:noWrap/>
            <w:vAlign w:val="bottom"/>
            <w:hideMark/>
          </w:tcPr>
          <w:p w:rsidR="00AD2068" w:rsidRPr="00A15F64" w:rsidRDefault="00EB20BB" w:rsidP="00AD2068">
            <w:pPr>
              <w:pStyle w:val="TableFigureCenter"/>
            </w:pPr>
            <w:r>
              <w:t>3</w:t>
            </w:r>
          </w:p>
        </w:tc>
        <w:tc>
          <w:tcPr>
            <w:tcW w:w="850" w:type="dxa"/>
            <w:shd w:val="clear" w:color="auto" w:fill="auto"/>
            <w:noWrap/>
            <w:vAlign w:val="bottom"/>
            <w:hideMark/>
          </w:tcPr>
          <w:p w:rsidR="00AD2068" w:rsidRPr="00A15F64" w:rsidRDefault="00AD2068" w:rsidP="00AD2068">
            <w:pPr>
              <w:pStyle w:val="TableFigureCenter"/>
            </w:pPr>
            <w:r w:rsidRPr="00A15F64">
              <w:t>85</w:t>
            </w:r>
          </w:p>
        </w:tc>
        <w:tc>
          <w:tcPr>
            <w:tcW w:w="851" w:type="dxa"/>
            <w:shd w:val="clear" w:color="auto" w:fill="auto"/>
            <w:noWrap/>
            <w:vAlign w:val="bottom"/>
            <w:hideMark/>
          </w:tcPr>
          <w:p w:rsidR="00AD2068" w:rsidRPr="00A15F64" w:rsidRDefault="00AD2068" w:rsidP="00AD2068">
            <w:pPr>
              <w:pStyle w:val="TableFigureCenter"/>
            </w:pPr>
            <w:r>
              <w:t>3</w:t>
            </w:r>
          </w:p>
        </w:tc>
      </w:tr>
      <w:tr w:rsidR="00AD2068" w:rsidRPr="00A15F64" w:rsidTr="00AD2068">
        <w:trPr>
          <w:cantSplit/>
          <w:trHeight w:val="270"/>
          <w:jc w:val="center"/>
        </w:trPr>
        <w:tc>
          <w:tcPr>
            <w:tcW w:w="1439" w:type="dxa"/>
            <w:shd w:val="clear" w:color="auto" w:fill="auto"/>
            <w:noWrap/>
            <w:vAlign w:val="bottom"/>
            <w:hideMark/>
          </w:tcPr>
          <w:p w:rsidR="00AD2068" w:rsidRPr="00A15F64" w:rsidRDefault="00AD2068" w:rsidP="00AD2068">
            <w:pPr>
              <w:pStyle w:val="TableFigureLeft"/>
              <w:keepNext/>
            </w:pPr>
            <w:r w:rsidRPr="00A15F64">
              <w:t>Cooma-Monaro</w:t>
            </w:r>
          </w:p>
        </w:tc>
        <w:tc>
          <w:tcPr>
            <w:tcW w:w="769" w:type="dxa"/>
            <w:shd w:val="clear" w:color="auto" w:fill="auto"/>
            <w:noWrap/>
            <w:vAlign w:val="bottom"/>
            <w:hideMark/>
          </w:tcPr>
          <w:p w:rsidR="00AD2068" w:rsidRPr="00A15F64" w:rsidRDefault="00AD2068" w:rsidP="00AD2068">
            <w:pPr>
              <w:pStyle w:val="TableFigureCenter"/>
            </w:pPr>
            <w:r w:rsidRPr="00A15F64">
              <w:t>2</w:t>
            </w:r>
          </w:p>
        </w:tc>
        <w:tc>
          <w:tcPr>
            <w:tcW w:w="775" w:type="dxa"/>
            <w:shd w:val="clear" w:color="auto" w:fill="auto"/>
            <w:noWrap/>
            <w:vAlign w:val="bottom"/>
            <w:hideMark/>
          </w:tcPr>
          <w:p w:rsidR="00AD2068" w:rsidRPr="00A15F64" w:rsidRDefault="00AD2068" w:rsidP="00EB20BB">
            <w:pPr>
              <w:pStyle w:val="TableFigureCenter"/>
            </w:pPr>
            <w:r>
              <w:t>4</w:t>
            </w:r>
          </w:p>
        </w:tc>
        <w:tc>
          <w:tcPr>
            <w:tcW w:w="785" w:type="dxa"/>
            <w:shd w:val="clear" w:color="auto" w:fill="auto"/>
            <w:noWrap/>
            <w:vAlign w:val="bottom"/>
            <w:hideMark/>
          </w:tcPr>
          <w:p w:rsidR="00AD2068" w:rsidRPr="00A15F64" w:rsidRDefault="00AD2068" w:rsidP="00AD2068">
            <w:pPr>
              <w:pStyle w:val="TableFigureCenter"/>
            </w:pPr>
            <w:r w:rsidRPr="00A15F64">
              <w:t>21</w:t>
            </w:r>
          </w:p>
        </w:tc>
        <w:tc>
          <w:tcPr>
            <w:tcW w:w="864" w:type="dxa"/>
            <w:shd w:val="clear" w:color="auto" w:fill="auto"/>
            <w:noWrap/>
            <w:vAlign w:val="bottom"/>
            <w:hideMark/>
          </w:tcPr>
          <w:p w:rsidR="00AD2068" w:rsidRPr="00A15F64" w:rsidRDefault="00AD2068" w:rsidP="00EB20BB">
            <w:pPr>
              <w:pStyle w:val="TableFigureCenter"/>
            </w:pPr>
            <w:r>
              <w:t>2</w:t>
            </w:r>
          </w:p>
        </w:tc>
        <w:tc>
          <w:tcPr>
            <w:tcW w:w="837" w:type="dxa"/>
            <w:shd w:val="clear" w:color="auto" w:fill="auto"/>
            <w:noWrap/>
            <w:vAlign w:val="bottom"/>
            <w:hideMark/>
          </w:tcPr>
          <w:p w:rsidR="00AD2068" w:rsidRPr="00A15F64" w:rsidRDefault="00AD2068" w:rsidP="00AD2068">
            <w:pPr>
              <w:pStyle w:val="TableFigureCenter"/>
            </w:pPr>
            <w:r w:rsidRPr="00A15F64">
              <w:t>41</w:t>
            </w:r>
          </w:p>
        </w:tc>
        <w:tc>
          <w:tcPr>
            <w:tcW w:w="801" w:type="dxa"/>
            <w:shd w:val="clear" w:color="auto" w:fill="auto"/>
            <w:noWrap/>
            <w:vAlign w:val="bottom"/>
            <w:hideMark/>
          </w:tcPr>
          <w:p w:rsidR="00AD2068" w:rsidRPr="00A15F64" w:rsidRDefault="00AD2068" w:rsidP="00EB20BB">
            <w:pPr>
              <w:pStyle w:val="TableFigureCenter"/>
            </w:pPr>
            <w:r w:rsidRPr="00A15F64">
              <w:t>2</w:t>
            </w:r>
          </w:p>
        </w:tc>
        <w:tc>
          <w:tcPr>
            <w:tcW w:w="850" w:type="dxa"/>
            <w:shd w:val="clear" w:color="auto" w:fill="auto"/>
            <w:noWrap/>
            <w:vAlign w:val="bottom"/>
            <w:hideMark/>
          </w:tcPr>
          <w:p w:rsidR="00AD2068" w:rsidRPr="00A15F64" w:rsidRDefault="00AD2068" w:rsidP="00AD2068">
            <w:pPr>
              <w:pStyle w:val="TableFigureCenter"/>
            </w:pPr>
            <w:r w:rsidRPr="00A15F64">
              <w:t>64</w:t>
            </w:r>
          </w:p>
        </w:tc>
        <w:tc>
          <w:tcPr>
            <w:tcW w:w="851" w:type="dxa"/>
            <w:shd w:val="clear" w:color="auto" w:fill="auto"/>
            <w:noWrap/>
            <w:vAlign w:val="bottom"/>
            <w:hideMark/>
          </w:tcPr>
          <w:p w:rsidR="00AD2068" w:rsidRPr="00A15F64" w:rsidRDefault="00EB20BB" w:rsidP="00AD2068">
            <w:pPr>
              <w:pStyle w:val="TableFigureCenter"/>
            </w:pPr>
            <w:r>
              <w:t>2</w:t>
            </w:r>
          </w:p>
        </w:tc>
      </w:tr>
      <w:tr w:rsidR="00AD2068" w:rsidRPr="00A15F64" w:rsidTr="00AD2068">
        <w:trPr>
          <w:cantSplit/>
          <w:trHeight w:val="270"/>
          <w:jc w:val="center"/>
        </w:trPr>
        <w:tc>
          <w:tcPr>
            <w:tcW w:w="1439" w:type="dxa"/>
            <w:shd w:val="clear" w:color="auto" w:fill="auto"/>
            <w:noWrap/>
            <w:vAlign w:val="bottom"/>
            <w:hideMark/>
          </w:tcPr>
          <w:p w:rsidR="00AD2068" w:rsidRPr="00A15F64" w:rsidRDefault="00AD2068" w:rsidP="00AD2068">
            <w:pPr>
              <w:pStyle w:val="TableFigureLeft"/>
              <w:keepNext/>
            </w:pPr>
            <w:r w:rsidRPr="00A15F64">
              <w:t>Goulburn City</w:t>
            </w:r>
          </w:p>
        </w:tc>
        <w:tc>
          <w:tcPr>
            <w:tcW w:w="769" w:type="dxa"/>
            <w:shd w:val="clear" w:color="auto" w:fill="auto"/>
            <w:noWrap/>
            <w:vAlign w:val="bottom"/>
            <w:hideMark/>
          </w:tcPr>
          <w:p w:rsidR="00AD2068" w:rsidRPr="00A15F64" w:rsidRDefault="00AD2068" w:rsidP="00AD2068">
            <w:pPr>
              <w:pStyle w:val="TableFigureCenter"/>
            </w:pPr>
            <w:r>
              <w:t>0</w:t>
            </w:r>
          </w:p>
        </w:tc>
        <w:tc>
          <w:tcPr>
            <w:tcW w:w="775" w:type="dxa"/>
            <w:shd w:val="clear" w:color="auto" w:fill="auto"/>
            <w:noWrap/>
            <w:vAlign w:val="bottom"/>
            <w:hideMark/>
          </w:tcPr>
          <w:p w:rsidR="00AD2068" w:rsidRPr="00A15F64" w:rsidRDefault="00AD2068" w:rsidP="00EB20BB">
            <w:pPr>
              <w:pStyle w:val="TableFigureCenter"/>
            </w:pPr>
            <w:r>
              <w:t>0</w:t>
            </w:r>
          </w:p>
        </w:tc>
        <w:tc>
          <w:tcPr>
            <w:tcW w:w="785" w:type="dxa"/>
            <w:shd w:val="clear" w:color="auto" w:fill="auto"/>
            <w:noWrap/>
            <w:vAlign w:val="bottom"/>
            <w:hideMark/>
          </w:tcPr>
          <w:p w:rsidR="00AD2068" w:rsidRPr="00A15F64" w:rsidRDefault="00AD2068" w:rsidP="00AD2068">
            <w:pPr>
              <w:pStyle w:val="TableFigureCenter"/>
            </w:pPr>
            <w:r w:rsidRPr="00A15F64">
              <w:t>7</w:t>
            </w:r>
          </w:p>
        </w:tc>
        <w:tc>
          <w:tcPr>
            <w:tcW w:w="864" w:type="dxa"/>
            <w:shd w:val="clear" w:color="auto" w:fill="auto"/>
            <w:noWrap/>
            <w:vAlign w:val="bottom"/>
            <w:hideMark/>
          </w:tcPr>
          <w:p w:rsidR="00AD2068" w:rsidRPr="00A15F64" w:rsidRDefault="00AD2068" w:rsidP="00EB20BB">
            <w:pPr>
              <w:pStyle w:val="TableFigureCenter"/>
            </w:pPr>
            <w:r>
              <w:t>1</w:t>
            </w:r>
          </w:p>
        </w:tc>
        <w:tc>
          <w:tcPr>
            <w:tcW w:w="837" w:type="dxa"/>
            <w:shd w:val="clear" w:color="auto" w:fill="auto"/>
            <w:noWrap/>
            <w:vAlign w:val="bottom"/>
            <w:hideMark/>
          </w:tcPr>
          <w:p w:rsidR="00AD2068" w:rsidRPr="00A15F64" w:rsidRDefault="00AD2068" w:rsidP="00AD2068">
            <w:pPr>
              <w:pStyle w:val="TableFigureCenter"/>
            </w:pPr>
            <w:r w:rsidRPr="00A15F64">
              <w:t>17</w:t>
            </w:r>
          </w:p>
        </w:tc>
        <w:tc>
          <w:tcPr>
            <w:tcW w:w="801" w:type="dxa"/>
            <w:shd w:val="clear" w:color="auto" w:fill="auto"/>
            <w:noWrap/>
            <w:vAlign w:val="bottom"/>
            <w:hideMark/>
          </w:tcPr>
          <w:p w:rsidR="00AD2068" w:rsidRPr="00A15F64" w:rsidRDefault="00AD2068" w:rsidP="00EB20BB">
            <w:pPr>
              <w:pStyle w:val="TableFigureCenter"/>
            </w:pPr>
            <w:r w:rsidRPr="00A15F64">
              <w:t>1</w:t>
            </w:r>
          </w:p>
        </w:tc>
        <w:tc>
          <w:tcPr>
            <w:tcW w:w="850" w:type="dxa"/>
            <w:shd w:val="clear" w:color="auto" w:fill="auto"/>
            <w:noWrap/>
            <w:vAlign w:val="bottom"/>
            <w:hideMark/>
          </w:tcPr>
          <w:p w:rsidR="00AD2068" w:rsidRPr="00A15F64" w:rsidRDefault="00AD2068" w:rsidP="00AD2068">
            <w:pPr>
              <w:pStyle w:val="TableFigureCenter"/>
            </w:pPr>
            <w:r w:rsidRPr="00A15F64">
              <w:t>24</w:t>
            </w:r>
          </w:p>
        </w:tc>
        <w:tc>
          <w:tcPr>
            <w:tcW w:w="851" w:type="dxa"/>
            <w:shd w:val="clear" w:color="auto" w:fill="auto"/>
            <w:noWrap/>
            <w:vAlign w:val="bottom"/>
            <w:hideMark/>
          </w:tcPr>
          <w:p w:rsidR="00AD2068" w:rsidRPr="00A15F64" w:rsidRDefault="00AD2068" w:rsidP="00AD2068">
            <w:pPr>
              <w:pStyle w:val="TableFigureCenter"/>
            </w:pPr>
            <w:r>
              <w:t>1</w:t>
            </w:r>
          </w:p>
        </w:tc>
      </w:tr>
      <w:tr w:rsidR="00AD2068" w:rsidRPr="00A15F64" w:rsidTr="00AD2068">
        <w:trPr>
          <w:cantSplit/>
          <w:trHeight w:val="270"/>
          <w:jc w:val="center"/>
        </w:trPr>
        <w:tc>
          <w:tcPr>
            <w:tcW w:w="1439" w:type="dxa"/>
            <w:shd w:val="clear" w:color="auto" w:fill="auto"/>
            <w:noWrap/>
            <w:vAlign w:val="bottom"/>
          </w:tcPr>
          <w:p w:rsidR="00AD2068" w:rsidRPr="004D2FB8" w:rsidRDefault="00AD2068" w:rsidP="00AD2068">
            <w:pPr>
              <w:pStyle w:val="TableFigureLeft"/>
              <w:keepNext/>
              <w:rPr>
                <w:b/>
              </w:rPr>
            </w:pPr>
            <w:r w:rsidRPr="004D2FB8">
              <w:rPr>
                <w:b/>
              </w:rPr>
              <w:t>Subtotal</w:t>
            </w:r>
          </w:p>
        </w:tc>
        <w:tc>
          <w:tcPr>
            <w:tcW w:w="769" w:type="dxa"/>
            <w:shd w:val="clear" w:color="auto" w:fill="auto"/>
            <w:noWrap/>
            <w:vAlign w:val="bottom"/>
          </w:tcPr>
          <w:p w:rsidR="00AD2068" w:rsidRPr="004D2FB8" w:rsidRDefault="00AD2068" w:rsidP="00AD2068">
            <w:pPr>
              <w:pStyle w:val="TableFigureCenter"/>
              <w:rPr>
                <w:b/>
              </w:rPr>
            </w:pPr>
            <w:r w:rsidRPr="004D2FB8">
              <w:rPr>
                <w:b/>
              </w:rPr>
              <w:t>24</w:t>
            </w:r>
          </w:p>
        </w:tc>
        <w:tc>
          <w:tcPr>
            <w:tcW w:w="775" w:type="dxa"/>
            <w:shd w:val="clear" w:color="auto" w:fill="auto"/>
            <w:noWrap/>
            <w:vAlign w:val="bottom"/>
          </w:tcPr>
          <w:p w:rsidR="00AD2068" w:rsidRPr="004D2FB8" w:rsidRDefault="00AD2068" w:rsidP="00EB20BB">
            <w:pPr>
              <w:pStyle w:val="TableFigureCenter"/>
              <w:rPr>
                <w:b/>
              </w:rPr>
            </w:pPr>
            <w:r w:rsidRPr="004D2FB8">
              <w:rPr>
                <w:b/>
              </w:rPr>
              <w:t>40</w:t>
            </w:r>
          </w:p>
        </w:tc>
        <w:tc>
          <w:tcPr>
            <w:tcW w:w="785" w:type="dxa"/>
            <w:shd w:val="clear" w:color="auto" w:fill="auto"/>
            <w:noWrap/>
            <w:vAlign w:val="bottom"/>
          </w:tcPr>
          <w:p w:rsidR="00AD2068" w:rsidRPr="004D2FB8" w:rsidRDefault="00AD2068" w:rsidP="00AD2068">
            <w:pPr>
              <w:pStyle w:val="TableFigureCenter"/>
              <w:rPr>
                <w:b/>
              </w:rPr>
            </w:pPr>
            <w:r w:rsidRPr="004D2FB8">
              <w:rPr>
                <w:b/>
              </w:rPr>
              <w:t>501</w:t>
            </w:r>
          </w:p>
        </w:tc>
        <w:tc>
          <w:tcPr>
            <w:tcW w:w="864" w:type="dxa"/>
            <w:shd w:val="clear" w:color="auto" w:fill="auto"/>
            <w:noWrap/>
            <w:vAlign w:val="bottom"/>
          </w:tcPr>
          <w:p w:rsidR="00AD2068" w:rsidRPr="004D2FB8" w:rsidRDefault="00AD2068" w:rsidP="00EB20BB">
            <w:pPr>
              <w:pStyle w:val="TableFigureCenter"/>
              <w:rPr>
                <w:b/>
              </w:rPr>
            </w:pPr>
            <w:r w:rsidRPr="004D2FB8">
              <w:rPr>
                <w:b/>
              </w:rPr>
              <w:t>42</w:t>
            </w:r>
          </w:p>
        </w:tc>
        <w:tc>
          <w:tcPr>
            <w:tcW w:w="837" w:type="dxa"/>
            <w:shd w:val="clear" w:color="auto" w:fill="auto"/>
            <w:noWrap/>
            <w:vAlign w:val="bottom"/>
          </w:tcPr>
          <w:p w:rsidR="00AD2068" w:rsidRPr="004D2FB8" w:rsidRDefault="00AD2068" w:rsidP="00AD2068">
            <w:pPr>
              <w:pStyle w:val="TableFigureCenter"/>
              <w:rPr>
                <w:b/>
              </w:rPr>
            </w:pPr>
            <w:r w:rsidRPr="004D2FB8">
              <w:rPr>
                <w:b/>
              </w:rPr>
              <w:t>694</w:t>
            </w:r>
          </w:p>
        </w:tc>
        <w:tc>
          <w:tcPr>
            <w:tcW w:w="801" w:type="dxa"/>
            <w:shd w:val="clear" w:color="auto" w:fill="auto"/>
            <w:noWrap/>
            <w:vAlign w:val="bottom"/>
          </w:tcPr>
          <w:p w:rsidR="00AD2068" w:rsidRPr="004D2FB8" w:rsidRDefault="00AD2068" w:rsidP="00EB20BB">
            <w:pPr>
              <w:pStyle w:val="TableFigureCenter"/>
              <w:rPr>
                <w:b/>
              </w:rPr>
            </w:pPr>
            <w:r w:rsidRPr="004D2FB8">
              <w:rPr>
                <w:b/>
              </w:rPr>
              <w:t>41</w:t>
            </w:r>
          </w:p>
        </w:tc>
        <w:tc>
          <w:tcPr>
            <w:tcW w:w="850" w:type="dxa"/>
            <w:shd w:val="clear" w:color="auto" w:fill="auto"/>
            <w:noWrap/>
            <w:vAlign w:val="bottom"/>
          </w:tcPr>
          <w:p w:rsidR="00AD2068" w:rsidRPr="004D2FB8" w:rsidRDefault="00AD2068" w:rsidP="00AD2068">
            <w:pPr>
              <w:pStyle w:val="TableFigureCenter"/>
              <w:rPr>
                <w:b/>
              </w:rPr>
            </w:pPr>
            <w:r w:rsidRPr="004D2FB8">
              <w:rPr>
                <w:b/>
              </w:rPr>
              <w:t>1</w:t>
            </w:r>
            <w:r w:rsidR="00357E84">
              <w:rPr>
                <w:b/>
              </w:rPr>
              <w:t>,</w:t>
            </w:r>
            <w:r w:rsidRPr="004D2FB8">
              <w:rPr>
                <w:b/>
              </w:rPr>
              <w:t>217</w:t>
            </w:r>
          </w:p>
        </w:tc>
        <w:tc>
          <w:tcPr>
            <w:tcW w:w="851" w:type="dxa"/>
            <w:shd w:val="clear" w:color="auto" w:fill="auto"/>
            <w:noWrap/>
            <w:vAlign w:val="bottom"/>
          </w:tcPr>
          <w:p w:rsidR="00AD2068" w:rsidRPr="004D2FB8" w:rsidRDefault="00AD2068" w:rsidP="00EB20BB">
            <w:pPr>
              <w:pStyle w:val="TableFigureCenter"/>
              <w:rPr>
                <w:b/>
              </w:rPr>
            </w:pPr>
            <w:r w:rsidRPr="004D2FB8">
              <w:rPr>
                <w:b/>
              </w:rPr>
              <w:t>42</w:t>
            </w:r>
          </w:p>
        </w:tc>
      </w:tr>
      <w:tr w:rsidR="00AD2068" w:rsidRPr="00A15F64" w:rsidTr="00AD2068">
        <w:trPr>
          <w:cantSplit/>
          <w:trHeight w:val="270"/>
          <w:jc w:val="center"/>
        </w:trPr>
        <w:tc>
          <w:tcPr>
            <w:tcW w:w="1439" w:type="dxa"/>
            <w:shd w:val="clear" w:color="auto" w:fill="auto"/>
            <w:noWrap/>
            <w:vAlign w:val="bottom"/>
            <w:hideMark/>
          </w:tcPr>
          <w:p w:rsidR="00AD2068" w:rsidRPr="00A15F64" w:rsidRDefault="00AD2068" w:rsidP="00AD2068">
            <w:pPr>
              <w:pStyle w:val="TableFigureLeft"/>
              <w:keepNext/>
            </w:pPr>
            <w:r w:rsidRPr="00A15F64">
              <w:t>Other</w:t>
            </w:r>
          </w:p>
        </w:tc>
        <w:tc>
          <w:tcPr>
            <w:tcW w:w="769" w:type="dxa"/>
            <w:shd w:val="clear" w:color="auto" w:fill="auto"/>
            <w:noWrap/>
            <w:vAlign w:val="bottom"/>
            <w:hideMark/>
          </w:tcPr>
          <w:p w:rsidR="00AD2068" w:rsidRPr="00A15F64" w:rsidRDefault="00AD2068" w:rsidP="00AD2068">
            <w:pPr>
              <w:pStyle w:val="TableFigureCenter"/>
            </w:pPr>
            <w:r w:rsidRPr="00A15F64">
              <w:t>3</w:t>
            </w:r>
            <w:r>
              <w:t>1</w:t>
            </w:r>
          </w:p>
        </w:tc>
        <w:tc>
          <w:tcPr>
            <w:tcW w:w="775" w:type="dxa"/>
            <w:shd w:val="clear" w:color="auto" w:fill="auto"/>
            <w:noWrap/>
            <w:vAlign w:val="bottom"/>
            <w:hideMark/>
          </w:tcPr>
          <w:p w:rsidR="00AD2068" w:rsidRPr="00A15F64" w:rsidRDefault="00AD2068" w:rsidP="00EB20BB">
            <w:pPr>
              <w:pStyle w:val="TableFigureCenter"/>
            </w:pPr>
            <w:r w:rsidRPr="00A15F64">
              <w:t>60</w:t>
            </w:r>
          </w:p>
        </w:tc>
        <w:tc>
          <w:tcPr>
            <w:tcW w:w="785" w:type="dxa"/>
            <w:shd w:val="clear" w:color="auto" w:fill="auto"/>
            <w:noWrap/>
            <w:vAlign w:val="bottom"/>
            <w:hideMark/>
          </w:tcPr>
          <w:p w:rsidR="00AD2068" w:rsidRPr="00A15F64" w:rsidRDefault="00AD2068" w:rsidP="00AD2068">
            <w:pPr>
              <w:pStyle w:val="TableFigureCenter"/>
            </w:pPr>
            <w:r w:rsidRPr="00A15F64">
              <w:t>687</w:t>
            </w:r>
          </w:p>
        </w:tc>
        <w:tc>
          <w:tcPr>
            <w:tcW w:w="864" w:type="dxa"/>
            <w:shd w:val="clear" w:color="auto" w:fill="auto"/>
            <w:noWrap/>
            <w:vAlign w:val="bottom"/>
            <w:hideMark/>
          </w:tcPr>
          <w:p w:rsidR="00AD2068" w:rsidRPr="00A15F64" w:rsidRDefault="00AD2068" w:rsidP="00EB20BB">
            <w:pPr>
              <w:pStyle w:val="TableFigureCenter"/>
            </w:pPr>
            <w:r>
              <w:t>5</w:t>
            </w:r>
            <w:r w:rsidRPr="00A15F64">
              <w:t>8</w:t>
            </w:r>
          </w:p>
        </w:tc>
        <w:tc>
          <w:tcPr>
            <w:tcW w:w="837" w:type="dxa"/>
            <w:shd w:val="clear" w:color="auto" w:fill="auto"/>
            <w:noWrap/>
            <w:vAlign w:val="bottom"/>
            <w:hideMark/>
          </w:tcPr>
          <w:p w:rsidR="00AD2068" w:rsidRPr="00A15F64" w:rsidRDefault="00AD2068" w:rsidP="00AD2068">
            <w:pPr>
              <w:pStyle w:val="TableFigureCenter"/>
            </w:pPr>
            <w:r w:rsidRPr="00A15F64">
              <w:t>990</w:t>
            </w:r>
          </w:p>
        </w:tc>
        <w:tc>
          <w:tcPr>
            <w:tcW w:w="801" w:type="dxa"/>
            <w:shd w:val="clear" w:color="auto" w:fill="auto"/>
            <w:noWrap/>
            <w:vAlign w:val="bottom"/>
            <w:hideMark/>
          </w:tcPr>
          <w:p w:rsidR="00AD2068" w:rsidRPr="00A15F64" w:rsidRDefault="00AD2068" w:rsidP="00EB20BB">
            <w:pPr>
              <w:pStyle w:val="TableFigureCenter"/>
            </w:pPr>
            <w:r>
              <w:t>59</w:t>
            </w:r>
          </w:p>
        </w:tc>
        <w:tc>
          <w:tcPr>
            <w:tcW w:w="850" w:type="dxa"/>
            <w:shd w:val="clear" w:color="auto" w:fill="auto"/>
            <w:noWrap/>
            <w:vAlign w:val="bottom"/>
            <w:hideMark/>
          </w:tcPr>
          <w:p w:rsidR="00AD2068" w:rsidRPr="00A15F64" w:rsidRDefault="00AD2068" w:rsidP="00AD2068">
            <w:pPr>
              <w:pStyle w:val="TableFigureCenter"/>
            </w:pPr>
            <w:r w:rsidRPr="00A15F64">
              <w:t>1</w:t>
            </w:r>
            <w:r w:rsidR="00357E84">
              <w:t>,</w:t>
            </w:r>
            <w:r w:rsidRPr="00A15F64">
              <w:t>710</w:t>
            </w:r>
          </w:p>
        </w:tc>
        <w:tc>
          <w:tcPr>
            <w:tcW w:w="851" w:type="dxa"/>
            <w:shd w:val="clear" w:color="auto" w:fill="auto"/>
            <w:noWrap/>
            <w:vAlign w:val="bottom"/>
            <w:hideMark/>
          </w:tcPr>
          <w:p w:rsidR="00AD2068" w:rsidRPr="00A15F64" w:rsidRDefault="00EB20BB" w:rsidP="00AD2068">
            <w:pPr>
              <w:pStyle w:val="TableFigureCenter"/>
            </w:pPr>
            <w:r>
              <w:t>58</w:t>
            </w:r>
          </w:p>
        </w:tc>
      </w:tr>
      <w:tr w:rsidR="00AD2068" w:rsidRPr="00A15F64" w:rsidTr="00AD2068">
        <w:trPr>
          <w:cantSplit/>
          <w:trHeight w:val="270"/>
          <w:jc w:val="center"/>
        </w:trPr>
        <w:tc>
          <w:tcPr>
            <w:tcW w:w="1439" w:type="dxa"/>
            <w:shd w:val="clear" w:color="DCE6F1" w:fill="DCE6F1"/>
            <w:noWrap/>
            <w:vAlign w:val="bottom"/>
            <w:hideMark/>
          </w:tcPr>
          <w:p w:rsidR="00AD2068" w:rsidRPr="00A15F64" w:rsidRDefault="00AD2068" w:rsidP="00AD2068">
            <w:pPr>
              <w:pStyle w:val="TableFigureLeft"/>
              <w:keepNext/>
              <w:rPr>
                <w:b/>
                <w:bCs/>
              </w:rPr>
            </w:pPr>
            <w:r w:rsidRPr="00A15F64">
              <w:rPr>
                <w:b/>
                <w:bCs/>
              </w:rPr>
              <w:t>Total</w:t>
            </w:r>
          </w:p>
        </w:tc>
        <w:tc>
          <w:tcPr>
            <w:tcW w:w="769" w:type="dxa"/>
            <w:shd w:val="clear" w:color="DCE6F1" w:fill="DCE6F1"/>
            <w:noWrap/>
            <w:vAlign w:val="bottom"/>
            <w:hideMark/>
          </w:tcPr>
          <w:p w:rsidR="00AD2068" w:rsidRPr="00A15F64" w:rsidRDefault="00AD2068" w:rsidP="00AD2068">
            <w:pPr>
              <w:pStyle w:val="TableFigureCenter"/>
              <w:rPr>
                <w:b/>
                <w:bCs/>
              </w:rPr>
            </w:pPr>
            <w:r w:rsidRPr="00A15F64">
              <w:rPr>
                <w:b/>
                <w:bCs/>
              </w:rPr>
              <w:t>55</w:t>
            </w:r>
          </w:p>
        </w:tc>
        <w:tc>
          <w:tcPr>
            <w:tcW w:w="775" w:type="dxa"/>
            <w:shd w:val="clear" w:color="DCE6F1" w:fill="DCE6F1"/>
            <w:noWrap/>
            <w:vAlign w:val="bottom"/>
            <w:hideMark/>
          </w:tcPr>
          <w:p w:rsidR="00AD2068" w:rsidRPr="00A15F64" w:rsidRDefault="00AD2068" w:rsidP="00EB20BB">
            <w:pPr>
              <w:pStyle w:val="TableFigureCenter"/>
              <w:rPr>
                <w:b/>
                <w:bCs/>
              </w:rPr>
            </w:pPr>
            <w:r w:rsidRPr="00A15F64">
              <w:rPr>
                <w:b/>
                <w:bCs/>
              </w:rPr>
              <w:t>100</w:t>
            </w:r>
          </w:p>
        </w:tc>
        <w:tc>
          <w:tcPr>
            <w:tcW w:w="785" w:type="dxa"/>
            <w:shd w:val="clear" w:color="DCE6F1" w:fill="DCE6F1"/>
            <w:noWrap/>
            <w:vAlign w:val="bottom"/>
            <w:hideMark/>
          </w:tcPr>
          <w:p w:rsidR="00AD2068" w:rsidRPr="00A15F64" w:rsidRDefault="00AD2068" w:rsidP="00AD2068">
            <w:pPr>
              <w:pStyle w:val="TableFigureCenter"/>
              <w:rPr>
                <w:b/>
                <w:bCs/>
              </w:rPr>
            </w:pPr>
            <w:r w:rsidRPr="00A15F64">
              <w:rPr>
                <w:b/>
                <w:bCs/>
              </w:rPr>
              <w:t>1</w:t>
            </w:r>
            <w:r w:rsidR="00357E84">
              <w:rPr>
                <w:b/>
                <w:bCs/>
              </w:rPr>
              <w:t>,</w:t>
            </w:r>
            <w:r w:rsidRPr="00A15F64">
              <w:rPr>
                <w:b/>
                <w:bCs/>
              </w:rPr>
              <w:t>188</w:t>
            </w:r>
          </w:p>
        </w:tc>
        <w:tc>
          <w:tcPr>
            <w:tcW w:w="864" w:type="dxa"/>
            <w:shd w:val="clear" w:color="DCE6F1" w:fill="DCE6F1"/>
            <w:noWrap/>
            <w:vAlign w:val="bottom"/>
            <w:hideMark/>
          </w:tcPr>
          <w:p w:rsidR="00AD2068" w:rsidRPr="00A15F64" w:rsidRDefault="00AD2068" w:rsidP="00EB20BB">
            <w:pPr>
              <w:pStyle w:val="TableFigureCenter"/>
              <w:rPr>
                <w:b/>
                <w:bCs/>
              </w:rPr>
            </w:pPr>
            <w:r w:rsidRPr="00A15F64">
              <w:rPr>
                <w:b/>
                <w:bCs/>
              </w:rPr>
              <w:t>100</w:t>
            </w:r>
          </w:p>
        </w:tc>
        <w:tc>
          <w:tcPr>
            <w:tcW w:w="837" w:type="dxa"/>
            <w:shd w:val="clear" w:color="DCE6F1" w:fill="DCE6F1"/>
            <w:noWrap/>
            <w:vAlign w:val="bottom"/>
            <w:hideMark/>
          </w:tcPr>
          <w:p w:rsidR="00AD2068" w:rsidRPr="00A15F64" w:rsidRDefault="00AD2068" w:rsidP="00AD2068">
            <w:pPr>
              <w:pStyle w:val="TableFigureCenter"/>
              <w:rPr>
                <w:b/>
                <w:bCs/>
              </w:rPr>
            </w:pPr>
            <w:r w:rsidRPr="00A15F64">
              <w:rPr>
                <w:b/>
                <w:bCs/>
              </w:rPr>
              <w:t>1</w:t>
            </w:r>
            <w:r w:rsidR="00357E84">
              <w:rPr>
                <w:b/>
                <w:bCs/>
              </w:rPr>
              <w:t>,</w:t>
            </w:r>
            <w:r w:rsidRPr="00A15F64">
              <w:rPr>
                <w:b/>
                <w:bCs/>
              </w:rPr>
              <w:t>684</w:t>
            </w:r>
          </w:p>
        </w:tc>
        <w:tc>
          <w:tcPr>
            <w:tcW w:w="801" w:type="dxa"/>
            <w:shd w:val="clear" w:color="DCE6F1" w:fill="DCE6F1"/>
            <w:noWrap/>
            <w:vAlign w:val="bottom"/>
            <w:hideMark/>
          </w:tcPr>
          <w:p w:rsidR="00AD2068" w:rsidRPr="00A15F64" w:rsidRDefault="00AD2068" w:rsidP="00EB20BB">
            <w:pPr>
              <w:pStyle w:val="TableFigureCenter"/>
              <w:rPr>
                <w:b/>
                <w:bCs/>
              </w:rPr>
            </w:pPr>
            <w:r w:rsidRPr="00A15F64">
              <w:rPr>
                <w:b/>
                <w:bCs/>
              </w:rPr>
              <w:t>100</w:t>
            </w:r>
          </w:p>
        </w:tc>
        <w:tc>
          <w:tcPr>
            <w:tcW w:w="850" w:type="dxa"/>
            <w:shd w:val="clear" w:color="DCE6F1" w:fill="DCE6F1"/>
            <w:noWrap/>
            <w:vAlign w:val="bottom"/>
            <w:hideMark/>
          </w:tcPr>
          <w:p w:rsidR="00AD2068" w:rsidRPr="00A15F64" w:rsidRDefault="00AD2068" w:rsidP="00AD2068">
            <w:pPr>
              <w:pStyle w:val="TableFigureCenter"/>
              <w:rPr>
                <w:b/>
                <w:bCs/>
              </w:rPr>
            </w:pPr>
            <w:r w:rsidRPr="00A15F64">
              <w:rPr>
                <w:b/>
                <w:bCs/>
              </w:rPr>
              <w:t>2</w:t>
            </w:r>
            <w:r w:rsidR="00357E84">
              <w:rPr>
                <w:b/>
                <w:bCs/>
              </w:rPr>
              <w:t>,</w:t>
            </w:r>
            <w:r w:rsidRPr="00A15F64">
              <w:rPr>
                <w:b/>
                <w:bCs/>
              </w:rPr>
              <w:t>927</w:t>
            </w:r>
          </w:p>
        </w:tc>
        <w:tc>
          <w:tcPr>
            <w:tcW w:w="851" w:type="dxa"/>
            <w:shd w:val="clear" w:color="DCE6F1" w:fill="DCE6F1"/>
            <w:noWrap/>
            <w:vAlign w:val="bottom"/>
            <w:hideMark/>
          </w:tcPr>
          <w:p w:rsidR="00AD2068" w:rsidRPr="00A15F64" w:rsidRDefault="00AD2068" w:rsidP="00EB20BB">
            <w:pPr>
              <w:pStyle w:val="TableFigureCenter"/>
              <w:rPr>
                <w:b/>
                <w:bCs/>
              </w:rPr>
            </w:pPr>
            <w:r w:rsidRPr="00A15F64">
              <w:rPr>
                <w:b/>
                <w:bCs/>
              </w:rPr>
              <w:t>100</w:t>
            </w:r>
          </w:p>
        </w:tc>
      </w:tr>
    </w:tbl>
    <w:p w:rsidR="00AD2068" w:rsidRDefault="00AD2068" w:rsidP="001A5E3B">
      <w:pPr>
        <w:pStyle w:val="Paragraph"/>
        <w:spacing w:after="120"/>
      </w:pPr>
    </w:p>
    <w:p w:rsidR="001A5E3B" w:rsidRDefault="00072B80" w:rsidP="001A5E3B">
      <w:pPr>
        <w:pStyle w:val="Paragraph"/>
        <w:spacing w:after="120"/>
      </w:pPr>
      <w:r>
        <w:t xml:space="preserve">The spatial distribution of crashes is further highlighted in </w:t>
      </w:r>
      <w:r w:rsidR="00512824">
        <w:fldChar w:fldCharType="begin"/>
      </w:r>
      <w:r>
        <w:instrText xml:space="preserve"> REF _Ref352669517 \h </w:instrText>
      </w:r>
      <w:r w:rsidR="00512824">
        <w:fldChar w:fldCharType="separate"/>
      </w:r>
      <w:r w:rsidR="00EB292C">
        <w:t>Map </w:t>
      </w:r>
      <w:r w:rsidR="00EB292C">
        <w:rPr>
          <w:noProof/>
        </w:rPr>
        <w:t>3</w:t>
      </w:r>
      <w:r w:rsidR="00512824">
        <w:fldChar w:fldCharType="end"/>
      </w:r>
      <w:r>
        <w:t xml:space="preserve">. </w:t>
      </w:r>
    </w:p>
    <w:p w:rsidR="00D22B43" w:rsidRDefault="00D22B43" w:rsidP="00072B80">
      <w:pPr>
        <w:pStyle w:val="Paragraph"/>
      </w:pPr>
    </w:p>
    <w:p w:rsidR="004D7A90" w:rsidRPr="00F77BFD" w:rsidRDefault="00B665BC" w:rsidP="001425DA">
      <w:pPr>
        <w:pStyle w:val="Picture"/>
      </w:pPr>
      <w:r>
        <w:rPr>
          <w:noProof/>
        </w:rPr>
        <w:lastRenderedPageBreak/>
        <w:drawing>
          <wp:inline distT="0" distB="0" distL="0" distR="0" wp14:anchorId="47BD844D" wp14:editId="4C895C4F">
            <wp:extent cx="5771692" cy="815725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shSeverityUpdate.png"/>
                    <pic:cNvPicPr/>
                  </pic:nvPicPr>
                  <pic:blipFill>
                    <a:blip r:embed="rId27" cstate="print">
                      <a:extLst>
                        <a:ext uri="{28A0092B-C50C-407E-A947-70E740481C1C}">
                          <a14:useLocalDpi xmlns:a14="http://schemas.microsoft.com/office/drawing/2010/main"/>
                        </a:ext>
                      </a:extLst>
                    </a:blip>
                    <a:stretch>
                      <a:fillRect/>
                    </a:stretch>
                  </pic:blipFill>
                  <pic:spPr>
                    <a:xfrm>
                      <a:off x="0" y="0"/>
                      <a:ext cx="5777064" cy="8164844"/>
                    </a:xfrm>
                    <a:prstGeom prst="rect">
                      <a:avLst/>
                    </a:prstGeom>
                  </pic:spPr>
                </pic:pic>
              </a:graphicData>
            </a:graphic>
          </wp:inline>
        </w:drawing>
      </w:r>
    </w:p>
    <w:p w:rsidR="00384242" w:rsidRDefault="00384242" w:rsidP="00384242">
      <w:pPr>
        <w:pStyle w:val="FigureCaption"/>
      </w:pPr>
      <w:bookmarkStart w:id="62" w:name="_Ref352669517"/>
      <w:r>
        <w:t>Map </w:t>
      </w:r>
      <w:r w:rsidR="00512824">
        <w:fldChar w:fldCharType="begin"/>
      </w:r>
      <w:r w:rsidR="001C7CA2">
        <w:instrText xml:space="preserve"> Styleref 1 \s </w:instrText>
      </w:r>
      <w:r w:rsidR="00512824">
        <w:fldChar w:fldCharType="separate"/>
      </w:r>
      <w:r w:rsidR="00EB292C">
        <w:rPr>
          <w:noProof/>
        </w:rPr>
        <w:t>3</w:t>
      </w:r>
      <w:r w:rsidR="00512824">
        <w:rPr>
          <w:noProof/>
        </w:rPr>
        <w:fldChar w:fldCharType="end"/>
      </w:r>
      <w:bookmarkEnd w:id="62"/>
      <w:r>
        <w:t xml:space="preserve">:  </w:t>
      </w:r>
      <w:r>
        <w:tab/>
        <w:t xml:space="preserve">Crashes in NSW involving ACT controllers </w:t>
      </w:r>
    </w:p>
    <w:p w:rsidR="00D52AB8" w:rsidRDefault="00D52AB8" w:rsidP="00FC0385">
      <w:pPr>
        <w:pStyle w:val="Heading2"/>
      </w:pPr>
      <w:bookmarkStart w:id="63" w:name="_Ref353529118"/>
      <w:bookmarkStart w:id="64" w:name="_Toc367970300"/>
      <w:r>
        <w:lastRenderedPageBreak/>
        <w:t>Spatial distribution of crashes – new LGA borders</w:t>
      </w:r>
      <w:bookmarkEnd w:id="63"/>
      <w:bookmarkEnd w:id="64"/>
    </w:p>
    <w:p w:rsidR="00D52AB8" w:rsidRDefault="00D52AB8" w:rsidP="00D52AB8">
      <w:pPr>
        <w:pStyle w:val="Paragraph"/>
      </w:pPr>
      <w:r>
        <w:t xml:space="preserve">The tables in Section </w:t>
      </w:r>
      <w:r w:rsidR="00512824">
        <w:fldChar w:fldCharType="begin"/>
      </w:r>
      <w:r>
        <w:instrText xml:space="preserve"> REF _Ref353527352 \n \h </w:instrText>
      </w:r>
      <w:r w:rsidR="00512824">
        <w:fldChar w:fldCharType="separate"/>
      </w:r>
      <w:r w:rsidR="00EB292C">
        <w:t>3.6</w:t>
      </w:r>
      <w:r w:rsidR="00512824">
        <w:fldChar w:fldCharType="end"/>
      </w:r>
      <w:r>
        <w:t xml:space="preserve"> and the rest of the report refer to the pre-2004 NSW LGA border structure. This is to allow continuity of reporting and make comparisons possible across the series of reports. The graphs in this section </w:t>
      </w:r>
      <w:r w:rsidR="009C02D4">
        <w:t>disaggregate crashes according to the current LGA boundaries</w:t>
      </w:r>
      <w:r>
        <w:t>.</w:t>
      </w:r>
    </w:p>
    <w:p w:rsidR="00D52AB8" w:rsidRDefault="00512824" w:rsidP="00D52AB8">
      <w:pPr>
        <w:pStyle w:val="Paragraph"/>
      </w:pPr>
      <w:r>
        <w:fldChar w:fldCharType="begin"/>
      </w:r>
      <w:r w:rsidR="00D52AB8">
        <w:instrText xml:space="preserve"> REF _Ref353527464 \h </w:instrText>
      </w:r>
      <w:r>
        <w:fldChar w:fldCharType="separate"/>
      </w:r>
      <w:r w:rsidR="00EB292C">
        <w:t>Figure </w:t>
      </w:r>
      <w:r w:rsidR="00EB292C">
        <w:rPr>
          <w:noProof/>
        </w:rPr>
        <w:t>3</w:t>
      </w:r>
      <w:r w:rsidR="00EB292C">
        <w:t>.</w:t>
      </w:r>
      <w:r w:rsidR="00EB292C">
        <w:rPr>
          <w:noProof/>
        </w:rPr>
        <w:t>5</w:t>
      </w:r>
      <w:r>
        <w:fldChar w:fldCharType="end"/>
      </w:r>
      <w:r w:rsidR="00D52AB8">
        <w:t xml:space="preserve"> shows the distribution of casualty (fatal and injury) crashes under the new LGA structure. The</w:t>
      </w:r>
      <w:r w:rsidR="00726270">
        <w:t xml:space="preserve"> first five LGAs are clustered</w:t>
      </w:r>
      <w:r w:rsidR="00D52AB8">
        <w:t xml:space="preserve"> on the ACT’s northern and eastern borders (Queanbeyan, </w:t>
      </w:r>
      <w:proofErr w:type="spellStart"/>
      <w:r w:rsidR="00D52AB8">
        <w:t>Palerang</w:t>
      </w:r>
      <w:proofErr w:type="spellEnd"/>
      <w:r w:rsidR="00D52AB8">
        <w:t xml:space="preserve">, Eurobodalla, Yass Valley and Goulburn </w:t>
      </w:r>
      <w:proofErr w:type="spellStart"/>
      <w:r w:rsidR="00D52AB8">
        <w:t>Mulwaree</w:t>
      </w:r>
      <w:proofErr w:type="spellEnd"/>
      <w:r w:rsidR="00D52AB8">
        <w:t>).</w:t>
      </w:r>
      <w:r w:rsidR="00C5317C">
        <w:t xml:space="preserve"> </w:t>
      </w:r>
      <w:r w:rsidR="00D52AB8">
        <w:t xml:space="preserve">Together, these LGAs account for nearly 40% of crashes involving an ACT controller in NSW. </w:t>
      </w:r>
    </w:p>
    <w:p w:rsidR="00D52AB8" w:rsidRDefault="00D52AB8" w:rsidP="00D52AB8">
      <w:pPr>
        <w:pStyle w:val="Paragraph"/>
        <w:jc w:val="center"/>
      </w:pPr>
      <w:r>
        <w:rPr>
          <w:noProof/>
        </w:rPr>
        <w:drawing>
          <wp:inline distT="0" distB="0" distL="0" distR="0" wp14:anchorId="4CA71079" wp14:editId="402FE0A0">
            <wp:extent cx="5582093" cy="3955312"/>
            <wp:effectExtent l="0" t="0" r="19050" b="2667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52AB8" w:rsidRDefault="00D52AB8" w:rsidP="00D52AB8">
      <w:pPr>
        <w:pStyle w:val="FigureCaption"/>
      </w:pPr>
      <w:bookmarkStart w:id="65" w:name="_Ref353527464"/>
      <w:bookmarkStart w:id="66" w:name="_Toc367970424"/>
      <w:proofErr w:type="gramStart"/>
      <w:r>
        <w:t>Figure </w:t>
      </w:r>
      <w:r w:rsidR="00DB6B2B">
        <w:fldChar w:fldCharType="begin"/>
      </w:r>
      <w:r w:rsidR="00DB6B2B">
        <w:instrText xml:space="preserve"> Styleref 1 \s </w:instrText>
      </w:r>
      <w:r w:rsidR="00DB6B2B">
        <w:fldChar w:fldCharType="separate"/>
      </w:r>
      <w:r w:rsidR="00EB292C">
        <w:rPr>
          <w:noProof/>
        </w:rPr>
        <w:t>3</w:t>
      </w:r>
      <w:r w:rsidR="00DB6B2B">
        <w:rPr>
          <w:noProof/>
        </w:rPr>
        <w:fldChar w:fldCharType="end"/>
      </w:r>
      <w:r>
        <w:t>.</w:t>
      </w:r>
      <w:proofErr w:type="gramEnd"/>
      <w:r w:rsidR="00512824">
        <w:fldChar w:fldCharType="begin"/>
      </w:r>
      <w:r w:rsidR="000274DC">
        <w:instrText xml:space="preserve"> SEQ Figure \* ARABIC \s 1 </w:instrText>
      </w:r>
      <w:r w:rsidR="00512824">
        <w:fldChar w:fldCharType="separate"/>
      </w:r>
      <w:r w:rsidR="00EB292C">
        <w:rPr>
          <w:noProof/>
        </w:rPr>
        <w:t>5</w:t>
      </w:r>
      <w:r w:rsidR="00512824">
        <w:rPr>
          <w:noProof/>
        </w:rPr>
        <w:fldChar w:fldCharType="end"/>
      </w:r>
      <w:bookmarkEnd w:id="65"/>
      <w:r>
        <w:t xml:space="preserve">:  </w:t>
      </w:r>
      <w:r>
        <w:tab/>
        <w:t>Casualty crashes involving an ACT controller by LGA (2001</w:t>
      </w:r>
      <w:r w:rsidR="00C5317C">
        <w:t>–</w:t>
      </w:r>
      <w:r>
        <w:t>2011) – using new LGA structure</w:t>
      </w:r>
      <w:bookmarkEnd w:id="66"/>
    </w:p>
    <w:p w:rsidR="00D52AB8" w:rsidRPr="00991F6D" w:rsidRDefault="00D52AB8" w:rsidP="00D52AB8">
      <w:pPr>
        <w:pStyle w:val="Paragraph"/>
      </w:pPr>
    </w:p>
    <w:p w:rsidR="00D52AB8" w:rsidRDefault="00512824" w:rsidP="00D52AB8">
      <w:pPr>
        <w:pStyle w:val="Paragraph"/>
        <w:keepNext/>
      </w:pPr>
      <w:r>
        <w:lastRenderedPageBreak/>
        <w:fldChar w:fldCharType="begin"/>
      </w:r>
      <w:r w:rsidR="00D52AB8">
        <w:instrText xml:space="preserve"> REF _Ref353528004 \h </w:instrText>
      </w:r>
      <w:r>
        <w:fldChar w:fldCharType="separate"/>
      </w:r>
      <w:r w:rsidR="00EB292C">
        <w:t>Figure </w:t>
      </w:r>
      <w:r w:rsidR="00EB292C">
        <w:rPr>
          <w:noProof/>
        </w:rPr>
        <w:t>3</w:t>
      </w:r>
      <w:r w:rsidR="00EB292C">
        <w:t>.</w:t>
      </w:r>
      <w:r w:rsidR="00EB292C">
        <w:rPr>
          <w:noProof/>
        </w:rPr>
        <w:t>6</w:t>
      </w:r>
      <w:r>
        <w:fldChar w:fldCharType="end"/>
      </w:r>
      <w:r w:rsidR="00D52AB8">
        <w:t xml:space="preserve"> depicts the </w:t>
      </w:r>
      <w:r w:rsidR="00C5317C">
        <w:t>three-</w:t>
      </w:r>
      <w:r w:rsidR="00D52AB8">
        <w:t xml:space="preserve">year moving average of casualty crashes </w:t>
      </w:r>
      <w:r w:rsidR="00726270">
        <w:t>in</w:t>
      </w:r>
      <w:r w:rsidR="00D52AB8">
        <w:t xml:space="preserve"> the top </w:t>
      </w:r>
      <w:r w:rsidR="00C5317C">
        <w:t>five</w:t>
      </w:r>
      <w:r w:rsidR="00D52AB8">
        <w:t xml:space="preserve"> LGAs from </w:t>
      </w:r>
      <w:r>
        <w:fldChar w:fldCharType="begin"/>
      </w:r>
      <w:r w:rsidR="00D52AB8">
        <w:instrText xml:space="preserve"> REF _Ref353527464 \h </w:instrText>
      </w:r>
      <w:r>
        <w:fldChar w:fldCharType="separate"/>
      </w:r>
      <w:r w:rsidR="00EB292C">
        <w:t>Figure </w:t>
      </w:r>
      <w:r w:rsidR="00EB292C">
        <w:rPr>
          <w:noProof/>
        </w:rPr>
        <w:t>3</w:t>
      </w:r>
      <w:r w:rsidR="00EB292C">
        <w:t>.</w:t>
      </w:r>
      <w:r w:rsidR="00EB292C">
        <w:rPr>
          <w:noProof/>
        </w:rPr>
        <w:t>5</w:t>
      </w:r>
      <w:r>
        <w:fldChar w:fldCharType="end"/>
      </w:r>
      <w:r w:rsidR="00D52AB8">
        <w:t xml:space="preserve">. </w:t>
      </w:r>
      <w:r w:rsidR="006A1F10">
        <w:t xml:space="preserve">The annual counts are small and vulnerable to random fluctuations. </w:t>
      </w:r>
      <w:r w:rsidR="00C42AB0">
        <w:t>A three-year moving average period was used to smooth some of the random fluctuati</w:t>
      </w:r>
      <w:r w:rsidR="006A1F10">
        <w:t xml:space="preserve">on from the data to allow trends to become more visible. </w:t>
      </w:r>
      <w:r w:rsidR="00D52AB8">
        <w:t>The casualty crash numbers in Queanbeyan were relat</w:t>
      </w:r>
      <w:r w:rsidR="00C5317C">
        <w:t>ively static over the 11-</w:t>
      </w:r>
      <w:r w:rsidR="00D52AB8">
        <w:t xml:space="preserve">year period, but may be on a downward trend in </w:t>
      </w:r>
      <w:proofErr w:type="spellStart"/>
      <w:r w:rsidR="00D52AB8">
        <w:t>Palerang</w:t>
      </w:r>
      <w:proofErr w:type="spellEnd"/>
      <w:r w:rsidR="00D52AB8">
        <w:t xml:space="preserve"> and Eurobodalla.</w:t>
      </w:r>
    </w:p>
    <w:p w:rsidR="00D52AB8" w:rsidRDefault="00D52AB8" w:rsidP="006A1F10">
      <w:pPr>
        <w:pStyle w:val="Paragraph"/>
        <w:keepNext/>
        <w:spacing w:after="120"/>
      </w:pPr>
      <w:r>
        <w:rPr>
          <w:noProof/>
        </w:rPr>
        <w:drawing>
          <wp:inline distT="0" distB="0" distL="0" distR="0" wp14:anchorId="07C93ED5" wp14:editId="4E7C29A6">
            <wp:extent cx="6113721" cy="2892056"/>
            <wp:effectExtent l="0" t="0" r="20955" b="2286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A1F10" w:rsidRDefault="006A1F10" w:rsidP="006A1F10">
      <w:pPr>
        <w:pStyle w:val="TableFigureNotesorSource"/>
      </w:pPr>
      <w:r>
        <w:t>Each data point in this graph represents the average of count of crashes from the year prior, the year itself and the year after. Hence, although the x-axis shows the years 2002 to 2009, the data covers the period 2001 to 2011.</w:t>
      </w:r>
    </w:p>
    <w:p w:rsidR="00D52AB8" w:rsidRDefault="00D52AB8" w:rsidP="00D52AB8">
      <w:pPr>
        <w:pStyle w:val="FigureCaption"/>
      </w:pPr>
      <w:bookmarkStart w:id="67" w:name="_Ref353528004"/>
      <w:bookmarkStart w:id="68" w:name="_Toc367970425"/>
      <w:proofErr w:type="gramStart"/>
      <w:r>
        <w:t>Figure </w:t>
      </w:r>
      <w:r w:rsidR="00DB6B2B">
        <w:fldChar w:fldCharType="begin"/>
      </w:r>
      <w:r w:rsidR="00DB6B2B">
        <w:instrText xml:space="preserve"> Styleref 1 \s </w:instrText>
      </w:r>
      <w:r w:rsidR="00DB6B2B">
        <w:fldChar w:fldCharType="separate"/>
      </w:r>
      <w:r w:rsidR="00EB292C">
        <w:rPr>
          <w:noProof/>
        </w:rPr>
        <w:t>3</w:t>
      </w:r>
      <w:r w:rsidR="00DB6B2B">
        <w:rPr>
          <w:noProof/>
        </w:rPr>
        <w:fldChar w:fldCharType="end"/>
      </w:r>
      <w:r>
        <w:t>.</w:t>
      </w:r>
      <w:proofErr w:type="gramEnd"/>
      <w:r w:rsidR="00512824">
        <w:fldChar w:fldCharType="begin"/>
      </w:r>
      <w:r w:rsidR="000274DC">
        <w:instrText xml:space="preserve"> SEQ Figure \* ARABIC \s 1 </w:instrText>
      </w:r>
      <w:r w:rsidR="00512824">
        <w:fldChar w:fldCharType="separate"/>
      </w:r>
      <w:r w:rsidR="00EB292C">
        <w:rPr>
          <w:noProof/>
        </w:rPr>
        <w:t>6</w:t>
      </w:r>
      <w:r w:rsidR="00512824">
        <w:rPr>
          <w:noProof/>
        </w:rPr>
        <w:fldChar w:fldCharType="end"/>
      </w:r>
      <w:bookmarkEnd w:id="67"/>
      <w:r>
        <w:t xml:space="preserve">:  </w:t>
      </w:r>
      <w:r>
        <w:tab/>
      </w:r>
      <w:r w:rsidR="00C5317C">
        <w:t>Three-</w:t>
      </w:r>
      <w:r>
        <w:t xml:space="preserve">year moving average of casualty crashes involving an ACT controller in NSW </w:t>
      </w:r>
      <w:r>
        <w:br/>
        <w:t xml:space="preserve">(top </w:t>
      </w:r>
      <w:r w:rsidR="006A1F10">
        <w:t>five</w:t>
      </w:r>
      <w:r>
        <w:t xml:space="preserve"> LGAs – new LGA structure; 2001</w:t>
      </w:r>
      <w:r w:rsidR="00C5317C">
        <w:t>–</w:t>
      </w:r>
      <w:r>
        <w:t>2011)</w:t>
      </w:r>
      <w:bookmarkEnd w:id="68"/>
    </w:p>
    <w:p w:rsidR="00D52AB8" w:rsidRPr="000A5FFB" w:rsidRDefault="00512824" w:rsidP="00D52AB8">
      <w:pPr>
        <w:pStyle w:val="Paragraph"/>
      </w:pPr>
      <w:r>
        <w:fldChar w:fldCharType="begin"/>
      </w:r>
      <w:r w:rsidR="00D52AB8">
        <w:instrText xml:space="preserve"> REF _Ref353528035 \h </w:instrText>
      </w:r>
      <w:r>
        <w:fldChar w:fldCharType="separate"/>
      </w:r>
      <w:r w:rsidR="00EB292C">
        <w:t>Figure </w:t>
      </w:r>
      <w:r w:rsidR="00EB292C">
        <w:rPr>
          <w:noProof/>
        </w:rPr>
        <w:t>3</w:t>
      </w:r>
      <w:r w:rsidR="00EB292C">
        <w:t>.</w:t>
      </w:r>
      <w:r w:rsidR="00EB292C">
        <w:rPr>
          <w:noProof/>
        </w:rPr>
        <w:t>7</w:t>
      </w:r>
      <w:r>
        <w:fldChar w:fldCharType="end"/>
      </w:r>
      <w:r w:rsidR="00D52AB8">
        <w:t xml:space="preserve"> shows a </w:t>
      </w:r>
      <w:r w:rsidR="00C42AB0">
        <w:t xml:space="preserve">largely consistent </w:t>
      </w:r>
      <w:r w:rsidR="00D52AB8">
        <w:t>reduction in</w:t>
      </w:r>
      <w:r w:rsidR="006A1F10">
        <w:t xml:space="preserve"> </w:t>
      </w:r>
      <w:r w:rsidR="00D52AB8">
        <w:t>casualty crashes involving an ACT controller in the Sydney</w:t>
      </w:r>
      <w:r w:rsidR="00C5317C">
        <w:t xml:space="preserve"> and Liverpool LGAs over the 11-</w:t>
      </w:r>
      <w:r w:rsidR="00D52AB8">
        <w:t xml:space="preserve">year period 2001 to 2011. </w:t>
      </w:r>
    </w:p>
    <w:p w:rsidR="00D52AB8" w:rsidRDefault="00D52AB8" w:rsidP="006A1F10">
      <w:pPr>
        <w:pStyle w:val="Paragraph"/>
        <w:spacing w:after="120"/>
      </w:pPr>
      <w:r>
        <w:rPr>
          <w:noProof/>
        </w:rPr>
        <w:drawing>
          <wp:inline distT="0" distB="0" distL="0" distR="0" wp14:anchorId="0C56AEF5" wp14:editId="7482A4D3">
            <wp:extent cx="6209414" cy="2881423"/>
            <wp:effectExtent l="0" t="0" r="20320" b="1460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52AB8" w:rsidRDefault="00D52AB8" w:rsidP="00D52AB8">
      <w:pPr>
        <w:pStyle w:val="FigureCaption"/>
      </w:pPr>
      <w:bookmarkStart w:id="69" w:name="_Ref353528035"/>
      <w:bookmarkStart w:id="70" w:name="_Toc367970426"/>
      <w:proofErr w:type="gramStart"/>
      <w:r>
        <w:t>Figure </w:t>
      </w:r>
      <w:r w:rsidR="00DB6B2B">
        <w:fldChar w:fldCharType="begin"/>
      </w:r>
      <w:r w:rsidR="00DB6B2B">
        <w:instrText xml:space="preserve"> Styleref 1 \s </w:instrText>
      </w:r>
      <w:r w:rsidR="00DB6B2B">
        <w:fldChar w:fldCharType="separate"/>
      </w:r>
      <w:r w:rsidR="00EB292C">
        <w:rPr>
          <w:noProof/>
        </w:rPr>
        <w:t>3</w:t>
      </w:r>
      <w:r w:rsidR="00DB6B2B">
        <w:rPr>
          <w:noProof/>
        </w:rPr>
        <w:fldChar w:fldCharType="end"/>
      </w:r>
      <w:r>
        <w:t>.</w:t>
      </w:r>
      <w:proofErr w:type="gramEnd"/>
      <w:r w:rsidR="00512824">
        <w:fldChar w:fldCharType="begin"/>
      </w:r>
      <w:r w:rsidR="000274DC">
        <w:instrText xml:space="preserve"> SEQ Figure \* ARABIC \s 1 </w:instrText>
      </w:r>
      <w:r w:rsidR="00512824">
        <w:fldChar w:fldCharType="separate"/>
      </w:r>
      <w:r w:rsidR="00EB292C">
        <w:rPr>
          <w:noProof/>
        </w:rPr>
        <w:t>7</w:t>
      </w:r>
      <w:r w:rsidR="00512824">
        <w:rPr>
          <w:noProof/>
        </w:rPr>
        <w:fldChar w:fldCharType="end"/>
      </w:r>
      <w:bookmarkEnd w:id="69"/>
      <w:r>
        <w:t xml:space="preserve">:  </w:t>
      </w:r>
      <w:r>
        <w:tab/>
      </w:r>
      <w:r w:rsidR="00C5317C" w:rsidRPr="00C5317C">
        <w:t xml:space="preserve">Three-year </w:t>
      </w:r>
      <w:r w:rsidR="00C5317C">
        <w:t xml:space="preserve">moving </w:t>
      </w:r>
      <w:r>
        <w:t xml:space="preserve">average of casualty crashes involving an ACT controller in NSW </w:t>
      </w:r>
      <w:r>
        <w:br/>
        <w:t xml:space="preserve">(next </w:t>
      </w:r>
      <w:r w:rsidR="00C5317C">
        <w:t>five</w:t>
      </w:r>
      <w:r>
        <w:t xml:space="preserve"> LGAs – new LGA structure; 2001</w:t>
      </w:r>
      <w:r w:rsidR="006F0F85">
        <w:t>–</w:t>
      </w:r>
      <w:r>
        <w:t>2011)</w:t>
      </w:r>
      <w:bookmarkEnd w:id="70"/>
    </w:p>
    <w:p w:rsidR="005567AB" w:rsidRPr="00DB19C9" w:rsidRDefault="005567AB" w:rsidP="005567AB">
      <w:pPr>
        <w:pStyle w:val="Heading1"/>
      </w:pPr>
      <w:bookmarkStart w:id="71" w:name="_Toc367970301"/>
      <w:r w:rsidRPr="00DB19C9">
        <w:lastRenderedPageBreak/>
        <w:t>Crash characteristics</w:t>
      </w:r>
      <w:bookmarkEnd w:id="71"/>
    </w:p>
    <w:p w:rsidR="00BC52A2" w:rsidRDefault="00BC52A2" w:rsidP="00BC52A2">
      <w:pPr>
        <w:pStyle w:val="Heading2"/>
      </w:pPr>
      <w:bookmarkStart w:id="72" w:name="_Toc367970302"/>
      <w:r>
        <w:t>Day of crash</w:t>
      </w:r>
      <w:bookmarkEnd w:id="72"/>
    </w:p>
    <w:p w:rsidR="00BC52A2" w:rsidRDefault="00CA41AE" w:rsidP="00BC52A2">
      <w:pPr>
        <w:pStyle w:val="Paragraph"/>
      </w:pPr>
      <w:r>
        <w:t xml:space="preserve">An analysis of crash patterns by day of the week was undertaken. </w:t>
      </w:r>
      <w:r w:rsidR="00512824">
        <w:fldChar w:fldCharType="begin"/>
      </w:r>
      <w:r>
        <w:instrText xml:space="preserve"> REF _Ref346779663 \h </w:instrText>
      </w:r>
      <w:r w:rsidR="00512824">
        <w:fldChar w:fldCharType="separate"/>
      </w:r>
      <w:r w:rsidR="00EB292C">
        <w:t>Figure </w:t>
      </w:r>
      <w:r w:rsidR="00EB292C">
        <w:rPr>
          <w:noProof/>
        </w:rPr>
        <w:t>4</w:t>
      </w:r>
      <w:r w:rsidR="00EB292C">
        <w:t>.</w:t>
      </w:r>
      <w:r w:rsidR="00EB292C">
        <w:rPr>
          <w:noProof/>
        </w:rPr>
        <w:t>1</w:t>
      </w:r>
      <w:r w:rsidR="00512824">
        <w:fldChar w:fldCharType="end"/>
      </w:r>
      <w:r>
        <w:t xml:space="preserve">  shows that </w:t>
      </w:r>
      <w:r w:rsidR="009605A1">
        <w:t xml:space="preserve">crashes were more common around weekends with </w:t>
      </w:r>
      <w:r>
        <w:t>an annual average of 102 crashes on Fridays, 115 on Saturdays and 91 on Sundays. Tuesdays and Wednesdays had the lowest number of crashes, with an annual average of 67</w:t>
      </w:r>
      <w:r w:rsidR="00EE4047">
        <w:t xml:space="preserve"> </w:t>
      </w:r>
      <w:r w:rsidR="009605A1">
        <w:t>each</w:t>
      </w:r>
      <w:r>
        <w:t xml:space="preserve">. </w:t>
      </w:r>
      <w:r w:rsidR="00686230">
        <w:t>C</w:t>
      </w:r>
      <w:r>
        <w:t xml:space="preserve">rashes increased from Thursdays through to </w:t>
      </w:r>
      <w:r w:rsidR="00FC0385">
        <w:t>Saturdays</w:t>
      </w:r>
      <w:r>
        <w:t xml:space="preserve"> before falling from</w:t>
      </w:r>
      <w:r w:rsidR="00FC0385">
        <w:t xml:space="preserve"> Sundays</w:t>
      </w:r>
      <w:r>
        <w:t xml:space="preserve"> to Wednesday</w:t>
      </w:r>
      <w:r w:rsidR="00FC0385">
        <w:t>s</w:t>
      </w:r>
      <w:r>
        <w:t>.</w:t>
      </w:r>
      <w:r w:rsidR="00B8177E">
        <w:t xml:space="preserve"> </w:t>
      </w:r>
    </w:p>
    <w:p w:rsidR="00B8177E" w:rsidRDefault="00B8177E" w:rsidP="00B353A2">
      <w:pPr>
        <w:pStyle w:val="Paragraph"/>
        <w:jc w:val="center"/>
      </w:pPr>
      <w:r w:rsidRPr="00E61BC7">
        <w:rPr>
          <w:noProof/>
        </w:rPr>
        <w:drawing>
          <wp:inline distT="0" distB="0" distL="0" distR="0" wp14:anchorId="52FA18DB" wp14:editId="5F985A1B">
            <wp:extent cx="5353050" cy="3819525"/>
            <wp:effectExtent l="0" t="0" r="19050" b="952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353A2" w:rsidRDefault="00B353A2" w:rsidP="00B353A2">
      <w:pPr>
        <w:pStyle w:val="FigureCaption"/>
      </w:pPr>
      <w:bookmarkStart w:id="73" w:name="_Ref346779663"/>
      <w:bookmarkStart w:id="74" w:name="_Toc367970427"/>
      <w:proofErr w:type="gramStart"/>
      <w:r>
        <w:t>Figure </w:t>
      </w:r>
      <w:r w:rsidR="00DB6B2B">
        <w:fldChar w:fldCharType="begin"/>
      </w:r>
      <w:r w:rsidR="00DB6B2B">
        <w:instrText xml:space="preserve"> Styleref 1 \s </w:instrText>
      </w:r>
      <w:r w:rsidR="00DB6B2B">
        <w:fldChar w:fldCharType="separate"/>
      </w:r>
      <w:r w:rsidR="00EB292C">
        <w:rPr>
          <w:noProof/>
        </w:rPr>
        <w:t>4</w:t>
      </w:r>
      <w:r w:rsidR="00DB6B2B">
        <w:rPr>
          <w:noProof/>
        </w:rPr>
        <w:fldChar w:fldCharType="end"/>
      </w:r>
      <w:r>
        <w:t>.</w:t>
      </w:r>
      <w:proofErr w:type="gramEnd"/>
      <w:r w:rsidR="00AB2BEF">
        <w:fldChar w:fldCharType="begin"/>
      </w:r>
      <w:r w:rsidR="00AB2BEF">
        <w:instrText xml:space="preserve"> SEQ Figure \* ARABIC \s 1 </w:instrText>
      </w:r>
      <w:r w:rsidR="00AB2BEF">
        <w:fldChar w:fldCharType="separate"/>
      </w:r>
      <w:r w:rsidR="00EB292C">
        <w:rPr>
          <w:noProof/>
        </w:rPr>
        <w:t>1</w:t>
      </w:r>
      <w:r w:rsidR="00AB2BEF">
        <w:rPr>
          <w:noProof/>
        </w:rPr>
        <w:fldChar w:fldCharType="end"/>
      </w:r>
      <w:bookmarkEnd w:id="73"/>
      <w:r>
        <w:t xml:space="preserve">:  </w:t>
      </w:r>
      <w:r>
        <w:tab/>
        <w:t>Five-year average crash totals in NSW involving ACT controllers by day of week 2006–2010</w:t>
      </w:r>
      <w:bookmarkEnd w:id="74"/>
    </w:p>
    <w:p w:rsidR="00B353A2" w:rsidRDefault="00B353A2" w:rsidP="00BC52A2">
      <w:pPr>
        <w:pStyle w:val="Paragraph"/>
      </w:pPr>
    </w:p>
    <w:p w:rsidR="00686230" w:rsidRDefault="00B353A2" w:rsidP="00BC52A2">
      <w:pPr>
        <w:pStyle w:val="Paragraph"/>
      </w:pPr>
      <w:r>
        <w:t xml:space="preserve">On most days of the week, crashes were most likely to </w:t>
      </w:r>
      <w:r w:rsidR="00B33D62">
        <w:t xml:space="preserve">occur </w:t>
      </w:r>
      <w:r>
        <w:t xml:space="preserve">between midday and 5:59 pm and least likely to occur </w:t>
      </w:r>
      <w:r w:rsidR="00B33D62">
        <w:t xml:space="preserve">in the </w:t>
      </w:r>
      <w:r>
        <w:t xml:space="preserve">between midnight and 5:59 am. </w:t>
      </w:r>
      <w:r w:rsidR="00B8177E">
        <w:t>The higher number of crashes on Fridays and Saturdays correspond with</w:t>
      </w:r>
      <w:r>
        <w:t xml:space="preserve"> substantial</w:t>
      </w:r>
      <w:r w:rsidR="00B8177E">
        <w:t xml:space="preserve"> increases in crashes occurring during the 6 pm to 11:59 pm time period on Fridays and the midday to 5:59 and 6 pm to 11:59 pm time periods on Saturdays.</w:t>
      </w:r>
      <w:r>
        <w:t xml:space="preserve"> The number of crashes occurring in the early hours of the morning (between midnight and 5:59 am) is twice as high on Saturday and Sunday</w:t>
      </w:r>
      <w:r w:rsidR="00514FE7">
        <w:t xml:space="preserve"> compared with weekdays</w:t>
      </w:r>
      <w:r>
        <w:t xml:space="preserve">. </w:t>
      </w:r>
    </w:p>
    <w:p w:rsidR="00DD2CD0" w:rsidRDefault="00512806" w:rsidP="00514FE7">
      <w:pPr>
        <w:jc w:val="right"/>
      </w:pPr>
      <w:r>
        <w:rPr>
          <w:noProof/>
        </w:rPr>
        <w:lastRenderedPageBreak/>
        <mc:AlternateContent>
          <mc:Choice Requires="wps">
            <w:drawing>
              <wp:anchor distT="0" distB="0" distL="114300" distR="114300" simplePos="0" relativeHeight="251694080" behindDoc="0" locked="0" layoutInCell="1" allowOverlap="1" wp14:anchorId="72C5A1C3" wp14:editId="22DB9B85">
                <wp:simplePos x="0" y="0"/>
                <wp:positionH relativeFrom="column">
                  <wp:posOffset>4956810</wp:posOffset>
                </wp:positionH>
                <wp:positionV relativeFrom="paragraph">
                  <wp:posOffset>858520</wp:posOffset>
                </wp:positionV>
                <wp:extent cx="1333500" cy="971550"/>
                <wp:effectExtent l="0" t="0" r="0" b="0"/>
                <wp:wrapNone/>
                <wp:docPr id="70" name="Rectangle 70"/>
                <wp:cNvGraphicFramePr/>
                <a:graphic xmlns:a="http://schemas.openxmlformats.org/drawingml/2006/main">
                  <a:graphicData uri="http://schemas.microsoft.com/office/word/2010/wordprocessingShape">
                    <wps:wsp>
                      <wps:cNvSpPr/>
                      <wps:spPr>
                        <a:xfrm>
                          <a:off x="0" y="0"/>
                          <a:ext cx="1333500" cy="971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 o:spid="_x0000_s1026" style="position:absolute;margin-left:390.3pt;margin-top:67.6pt;width:105pt;height:7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" fillcolor="white [3212]" stroked="f" strokeweight="2pt"/>
            </w:pict>
          </mc:Fallback>
        </mc:AlternateContent>
      </w:r>
      <w:r w:rsidR="00514FE7" w:rsidRPr="00514FE7">
        <w:t xml:space="preserve"> </w:t>
      </w:r>
      <w:r w:rsidR="00514FE7" w:rsidRPr="00514FE7">
        <w:rPr>
          <w:noProof/>
        </w:rPr>
        <w:drawing>
          <wp:inline distT="0" distB="0" distL="0" distR="0" wp14:anchorId="5DEA0386" wp14:editId="75960D15">
            <wp:extent cx="6124575" cy="4224542"/>
            <wp:effectExtent l="0" t="0" r="0" b="508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a:extLst>
                        <a:ext uri="{28A0092B-C50C-407E-A947-70E740481C1C}">
                          <a14:useLocalDpi xmlns:a14="http://schemas.microsoft.com/office/drawing/2010/main" val="0"/>
                        </a:ext>
                      </a:extLst>
                    </a:blip>
                    <a:srcRect l="1712" r="3968"/>
                    <a:stretch/>
                  </pic:blipFill>
                  <pic:spPr bwMode="auto">
                    <a:xfrm>
                      <a:off x="0" y="0"/>
                      <a:ext cx="6125556" cy="4225219"/>
                    </a:xfrm>
                    <a:prstGeom prst="rect">
                      <a:avLst/>
                    </a:prstGeom>
                    <a:noFill/>
                    <a:ln>
                      <a:noFill/>
                    </a:ln>
                    <a:extLst>
                      <a:ext uri="{53640926-AAD7-44D8-BBD7-CCE9431645EC}">
                        <a14:shadowObscured xmlns:a14="http://schemas.microsoft.com/office/drawing/2010/main"/>
                      </a:ext>
                    </a:extLst>
                  </pic:spPr>
                </pic:pic>
              </a:graphicData>
            </a:graphic>
          </wp:inline>
        </w:drawing>
      </w:r>
    </w:p>
    <w:p w:rsidR="00B353A2" w:rsidRDefault="00B353A2" w:rsidP="00B353A2">
      <w:pPr>
        <w:pStyle w:val="TableCaption"/>
        <w:keepNext w:val="0"/>
      </w:pPr>
      <w:bookmarkStart w:id="75" w:name="_Toc367970372"/>
      <w:proofErr w:type="gramStart"/>
      <w:r>
        <w:t>Table </w:t>
      </w:r>
      <w:r w:rsidR="00DB6B2B">
        <w:fldChar w:fldCharType="begin"/>
      </w:r>
      <w:r w:rsidR="00DB6B2B">
        <w:instrText xml:space="preserve"> Styleref 1 \s </w:instrText>
      </w:r>
      <w:r w:rsidR="00DB6B2B">
        <w:fldChar w:fldCharType="separate"/>
      </w:r>
      <w:r w:rsidR="00EB292C">
        <w:rPr>
          <w:noProof/>
        </w:rPr>
        <w:t>4</w:t>
      </w:r>
      <w:r w:rsidR="00DB6B2B">
        <w:rPr>
          <w:noProof/>
        </w:rPr>
        <w:fldChar w:fldCharType="end"/>
      </w:r>
      <w:r>
        <w:t>.</w:t>
      </w:r>
      <w:proofErr w:type="gramEnd"/>
      <w:r w:rsidR="00AB2BEF">
        <w:fldChar w:fldCharType="begin"/>
      </w:r>
      <w:r w:rsidR="00AB2BEF">
        <w:instrText xml:space="preserve"> SEQ Table \* ARABIC \s 1 </w:instrText>
      </w:r>
      <w:r w:rsidR="00AB2BEF">
        <w:fldChar w:fldCharType="separate"/>
      </w:r>
      <w:r w:rsidR="00EB292C">
        <w:rPr>
          <w:noProof/>
        </w:rPr>
        <w:t>1</w:t>
      </w:r>
      <w:r w:rsidR="00AB2BEF">
        <w:rPr>
          <w:noProof/>
        </w:rPr>
        <w:fldChar w:fldCharType="end"/>
      </w:r>
      <w:r>
        <w:t xml:space="preserve">:  </w:t>
      </w:r>
      <w:r>
        <w:tab/>
        <w:t>Total crashes involving ACT controllers in NSW by day of week and time of day (2006 to 2010)</w:t>
      </w:r>
      <w:bookmarkEnd w:id="75"/>
      <w:r>
        <w:t xml:space="preserve"> </w:t>
      </w:r>
    </w:p>
    <w:p w:rsidR="00624A14" w:rsidRDefault="00624A14" w:rsidP="00624A14">
      <w:pPr>
        <w:pStyle w:val="Heading2"/>
      </w:pPr>
      <w:bookmarkStart w:id="76" w:name="_Toc367970303"/>
      <w:r>
        <w:lastRenderedPageBreak/>
        <w:t>Weekend crashes</w:t>
      </w:r>
      <w:bookmarkEnd w:id="76"/>
    </w:p>
    <w:p w:rsidR="00DD2CD0" w:rsidRDefault="00EE4047" w:rsidP="007F0D4A">
      <w:pPr>
        <w:pStyle w:val="Paragraph"/>
        <w:keepNext/>
        <w:keepLines/>
      </w:pPr>
      <w:r>
        <w:t>Weekend crashes refer to crashes that occurred on Saturdays and Sundays</w:t>
      </w:r>
      <w:r w:rsidR="00B33D62">
        <w:rPr>
          <w:rStyle w:val="FootnoteReference"/>
        </w:rPr>
        <w:footnoteReference w:id="3"/>
      </w:r>
      <w:r>
        <w:t xml:space="preserve">. </w:t>
      </w:r>
      <w:r w:rsidR="00512824">
        <w:fldChar w:fldCharType="begin"/>
      </w:r>
      <w:r w:rsidR="00DB7B98">
        <w:instrText xml:space="preserve"> REF _Ref346780400 \h </w:instrText>
      </w:r>
      <w:r w:rsidR="00512824">
        <w:fldChar w:fldCharType="separate"/>
      </w:r>
      <w:r w:rsidR="00EB292C">
        <w:t>Table </w:t>
      </w:r>
      <w:r w:rsidR="00EB292C">
        <w:rPr>
          <w:noProof/>
        </w:rPr>
        <w:t>4</w:t>
      </w:r>
      <w:r w:rsidR="00EB292C">
        <w:t>.</w:t>
      </w:r>
      <w:r w:rsidR="00EB292C">
        <w:rPr>
          <w:noProof/>
        </w:rPr>
        <w:t>2</w:t>
      </w:r>
      <w:r w:rsidR="00512824">
        <w:fldChar w:fldCharType="end"/>
      </w:r>
      <w:r w:rsidR="00DB7B98">
        <w:t xml:space="preserve"> </w:t>
      </w:r>
      <w:r w:rsidR="004F30F4">
        <w:t xml:space="preserve">shows </w:t>
      </w:r>
      <w:r w:rsidR="00DB7B98">
        <w:t xml:space="preserve">the </w:t>
      </w:r>
      <w:r w:rsidR="004F30F4">
        <w:t xml:space="preserve">number and percentage </w:t>
      </w:r>
      <w:r w:rsidR="00DB7B98">
        <w:t xml:space="preserve">of weekday and weekend crashes in NSW involving ACT controllers </w:t>
      </w:r>
      <w:r w:rsidR="004F30F4">
        <w:t>on</w:t>
      </w:r>
      <w:r w:rsidR="00DB7B98">
        <w:t xml:space="preserve"> the</w:t>
      </w:r>
      <w:r w:rsidR="00E57A71">
        <w:t xml:space="preserve"> study</w:t>
      </w:r>
      <w:r w:rsidR="00DB7B98">
        <w:t xml:space="preserve"> routes.</w:t>
      </w:r>
      <w:r w:rsidR="0056544A">
        <w:t xml:space="preserve"> The spatial distribution of these crashes is illustrated in </w:t>
      </w:r>
      <w:r w:rsidR="00512824">
        <w:fldChar w:fldCharType="begin"/>
      </w:r>
      <w:r w:rsidR="0056544A">
        <w:instrText xml:space="preserve"> REF _Ref352669973 \n \h </w:instrText>
      </w:r>
      <w:r w:rsidR="00512824">
        <w:fldChar w:fldCharType="separate"/>
      </w:r>
      <w:r w:rsidR="00EB292C">
        <w:t>Appendix A</w:t>
      </w:r>
      <w:r w:rsidR="00512824">
        <w:fldChar w:fldCharType="end"/>
      </w:r>
      <w:r w:rsidR="0056544A">
        <w:t>,</w:t>
      </w:r>
      <w:r w:rsidR="006457D1">
        <w:t xml:space="preserve"> </w:t>
      </w:r>
      <w:r w:rsidR="00512824">
        <w:fldChar w:fldCharType="begin"/>
      </w:r>
      <w:r w:rsidR="006457D1">
        <w:instrText xml:space="preserve"> REF _Ref354585625 \h </w:instrText>
      </w:r>
      <w:r w:rsidR="00512824">
        <w:fldChar w:fldCharType="separate"/>
      </w:r>
      <w:r w:rsidR="00EB292C">
        <w:t>Map </w:t>
      </w:r>
      <w:r w:rsidR="00EB292C">
        <w:rPr>
          <w:noProof/>
        </w:rPr>
        <w:t>A</w:t>
      </w:r>
      <w:r w:rsidR="00EB292C">
        <w:t xml:space="preserve"> </w:t>
      </w:r>
      <w:r w:rsidR="00EB292C">
        <w:rPr>
          <w:noProof/>
        </w:rPr>
        <w:t>1</w:t>
      </w:r>
      <w:r w:rsidR="00512824">
        <w:fldChar w:fldCharType="end"/>
      </w:r>
      <w:r w:rsidR="0056544A">
        <w:t>.</w:t>
      </w:r>
      <w:r w:rsidR="00DB7B98">
        <w:t xml:space="preserve"> </w:t>
      </w:r>
      <w:r w:rsidR="0057730C">
        <w:t>Weekend</w:t>
      </w:r>
      <w:r w:rsidR="00C5317C">
        <w:t xml:space="preserve"> crashes were particularly over-</w:t>
      </w:r>
      <w:r w:rsidR="0057730C">
        <w:t>represented on the Federal, Kings, Barton and Hume Highways</w:t>
      </w:r>
      <w:r w:rsidR="00801D4C">
        <w:t xml:space="preserve"> (50%, 47%, 42% and 40%</w:t>
      </w:r>
      <w:r w:rsidR="002E3866">
        <w:t xml:space="preserve"> on those routes</w:t>
      </w:r>
      <w:r w:rsidR="00801D4C">
        <w:t xml:space="preserve"> respectively)</w:t>
      </w:r>
      <w:r w:rsidR="0057730C">
        <w:t>.</w:t>
      </w:r>
    </w:p>
    <w:p w:rsidR="00DD2CD0" w:rsidRDefault="00DD2CD0" w:rsidP="00DD2CD0">
      <w:pPr>
        <w:pStyle w:val="TableCaption"/>
      </w:pPr>
      <w:bookmarkStart w:id="77" w:name="_Ref346780400"/>
      <w:bookmarkStart w:id="78" w:name="_Toc367970373"/>
      <w:proofErr w:type="gramStart"/>
      <w:r>
        <w:t>Table </w:t>
      </w:r>
      <w:r w:rsidR="00DB6B2B">
        <w:fldChar w:fldCharType="begin"/>
      </w:r>
      <w:r w:rsidR="00DB6B2B">
        <w:instrText xml:space="preserve"> STYLEREF 1 \s </w:instrText>
      </w:r>
      <w:r w:rsidR="00DB6B2B">
        <w:fldChar w:fldCharType="separate"/>
      </w:r>
      <w:r w:rsidR="00EB292C">
        <w:rPr>
          <w:noProof/>
        </w:rPr>
        <w:t>4</w:t>
      </w:r>
      <w:r w:rsidR="00DB6B2B">
        <w:rPr>
          <w:noProof/>
        </w:rPr>
        <w:fldChar w:fldCharType="end"/>
      </w:r>
      <w:r w:rsidR="00E30C64">
        <w:t>.</w:t>
      </w:r>
      <w:proofErr w:type="gramEnd"/>
      <w:r w:rsidR="00512824">
        <w:fldChar w:fldCharType="begin"/>
      </w:r>
      <w:r w:rsidR="000274DC">
        <w:instrText xml:space="preserve"> SEQ Table \* ARABIC \s 1 </w:instrText>
      </w:r>
      <w:r w:rsidR="00512824">
        <w:fldChar w:fldCharType="separate"/>
      </w:r>
      <w:r w:rsidR="00EB292C">
        <w:rPr>
          <w:noProof/>
        </w:rPr>
        <w:t>2</w:t>
      </w:r>
      <w:r w:rsidR="00512824">
        <w:rPr>
          <w:noProof/>
        </w:rPr>
        <w:fldChar w:fldCharType="end"/>
      </w:r>
      <w:bookmarkEnd w:id="77"/>
      <w:r>
        <w:t xml:space="preserve">:  </w:t>
      </w:r>
      <w:r>
        <w:tab/>
        <w:t>Weekend versus weekday crashes in NSW involving ACT controllers by route</w:t>
      </w:r>
      <w:bookmarkEnd w:id="78"/>
    </w:p>
    <w:tbl>
      <w:tblPr>
        <w:tblW w:w="8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6"/>
        <w:gridCol w:w="1185"/>
        <w:gridCol w:w="1134"/>
        <w:gridCol w:w="1027"/>
        <w:gridCol w:w="1100"/>
        <w:gridCol w:w="1134"/>
        <w:gridCol w:w="1134"/>
      </w:tblGrid>
      <w:tr w:rsidR="00725836" w:rsidRPr="00DD2CD0" w:rsidTr="005F3CAA">
        <w:trPr>
          <w:cantSplit/>
          <w:trHeight w:val="273"/>
          <w:tblHeader/>
          <w:jc w:val="center"/>
        </w:trPr>
        <w:tc>
          <w:tcPr>
            <w:tcW w:w="1826" w:type="dxa"/>
            <w:vMerge w:val="restart"/>
            <w:shd w:val="clear" w:color="DCE6F1" w:fill="DCE6F1"/>
            <w:noWrap/>
            <w:vAlign w:val="bottom"/>
            <w:hideMark/>
          </w:tcPr>
          <w:p w:rsidR="00725836" w:rsidRPr="00DD2CD0" w:rsidRDefault="00725836" w:rsidP="00DD2CD0">
            <w:pPr>
              <w:pStyle w:val="TableHeader"/>
            </w:pPr>
            <w:r w:rsidRPr="00DD2CD0">
              <w:t>Route</w:t>
            </w:r>
          </w:p>
        </w:tc>
        <w:tc>
          <w:tcPr>
            <w:tcW w:w="2319" w:type="dxa"/>
            <w:gridSpan w:val="2"/>
            <w:shd w:val="clear" w:color="DCE6F1" w:fill="DCE6F1"/>
            <w:noWrap/>
            <w:vAlign w:val="bottom"/>
            <w:hideMark/>
          </w:tcPr>
          <w:p w:rsidR="00725836" w:rsidRPr="00DD2CD0" w:rsidRDefault="00725836" w:rsidP="00DD2CD0">
            <w:pPr>
              <w:pStyle w:val="TableHeader"/>
            </w:pPr>
            <w:r w:rsidRPr="00DD2CD0">
              <w:t>Weekday</w:t>
            </w:r>
          </w:p>
        </w:tc>
        <w:tc>
          <w:tcPr>
            <w:tcW w:w="2127" w:type="dxa"/>
            <w:gridSpan w:val="2"/>
            <w:shd w:val="clear" w:color="DCE6F1" w:fill="DCE6F1"/>
            <w:noWrap/>
            <w:vAlign w:val="bottom"/>
            <w:hideMark/>
          </w:tcPr>
          <w:p w:rsidR="00725836" w:rsidRPr="00DD2CD0" w:rsidRDefault="00725836" w:rsidP="00DD2CD0">
            <w:pPr>
              <w:pStyle w:val="TableHeader"/>
            </w:pPr>
            <w:r w:rsidRPr="00DD2CD0">
              <w:t>Weekend</w:t>
            </w:r>
          </w:p>
        </w:tc>
        <w:tc>
          <w:tcPr>
            <w:tcW w:w="2268" w:type="dxa"/>
            <w:gridSpan w:val="2"/>
            <w:shd w:val="clear" w:color="DCE6F1" w:fill="DCE6F1"/>
          </w:tcPr>
          <w:p w:rsidR="00725836" w:rsidRPr="00DD2CD0" w:rsidRDefault="00725836" w:rsidP="00DD2CD0">
            <w:pPr>
              <w:pStyle w:val="TableHeader"/>
            </w:pPr>
            <w:r>
              <w:t>Total</w:t>
            </w:r>
          </w:p>
        </w:tc>
      </w:tr>
      <w:tr w:rsidR="00725836" w:rsidRPr="00DD2CD0" w:rsidTr="005F3CAA">
        <w:trPr>
          <w:cantSplit/>
          <w:trHeight w:val="273"/>
          <w:tblHeader/>
          <w:jc w:val="center"/>
        </w:trPr>
        <w:tc>
          <w:tcPr>
            <w:tcW w:w="1826" w:type="dxa"/>
            <w:vMerge/>
            <w:vAlign w:val="center"/>
            <w:hideMark/>
          </w:tcPr>
          <w:p w:rsidR="00725836" w:rsidRPr="00DD2CD0" w:rsidRDefault="00725836" w:rsidP="00DD2CD0">
            <w:pPr>
              <w:pStyle w:val="TableHeader"/>
            </w:pPr>
          </w:p>
        </w:tc>
        <w:tc>
          <w:tcPr>
            <w:tcW w:w="1185" w:type="dxa"/>
            <w:shd w:val="clear" w:color="DCE6F1" w:fill="DCE6F1"/>
            <w:noWrap/>
            <w:vAlign w:val="bottom"/>
            <w:hideMark/>
          </w:tcPr>
          <w:p w:rsidR="00725836" w:rsidRPr="00DD2CD0" w:rsidRDefault="00725836" w:rsidP="00DD2CD0">
            <w:pPr>
              <w:pStyle w:val="TableHeader"/>
            </w:pPr>
            <w:r>
              <w:t>n</w:t>
            </w:r>
          </w:p>
        </w:tc>
        <w:tc>
          <w:tcPr>
            <w:tcW w:w="1134" w:type="dxa"/>
            <w:shd w:val="clear" w:color="DCE6F1" w:fill="DCE6F1"/>
            <w:noWrap/>
            <w:vAlign w:val="bottom"/>
            <w:hideMark/>
          </w:tcPr>
          <w:p w:rsidR="00725836" w:rsidRPr="00DD2CD0" w:rsidRDefault="00725836" w:rsidP="00DD2CD0">
            <w:pPr>
              <w:pStyle w:val="TableHeader"/>
            </w:pPr>
            <w:r w:rsidRPr="00DD2CD0">
              <w:t>(%)</w:t>
            </w:r>
          </w:p>
        </w:tc>
        <w:tc>
          <w:tcPr>
            <w:tcW w:w="1027" w:type="dxa"/>
            <w:shd w:val="clear" w:color="DCE6F1" w:fill="DCE6F1"/>
            <w:noWrap/>
            <w:vAlign w:val="bottom"/>
            <w:hideMark/>
          </w:tcPr>
          <w:p w:rsidR="00725836" w:rsidRPr="00DD2CD0" w:rsidRDefault="00725836" w:rsidP="00DD2CD0">
            <w:pPr>
              <w:pStyle w:val="TableHeader"/>
            </w:pPr>
            <w:r>
              <w:t>n</w:t>
            </w:r>
          </w:p>
        </w:tc>
        <w:tc>
          <w:tcPr>
            <w:tcW w:w="1100" w:type="dxa"/>
            <w:shd w:val="clear" w:color="DCE6F1" w:fill="DCE6F1"/>
            <w:noWrap/>
            <w:vAlign w:val="bottom"/>
            <w:hideMark/>
          </w:tcPr>
          <w:p w:rsidR="00725836" w:rsidRPr="00DD2CD0" w:rsidRDefault="00725836" w:rsidP="00DD2CD0">
            <w:pPr>
              <w:pStyle w:val="TableHeader"/>
            </w:pPr>
            <w:r w:rsidRPr="00DD2CD0">
              <w:t>(%)</w:t>
            </w:r>
          </w:p>
        </w:tc>
        <w:tc>
          <w:tcPr>
            <w:tcW w:w="1134" w:type="dxa"/>
            <w:shd w:val="clear" w:color="DCE6F1" w:fill="DCE6F1"/>
          </w:tcPr>
          <w:p w:rsidR="00725836" w:rsidRPr="00DD2CD0" w:rsidRDefault="00725836" w:rsidP="00DD2CD0">
            <w:pPr>
              <w:pStyle w:val="TableHeader"/>
            </w:pPr>
            <w:r>
              <w:t>n</w:t>
            </w:r>
          </w:p>
        </w:tc>
        <w:tc>
          <w:tcPr>
            <w:tcW w:w="1134" w:type="dxa"/>
            <w:shd w:val="clear" w:color="DCE6F1" w:fill="DCE6F1"/>
          </w:tcPr>
          <w:p w:rsidR="00725836" w:rsidRPr="00DD2CD0" w:rsidRDefault="00725836" w:rsidP="00DD2CD0">
            <w:pPr>
              <w:pStyle w:val="TableHeader"/>
            </w:pPr>
            <w:r>
              <w:t>(%)</w:t>
            </w:r>
          </w:p>
        </w:tc>
      </w:tr>
      <w:tr w:rsidR="00725836" w:rsidRPr="00DD2CD0" w:rsidTr="005F3CAA">
        <w:trPr>
          <w:cantSplit/>
          <w:trHeight w:val="273"/>
          <w:jc w:val="center"/>
        </w:trPr>
        <w:tc>
          <w:tcPr>
            <w:tcW w:w="1826" w:type="dxa"/>
            <w:shd w:val="clear" w:color="auto" w:fill="auto"/>
            <w:noWrap/>
            <w:vAlign w:val="bottom"/>
            <w:hideMark/>
          </w:tcPr>
          <w:p w:rsidR="00725836" w:rsidRPr="00DD2CD0" w:rsidRDefault="00725836" w:rsidP="0057730C">
            <w:pPr>
              <w:pStyle w:val="TableFigureLeft"/>
              <w:keepNext/>
            </w:pPr>
            <w:r w:rsidRPr="00DD2CD0">
              <w:t>Metro Sydney</w:t>
            </w:r>
          </w:p>
        </w:tc>
        <w:tc>
          <w:tcPr>
            <w:tcW w:w="1185" w:type="dxa"/>
            <w:shd w:val="clear" w:color="auto" w:fill="auto"/>
            <w:noWrap/>
            <w:vAlign w:val="bottom"/>
            <w:hideMark/>
          </w:tcPr>
          <w:p w:rsidR="00725836" w:rsidRPr="00DD2CD0" w:rsidRDefault="00725836" w:rsidP="00DD2CD0">
            <w:pPr>
              <w:pStyle w:val="TableFigureCenter"/>
            </w:pPr>
            <w:r w:rsidRPr="00DD2CD0">
              <w:t>548</w:t>
            </w:r>
          </w:p>
        </w:tc>
        <w:tc>
          <w:tcPr>
            <w:tcW w:w="1134" w:type="dxa"/>
            <w:shd w:val="clear" w:color="auto" w:fill="auto"/>
            <w:noWrap/>
            <w:vAlign w:val="bottom"/>
            <w:hideMark/>
          </w:tcPr>
          <w:p w:rsidR="00725836" w:rsidRPr="00DD2CD0" w:rsidRDefault="00725836" w:rsidP="008653D6">
            <w:pPr>
              <w:pStyle w:val="TableFigureCenter"/>
            </w:pPr>
            <w:r>
              <w:t>70</w:t>
            </w:r>
          </w:p>
        </w:tc>
        <w:tc>
          <w:tcPr>
            <w:tcW w:w="1027" w:type="dxa"/>
            <w:shd w:val="clear" w:color="auto" w:fill="auto"/>
            <w:noWrap/>
            <w:vAlign w:val="bottom"/>
            <w:hideMark/>
          </w:tcPr>
          <w:p w:rsidR="00725836" w:rsidRPr="00DD2CD0" w:rsidRDefault="00725836" w:rsidP="00DD2CD0">
            <w:pPr>
              <w:pStyle w:val="TableFigureCenter"/>
            </w:pPr>
            <w:r w:rsidRPr="00DD2CD0">
              <w:t>232</w:t>
            </w:r>
          </w:p>
        </w:tc>
        <w:tc>
          <w:tcPr>
            <w:tcW w:w="1100" w:type="dxa"/>
            <w:shd w:val="clear" w:color="auto" w:fill="auto"/>
            <w:noWrap/>
            <w:vAlign w:val="bottom"/>
            <w:hideMark/>
          </w:tcPr>
          <w:p w:rsidR="00725836" w:rsidRPr="00DD2CD0" w:rsidRDefault="00725836" w:rsidP="00C5317C">
            <w:pPr>
              <w:pStyle w:val="TableFigureCenter"/>
            </w:pPr>
            <w:r>
              <w:t>30</w:t>
            </w:r>
          </w:p>
        </w:tc>
        <w:tc>
          <w:tcPr>
            <w:tcW w:w="1134" w:type="dxa"/>
            <w:vAlign w:val="bottom"/>
          </w:tcPr>
          <w:p w:rsidR="00725836" w:rsidRDefault="00725836" w:rsidP="00725836">
            <w:pPr>
              <w:pStyle w:val="TableFigureCenter"/>
            </w:pPr>
            <w:r>
              <w:t>780</w:t>
            </w:r>
          </w:p>
        </w:tc>
        <w:tc>
          <w:tcPr>
            <w:tcW w:w="1134" w:type="dxa"/>
          </w:tcPr>
          <w:p w:rsidR="00725836" w:rsidRDefault="00725836" w:rsidP="00C5317C">
            <w:pPr>
              <w:pStyle w:val="TableFigureCenter"/>
            </w:pPr>
            <w:r>
              <w:t>100</w:t>
            </w:r>
          </w:p>
        </w:tc>
      </w:tr>
      <w:tr w:rsidR="00725836" w:rsidRPr="00DD2CD0" w:rsidTr="005F3CAA">
        <w:trPr>
          <w:cantSplit/>
          <w:trHeight w:val="273"/>
          <w:jc w:val="center"/>
        </w:trPr>
        <w:tc>
          <w:tcPr>
            <w:tcW w:w="1826" w:type="dxa"/>
            <w:shd w:val="clear" w:color="auto" w:fill="auto"/>
            <w:noWrap/>
            <w:vAlign w:val="bottom"/>
            <w:hideMark/>
          </w:tcPr>
          <w:p w:rsidR="00725836" w:rsidRPr="00DD2CD0" w:rsidRDefault="00725836" w:rsidP="0057730C">
            <w:pPr>
              <w:pStyle w:val="TableFigureLeft"/>
              <w:keepNext/>
            </w:pPr>
            <w:r w:rsidRPr="00DD2CD0">
              <w:t>Hume Highway</w:t>
            </w:r>
          </w:p>
        </w:tc>
        <w:tc>
          <w:tcPr>
            <w:tcW w:w="1185" w:type="dxa"/>
            <w:shd w:val="clear" w:color="auto" w:fill="auto"/>
            <w:noWrap/>
            <w:vAlign w:val="bottom"/>
            <w:hideMark/>
          </w:tcPr>
          <w:p w:rsidR="00725836" w:rsidRPr="00DD2CD0" w:rsidRDefault="00725836" w:rsidP="00DD2CD0">
            <w:pPr>
              <w:pStyle w:val="TableFigureCenter"/>
            </w:pPr>
            <w:r w:rsidRPr="00DD2CD0">
              <w:t>133</w:t>
            </w:r>
          </w:p>
        </w:tc>
        <w:tc>
          <w:tcPr>
            <w:tcW w:w="1134" w:type="dxa"/>
            <w:shd w:val="clear" w:color="auto" w:fill="auto"/>
            <w:noWrap/>
            <w:vAlign w:val="bottom"/>
            <w:hideMark/>
          </w:tcPr>
          <w:p w:rsidR="00725836" w:rsidRPr="00DD2CD0" w:rsidRDefault="00725836" w:rsidP="00C5317C">
            <w:pPr>
              <w:pStyle w:val="TableFigureCenter"/>
            </w:pPr>
            <w:r>
              <w:t>61</w:t>
            </w:r>
          </w:p>
        </w:tc>
        <w:tc>
          <w:tcPr>
            <w:tcW w:w="1027" w:type="dxa"/>
            <w:shd w:val="clear" w:color="auto" w:fill="auto"/>
            <w:noWrap/>
            <w:vAlign w:val="bottom"/>
            <w:hideMark/>
          </w:tcPr>
          <w:p w:rsidR="00725836" w:rsidRPr="00DD2CD0" w:rsidRDefault="00725836" w:rsidP="00DD2CD0">
            <w:pPr>
              <w:pStyle w:val="TableFigureCenter"/>
            </w:pPr>
            <w:r w:rsidRPr="00DD2CD0">
              <w:t>87</w:t>
            </w:r>
          </w:p>
        </w:tc>
        <w:tc>
          <w:tcPr>
            <w:tcW w:w="1100" w:type="dxa"/>
            <w:shd w:val="clear" w:color="auto" w:fill="auto"/>
            <w:noWrap/>
            <w:vAlign w:val="bottom"/>
            <w:hideMark/>
          </w:tcPr>
          <w:p w:rsidR="00725836" w:rsidRPr="00DD2CD0" w:rsidRDefault="00725836" w:rsidP="00C5317C">
            <w:pPr>
              <w:pStyle w:val="TableFigureCenter"/>
            </w:pPr>
            <w:r>
              <w:t>40</w:t>
            </w:r>
          </w:p>
        </w:tc>
        <w:tc>
          <w:tcPr>
            <w:tcW w:w="1134" w:type="dxa"/>
            <w:vAlign w:val="bottom"/>
          </w:tcPr>
          <w:p w:rsidR="00725836" w:rsidRDefault="00725836" w:rsidP="00725836">
            <w:pPr>
              <w:pStyle w:val="TableFigureCenter"/>
            </w:pPr>
            <w:r>
              <w:t>220</w:t>
            </w:r>
          </w:p>
        </w:tc>
        <w:tc>
          <w:tcPr>
            <w:tcW w:w="1134" w:type="dxa"/>
          </w:tcPr>
          <w:p w:rsidR="00725836" w:rsidRDefault="00725836" w:rsidP="00C5317C">
            <w:pPr>
              <w:pStyle w:val="TableFigureCenter"/>
            </w:pPr>
            <w:r>
              <w:t>100</w:t>
            </w:r>
          </w:p>
        </w:tc>
      </w:tr>
      <w:tr w:rsidR="00725836" w:rsidRPr="00DD2CD0" w:rsidTr="005F3CAA">
        <w:trPr>
          <w:cantSplit/>
          <w:trHeight w:val="273"/>
          <w:jc w:val="center"/>
        </w:trPr>
        <w:tc>
          <w:tcPr>
            <w:tcW w:w="1826" w:type="dxa"/>
            <w:shd w:val="clear" w:color="auto" w:fill="auto"/>
            <w:noWrap/>
            <w:vAlign w:val="bottom"/>
            <w:hideMark/>
          </w:tcPr>
          <w:p w:rsidR="00725836" w:rsidRPr="00DD2CD0" w:rsidRDefault="00725836" w:rsidP="0057730C">
            <w:pPr>
              <w:pStyle w:val="TableFigureLeft"/>
              <w:keepNext/>
            </w:pPr>
            <w:r w:rsidRPr="00DD2CD0">
              <w:t>Kings Highway</w:t>
            </w:r>
          </w:p>
        </w:tc>
        <w:tc>
          <w:tcPr>
            <w:tcW w:w="1185" w:type="dxa"/>
            <w:shd w:val="clear" w:color="auto" w:fill="auto"/>
            <w:noWrap/>
            <w:vAlign w:val="bottom"/>
            <w:hideMark/>
          </w:tcPr>
          <w:p w:rsidR="00725836" w:rsidRPr="00DD2CD0" w:rsidRDefault="00725836" w:rsidP="00DD2CD0">
            <w:pPr>
              <w:pStyle w:val="TableFigureCenter"/>
            </w:pPr>
            <w:r w:rsidRPr="00DD2CD0">
              <w:t>102</w:t>
            </w:r>
          </w:p>
        </w:tc>
        <w:tc>
          <w:tcPr>
            <w:tcW w:w="1134" w:type="dxa"/>
            <w:shd w:val="clear" w:color="auto" w:fill="auto"/>
            <w:noWrap/>
            <w:vAlign w:val="bottom"/>
            <w:hideMark/>
          </w:tcPr>
          <w:p w:rsidR="00725836" w:rsidRPr="00DD2CD0" w:rsidRDefault="00725836" w:rsidP="00C5317C">
            <w:pPr>
              <w:pStyle w:val="TableFigureCenter"/>
            </w:pPr>
            <w:r w:rsidRPr="00DD2CD0">
              <w:t>5</w:t>
            </w:r>
            <w:r>
              <w:t>3</w:t>
            </w:r>
          </w:p>
        </w:tc>
        <w:tc>
          <w:tcPr>
            <w:tcW w:w="1027" w:type="dxa"/>
            <w:shd w:val="clear" w:color="auto" w:fill="auto"/>
            <w:noWrap/>
            <w:vAlign w:val="bottom"/>
            <w:hideMark/>
          </w:tcPr>
          <w:p w:rsidR="00725836" w:rsidRPr="00DD2CD0" w:rsidRDefault="00725836" w:rsidP="00DD2CD0">
            <w:pPr>
              <w:pStyle w:val="TableFigureCenter"/>
            </w:pPr>
            <w:r w:rsidRPr="00DD2CD0">
              <w:t>91</w:t>
            </w:r>
          </w:p>
        </w:tc>
        <w:tc>
          <w:tcPr>
            <w:tcW w:w="1100" w:type="dxa"/>
            <w:shd w:val="clear" w:color="auto" w:fill="auto"/>
            <w:noWrap/>
            <w:vAlign w:val="bottom"/>
            <w:hideMark/>
          </w:tcPr>
          <w:p w:rsidR="00725836" w:rsidRPr="00DD2CD0" w:rsidRDefault="00725836" w:rsidP="00C5317C">
            <w:pPr>
              <w:pStyle w:val="TableFigureCenter"/>
            </w:pPr>
            <w:r>
              <w:t>47</w:t>
            </w:r>
          </w:p>
        </w:tc>
        <w:tc>
          <w:tcPr>
            <w:tcW w:w="1134" w:type="dxa"/>
            <w:vAlign w:val="bottom"/>
          </w:tcPr>
          <w:p w:rsidR="00725836" w:rsidRDefault="00725836" w:rsidP="00725836">
            <w:pPr>
              <w:pStyle w:val="TableFigureCenter"/>
            </w:pPr>
            <w:r>
              <w:t>193</w:t>
            </w:r>
          </w:p>
        </w:tc>
        <w:tc>
          <w:tcPr>
            <w:tcW w:w="1134" w:type="dxa"/>
          </w:tcPr>
          <w:p w:rsidR="00725836" w:rsidRDefault="00725836" w:rsidP="00C5317C">
            <w:pPr>
              <w:pStyle w:val="TableFigureCenter"/>
            </w:pPr>
            <w:r>
              <w:t>100</w:t>
            </w:r>
          </w:p>
        </w:tc>
      </w:tr>
      <w:tr w:rsidR="00725836" w:rsidRPr="00DD2CD0" w:rsidTr="005F3CAA">
        <w:trPr>
          <w:cantSplit/>
          <w:trHeight w:val="273"/>
          <w:jc w:val="center"/>
        </w:trPr>
        <w:tc>
          <w:tcPr>
            <w:tcW w:w="1826" w:type="dxa"/>
            <w:shd w:val="clear" w:color="auto" w:fill="auto"/>
            <w:noWrap/>
            <w:vAlign w:val="bottom"/>
            <w:hideMark/>
          </w:tcPr>
          <w:p w:rsidR="00725836" w:rsidRPr="00DD2CD0" w:rsidRDefault="00725836" w:rsidP="0057730C">
            <w:pPr>
              <w:pStyle w:val="TableFigureLeft"/>
              <w:keepNext/>
            </w:pPr>
            <w:r w:rsidRPr="00DD2CD0">
              <w:t>Princes Highway</w:t>
            </w:r>
          </w:p>
        </w:tc>
        <w:tc>
          <w:tcPr>
            <w:tcW w:w="1185" w:type="dxa"/>
            <w:shd w:val="clear" w:color="auto" w:fill="auto"/>
            <w:noWrap/>
            <w:vAlign w:val="bottom"/>
            <w:hideMark/>
          </w:tcPr>
          <w:p w:rsidR="00725836" w:rsidRPr="00DD2CD0" w:rsidRDefault="00725836" w:rsidP="00DD2CD0">
            <w:pPr>
              <w:pStyle w:val="TableFigureCenter"/>
            </w:pPr>
            <w:r w:rsidRPr="00DD2CD0">
              <w:t>66</w:t>
            </w:r>
          </w:p>
        </w:tc>
        <w:tc>
          <w:tcPr>
            <w:tcW w:w="1134" w:type="dxa"/>
            <w:shd w:val="clear" w:color="auto" w:fill="auto"/>
            <w:noWrap/>
            <w:vAlign w:val="bottom"/>
            <w:hideMark/>
          </w:tcPr>
          <w:p w:rsidR="00725836" w:rsidRPr="00DD2CD0" w:rsidRDefault="00725836" w:rsidP="00C5317C">
            <w:pPr>
              <w:pStyle w:val="TableFigureCenter"/>
            </w:pPr>
            <w:r>
              <w:t>64</w:t>
            </w:r>
          </w:p>
        </w:tc>
        <w:tc>
          <w:tcPr>
            <w:tcW w:w="1027" w:type="dxa"/>
            <w:shd w:val="clear" w:color="auto" w:fill="auto"/>
            <w:noWrap/>
            <w:vAlign w:val="bottom"/>
            <w:hideMark/>
          </w:tcPr>
          <w:p w:rsidR="00725836" w:rsidRPr="00DD2CD0" w:rsidRDefault="00725836" w:rsidP="00DD2CD0">
            <w:pPr>
              <w:pStyle w:val="TableFigureCenter"/>
            </w:pPr>
            <w:r w:rsidRPr="00DD2CD0">
              <w:t>38</w:t>
            </w:r>
          </w:p>
        </w:tc>
        <w:tc>
          <w:tcPr>
            <w:tcW w:w="1100" w:type="dxa"/>
            <w:shd w:val="clear" w:color="auto" w:fill="auto"/>
            <w:noWrap/>
            <w:vAlign w:val="bottom"/>
            <w:hideMark/>
          </w:tcPr>
          <w:p w:rsidR="00725836" w:rsidRPr="00DD2CD0" w:rsidRDefault="00725836" w:rsidP="00C5317C">
            <w:pPr>
              <w:pStyle w:val="TableFigureCenter"/>
            </w:pPr>
            <w:r>
              <w:t>37</w:t>
            </w:r>
          </w:p>
        </w:tc>
        <w:tc>
          <w:tcPr>
            <w:tcW w:w="1134" w:type="dxa"/>
            <w:vAlign w:val="bottom"/>
          </w:tcPr>
          <w:p w:rsidR="00725836" w:rsidRDefault="00725836" w:rsidP="00725836">
            <w:pPr>
              <w:pStyle w:val="TableFigureCenter"/>
            </w:pPr>
            <w:r>
              <w:t>104</w:t>
            </w:r>
          </w:p>
        </w:tc>
        <w:tc>
          <w:tcPr>
            <w:tcW w:w="1134" w:type="dxa"/>
          </w:tcPr>
          <w:p w:rsidR="00725836" w:rsidRDefault="00725836" w:rsidP="00C5317C">
            <w:pPr>
              <w:pStyle w:val="TableFigureCenter"/>
            </w:pPr>
            <w:r>
              <w:t>100</w:t>
            </w:r>
          </w:p>
        </w:tc>
      </w:tr>
      <w:tr w:rsidR="00725836" w:rsidRPr="00DD2CD0" w:rsidTr="005F3CAA">
        <w:trPr>
          <w:cantSplit/>
          <w:trHeight w:val="273"/>
          <w:jc w:val="center"/>
        </w:trPr>
        <w:tc>
          <w:tcPr>
            <w:tcW w:w="1826" w:type="dxa"/>
            <w:shd w:val="clear" w:color="auto" w:fill="auto"/>
            <w:noWrap/>
            <w:vAlign w:val="bottom"/>
            <w:hideMark/>
          </w:tcPr>
          <w:p w:rsidR="00725836" w:rsidRPr="00DD2CD0" w:rsidRDefault="00725836" w:rsidP="0057730C">
            <w:pPr>
              <w:pStyle w:val="TableFigureLeft"/>
              <w:keepNext/>
            </w:pPr>
            <w:r w:rsidRPr="00DD2CD0">
              <w:t>Federal Highway</w:t>
            </w:r>
          </w:p>
        </w:tc>
        <w:tc>
          <w:tcPr>
            <w:tcW w:w="1185" w:type="dxa"/>
            <w:shd w:val="clear" w:color="auto" w:fill="auto"/>
            <w:noWrap/>
            <w:vAlign w:val="bottom"/>
            <w:hideMark/>
          </w:tcPr>
          <w:p w:rsidR="00725836" w:rsidRPr="00DD2CD0" w:rsidRDefault="00725836" w:rsidP="00DD2CD0">
            <w:pPr>
              <w:pStyle w:val="TableFigureCenter"/>
            </w:pPr>
            <w:r w:rsidRPr="00DD2CD0">
              <w:t>37</w:t>
            </w:r>
          </w:p>
        </w:tc>
        <w:tc>
          <w:tcPr>
            <w:tcW w:w="1134" w:type="dxa"/>
            <w:shd w:val="clear" w:color="auto" w:fill="auto"/>
            <w:noWrap/>
            <w:vAlign w:val="bottom"/>
            <w:hideMark/>
          </w:tcPr>
          <w:p w:rsidR="00725836" w:rsidRPr="00DD2CD0" w:rsidRDefault="00725836" w:rsidP="00C5317C">
            <w:pPr>
              <w:pStyle w:val="TableFigureCenter"/>
            </w:pPr>
            <w:r>
              <w:t>5</w:t>
            </w:r>
            <w:r w:rsidRPr="00DD2CD0">
              <w:t>0</w:t>
            </w:r>
          </w:p>
        </w:tc>
        <w:tc>
          <w:tcPr>
            <w:tcW w:w="1027" w:type="dxa"/>
            <w:shd w:val="clear" w:color="auto" w:fill="auto"/>
            <w:noWrap/>
            <w:vAlign w:val="bottom"/>
            <w:hideMark/>
          </w:tcPr>
          <w:p w:rsidR="00725836" w:rsidRPr="00DD2CD0" w:rsidRDefault="00725836" w:rsidP="00DD2CD0">
            <w:pPr>
              <w:pStyle w:val="TableFigureCenter"/>
            </w:pPr>
            <w:r w:rsidRPr="00DD2CD0">
              <w:t>37</w:t>
            </w:r>
          </w:p>
        </w:tc>
        <w:tc>
          <w:tcPr>
            <w:tcW w:w="1100" w:type="dxa"/>
            <w:shd w:val="clear" w:color="auto" w:fill="auto"/>
            <w:noWrap/>
            <w:vAlign w:val="bottom"/>
            <w:hideMark/>
          </w:tcPr>
          <w:p w:rsidR="00725836" w:rsidRPr="00DD2CD0" w:rsidRDefault="00725836" w:rsidP="00C5317C">
            <w:pPr>
              <w:pStyle w:val="TableFigureCenter"/>
            </w:pPr>
            <w:r>
              <w:t>50</w:t>
            </w:r>
          </w:p>
        </w:tc>
        <w:tc>
          <w:tcPr>
            <w:tcW w:w="1134" w:type="dxa"/>
            <w:vAlign w:val="bottom"/>
          </w:tcPr>
          <w:p w:rsidR="00725836" w:rsidRDefault="00725836" w:rsidP="00725836">
            <w:pPr>
              <w:pStyle w:val="TableFigureCenter"/>
            </w:pPr>
            <w:r>
              <w:t>74</w:t>
            </w:r>
          </w:p>
        </w:tc>
        <w:tc>
          <w:tcPr>
            <w:tcW w:w="1134" w:type="dxa"/>
          </w:tcPr>
          <w:p w:rsidR="00725836" w:rsidRDefault="00725836" w:rsidP="00C5317C">
            <w:pPr>
              <w:pStyle w:val="TableFigureCenter"/>
            </w:pPr>
            <w:r>
              <w:t>100</w:t>
            </w:r>
          </w:p>
        </w:tc>
      </w:tr>
      <w:tr w:rsidR="00725836" w:rsidRPr="00DD2CD0" w:rsidTr="005F3CAA">
        <w:trPr>
          <w:cantSplit/>
          <w:trHeight w:val="273"/>
          <w:jc w:val="center"/>
        </w:trPr>
        <w:tc>
          <w:tcPr>
            <w:tcW w:w="1826" w:type="dxa"/>
            <w:shd w:val="clear" w:color="auto" w:fill="auto"/>
            <w:noWrap/>
            <w:vAlign w:val="bottom"/>
            <w:hideMark/>
          </w:tcPr>
          <w:p w:rsidR="00725836" w:rsidRPr="00DD2CD0" w:rsidRDefault="00725836" w:rsidP="0057730C">
            <w:pPr>
              <w:pStyle w:val="TableFigureLeft"/>
              <w:keepNext/>
            </w:pPr>
            <w:r w:rsidRPr="00DD2CD0">
              <w:t>Pacific Highway</w:t>
            </w:r>
          </w:p>
        </w:tc>
        <w:tc>
          <w:tcPr>
            <w:tcW w:w="1185" w:type="dxa"/>
            <w:shd w:val="clear" w:color="auto" w:fill="auto"/>
            <w:noWrap/>
            <w:vAlign w:val="bottom"/>
            <w:hideMark/>
          </w:tcPr>
          <w:p w:rsidR="00725836" w:rsidRPr="00DD2CD0" w:rsidRDefault="00725836" w:rsidP="00DD2CD0">
            <w:pPr>
              <w:pStyle w:val="TableFigureCenter"/>
            </w:pPr>
            <w:r w:rsidRPr="00DD2CD0">
              <w:t>47</w:t>
            </w:r>
          </w:p>
        </w:tc>
        <w:tc>
          <w:tcPr>
            <w:tcW w:w="1134" w:type="dxa"/>
            <w:shd w:val="clear" w:color="auto" w:fill="auto"/>
            <w:noWrap/>
            <w:vAlign w:val="bottom"/>
            <w:hideMark/>
          </w:tcPr>
          <w:p w:rsidR="00725836" w:rsidRPr="00DD2CD0" w:rsidRDefault="00725836" w:rsidP="00C5317C">
            <w:pPr>
              <w:pStyle w:val="TableFigureCenter"/>
            </w:pPr>
            <w:r>
              <w:t>77</w:t>
            </w:r>
          </w:p>
        </w:tc>
        <w:tc>
          <w:tcPr>
            <w:tcW w:w="1027" w:type="dxa"/>
            <w:shd w:val="clear" w:color="auto" w:fill="auto"/>
            <w:noWrap/>
            <w:vAlign w:val="bottom"/>
            <w:hideMark/>
          </w:tcPr>
          <w:p w:rsidR="00725836" w:rsidRPr="00DD2CD0" w:rsidRDefault="00725836" w:rsidP="00DD2CD0">
            <w:pPr>
              <w:pStyle w:val="TableFigureCenter"/>
            </w:pPr>
            <w:r w:rsidRPr="00DD2CD0">
              <w:t>14</w:t>
            </w:r>
          </w:p>
        </w:tc>
        <w:tc>
          <w:tcPr>
            <w:tcW w:w="1100" w:type="dxa"/>
            <w:shd w:val="clear" w:color="auto" w:fill="auto"/>
            <w:noWrap/>
            <w:vAlign w:val="bottom"/>
            <w:hideMark/>
          </w:tcPr>
          <w:p w:rsidR="00725836" w:rsidRPr="00DD2CD0" w:rsidRDefault="00725836" w:rsidP="00C5317C">
            <w:pPr>
              <w:pStyle w:val="TableFigureCenter"/>
            </w:pPr>
            <w:r>
              <w:t>23</w:t>
            </w:r>
          </w:p>
        </w:tc>
        <w:tc>
          <w:tcPr>
            <w:tcW w:w="1134" w:type="dxa"/>
            <w:vAlign w:val="bottom"/>
          </w:tcPr>
          <w:p w:rsidR="00725836" w:rsidRDefault="00725836" w:rsidP="00725836">
            <w:pPr>
              <w:pStyle w:val="TableFigureCenter"/>
            </w:pPr>
            <w:r>
              <w:t>61</w:t>
            </w:r>
          </w:p>
        </w:tc>
        <w:tc>
          <w:tcPr>
            <w:tcW w:w="1134" w:type="dxa"/>
          </w:tcPr>
          <w:p w:rsidR="00725836" w:rsidRDefault="00725836" w:rsidP="00C5317C">
            <w:pPr>
              <w:pStyle w:val="TableFigureCenter"/>
            </w:pPr>
            <w:r>
              <w:t>100</w:t>
            </w:r>
          </w:p>
        </w:tc>
      </w:tr>
      <w:tr w:rsidR="00725836" w:rsidRPr="00DD2CD0" w:rsidTr="005F3CAA">
        <w:trPr>
          <w:cantSplit/>
          <w:trHeight w:val="273"/>
          <w:jc w:val="center"/>
        </w:trPr>
        <w:tc>
          <w:tcPr>
            <w:tcW w:w="1826" w:type="dxa"/>
            <w:shd w:val="clear" w:color="auto" w:fill="auto"/>
            <w:noWrap/>
            <w:vAlign w:val="bottom"/>
            <w:hideMark/>
          </w:tcPr>
          <w:p w:rsidR="00725836" w:rsidRPr="00DD2CD0" w:rsidRDefault="00725836" w:rsidP="0057730C">
            <w:pPr>
              <w:pStyle w:val="TableFigureLeft"/>
              <w:keepNext/>
            </w:pPr>
            <w:r w:rsidRPr="00DD2CD0">
              <w:t>Barton Highway</w:t>
            </w:r>
          </w:p>
        </w:tc>
        <w:tc>
          <w:tcPr>
            <w:tcW w:w="1185" w:type="dxa"/>
            <w:shd w:val="clear" w:color="auto" w:fill="auto"/>
            <w:noWrap/>
            <w:vAlign w:val="bottom"/>
            <w:hideMark/>
          </w:tcPr>
          <w:p w:rsidR="00725836" w:rsidRPr="00DD2CD0" w:rsidRDefault="00725836" w:rsidP="00DD2CD0">
            <w:pPr>
              <w:pStyle w:val="TableFigureCenter"/>
            </w:pPr>
            <w:r w:rsidRPr="00DD2CD0">
              <w:t>34</w:t>
            </w:r>
          </w:p>
        </w:tc>
        <w:tc>
          <w:tcPr>
            <w:tcW w:w="1134" w:type="dxa"/>
            <w:shd w:val="clear" w:color="auto" w:fill="auto"/>
            <w:noWrap/>
            <w:vAlign w:val="bottom"/>
            <w:hideMark/>
          </w:tcPr>
          <w:p w:rsidR="00725836" w:rsidRPr="00DD2CD0" w:rsidRDefault="00725836" w:rsidP="00C5317C">
            <w:pPr>
              <w:pStyle w:val="TableFigureCenter"/>
            </w:pPr>
            <w:r w:rsidRPr="00DD2CD0">
              <w:t>5</w:t>
            </w:r>
            <w:r>
              <w:t>8</w:t>
            </w:r>
          </w:p>
        </w:tc>
        <w:tc>
          <w:tcPr>
            <w:tcW w:w="1027" w:type="dxa"/>
            <w:shd w:val="clear" w:color="auto" w:fill="auto"/>
            <w:noWrap/>
            <w:vAlign w:val="bottom"/>
            <w:hideMark/>
          </w:tcPr>
          <w:p w:rsidR="00725836" w:rsidRPr="00DD2CD0" w:rsidRDefault="00725836" w:rsidP="00DD2CD0">
            <w:pPr>
              <w:pStyle w:val="TableFigureCenter"/>
            </w:pPr>
            <w:r w:rsidRPr="00DD2CD0">
              <w:t>25</w:t>
            </w:r>
          </w:p>
        </w:tc>
        <w:tc>
          <w:tcPr>
            <w:tcW w:w="1100" w:type="dxa"/>
            <w:shd w:val="clear" w:color="auto" w:fill="auto"/>
            <w:noWrap/>
            <w:vAlign w:val="bottom"/>
            <w:hideMark/>
          </w:tcPr>
          <w:p w:rsidR="00725836" w:rsidRPr="00DD2CD0" w:rsidRDefault="00725836" w:rsidP="00C5317C">
            <w:pPr>
              <w:pStyle w:val="TableFigureCenter"/>
            </w:pPr>
            <w:r>
              <w:t>42</w:t>
            </w:r>
          </w:p>
        </w:tc>
        <w:tc>
          <w:tcPr>
            <w:tcW w:w="1134" w:type="dxa"/>
            <w:vAlign w:val="bottom"/>
          </w:tcPr>
          <w:p w:rsidR="00725836" w:rsidRDefault="00725836" w:rsidP="00725836">
            <w:pPr>
              <w:pStyle w:val="TableFigureCenter"/>
            </w:pPr>
            <w:r>
              <w:t>59</w:t>
            </w:r>
          </w:p>
        </w:tc>
        <w:tc>
          <w:tcPr>
            <w:tcW w:w="1134" w:type="dxa"/>
          </w:tcPr>
          <w:p w:rsidR="00725836" w:rsidRDefault="00725836" w:rsidP="00C5317C">
            <w:pPr>
              <w:pStyle w:val="TableFigureCenter"/>
            </w:pPr>
            <w:r>
              <w:t>100</w:t>
            </w:r>
          </w:p>
        </w:tc>
      </w:tr>
      <w:tr w:rsidR="00725836" w:rsidRPr="00DD2CD0" w:rsidTr="005F3CAA">
        <w:trPr>
          <w:cantSplit/>
          <w:trHeight w:val="273"/>
          <w:jc w:val="center"/>
        </w:trPr>
        <w:tc>
          <w:tcPr>
            <w:tcW w:w="1826" w:type="dxa"/>
            <w:shd w:val="clear" w:color="auto" w:fill="auto"/>
            <w:noWrap/>
            <w:vAlign w:val="bottom"/>
            <w:hideMark/>
          </w:tcPr>
          <w:p w:rsidR="00725836" w:rsidRPr="00DD2CD0" w:rsidRDefault="00725836" w:rsidP="0057730C">
            <w:pPr>
              <w:pStyle w:val="TableFigureLeft"/>
              <w:keepNext/>
            </w:pPr>
            <w:r w:rsidRPr="00DD2CD0">
              <w:t>Monaro Highway</w:t>
            </w:r>
          </w:p>
        </w:tc>
        <w:tc>
          <w:tcPr>
            <w:tcW w:w="1185" w:type="dxa"/>
            <w:shd w:val="clear" w:color="auto" w:fill="auto"/>
            <w:noWrap/>
            <w:vAlign w:val="bottom"/>
            <w:hideMark/>
          </w:tcPr>
          <w:p w:rsidR="00725836" w:rsidRPr="00DD2CD0" w:rsidRDefault="00725836" w:rsidP="00DD2CD0">
            <w:pPr>
              <w:pStyle w:val="TableFigureCenter"/>
            </w:pPr>
            <w:r w:rsidRPr="00DD2CD0">
              <w:t>30</w:t>
            </w:r>
          </w:p>
        </w:tc>
        <w:tc>
          <w:tcPr>
            <w:tcW w:w="1134" w:type="dxa"/>
            <w:shd w:val="clear" w:color="auto" w:fill="auto"/>
            <w:noWrap/>
            <w:vAlign w:val="bottom"/>
            <w:hideMark/>
          </w:tcPr>
          <w:p w:rsidR="00725836" w:rsidRPr="00DD2CD0" w:rsidRDefault="00725836" w:rsidP="00C5317C">
            <w:pPr>
              <w:pStyle w:val="TableFigureCenter"/>
            </w:pPr>
            <w:r>
              <w:t>6</w:t>
            </w:r>
            <w:r w:rsidRPr="00DD2CD0">
              <w:t>7</w:t>
            </w:r>
          </w:p>
        </w:tc>
        <w:tc>
          <w:tcPr>
            <w:tcW w:w="1027" w:type="dxa"/>
            <w:shd w:val="clear" w:color="auto" w:fill="auto"/>
            <w:noWrap/>
            <w:vAlign w:val="bottom"/>
            <w:hideMark/>
          </w:tcPr>
          <w:p w:rsidR="00725836" w:rsidRPr="00DD2CD0" w:rsidRDefault="00725836" w:rsidP="00DD2CD0">
            <w:pPr>
              <w:pStyle w:val="TableFigureCenter"/>
            </w:pPr>
            <w:r w:rsidRPr="00DD2CD0">
              <w:t>15</w:t>
            </w:r>
          </w:p>
        </w:tc>
        <w:tc>
          <w:tcPr>
            <w:tcW w:w="1100" w:type="dxa"/>
            <w:shd w:val="clear" w:color="auto" w:fill="auto"/>
            <w:noWrap/>
            <w:vAlign w:val="bottom"/>
            <w:hideMark/>
          </w:tcPr>
          <w:p w:rsidR="00725836" w:rsidRPr="00DD2CD0" w:rsidRDefault="00725836" w:rsidP="00C5317C">
            <w:pPr>
              <w:pStyle w:val="TableFigureCenter"/>
            </w:pPr>
            <w:r w:rsidRPr="00DD2CD0">
              <w:t>33</w:t>
            </w:r>
          </w:p>
        </w:tc>
        <w:tc>
          <w:tcPr>
            <w:tcW w:w="1134" w:type="dxa"/>
            <w:vAlign w:val="bottom"/>
          </w:tcPr>
          <w:p w:rsidR="00725836" w:rsidRDefault="00725836" w:rsidP="00725836">
            <w:pPr>
              <w:pStyle w:val="TableFigureCenter"/>
            </w:pPr>
            <w:r>
              <w:t>45</w:t>
            </w:r>
          </w:p>
        </w:tc>
        <w:tc>
          <w:tcPr>
            <w:tcW w:w="1134" w:type="dxa"/>
          </w:tcPr>
          <w:p w:rsidR="00725836" w:rsidRPr="00DD2CD0" w:rsidRDefault="00725836" w:rsidP="00C5317C">
            <w:pPr>
              <w:pStyle w:val="TableFigureCenter"/>
            </w:pPr>
            <w:r>
              <w:t>100</w:t>
            </w:r>
          </w:p>
        </w:tc>
      </w:tr>
      <w:tr w:rsidR="00725836" w:rsidRPr="00DD2CD0" w:rsidTr="005F3CAA">
        <w:trPr>
          <w:cantSplit/>
          <w:trHeight w:val="273"/>
          <w:jc w:val="center"/>
        </w:trPr>
        <w:tc>
          <w:tcPr>
            <w:tcW w:w="1826" w:type="dxa"/>
            <w:shd w:val="clear" w:color="auto" w:fill="auto"/>
            <w:noWrap/>
            <w:vAlign w:val="bottom"/>
            <w:hideMark/>
          </w:tcPr>
          <w:p w:rsidR="00725836" w:rsidRPr="00DD2CD0" w:rsidRDefault="00725836" w:rsidP="0057730C">
            <w:pPr>
              <w:pStyle w:val="TableFigureLeft"/>
              <w:keepNext/>
            </w:pPr>
            <w:r w:rsidRPr="00DD2CD0">
              <w:t>Other</w:t>
            </w:r>
          </w:p>
        </w:tc>
        <w:tc>
          <w:tcPr>
            <w:tcW w:w="1185" w:type="dxa"/>
            <w:shd w:val="clear" w:color="auto" w:fill="auto"/>
            <w:noWrap/>
            <w:vAlign w:val="bottom"/>
            <w:hideMark/>
          </w:tcPr>
          <w:p w:rsidR="00725836" w:rsidRPr="00DD2CD0" w:rsidRDefault="00725836" w:rsidP="00DD2CD0">
            <w:pPr>
              <w:pStyle w:val="TableFigureCenter"/>
            </w:pPr>
            <w:r w:rsidRPr="00DD2CD0">
              <w:t>901</w:t>
            </w:r>
          </w:p>
        </w:tc>
        <w:tc>
          <w:tcPr>
            <w:tcW w:w="1134" w:type="dxa"/>
            <w:shd w:val="clear" w:color="auto" w:fill="auto"/>
            <w:noWrap/>
            <w:vAlign w:val="bottom"/>
            <w:hideMark/>
          </w:tcPr>
          <w:p w:rsidR="00725836" w:rsidRPr="00DD2CD0" w:rsidRDefault="00725836" w:rsidP="00C5317C">
            <w:pPr>
              <w:pStyle w:val="TableFigureCenter"/>
            </w:pPr>
            <w:r w:rsidRPr="00DD2CD0">
              <w:t>6</w:t>
            </w:r>
            <w:r>
              <w:t>5</w:t>
            </w:r>
          </w:p>
        </w:tc>
        <w:tc>
          <w:tcPr>
            <w:tcW w:w="1027" w:type="dxa"/>
            <w:shd w:val="clear" w:color="auto" w:fill="auto"/>
            <w:noWrap/>
            <w:vAlign w:val="bottom"/>
            <w:hideMark/>
          </w:tcPr>
          <w:p w:rsidR="00725836" w:rsidRPr="00DD2CD0" w:rsidRDefault="00725836" w:rsidP="00DD2CD0">
            <w:pPr>
              <w:pStyle w:val="TableFigureCenter"/>
            </w:pPr>
            <w:r w:rsidRPr="00DD2CD0">
              <w:t>490</w:t>
            </w:r>
          </w:p>
        </w:tc>
        <w:tc>
          <w:tcPr>
            <w:tcW w:w="1100" w:type="dxa"/>
            <w:shd w:val="clear" w:color="auto" w:fill="auto"/>
            <w:noWrap/>
            <w:vAlign w:val="bottom"/>
            <w:hideMark/>
          </w:tcPr>
          <w:p w:rsidR="00725836" w:rsidRPr="00DD2CD0" w:rsidRDefault="00725836" w:rsidP="00C5317C">
            <w:pPr>
              <w:pStyle w:val="TableFigureCenter"/>
            </w:pPr>
            <w:r w:rsidRPr="00DD2CD0">
              <w:t>35</w:t>
            </w:r>
          </w:p>
        </w:tc>
        <w:tc>
          <w:tcPr>
            <w:tcW w:w="1134" w:type="dxa"/>
          </w:tcPr>
          <w:p w:rsidR="00725836" w:rsidRPr="00725836" w:rsidRDefault="00725836" w:rsidP="00725836">
            <w:pPr>
              <w:pStyle w:val="TableFigureCenter"/>
            </w:pPr>
            <w:r>
              <w:t>1391</w:t>
            </w:r>
          </w:p>
        </w:tc>
        <w:tc>
          <w:tcPr>
            <w:tcW w:w="1134" w:type="dxa"/>
          </w:tcPr>
          <w:p w:rsidR="00725836" w:rsidRPr="00DD2CD0" w:rsidRDefault="00725836" w:rsidP="00C5317C">
            <w:pPr>
              <w:pStyle w:val="TableFigureCenter"/>
            </w:pPr>
            <w:r>
              <w:t>100</w:t>
            </w:r>
          </w:p>
        </w:tc>
      </w:tr>
      <w:tr w:rsidR="00725836" w:rsidRPr="00DD2CD0" w:rsidTr="005F3CAA">
        <w:trPr>
          <w:cantSplit/>
          <w:trHeight w:val="273"/>
          <w:jc w:val="center"/>
        </w:trPr>
        <w:tc>
          <w:tcPr>
            <w:tcW w:w="1826" w:type="dxa"/>
            <w:shd w:val="clear" w:color="DCE6F1" w:fill="DCE6F1"/>
            <w:noWrap/>
            <w:vAlign w:val="bottom"/>
            <w:hideMark/>
          </w:tcPr>
          <w:p w:rsidR="00725836" w:rsidRPr="00DD2CD0" w:rsidRDefault="00725836" w:rsidP="00DD2CD0">
            <w:pPr>
              <w:pStyle w:val="TableFigureLeft"/>
              <w:rPr>
                <w:b/>
                <w:bCs/>
              </w:rPr>
            </w:pPr>
            <w:r w:rsidRPr="00DD2CD0">
              <w:rPr>
                <w:b/>
                <w:bCs/>
              </w:rPr>
              <w:t>Total</w:t>
            </w:r>
          </w:p>
        </w:tc>
        <w:tc>
          <w:tcPr>
            <w:tcW w:w="1185" w:type="dxa"/>
            <w:shd w:val="clear" w:color="DCE6F1" w:fill="DCE6F1"/>
            <w:noWrap/>
            <w:vAlign w:val="bottom"/>
            <w:hideMark/>
          </w:tcPr>
          <w:p w:rsidR="00725836" w:rsidRPr="00DD2CD0" w:rsidRDefault="00725836" w:rsidP="00DD2CD0">
            <w:pPr>
              <w:pStyle w:val="TableFigureCenter"/>
              <w:rPr>
                <w:b/>
                <w:bCs/>
              </w:rPr>
            </w:pPr>
            <w:r w:rsidRPr="00DD2CD0">
              <w:rPr>
                <w:b/>
                <w:bCs/>
              </w:rPr>
              <w:t>1</w:t>
            </w:r>
            <w:r w:rsidR="006F0F85">
              <w:rPr>
                <w:b/>
                <w:bCs/>
              </w:rPr>
              <w:t>,</w:t>
            </w:r>
            <w:r w:rsidRPr="00DD2CD0">
              <w:rPr>
                <w:b/>
                <w:bCs/>
              </w:rPr>
              <w:t>898</w:t>
            </w:r>
          </w:p>
        </w:tc>
        <w:tc>
          <w:tcPr>
            <w:tcW w:w="1134" w:type="dxa"/>
            <w:shd w:val="clear" w:color="DCE6F1" w:fill="DCE6F1"/>
            <w:noWrap/>
            <w:vAlign w:val="bottom"/>
            <w:hideMark/>
          </w:tcPr>
          <w:p w:rsidR="00725836" w:rsidRPr="00DD2CD0" w:rsidRDefault="00725836" w:rsidP="00C5317C">
            <w:pPr>
              <w:pStyle w:val="TableFigureCenter"/>
              <w:rPr>
                <w:b/>
                <w:bCs/>
              </w:rPr>
            </w:pPr>
            <w:r>
              <w:rPr>
                <w:b/>
                <w:bCs/>
              </w:rPr>
              <w:t>65</w:t>
            </w:r>
          </w:p>
        </w:tc>
        <w:tc>
          <w:tcPr>
            <w:tcW w:w="1027" w:type="dxa"/>
            <w:shd w:val="clear" w:color="DCE6F1" w:fill="DCE6F1"/>
            <w:noWrap/>
            <w:vAlign w:val="bottom"/>
            <w:hideMark/>
          </w:tcPr>
          <w:p w:rsidR="00725836" w:rsidRPr="00DD2CD0" w:rsidRDefault="00725836" w:rsidP="00DD2CD0">
            <w:pPr>
              <w:pStyle w:val="TableFigureCenter"/>
              <w:rPr>
                <w:b/>
                <w:bCs/>
              </w:rPr>
            </w:pPr>
            <w:r w:rsidRPr="00DD2CD0">
              <w:rPr>
                <w:b/>
                <w:bCs/>
              </w:rPr>
              <w:t>1</w:t>
            </w:r>
            <w:r w:rsidR="006F0F85">
              <w:rPr>
                <w:b/>
                <w:bCs/>
              </w:rPr>
              <w:t>,</w:t>
            </w:r>
            <w:r w:rsidRPr="00DD2CD0">
              <w:rPr>
                <w:b/>
                <w:bCs/>
              </w:rPr>
              <w:t>029</w:t>
            </w:r>
          </w:p>
        </w:tc>
        <w:tc>
          <w:tcPr>
            <w:tcW w:w="1100" w:type="dxa"/>
            <w:shd w:val="clear" w:color="DCE6F1" w:fill="DCE6F1"/>
            <w:noWrap/>
            <w:vAlign w:val="bottom"/>
            <w:hideMark/>
          </w:tcPr>
          <w:p w:rsidR="00725836" w:rsidRPr="00DD2CD0" w:rsidRDefault="00725836" w:rsidP="00C5317C">
            <w:pPr>
              <w:pStyle w:val="TableFigureCenter"/>
              <w:rPr>
                <w:b/>
                <w:bCs/>
              </w:rPr>
            </w:pPr>
            <w:r w:rsidRPr="00DD2CD0">
              <w:rPr>
                <w:b/>
                <w:bCs/>
              </w:rPr>
              <w:t>35</w:t>
            </w:r>
          </w:p>
        </w:tc>
        <w:tc>
          <w:tcPr>
            <w:tcW w:w="1134" w:type="dxa"/>
            <w:shd w:val="clear" w:color="DCE6F1" w:fill="DCE6F1"/>
          </w:tcPr>
          <w:p w:rsidR="00725836" w:rsidRPr="00DD2CD0" w:rsidRDefault="00725836" w:rsidP="00725836">
            <w:pPr>
              <w:pStyle w:val="TableFigureCenter"/>
              <w:rPr>
                <w:b/>
                <w:bCs/>
              </w:rPr>
            </w:pPr>
            <w:r>
              <w:rPr>
                <w:b/>
                <w:bCs/>
              </w:rPr>
              <w:t>2</w:t>
            </w:r>
            <w:r w:rsidR="006F0F85">
              <w:rPr>
                <w:b/>
                <w:bCs/>
              </w:rPr>
              <w:t>,</w:t>
            </w:r>
            <w:r>
              <w:rPr>
                <w:b/>
                <w:bCs/>
              </w:rPr>
              <w:t>927</w:t>
            </w:r>
          </w:p>
        </w:tc>
        <w:tc>
          <w:tcPr>
            <w:tcW w:w="1134" w:type="dxa"/>
            <w:shd w:val="clear" w:color="DCE6F1" w:fill="DCE6F1"/>
          </w:tcPr>
          <w:p w:rsidR="00725836" w:rsidRPr="00DD2CD0" w:rsidRDefault="00725836" w:rsidP="00C5317C">
            <w:pPr>
              <w:pStyle w:val="TableFigureCenter"/>
              <w:rPr>
                <w:b/>
                <w:bCs/>
              </w:rPr>
            </w:pPr>
            <w:r>
              <w:rPr>
                <w:b/>
                <w:bCs/>
              </w:rPr>
              <w:t>100</w:t>
            </w:r>
          </w:p>
        </w:tc>
      </w:tr>
    </w:tbl>
    <w:p w:rsidR="00624A14" w:rsidRDefault="00512824" w:rsidP="007F0D4A">
      <w:pPr>
        <w:pStyle w:val="Paragraph"/>
        <w:keepNext/>
        <w:keepLines/>
      </w:pPr>
      <w:r>
        <w:lastRenderedPageBreak/>
        <w:fldChar w:fldCharType="begin"/>
      </w:r>
      <w:r w:rsidR="00DB7B98">
        <w:instrText xml:space="preserve"> REF _Ref346780582 \h </w:instrText>
      </w:r>
      <w:r>
        <w:fldChar w:fldCharType="separate"/>
      </w:r>
      <w:r w:rsidR="00EB292C">
        <w:t>Table </w:t>
      </w:r>
      <w:r w:rsidR="00EB292C">
        <w:rPr>
          <w:noProof/>
        </w:rPr>
        <w:t>4</w:t>
      </w:r>
      <w:r w:rsidR="00EB292C">
        <w:t>.</w:t>
      </w:r>
      <w:r w:rsidR="00EB292C">
        <w:rPr>
          <w:noProof/>
        </w:rPr>
        <w:t>3</w:t>
      </w:r>
      <w:r>
        <w:fldChar w:fldCharType="end"/>
      </w:r>
      <w:r w:rsidR="00DB7B98">
        <w:t xml:space="preserve"> shows weekday and weekend crashes in NSW involving A</w:t>
      </w:r>
      <w:r w:rsidR="00382279">
        <w:t>C</w:t>
      </w:r>
      <w:r w:rsidR="00DB7B98">
        <w:t xml:space="preserve">T controllers by study LGAs. </w:t>
      </w:r>
      <w:r w:rsidR="002E3866">
        <w:t>T</w:t>
      </w:r>
      <w:r w:rsidR="00C153F0">
        <w:t xml:space="preserve">he proportion of crashes in Queanbeyan City </w:t>
      </w:r>
      <w:r w:rsidR="004F30F4">
        <w:t>was</w:t>
      </w:r>
      <w:r w:rsidR="00C153F0">
        <w:t xml:space="preserve"> lower than </w:t>
      </w:r>
      <w:r w:rsidR="004F30F4">
        <w:t>average</w:t>
      </w:r>
      <w:r w:rsidR="00C153F0">
        <w:t>,</w:t>
      </w:r>
      <w:r w:rsidR="00C5317C">
        <w:t xml:space="preserve"> suggesting work-</w:t>
      </w:r>
      <w:r w:rsidR="009B118F">
        <w:t>related travel</w:t>
      </w:r>
      <w:r w:rsidR="002E3866">
        <w:t>,</w:t>
      </w:r>
      <w:r w:rsidR="009B118F">
        <w:t xml:space="preserve"> whereas the higher proportion</w:t>
      </w:r>
      <w:r w:rsidR="004F30F4">
        <w:t>s</w:t>
      </w:r>
      <w:r w:rsidR="009B118F">
        <w:t xml:space="preserve"> of weekend crashes in the other LGAs suggest leisure</w:t>
      </w:r>
      <w:r w:rsidR="00C5317C">
        <w:t>-</w:t>
      </w:r>
      <w:r w:rsidR="009B118F">
        <w:t>related travel.</w:t>
      </w:r>
      <w:r w:rsidR="00C5317C">
        <w:t xml:space="preserve"> Weekend crashes were over-</w:t>
      </w:r>
      <w:r w:rsidR="00A84816">
        <w:t xml:space="preserve">represented in Eurobodalla, </w:t>
      </w:r>
      <w:proofErr w:type="spellStart"/>
      <w:r w:rsidR="00A84816">
        <w:t>Tallaganda</w:t>
      </w:r>
      <w:proofErr w:type="spellEnd"/>
      <w:r w:rsidR="00A84816">
        <w:t xml:space="preserve"> and Yass (55%, 48% and 44%</w:t>
      </w:r>
      <w:r w:rsidR="002E3866">
        <w:t xml:space="preserve"> of crashes in those LGAs</w:t>
      </w:r>
      <w:r w:rsidR="00A84816">
        <w:t xml:space="preserve"> respectively).</w:t>
      </w:r>
    </w:p>
    <w:p w:rsidR="00624A14" w:rsidRDefault="00624A14" w:rsidP="00624A14">
      <w:pPr>
        <w:pStyle w:val="TableCaption"/>
      </w:pPr>
      <w:bookmarkStart w:id="79" w:name="_Ref346780582"/>
      <w:bookmarkStart w:id="80" w:name="_Toc367970374"/>
      <w:proofErr w:type="gramStart"/>
      <w:r>
        <w:t>Table </w:t>
      </w:r>
      <w:r w:rsidR="00DB6B2B">
        <w:fldChar w:fldCharType="begin"/>
      </w:r>
      <w:r w:rsidR="00DB6B2B">
        <w:instrText xml:space="preserve"> STYLEREF 1 \s </w:instrText>
      </w:r>
      <w:r w:rsidR="00DB6B2B">
        <w:fldChar w:fldCharType="separate"/>
      </w:r>
      <w:r w:rsidR="00EB292C">
        <w:rPr>
          <w:noProof/>
        </w:rPr>
        <w:t>4</w:t>
      </w:r>
      <w:r w:rsidR="00DB6B2B">
        <w:rPr>
          <w:noProof/>
        </w:rPr>
        <w:fldChar w:fldCharType="end"/>
      </w:r>
      <w:r w:rsidR="00E30C64">
        <w:t>.</w:t>
      </w:r>
      <w:proofErr w:type="gramEnd"/>
      <w:r w:rsidR="00512824">
        <w:fldChar w:fldCharType="begin"/>
      </w:r>
      <w:r w:rsidR="000274DC">
        <w:instrText xml:space="preserve"> SEQ Table \* ARABIC \s 1 </w:instrText>
      </w:r>
      <w:r w:rsidR="00512824">
        <w:fldChar w:fldCharType="separate"/>
      </w:r>
      <w:r w:rsidR="00EB292C">
        <w:rPr>
          <w:noProof/>
        </w:rPr>
        <w:t>3</w:t>
      </w:r>
      <w:r w:rsidR="00512824">
        <w:rPr>
          <w:noProof/>
        </w:rPr>
        <w:fldChar w:fldCharType="end"/>
      </w:r>
      <w:bookmarkEnd w:id="79"/>
      <w:r>
        <w:t xml:space="preserve">:  </w:t>
      </w:r>
      <w:r>
        <w:tab/>
        <w:t>Weekend versus weekday crashes in NSW involving ACT controllers by study LGAs</w:t>
      </w:r>
      <w:r w:rsidR="00C5317C">
        <w:t xml:space="preserve"> (between 2006 and 2010)</w:t>
      </w:r>
      <w:bookmarkEnd w:id="80"/>
    </w:p>
    <w:tbl>
      <w:tblPr>
        <w:tblW w:w="8423" w:type="dxa"/>
        <w:jc w:val="center"/>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1141"/>
        <w:gridCol w:w="1127"/>
        <w:gridCol w:w="999"/>
        <w:gridCol w:w="1127"/>
        <w:gridCol w:w="1134"/>
        <w:gridCol w:w="1093"/>
      </w:tblGrid>
      <w:tr w:rsidR="005F3CAA" w:rsidRPr="00DD2CD0" w:rsidTr="00663200">
        <w:trPr>
          <w:cantSplit/>
          <w:trHeight w:val="383"/>
          <w:tblHeader/>
          <w:jc w:val="center"/>
        </w:trPr>
        <w:tc>
          <w:tcPr>
            <w:tcW w:w="1802" w:type="dxa"/>
            <w:vMerge w:val="restart"/>
            <w:shd w:val="clear" w:color="DCE6F1" w:fill="DCE6F1"/>
            <w:noWrap/>
            <w:vAlign w:val="bottom"/>
            <w:hideMark/>
          </w:tcPr>
          <w:p w:rsidR="007C7735" w:rsidRPr="00DD2CD0" w:rsidRDefault="007C7735" w:rsidP="00663200">
            <w:pPr>
              <w:pStyle w:val="TableHeader"/>
            </w:pPr>
            <w:r w:rsidRPr="00DD2CD0">
              <w:t>LGA</w:t>
            </w:r>
          </w:p>
        </w:tc>
        <w:tc>
          <w:tcPr>
            <w:tcW w:w="2268" w:type="dxa"/>
            <w:gridSpan w:val="2"/>
            <w:shd w:val="clear" w:color="DCE6F1" w:fill="DCE6F1"/>
            <w:noWrap/>
            <w:vAlign w:val="bottom"/>
            <w:hideMark/>
          </w:tcPr>
          <w:p w:rsidR="007C7735" w:rsidRPr="00DD2CD0" w:rsidRDefault="007C7735" w:rsidP="00663200">
            <w:pPr>
              <w:pStyle w:val="TableHeader"/>
            </w:pPr>
            <w:r w:rsidRPr="00DD2CD0">
              <w:t>Weekday</w:t>
            </w:r>
          </w:p>
        </w:tc>
        <w:tc>
          <w:tcPr>
            <w:tcW w:w="2126" w:type="dxa"/>
            <w:gridSpan w:val="2"/>
            <w:shd w:val="clear" w:color="DCE6F1" w:fill="DCE6F1"/>
            <w:noWrap/>
            <w:vAlign w:val="bottom"/>
            <w:hideMark/>
          </w:tcPr>
          <w:p w:rsidR="007C7735" w:rsidRPr="00DD2CD0" w:rsidRDefault="007C7735" w:rsidP="00663200">
            <w:pPr>
              <w:pStyle w:val="TableHeader"/>
            </w:pPr>
            <w:r w:rsidRPr="00DD2CD0">
              <w:t>Weekend</w:t>
            </w:r>
          </w:p>
        </w:tc>
        <w:tc>
          <w:tcPr>
            <w:tcW w:w="2227" w:type="dxa"/>
            <w:gridSpan w:val="2"/>
            <w:shd w:val="clear" w:color="DCE6F1" w:fill="DCE6F1"/>
            <w:vAlign w:val="bottom"/>
          </w:tcPr>
          <w:p w:rsidR="007C7735" w:rsidRPr="00DD2CD0" w:rsidRDefault="00725836" w:rsidP="00663200">
            <w:pPr>
              <w:pStyle w:val="TableHeader"/>
            </w:pPr>
            <w:r>
              <w:t>Total crashes</w:t>
            </w:r>
          </w:p>
        </w:tc>
      </w:tr>
      <w:tr w:rsidR="005F3CAA" w:rsidRPr="00DD2CD0" w:rsidTr="00663200">
        <w:trPr>
          <w:cantSplit/>
          <w:trHeight w:val="383"/>
          <w:tblHeader/>
          <w:jc w:val="center"/>
        </w:trPr>
        <w:tc>
          <w:tcPr>
            <w:tcW w:w="1802" w:type="dxa"/>
            <w:vMerge/>
            <w:vAlign w:val="center"/>
            <w:hideMark/>
          </w:tcPr>
          <w:p w:rsidR="00725836" w:rsidRPr="00DD2CD0" w:rsidRDefault="00725836" w:rsidP="00663200">
            <w:pPr>
              <w:pStyle w:val="TableHeader"/>
            </w:pPr>
          </w:p>
        </w:tc>
        <w:tc>
          <w:tcPr>
            <w:tcW w:w="1141" w:type="dxa"/>
            <w:shd w:val="clear" w:color="DCE6F1" w:fill="DCE6F1"/>
            <w:noWrap/>
            <w:vAlign w:val="bottom"/>
            <w:hideMark/>
          </w:tcPr>
          <w:p w:rsidR="00725836" w:rsidRPr="00DD2CD0" w:rsidRDefault="00725836" w:rsidP="00663200">
            <w:pPr>
              <w:pStyle w:val="TableHeader"/>
            </w:pPr>
            <w:r>
              <w:t>n</w:t>
            </w:r>
          </w:p>
        </w:tc>
        <w:tc>
          <w:tcPr>
            <w:tcW w:w="1127" w:type="dxa"/>
            <w:shd w:val="clear" w:color="DCE6F1" w:fill="DCE6F1"/>
            <w:noWrap/>
            <w:vAlign w:val="bottom"/>
            <w:hideMark/>
          </w:tcPr>
          <w:p w:rsidR="00725836" w:rsidRPr="00DD2CD0" w:rsidRDefault="00725836" w:rsidP="00663200">
            <w:pPr>
              <w:pStyle w:val="TableHeader"/>
            </w:pPr>
            <w:r w:rsidRPr="00DD2CD0">
              <w:t>(%)</w:t>
            </w:r>
          </w:p>
        </w:tc>
        <w:tc>
          <w:tcPr>
            <w:tcW w:w="999" w:type="dxa"/>
            <w:shd w:val="clear" w:color="DCE6F1" w:fill="DCE6F1"/>
            <w:noWrap/>
            <w:vAlign w:val="bottom"/>
            <w:hideMark/>
          </w:tcPr>
          <w:p w:rsidR="00725836" w:rsidRPr="00DD2CD0" w:rsidRDefault="00725836" w:rsidP="00663200">
            <w:pPr>
              <w:pStyle w:val="TableHeader"/>
            </w:pPr>
            <w:r>
              <w:t>n</w:t>
            </w:r>
          </w:p>
        </w:tc>
        <w:tc>
          <w:tcPr>
            <w:tcW w:w="1127" w:type="dxa"/>
            <w:shd w:val="clear" w:color="DCE6F1" w:fill="DCE6F1"/>
            <w:noWrap/>
            <w:vAlign w:val="bottom"/>
            <w:hideMark/>
          </w:tcPr>
          <w:p w:rsidR="00725836" w:rsidRPr="00DD2CD0" w:rsidRDefault="00725836" w:rsidP="00663200">
            <w:pPr>
              <w:pStyle w:val="TableHeader"/>
            </w:pPr>
            <w:r w:rsidRPr="00DD2CD0">
              <w:t>(%)</w:t>
            </w:r>
          </w:p>
        </w:tc>
        <w:tc>
          <w:tcPr>
            <w:tcW w:w="1134" w:type="dxa"/>
            <w:shd w:val="clear" w:color="DCE6F1" w:fill="DCE6F1"/>
            <w:vAlign w:val="bottom"/>
          </w:tcPr>
          <w:p w:rsidR="00725836" w:rsidRPr="00DD2CD0" w:rsidRDefault="00612AE9" w:rsidP="00663200">
            <w:pPr>
              <w:pStyle w:val="TableHeader"/>
            </w:pPr>
            <w:r>
              <w:t>n</w:t>
            </w:r>
          </w:p>
        </w:tc>
        <w:tc>
          <w:tcPr>
            <w:tcW w:w="1093" w:type="dxa"/>
            <w:shd w:val="clear" w:color="DCE6F1" w:fill="DCE6F1"/>
            <w:vAlign w:val="bottom"/>
          </w:tcPr>
          <w:p w:rsidR="00725836" w:rsidRPr="00DD2CD0" w:rsidRDefault="00725836" w:rsidP="00663200">
            <w:pPr>
              <w:pStyle w:val="TableHeader"/>
            </w:pPr>
            <w:r>
              <w:t>(%)</w:t>
            </w:r>
          </w:p>
        </w:tc>
      </w:tr>
      <w:tr w:rsidR="005F3CAA" w:rsidRPr="00DD2CD0" w:rsidTr="001553C2">
        <w:trPr>
          <w:cantSplit/>
          <w:trHeight w:val="383"/>
          <w:jc w:val="center"/>
        </w:trPr>
        <w:tc>
          <w:tcPr>
            <w:tcW w:w="1802" w:type="dxa"/>
            <w:shd w:val="clear" w:color="auto" w:fill="auto"/>
            <w:noWrap/>
            <w:vAlign w:val="bottom"/>
            <w:hideMark/>
          </w:tcPr>
          <w:p w:rsidR="00725836" w:rsidRPr="00DD2CD0" w:rsidRDefault="00725836" w:rsidP="0057730C">
            <w:pPr>
              <w:pStyle w:val="TableFigureLeft"/>
              <w:keepNext/>
            </w:pPr>
            <w:r w:rsidRPr="00DD2CD0">
              <w:t>Queanbeyan City</w:t>
            </w:r>
          </w:p>
        </w:tc>
        <w:tc>
          <w:tcPr>
            <w:tcW w:w="1141" w:type="dxa"/>
            <w:shd w:val="clear" w:color="auto" w:fill="auto"/>
            <w:noWrap/>
            <w:vAlign w:val="bottom"/>
            <w:hideMark/>
          </w:tcPr>
          <w:p w:rsidR="00725836" w:rsidRPr="00DD2CD0" w:rsidRDefault="00725836" w:rsidP="007739AA">
            <w:pPr>
              <w:pStyle w:val="TableFigureCenter"/>
            </w:pPr>
            <w:r w:rsidRPr="00DD2CD0">
              <w:t>242</w:t>
            </w:r>
          </w:p>
        </w:tc>
        <w:tc>
          <w:tcPr>
            <w:tcW w:w="1127" w:type="dxa"/>
            <w:shd w:val="clear" w:color="auto" w:fill="auto"/>
            <w:noWrap/>
            <w:vAlign w:val="bottom"/>
            <w:hideMark/>
          </w:tcPr>
          <w:p w:rsidR="00725836" w:rsidRPr="00DD2CD0" w:rsidRDefault="00C5317C" w:rsidP="008653D6">
            <w:pPr>
              <w:pStyle w:val="TableFigureCenter"/>
            </w:pPr>
            <w:r>
              <w:t>77</w:t>
            </w:r>
          </w:p>
        </w:tc>
        <w:tc>
          <w:tcPr>
            <w:tcW w:w="999" w:type="dxa"/>
            <w:shd w:val="clear" w:color="auto" w:fill="auto"/>
            <w:noWrap/>
            <w:vAlign w:val="bottom"/>
            <w:hideMark/>
          </w:tcPr>
          <w:p w:rsidR="00725836" w:rsidRPr="00DD2CD0" w:rsidRDefault="00725836" w:rsidP="007739AA">
            <w:pPr>
              <w:pStyle w:val="TableFigureCenter"/>
            </w:pPr>
            <w:r w:rsidRPr="00DD2CD0">
              <w:t>71</w:t>
            </w:r>
          </w:p>
        </w:tc>
        <w:tc>
          <w:tcPr>
            <w:tcW w:w="1127" w:type="dxa"/>
            <w:shd w:val="clear" w:color="auto" w:fill="auto"/>
            <w:noWrap/>
            <w:vAlign w:val="bottom"/>
            <w:hideMark/>
          </w:tcPr>
          <w:p w:rsidR="00725836" w:rsidRPr="00DD2CD0" w:rsidRDefault="00725836" w:rsidP="00C5317C">
            <w:pPr>
              <w:pStyle w:val="TableFigureCenter"/>
            </w:pPr>
            <w:r>
              <w:t>23</w:t>
            </w:r>
          </w:p>
        </w:tc>
        <w:tc>
          <w:tcPr>
            <w:tcW w:w="1134" w:type="dxa"/>
            <w:vAlign w:val="center"/>
          </w:tcPr>
          <w:p w:rsidR="00725836" w:rsidRDefault="00FC0385" w:rsidP="001553C2">
            <w:pPr>
              <w:pStyle w:val="TableFigureCenter"/>
            </w:pPr>
            <w:r>
              <w:t>313</w:t>
            </w:r>
          </w:p>
        </w:tc>
        <w:tc>
          <w:tcPr>
            <w:tcW w:w="1093" w:type="dxa"/>
            <w:vAlign w:val="center"/>
          </w:tcPr>
          <w:p w:rsidR="00725836" w:rsidRDefault="002937AF" w:rsidP="001553C2">
            <w:pPr>
              <w:pStyle w:val="TableFigureCenter"/>
            </w:pPr>
            <w:r>
              <w:t>100</w:t>
            </w:r>
          </w:p>
        </w:tc>
      </w:tr>
      <w:tr w:rsidR="005F3CAA" w:rsidRPr="00DD2CD0" w:rsidTr="001553C2">
        <w:trPr>
          <w:cantSplit/>
          <w:trHeight w:val="383"/>
          <w:jc w:val="center"/>
        </w:trPr>
        <w:tc>
          <w:tcPr>
            <w:tcW w:w="1802" w:type="dxa"/>
            <w:shd w:val="clear" w:color="auto" w:fill="auto"/>
            <w:noWrap/>
            <w:vAlign w:val="bottom"/>
            <w:hideMark/>
          </w:tcPr>
          <w:p w:rsidR="002937AF" w:rsidRPr="00DD2CD0" w:rsidRDefault="002937AF" w:rsidP="0057730C">
            <w:pPr>
              <w:pStyle w:val="TableFigureLeft"/>
              <w:keepNext/>
            </w:pPr>
            <w:proofErr w:type="spellStart"/>
            <w:r w:rsidRPr="00DD2CD0">
              <w:t>Yarrowlumla</w:t>
            </w:r>
            <w:proofErr w:type="spellEnd"/>
          </w:p>
        </w:tc>
        <w:tc>
          <w:tcPr>
            <w:tcW w:w="1141" w:type="dxa"/>
            <w:shd w:val="clear" w:color="auto" w:fill="auto"/>
            <w:noWrap/>
            <w:vAlign w:val="bottom"/>
            <w:hideMark/>
          </w:tcPr>
          <w:p w:rsidR="002937AF" w:rsidRPr="00DD2CD0" w:rsidRDefault="002937AF" w:rsidP="007739AA">
            <w:pPr>
              <w:pStyle w:val="TableFigureCenter"/>
            </w:pPr>
            <w:r w:rsidRPr="00DD2CD0">
              <w:t>126</w:t>
            </w:r>
          </w:p>
        </w:tc>
        <w:tc>
          <w:tcPr>
            <w:tcW w:w="1127" w:type="dxa"/>
            <w:shd w:val="clear" w:color="auto" w:fill="auto"/>
            <w:noWrap/>
            <w:vAlign w:val="bottom"/>
            <w:hideMark/>
          </w:tcPr>
          <w:p w:rsidR="002937AF" w:rsidRPr="00DD2CD0" w:rsidRDefault="002937AF" w:rsidP="00C5317C">
            <w:pPr>
              <w:pStyle w:val="TableFigureCenter"/>
            </w:pPr>
            <w:r>
              <w:t>62</w:t>
            </w:r>
          </w:p>
        </w:tc>
        <w:tc>
          <w:tcPr>
            <w:tcW w:w="999" w:type="dxa"/>
            <w:shd w:val="clear" w:color="auto" w:fill="auto"/>
            <w:noWrap/>
            <w:vAlign w:val="bottom"/>
            <w:hideMark/>
          </w:tcPr>
          <w:p w:rsidR="002937AF" w:rsidRPr="00DD2CD0" w:rsidRDefault="002937AF" w:rsidP="007739AA">
            <w:pPr>
              <w:pStyle w:val="TableFigureCenter"/>
            </w:pPr>
            <w:r w:rsidRPr="00DD2CD0">
              <w:t>78</w:t>
            </w:r>
          </w:p>
        </w:tc>
        <w:tc>
          <w:tcPr>
            <w:tcW w:w="1127" w:type="dxa"/>
            <w:shd w:val="clear" w:color="auto" w:fill="auto"/>
            <w:noWrap/>
            <w:vAlign w:val="bottom"/>
            <w:hideMark/>
          </w:tcPr>
          <w:p w:rsidR="002937AF" w:rsidRPr="00DD2CD0" w:rsidRDefault="002937AF" w:rsidP="00C5317C">
            <w:pPr>
              <w:pStyle w:val="TableFigureCenter"/>
            </w:pPr>
            <w:r>
              <w:t>38</w:t>
            </w:r>
          </w:p>
        </w:tc>
        <w:tc>
          <w:tcPr>
            <w:tcW w:w="1134" w:type="dxa"/>
            <w:vAlign w:val="center"/>
          </w:tcPr>
          <w:p w:rsidR="002937AF" w:rsidRPr="001553C2" w:rsidRDefault="002937AF" w:rsidP="001553C2">
            <w:pPr>
              <w:pStyle w:val="TableFigureCenter"/>
            </w:pPr>
            <w:r w:rsidRPr="001553C2">
              <w:t>204</w:t>
            </w:r>
          </w:p>
        </w:tc>
        <w:tc>
          <w:tcPr>
            <w:tcW w:w="1093" w:type="dxa"/>
            <w:vAlign w:val="center"/>
          </w:tcPr>
          <w:p w:rsidR="002937AF" w:rsidRDefault="00C5317C" w:rsidP="001553C2">
            <w:pPr>
              <w:pStyle w:val="TableFigureCenter"/>
            </w:pPr>
            <w:r>
              <w:t>100</w:t>
            </w:r>
          </w:p>
        </w:tc>
      </w:tr>
      <w:tr w:rsidR="005F3CAA" w:rsidRPr="00DD2CD0" w:rsidTr="001553C2">
        <w:trPr>
          <w:cantSplit/>
          <w:trHeight w:val="383"/>
          <w:jc w:val="center"/>
        </w:trPr>
        <w:tc>
          <w:tcPr>
            <w:tcW w:w="1802" w:type="dxa"/>
            <w:shd w:val="clear" w:color="auto" w:fill="auto"/>
            <w:noWrap/>
            <w:vAlign w:val="bottom"/>
            <w:hideMark/>
          </w:tcPr>
          <w:p w:rsidR="002937AF" w:rsidRPr="00DD2CD0" w:rsidRDefault="002937AF" w:rsidP="0057730C">
            <w:pPr>
              <w:pStyle w:val="TableFigureLeft"/>
              <w:keepNext/>
            </w:pPr>
            <w:r w:rsidRPr="00DD2CD0">
              <w:t>Eurobodalla</w:t>
            </w:r>
          </w:p>
        </w:tc>
        <w:tc>
          <w:tcPr>
            <w:tcW w:w="1141" w:type="dxa"/>
            <w:shd w:val="clear" w:color="auto" w:fill="auto"/>
            <w:noWrap/>
            <w:vAlign w:val="bottom"/>
            <w:hideMark/>
          </w:tcPr>
          <w:p w:rsidR="002937AF" w:rsidRPr="00DD2CD0" w:rsidRDefault="002937AF" w:rsidP="007739AA">
            <w:pPr>
              <w:pStyle w:val="TableFigureCenter"/>
            </w:pPr>
            <w:r w:rsidRPr="00DD2CD0">
              <w:t>87</w:t>
            </w:r>
          </w:p>
        </w:tc>
        <w:tc>
          <w:tcPr>
            <w:tcW w:w="1127" w:type="dxa"/>
            <w:shd w:val="clear" w:color="auto" w:fill="auto"/>
            <w:noWrap/>
            <w:vAlign w:val="bottom"/>
            <w:hideMark/>
          </w:tcPr>
          <w:p w:rsidR="002937AF" w:rsidRPr="00DD2CD0" w:rsidRDefault="002937AF" w:rsidP="00C5317C">
            <w:pPr>
              <w:pStyle w:val="TableFigureCenter"/>
            </w:pPr>
            <w:r>
              <w:t>45</w:t>
            </w:r>
          </w:p>
        </w:tc>
        <w:tc>
          <w:tcPr>
            <w:tcW w:w="999" w:type="dxa"/>
            <w:shd w:val="clear" w:color="auto" w:fill="auto"/>
            <w:noWrap/>
            <w:vAlign w:val="bottom"/>
            <w:hideMark/>
          </w:tcPr>
          <w:p w:rsidR="002937AF" w:rsidRPr="00DD2CD0" w:rsidRDefault="002937AF" w:rsidP="007739AA">
            <w:pPr>
              <w:pStyle w:val="TableFigureCenter"/>
            </w:pPr>
            <w:r w:rsidRPr="00DD2CD0">
              <w:t>107</w:t>
            </w:r>
          </w:p>
        </w:tc>
        <w:tc>
          <w:tcPr>
            <w:tcW w:w="1127" w:type="dxa"/>
            <w:shd w:val="clear" w:color="auto" w:fill="auto"/>
            <w:noWrap/>
            <w:vAlign w:val="bottom"/>
            <w:hideMark/>
          </w:tcPr>
          <w:p w:rsidR="002937AF" w:rsidRPr="00DD2CD0" w:rsidRDefault="002937AF" w:rsidP="00C5317C">
            <w:pPr>
              <w:pStyle w:val="TableFigureCenter"/>
            </w:pPr>
            <w:r>
              <w:t>55</w:t>
            </w:r>
          </w:p>
        </w:tc>
        <w:tc>
          <w:tcPr>
            <w:tcW w:w="1134" w:type="dxa"/>
            <w:vAlign w:val="center"/>
          </w:tcPr>
          <w:p w:rsidR="002937AF" w:rsidRPr="001553C2" w:rsidRDefault="002937AF" w:rsidP="001553C2">
            <w:pPr>
              <w:pStyle w:val="TableFigureCenter"/>
            </w:pPr>
            <w:r w:rsidRPr="001553C2">
              <w:t>194</w:t>
            </w:r>
          </w:p>
        </w:tc>
        <w:tc>
          <w:tcPr>
            <w:tcW w:w="1093" w:type="dxa"/>
            <w:vAlign w:val="center"/>
          </w:tcPr>
          <w:p w:rsidR="002937AF" w:rsidRDefault="00C5317C" w:rsidP="001553C2">
            <w:pPr>
              <w:pStyle w:val="TableFigureCenter"/>
            </w:pPr>
            <w:r>
              <w:t>100</w:t>
            </w:r>
          </w:p>
        </w:tc>
      </w:tr>
      <w:tr w:rsidR="005F3CAA" w:rsidRPr="00DD2CD0" w:rsidTr="001553C2">
        <w:trPr>
          <w:cantSplit/>
          <w:trHeight w:val="383"/>
          <w:jc w:val="center"/>
        </w:trPr>
        <w:tc>
          <w:tcPr>
            <w:tcW w:w="1802" w:type="dxa"/>
            <w:shd w:val="clear" w:color="auto" w:fill="auto"/>
            <w:noWrap/>
            <w:vAlign w:val="bottom"/>
            <w:hideMark/>
          </w:tcPr>
          <w:p w:rsidR="002937AF" w:rsidRPr="00DD2CD0" w:rsidRDefault="002937AF" w:rsidP="0057730C">
            <w:pPr>
              <w:pStyle w:val="TableFigureLeft"/>
              <w:keepNext/>
            </w:pPr>
            <w:r w:rsidRPr="00DD2CD0">
              <w:t>Yass</w:t>
            </w:r>
          </w:p>
        </w:tc>
        <w:tc>
          <w:tcPr>
            <w:tcW w:w="1141" w:type="dxa"/>
            <w:shd w:val="clear" w:color="auto" w:fill="auto"/>
            <w:noWrap/>
            <w:vAlign w:val="bottom"/>
            <w:hideMark/>
          </w:tcPr>
          <w:p w:rsidR="002937AF" w:rsidRPr="00DD2CD0" w:rsidRDefault="002937AF" w:rsidP="007739AA">
            <w:pPr>
              <w:pStyle w:val="TableFigureCenter"/>
            </w:pPr>
            <w:r w:rsidRPr="00DD2CD0">
              <w:t>74</w:t>
            </w:r>
          </w:p>
        </w:tc>
        <w:tc>
          <w:tcPr>
            <w:tcW w:w="1127" w:type="dxa"/>
            <w:shd w:val="clear" w:color="auto" w:fill="auto"/>
            <w:noWrap/>
            <w:vAlign w:val="bottom"/>
            <w:hideMark/>
          </w:tcPr>
          <w:p w:rsidR="002937AF" w:rsidRPr="00DD2CD0" w:rsidRDefault="002937AF" w:rsidP="00C5317C">
            <w:pPr>
              <w:pStyle w:val="TableFigureCenter"/>
            </w:pPr>
            <w:r>
              <w:t>57</w:t>
            </w:r>
          </w:p>
        </w:tc>
        <w:tc>
          <w:tcPr>
            <w:tcW w:w="999" w:type="dxa"/>
            <w:shd w:val="clear" w:color="auto" w:fill="auto"/>
            <w:noWrap/>
            <w:vAlign w:val="bottom"/>
            <w:hideMark/>
          </w:tcPr>
          <w:p w:rsidR="002937AF" w:rsidRPr="00DD2CD0" w:rsidRDefault="002937AF" w:rsidP="007739AA">
            <w:pPr>
              <w:pStyle w:val="TableFigureCenter"/>
            </w:pPr>
            <w:r w:rsidRPr="00DD2CD0">
              <w:t>57</w:t>
            </w:r>
          </w:p>
        </w:tc>
        <w:tc>
          <w:tcPr>
            <w:tcW w:w="1127" w:type="dxa"/>
            <w:shd w:val="clear" w:color="auto" w:fill="auto"/>
            <w:noWrap/>
            <w:vAlign w:val="bottom"/>
            <w:hideMark/>
          </w:tcPr>
          <w:p w:rsidR="002937AF" w:rsidRPr="00DD2CD0" w:rsidRDefault="002937AF" w:rsidP="00C5317C">
            <w:pPr>
              <w:pStyle w:val="TableFigureCenter"/>
            </w:pPr>
            <w:r>
              <w:t>44</w:t>
            </w:r>
          </w:p>
        </w:tc>
        <w:tc>
          <w:tcPr>
            <w:tcW w:w="1134" w:type="dxa"/>
            <w:vAlign w:val="center"/>
          </w:tcPr>
          <w:p w:rsidR="002937AF" w:rsidRPr="001553C2" w:rsidRDefault="002937AF" w:rsidP="001553C2">
            <w:pPr>
              <w:pStyle w:val="TableFigureCenter"/>
            </w:pPr>
            <w:r w:rsidRPr="001553C2">
              <w:t>131</w:t>
            </w:r>
          </w:p>
        </w:tc>
        <w:tc>
          <w:tcPr>
            <w:tcW w:w="1093" w:type="dxa"/>
            <w:vAlign w:val="center"/>
          </w:tcPr>
          <w:p w:rsidR="002937AF" w:rsidRDefault="00C5317C" w:rsidP="001553C2">
            <w:pPr>
              <w:pStyle w:val="TableFigureCenter"/>
            </w:pPr>
            <w:r>
              <w:t>100</w:t>
            </w:r>
          </w:p>
        </w:tc>
      </w:tr>
      <w:tr w:rsidR="005F3CAA" w:rsidRPr="00DD2CD0" w:rsidTr="001553C2">
        <w:trPr>
          <w:cantSplit/>
          <w:trHeight w:val="383"/>
          <w:jc w:val="center"/>
        </w:trPr>
        <w:tc>
          <w:tcPr>
            <w:tcW w:w="1802" w:type="dxa"/>
            <w:shd w:val="clear" w:color="auto" w:fill="auto"/>
            <w:noWrap/>
            <w:vAlign w:val="bottom"/>
            <w:hideMark/>
          </w:tcPr>
          <w:p w:rsidR="002937AF" w:rsidRPr="00DD2CD0" w:rsidRDefault="002937AF" w:rsidP="0057730C">
            <w:pPr>
              <w:pStyle w:val="TableFigureLeft"/>
              <w:keepNext/>
            </w:pPr>
            <w:proofErr w:type="spellStart"/>
            <w:r w:rsidRPr="00DD2CD0">
              <w:t>Tallaganda</w:t>
            </w:r>
            <w:proofErr w:type="spellEnd"/>
          </w:p>
        </w:tc>
        <w:tc>
          <w:tcPr>
            <w:tcW w:w="1141" w:type="dxa"/>
            <w:shd w:val="clear" w:color="auto" w:fill="auto"/>
            <w:noWrap/>
            <w:vAlign w:val="bottom"/>
            <w:hideMark/>
          </w:tcPr>
          <w:p w:rsidR="002937AF" w:rsidRPr="00DD2CD0" w:rsidRDefault="002937AF" w:rsidP="007739AA">
            <w:pPr>
              <w:pStyle w:val="TableFigureCenter"/>
            </w:pPr>
            <w:r w:rsidRPr="00DD2CD0">
              <w:t>54</w:t>
            </w:r>
          </w:p>
        </w:tc>
        <w:tc>
          <w:tcPr>
            <w:tcW w:w="1127" w:type="dxa"/>
            <w:shd w:val="clear" w:color="auto" w:fill="auto"/>
            <w:noWrap/>
            <w:vAlign w:val="bottom"/>
            <w:hideMark/>
          </w:tcPr>
          <w:p w:rsidR="002937AF" w:rsidRPr="00DD2CD0" w:rsidRDefault="002937AF" w:rsidP="00C5317C">
            <w:pPr>
              <w:pStyle w:val="TableFigureCenter"/>
            </w:pPr>
            <w:r>
              <w:t>52</w:t>
            </w:r>
          </w:p>
        </w:tc>
        <w:tc>
          <w:tcPr>
            <w:tcW w:w="999" w:type="dxa"/>
            <w:shd w:val="clear" w:color="auto" w:fill="auto"/>
            <w:noWrap/>
            <w:vAlign w:val="bottom"/>
            <w:hideMark/>
          </w:tcPr>
          <w:p w:rsidR="002937AF" w:rsidRPr="00DD2CD0" w:rsidRDefault="002937AF" w:rsidP="007739AA">
            <w:pPr>
              <w:pStyle w:val="TableFigureCenter"/>
            </w:pPr>
            <w:r w:rsidRPr="00DD2CD0">
              <w:t>50</w:t>
            </w:r>
          </w:p>
        </w:tc>
        <w:tc>
          <w:tcPr>
            <w:tcW w:w="1127" w:type="dxa"/>
            <w:shd w:val="clear" w:color="auto" w:fill="auto"/>
            <w:noWrap/>
            <w:vAlign w:val="bottom"/>
            <w:hideMark/>
          </w:tcPr>
          <w:p w:rsidR="002937AF" w:rsidRPr="00DD2CD0" w:rsidRDefault="002937AF" w:rsidP="00C5317C">
            <w:pPr>
              <w:pStyle w:val="TableFigureCenter"/>
            </w:pPr>
            <w:r>
              <w:t>48</w:t>
            </w:r>
          </w:p>
        </w:tc>
        <w:tc>
          <w:tcPr>
            <w:tcW w:w="1134" w:type="dxa"/>
            <w:vAlign w:val="center"/>
          </w:tcPr>
          <w:p w:rsidR="002937AF" w:rsidRPr="001553C2" w:rsidRDefault="002937AF" w:rsidP="001553C2">
            <w:pPr>
              <w:pStyle w:val="TableFigureCenter"/>
            </w:pPr>
            <w:r w:rsidRPr="001553C2">
              <w:t>104</w:t>
            </w:r>
          </w:p>
        </w:tc>
        <w:tc>
          <w:tcPr>
            <w:tcW w:w="1093" w:type="dxa"/>
            <w:vAlign w:val="center"/>
          </w:tcPr>
          <w:p w:rsidR="002937AF" w:rsidRDefault="00C5317C" w:rsidP="001553C2">
            <w:pPr>
              <w:pStyle w:val="TableFigureCenter"/>
            </w:pPr>
            <w:r>
              <w:t>100</w:t>
            </w:r>
          </w:p>
        </w:tc>
      </w:tr>
      <w:tr w:rsidR="005F3CAA" w:rsidRPr="00DD2CD0" w:rsidTr="001553C2">
        <w:trPr>
          <w:cantSplit/>
          <w:trHeight w:val="383"/>
          <w:jc w:val="center"/>
        </w:trPr>
        <w:tc>
          <w:tcPr>
            <w:tcW w:w="1802" w:type="dxa"/>
            <w:shd w:val="clear" w:color="auto" w:fill="auto"/>
            <w:noWrap/>
            <w:vAlign w:val="bottom"/>
            <w:hideMark/>
          </w:tcPr>
          <w:p w:rsidR="002937AF" w:rsidRPr="00DD2CD0" w:rsidRDefault="002937AF" w:rsidP="0057730C">
            <w:pPr>
              <w:pStyle w:val="TableFigureLeft"/>
              <w:keepNext/>
            </w:pPr>
            <w:r w:rsidRPr="00DD2CD0">
              <w:t>Shoalhaven City</w:t>
            </w:r>
          </w:p>
        </w:tc>
        <w:tc>
          <w:tcPr>
            <w:tcW w:w="1141" w:type="dxa"/>
            <w:shd w:val="clear" w:color="auto" w:fill="auto"/>
            <w:noWrap/>
            <w:vAlign w:val="bottom"/>
            <w:hideMark/>
          </w:tcPr>
          <w:p w:rsidR="002937AF" w:rsidRPr="00DD2CD0" w:rsidRDefault="002937AF" w:rsidP="007739AA">
            <w:pPr>
              <w:pStyle w:val="TableFigureCenter"/>
            </w:pPr>
            <w:r w:rsidRPr="00DD2CD0">
              <w:t>62</w:t>
            </w:r>
          </w:p>
        </w:tc>
        <w:tc>
          <w:tcPr>
            <w:tcW w:w="1127" w:type="dxa"/>
            <w:shd w:val="clear" w:color="auto" w:fill="auto"/>
            <w:noWrap/>
            <w:vAlign w:val="bottom"/>
            <w:hideMark/>
          </w:tcPr>
          <w:p w:rsidR="002937AF" w:rsidRPr="00DD2CD0" w:rsidRDefault="002937AF" w:rsidP="00C5317C">
            <w:pPr>
              <w:pStyle w:val="TableFigureCenter"/>
            </w:pPr>
            <w:r>
              <w:t>63</w:t>
            </w:r>
          </w:p>
        </w:tc>
        <w:tc>
          <w:tcPr>
            <w:tcW w:w="999" w:type="dxa"/>
            <w:shd w:val="clear" w:color="auto" w:fill="auto"/>
            <w:noWrap/>
            <w:vAlign w:val="bottom"/>
            <w:hideMark/>
          </w:tcPr>
          <w:p w:rsidR="002937AF" w:rsidRPr="00DD2CD0" w:rsidRDefault="002937AF" w:rsidP="007739AA">
            <w:pPr>
              <w:pStyle w:val="TableFigureCenter"/>
            </w:pPr>
            <w:r w:rsidRPr="00DD2CD0">
              <w:t>36</w:t>
            </w:r>
          </w:p>
        </w:tc>
        <w:tc>
          <w:tcPr>
            <w:tcW w:w="1127" w:type="dxa"/>
            <w:shd w:val="clear" w:color="auto" w:fill="auto"/>
            <w:noWrap/>
            <w:vAlign w:val="bottom"/>
            <w:hideMark/>
          </w:tcPr>
          <w:p w:rsidR="002937AF" w:rsidRPr="00DD2CD0" w:rsidRDefault="002937AF" w:rsidP="00C5317C">
            <w:pPr>
              <w:pStyle w:val="TableFigureCenter"/>
            </w:pPr>
            <w:r>
              <w:t>37</w:t>
            </w:r>
          </w:p>
        </w:tc>
        <w:tc>
          <w:tcPr>
            <w:tcW w:w="1134" w:type="dxa"/>
            <w:vAlign w:val="center"/>
          </w:tcPr>
          <w:p w:rsidR="002937AF" w:rsidRPr="001553C2" w:rsidRDefault="002937AF" w:rsidP="001553C2">
            <w:pPr>
              <w:pStyle w:val="TableFigureCenter"/>
            </w:pPr>
            <w:r w:rsidRPr="001553C2">
              <w:t>98</w:t>
            </w:r>
          </w:p>
        </w:tc>
        <w:tc>
          <w:tcPr>
            <w:tcW w:w="1093" w:type="dxa"/>
            <w:vAlign w:val="center"/>
          </w:tcPr>
          <w:p w:rsidR="002937AF" w:rsidRDefault="00C5317C" w:rsidP="001553C2">
            <w:pPr>
              <w:pStyle w:val="TableFigureCenter"/>
            </w:pPr>
            <w:r>
              <w:t>100</w:t>
            </w:r>
          </w:p>
        </w:tc>
      </w:tr>
      <w:tr w:rsidR="005F3CAA" w:rsidRPr="00DD2CD0" w:rsidTr="001553C2">
        <w:trPr>
          <w:cantSplit/>
          <w:trHeight w:val="383"/>
          <w:jc w:val="center"/>
        </w:trPr>
        <w:tc>
          <w:tcPr>
            <w:tcW w:w="1802" w:type="dxa"/>
            <w:shd w:val="clear" w:color="auto" w:fill="auto"/>
            <w:noWrap/>
            <w:vAlign w:val="bottom"/>
            <w:hideMark/>
          </w:tcPr>
          <w:p w:rsidR="002937AF" w:rsidRPr="00DD2CD0" w:rsidRDefault="002937AF" w:rsidP="0057730C">
            <w:pPr>
              <w:pStyle w:val="TableFigureLeft"/>
              <w:keepNext/>
            </w:pPr>
            <w:proofErr w:type="spellStart"/>
            <w:r w:rsidRPr="00DD2CD0">
              <w:t>Wingecarribee</w:t>
            </w:r>
            <w:proofErr w:type="spellEnd"/>
          </w:p>
        </w:tc>
        <w:tc>
          <w:tcPr>
            <w:tcW w:w="1141" w:type="dxa"/>
            <w:shd w:val="clear" w:color="auto" w:fill="auto"/>
            <w:noWrap/>
            <w:vAlign w:val="bottom"/>
            <w:hideMark/>
          </w:tcPr>
          <w:p w:rsidR="002937AF" w:rsidRPr="00DD2CD0" w:rsidRDefault="002937AF" w:rsidP="007739AA">
            <w:pPr>
              <w:pStyle w:val="TableFigureCenter"/>
            </w:pPr>
            <w:r w:rsidRPr="00DD2CD0">
              <w:t>56</w:t>
            </w:r>
          </w:p>
        </w:tc>
        <w:tc>
          <w:tcPr>
            <w:tcW w:w="1127" w:type="dxa"/>
            <w:shd w:val="clear" w:color="auto" w:fill="auto"/>
            <w:noWrap/>
            <w:vAlign w:val="bottom"/>
            <w:hideMark/>
          </w:tcPr>
          <w:p w:rsidR="002937AF" w:rsidRPr="00DD2CD0" w:rsidRDefault="002937AF" w:rsidP="00C5317C">
            <w:pPr>
              <w:pStyle w:val="TableFigureCenter"/>
            </w:pPr>
            <w:r>
              <w:t>66</w:t>
            </w:r>
          </w:p>
        </w:tc>
        <w:tc>
          <w:tcPr>
            <w:tcW w:w="999" w:type="dxa"/>
            <w:shd w:val="clear" w:color="auto" w:fill="auto"/>
            <w:noWrap/>
            <w:vAlign w:val="bottom"/>
            <w:hideMark/>
          </w:tcPr>
          <w:p w:rsidR="002937AF" w:rsidRPr="00DD2CD0" w:rsidRDefault="002937AF" w:rsidP="007739AA">
            <w:pPr>
              <w:pStyle w:val="TableFigureCenter"/>
            </w:pPr>
            <w:r w:rsidRPr="00DD2CD0">
              <w:t>29</w:t>
            </w:r>
          </w:p>
        </w:tc>
        <w:tc>
          <w:tcPr>
            <w:tcW w:w="1127" w:type="dxa"/>
            <w:shd w:val="clear" w:color="auto" w:fill="auto"/>
            <w:noWrap/>
            <w:vAlign w:val="bottom"/>
            <w:hideMark/>
          </w:tcPr>
          <w:p w:rsidR="002937AF" w:rsidRPr="00DD2CD0" w:rsidRDefault="002937AF" w:rsidP="00C5317C">
            <w:pPr>
              <w:pStyle w:val="TableFigureCenter"/>
            </w:pPr>
            <w:r>
              <w:t>34</w:t>
            </w:r>
          </w:p>
        </w:tc>
        <w:tc>
          <w:tcPr>
            <w:tcW w:w="1134" w:type="dxa"/>
            <w:vAlign w:val="center"/>
          </w:tcPr>
          <w:p w:rsidR="002937AF" w:rsidRPr="001553C2" w:rsidRDefault="002937AF" w:rsidP="001553C2">
            <w:pPr>
              <w:pStyle w:val="TableFigureCenter"/>
            </w:pPr>
            <w:r w:rsidRPr="001553C2">
              <w:t>85</w:t>
            </w:r>
          </w:p>
        </w:tc>
        <w:tc>
          <w:tcPr>
            <w:tcW w:w="1093" w:type="dxa"/>
            <w:vAlign w:val="center"/>
          </w:tcPr>
          <w:p w:rsidR="002937AF" w:rsidRDefault="00C5317C" w:rsidP="001553C2">
            <w:pPr>
              <w:pStyle w:val="TableFigureCenter"/>
            </w:pPr>
            <w:r>
              <w:t>100</w:t>
            </w:r>
          </w:p>
        </w:tc>
      </w:tr>
      <w:tr w:rsidR="005F3CAA" w:rsidRPr="00DD2CD0" w:rsidTr="001553C2">
        <w:trPr>
          <w:cantSplit/>
          <w:trHeight w:val="383"/>
          <w:jc w:val="center"/>
        </w:trPr>
        <w:tc>
          <w:tcPr>
            <w:tcW w:w="1802" w:type="dxa"/>
            <w:shd w:val="clear" w:color="auto" w:fill="auto"/>
            <w:noWrap/>
            <w:vAlign w:val="bottom"/>
            <w:hideMark/>
          </w:tcPr>
          <w:p w:rsidR="002937AF" w:rsidRPr="00DD2CD0" w:rsidRDefault="002937AF" w:rsidP="0057730C">
            <w:pPr>
              <w:pStyle w:val="TableFigureLeft"/>
              <w:keepNext/>
            </w:pPr>
            <w:r w:rsidRPr="00DD2CD0">
              <w:t>Cooma-Monaro</w:t>
            </w:r>
          </w:p>
        </w:tc>
        <w:tc>
          <w:tcPr>
            <w:tcW w:w="1141" w:type="dxa"/>
            <w:shd w:val="clear" w:color="auto" w:fill="auto"/>
            <w:noWrap/>
            <w:vAlign w:val="bottom"/>
            <w:hideMark/>
          </w:tcPr>
          <w:p w:rsidR="002937AF" w:rsidRPr="00DD2CD0" w:rsidRDefault="002937AF" w:rsidP="007739AA">
            <w:pPr>
              <w:pStyle w:val="TableFigureCenter"/>
            </w:pPr>
            <w:r w:rsidRPr="00DD2CD0">
              <w:t>40</w:t>
            </w:r>
          </w:p>
        </w:tc>
        <w:tc>
          <w:tcPr>
            <w:tcW w:w="1127" w:type="dxa"/>
            <w:shd w:val="clear" w:color="auto" w:fill="auto"/>
            <w:noWrap/>
            <w:vAlign w:val="bottom"/>
            <w:hideMark/>
          </w:tcPr>
          <w:p w:rsidR="002937AF" w:rsidRPr="00DD2CD0" w:rsidRDefault="002937AF" w:rsidP="00C5317C">
            <w:pPr>
              <w:pStyle w:val="TableFigureCenter"/>
            </w:pPr>
            <w:r>
              <w:t>63</w:t>
            </w:r>
          </w:p>
        </w:tc>
        <w:tc>
          <w:tcPr>
            <w:tcW w:w="999" w:type="dxa"/>
            <w:shd w:val="clear" w:color="auto" w:fill="auto"/>
            <w:noWrap/>
            <w:vAlign w:val="bottom"/>
            <w:hideMark/>
          </w:tcPr>
          <w:p w:rsidR="002937AF" w:rsidRPr="00DD2CD0" w:rsidRDefault="002937AF" w:rsidP="007739AA">
            <w:pPr>
              <w:pStyle w:val="TableFigureCenter"/>
            </w:pPr>
            <w:r w:rsidRPr="00DD2CD0">
              <w:t>24</w:t>
            </w:r>
          </w:p>
        </w:tc>
        <w:tc>
          <w:tcPr>
            <w:tcW w:w="1127" w:type="dxa"/>
            <w:shd w:val="clear" w:color="auto" w:fill="auto"/>
            <w:noWrap/>
            <w:vAlign w:val="bottom"/>
            <w:hideMark/>
          </w:tcPr>
          <w:p w:rsidR="002937AF" w:rsidRPr="00DD2CD0" w:rsidRDefault="002937AF" w:rsidP="00C5317C">
            <w:pPr>
              <w:pStyle w:val="TableFigureCenter"/>
            </w:pPr>
            <w:r>
              <w:t>38</w:t>
            </w:r>
          </w:p>
        </w:tc>
        <w:tc>
          <w:tcPr>
            <w:tcW w:w="1134" w:type="dxa"/>
            <w:vAlign w:val="center"/>
          </w:tcPr>
          <w:p w:rsidR="002937AF" w:rsidRPr="001553C2" w:rsidRDefault="002937AF" w:rsidP="001553C2">
            <w:pPr>
              <w:pStyle w:val="TableFigureCenter"/>
            </w:pPr>
            <w:r w:rsidRPr="001553C2">
              <w:t>64</w:t>
            </w:r>
          </w:p>
        </w:tc>
        <w:tc>
          <w:tcPr>
            <w:tcW w:w="1093" w:type="dxa"/>
            <w:vAlign w:val="center"/>
          </w:tcPr>
          <w:p w:rsidR="002937AF" w:rsidRDefault="00C5317C" w:rsidP="001553C2">
            <w:pPr>
              <w:pStyle w:val="TableFigureCenter"/>
            </w:pPr>
            <w:r>
              <w:t>100</w:t>
            </w:r>
          </w:p>
        </w:tc>
      </w:tr>
      <w:tr w:rsidR="005F3CAA" w:rsidRPr="00DD2CD0" w:rsidTr="001553C2">
        <w:trPr>
          <w:cantSplit/>
          <w:trHeight w:val="383"/>
          <w:jc w:val="center"/>
        </w:trPr>
        <w:tc>
          <w:tcPr>
            <w:tcW w:w="1802" w:type="dxa"/>
            <w:shd w:val="clear" w:color="auto" w:fill="auto"/>
            <w:noWrap/>
            <w:vAlign w:val="bottom"/>
            <w:hideMark/>
          </w:tcPr>
          <w:p w:rsidR="002937AF" w:rsidRPr="00DD2CD0" w:rsidRDefault="002937AF" w:rsidP="0057730C">
            <w:pPr>
              <w:pStyle w:val="TableFigureLeft"/>
              <w:keepNext/>
            </w:pPr>
            <w:r w:rsidRPr="00DD2CD0">
              <w:t>Goulburn City</w:t>
            </w:r>
          </w:p>
        </w:tc>
        <w:tc>
          <w:tcPr>
            <w:tcW w:w="1141" w:type="dxa"/>
            <w:shd w:val="clear" w:color="auto" w:fill="auto"/>
            <w:noWrap/>
            <w:vAlign w:val="bottom"/>
            <w:hideMark/>
          </w:tcPr>
          <w:p w:rsidR="002937AF" w:rsidRPr="00DD2CD0" w:rsidRDefault="002937AF" w:rsidP="007739AA">
            <w:pPr>
              <w:pStyle w:val="TableFigureCenter"/>
            </w:pPr>
            <w:r w:rsidRPr="00DD2CD0">
              <w:t>16</w:t>
            </w:r>
          </w:p>
        </w:tc>
        <w:tc>
          <w:tcPr>
            <w:tcW w:w="1127" w:type="dxa"/>
            <w:shd w:val="clear" w:color="auto" w:fill="auto"/>
            <w:noWrap/>
            <w:vAlign w:val="bottom"/>
            <w:hideMark/>
          </w:tcPr>
          <w:p w:rsidR="002937AF" w:rsidRPr="00DD2CD0" w:rsidRDefault="002937AF" w:rsidP="00C5317C">
            <w:pPr>
              <w:pStyle w:val="TableFigureCenter"/>
            </w:pPr>
            <w:r>
              <w:t>6</w:t>
            </w:r>
            <w:r w:rsidRPr="00DD2CD0">
              <w:t>7</w:t>
            </w:r>
          </w:p>
        </w:tc>
        <w:tc>
          <w:tcPr>
            <w:tcW w:w="999" w:type="dxa"/>
            <w:shd w:val="clear" w:color="auto" w:fill="auto"/>
            <w:noWrap/>
            <w:vAlign w:val="bottom"/>
            <w:hideMark/>
          </w:tcPr>
          <w:p w:rsidR="002937AF" w:rsidRPr="00DD2CD0" w:rsidRDefault="002937AF" w:rsidP="007739AA">
            <w:pPr>
              <w:pStyle w:val="TableFigureCenter"/>
            </w:pPr>
            <w:r w:rsidRPr="00DD2CD0">
              <w:t>8</w:t>
            </w:r>
          </w:p>
        </w:tc>
        <w:tc>
          <w:tcPr>
            <w:tcW w:w="1127" w:type="dxa"/>
            <w:shd w:val="clear" w:color="auto" w:fill="auto"/>
            <w:noWrap/>
            <w:vAlign w:val="bottom"/>
            <w:hideMark/>
          </w:tcPr>
          <w:p w:rsidR="002937AF" w:rsidRPr="00DD2CD0" w:rsidRDefault="002937AF" w:rsidP="00C5317C">
            <w:pPr>
              <w:pStyle w:val="TableFigureCenter"/>
            </w:pPr>
            <w:r>
              <w:t>33</w:t>
            </w:r>
          </w:p>
        </w:tc>
        <w:tc>
          <w:tcPr>
            <w:tcW w:w="1134" w:type="dxa"/>
            <w:vAlign w:val="center"/>
          </w:tcPr>
          <w:p w:rsidR="002937AF" w:rsidRPr="001553C2" w:rsidRDefault="002937AF" w:rsidP="001553C2">
            <w:pPr>
              <w:pStyle w:val="TableFigureCenter"/>
            </w:pPr>
            <w:r w:rsidRPr="001553C2">
              <w:t>24</w:t>
            </w:r>
          </w:p>
        </w:tc>
        <w:tc>
          <w:tcPr>
            <w:tcW w:w="1093" w:type="dxa"/>
            <w:vAlign w:val="center"/>
          </w:tcPr>
          <w:p w:rsidR="002937AF" w:rsidRDefault="00C5317C" w:rsidP="001553C2">
            <w:pPr>
              <w:pStyle w:val="TableFigureCenter"/>
            </w:pPr>
            <w:r>
              <w:t>100</w:t>
            </w:r>
          </w:p>
        </w:tc>
      </w:tr>
      <w:tr w:rsidR="005F3CAA" w:rsidRPr="00DD2CD0" w:rsidTr="001553C2">
        <w:trPr>
          <w:cantSplit/>
          <w:trHeight w:val="383"/>
          <w:jc w:val="center"/>
        </w:trPr>
        <w:tc>
          <w:tcPr>
            <w:tcW w:w="1802" w:type="dxa"/>
            <w:shd w:val="clear" w:color="auto" w:fill="auto"/>
            <w:noWrap/>
            <w:vAlign w:val="bottom"/>
            <w:hideMark/>
          </w:tcPr>
          <w:p w:rsidR="00725836" w:rsidRPr="00DD2CD0" w:rsidRDefault="00725836" w:rsidP="0057730C">
            <w:pPr>
              <w:pStyle w:val="TableFigureLeft"/>
              <w:keepNext/>
            </w:pPr>
            <w:r w:rsidRPr="00DD2CD0">
              <w:t>Other</w:t>
            </w:r>
          </w:p>
        </w:tc>
        <w:tc>
          <w:tcPr>
            <w:tcW w:w="1141" w:type="dxa"/>
            <w:shd w:val="clear" w:color="auto" w:fill="auto"/>
            <w:noWrap/>
            <w:vAlign w:val="bottom"/>
            <w:hideMark/>
          </w:tcPr>
          <w:p w:rsidR="00725836" w:rsidRPr="00DD2CD0" w:rsidRDefault="00725836" w:rsidP="007739AA">
            <w:pPr>
              <w:pStyle w:val="TableFigureCenter"/>
            </w:pPr>
            <w:r w:rsidRPr="00DD2CD0">
              <w:t>1</w:t>
            </w:r>
            <w:r w:rsidR="00C5317C">
              <w:t>,</w:t>
            </w:r>
            <w:r w:rsidRPr="00DD2CD0">
              <w:t>141</w:t>
            </w:r>
          </w:p>
        </w:tc>
        <w:tc>
          <w:tcPr>
            <w:tcW w:w="1127" w:type="dxa"/>
            <w:shd w:val="clear" w:color="auto" w:fill="auto"/>
            <w:noWrap/>
            <w:vAlign w:val="bottom"/>
            <w:hideMark/>
          </w:tcPr>
          <w:p w:rsidR="00725836" w:rsidRPr="00DD2CD0" w:rsidRDefault="00725836" w:rsidP="00C5317C">
            <w:pPr>
              <w:pStyle w:val="TableFigureCenter"/>
            </w:pPr>
            <w:r>
              <w:t>6</w:t>
            </w:r>
            <w:r w:rsidRPr="00DD2CD0">
              <w:t>7</w:t>
            </w:r>
          </w:p>
        </w:tc>
        <w:tc>
          <w:tcPr>
            <w:tcW w:w="999" w:type="dxa"/>
            <w:shd w:val="clear" w:color="auto" w:fill="auto"/>
            <w:noWrap/>
            <w:vAlign w:val="bottom"/>
            <w:hideMark/>
          </w:tcPr>
          <w:p w:rsidR="00725836" w:rsidRPr="00DD2CD0" w:rsidRDefault="00725836" w:rsidP="007739AA">
            <w:pPr>
              <w:pStyle w:val="TableFigureCenter"/>
            </w:pPr>
            <w:r w:rsidRPr="00DD2CD0">
              <w:t>569</w:t>
            </w:r>
          </w:p>
        </w:tc>
        <w:tc>
          <w:tcPr>
            <w:tcW w:w="1127" w:type="dxa"/>
            <w:shd w:val="clear" w:color="auto" w:fill="auto"/>
            <w:noWrap/>
            <w:vAlign w:val="bottom"/>
            <w:hideMark/>
          </w:tcPr>
          <w:p w:rsidR="00725836" w:rsidRPr="00DD2CD0" w:rsidRDefault="00725836" w:rsidP="00C5317C">
            <w:pPr>
              <w:pStyle w:val="TableFigureCenter"/>
            </w:pPr>
            <w:r>
              <w:t>33</w:t>
            </w:r>
          </w:p>
        </w:tc>
        <w:tc>
          <w:tcPr>
            <w:tcW w:w="1134" w:type="dxa"/>
            <w:vAlign w:val="center"/>
          </w:tcPr>
          <w:p w:rsidR="00725836" w:rsidRPr="001553C2" w:rsidRDefault="002937AF" w:rsidP="001553C2">
            <w:pPr>
              <w:pStyle w:val="TableFigureCenter"/>
            </w:pPr>
            <w:r w:rsidRPr="001553C2">
              <w:t>1</w:t>
            </w:r>
            <w:r w:rsidR="00C5317C" w:rsidRPr="001553C2">
              <w:t>,</w:t>
            </w:r>
            <w:r w:rsidRPr="001553C2">
              <w:t>710</w:t>
            </w:r>
          </w:p>
        </w:tc>
        <w:tc>
          <w:tcPr>
            <w:tcW w:w="1093" w:type="dxa"/>
            <w:vAlign w:val="center"/>
          </w:tcPr>
          <w:p w:rsidR="00725836" w:rsidRDefault="00C5317C" w:rsidP="001553C2">
            <w:pPr>
              <w:pStyle w:val="TableFigureCenter"/>
            </w:pPr>
            <w:r>
              <w:t>100</w:t>
            </w:r>
          </w:p>
        </w:tc>
      </w:tr>
      <w:tr w:rsidR="005F3CAA" w:rsidRPr="00DD2CD0" w:rsidTr="001553C2">
        <w:trPr>
          <w:cantSplit/>
          <w:trHeight w:val="383"/>
          <w:jc w:val="center"/>
        </w:trPr>
        <w:tc>
          <w:tcPr>
            <w:tcW w:w="1802" w:type="dxa"/>
            <w:shd w:val="clear" w:color="DCE6F1" w:fill="DCE6F1"/>
            <w:noWrap/>
            <w:vAlign w:val="bottom"/>
            <w:hideMark/>
          </w:tcPr>
          <w:p w:rsidR="00725836" w:rsidRPr="00DD2CD0" w:rsidRDefault="00725836" w:rsidP="000A6106">
            <w:pPr>
              <w:pStyle w:val="TableFigureLeft"/>
              <w:keepNext/>
              <w:rPr>
                <w:b/>
                <w:bCs/>
              </w:rPr>
            </w:pPr>
            <w:r w:rsidRPr="00DD2CD0">
              <w:rPr>
                <w:b/>
                <w:bCs/>
              </w:rPr>
              <w:t>Total</w:t>
            </w:r>
          </w:p>
        </w:tc>
        <w:tc>
          <w:tcPr>
            <w:tcW w:w="1141" w:type="dxa"/>
            <w:shd w:val="clear" w:color="DCE6F1" w:fill="DCE6F1"/>
            <w:noWrap/>
            <w:vAlign w:val="bottom"/>
            <w:hideMark/>
          </w:tcPr>
          <w:p w:rsidR="00725836" w:rsidRPr="00DD2CD0" w:rsidRDefault="00725836" w:rsidP="007739AA">
            <w:pPr>
              <w:pStyle w:val="TableFigureCenter"/>
              <w:rPr>
                <w:b/>
                <w:bCs/>
              </w:rPr>
            </w:pPr>
            <w:r w:rsidRPr="00DD2CD0">
              <w:rPr>
                <w:b/>
                <w:bCs/>
              </w:rPr>
              <w:t>1</w:t>
            </w:r>
            <w:r w:rsidR="00C5317C">
              <w:rPr>
                <w:b/>
                <w:bCs/>
              </w:rPr>
              <w:t>,</w:t>
            </w:r>
            <w:r w:rsidRPr="00DD2CD0">
              <w:rPr>
                <w:b/>
                <w:bCs/>
              </w:rPr>
              <w:t>898</w:t>
            </w:r>
          </w:p>
        </w:tc>
        <w:tc>
          <w:tcPr>
            <w:tcW w:w="1127" w:type="dxa"/>
            <w:shd w:val="clear" w:color="DCE6F1" w:fill="DCE6F1"/>
            <w:noWrap/>
            <w:vAlign w:val="bottom"/>
            <w:hideMark/>
          </w:tcPr>
          <w:p w:rsidR="00725836" w:rsidRPr="00DD2CD0" w:rsidRDefault="00725836" w:rsidP="00C5317C">
            <w:pPr>
              <w:pStyle w:val="TableFigureCenter"/>
              <w:rPr>
                <w:b/>
                <w:bCs/>
              </w:rPr>
            </w:pPr>
            <w:r>
              <w:rPr>
                <w:b/>
                <w:bCs/>
              </w:rPr>
              <w:t>65</w:t>
            </w:r>
          </w:p>
        </w:tc>
        <w:tc>
          <w:tcPr>
            <w:tcW w:w="999" w:type="dxa"/>
            <w:shd w:val="clear" w:color="DCE6F1" w:fill="DCE6F1"/>
            <w:noWrap/>
            <w:vAlign w:val="bottom"/>
            <w:hideMark/>
          </w:tcPr>
          <w:p w:rsidR="00725836" w:rsidRPr="00DD2CD0" w:rsidRDefault="00725836" w:rsidP="007739AA">
            <w:pPr>
              <w:pStyle w:val="TableFigureCenter"/>
              <w:rPr>
                <w:b/>
                <w:bCs/>
              </w:rPr>
            </w:pPr>
            <w:r w:rsidRPr="00DD2CD0">
              <w:rPr>
                <w:b/>
                <w:bCs/>
              </w:rPr>
              <w:t>1</w:t>
            </w:r>
            <w:r w:rsidR="00C5317C">
              <w:rPr>
                <w:b/>
                <w:bCs/>
              </w:rPr>
              <w:t>,</w:t>
            </w:r>
            <w:r w:rsidRPr="00DD2CD0">
              <w:rPr>
                <w:b/>
                <w:bCs/>
              </w:rPr>
              <w:t>029</w:t>
            </w:r>
          </w:p>
        </w:tc>
        <w:tc>
          <w:tcPr>
            <w:tcW w:w="1127" w:type="dxa"/>
            <w:shd w:val="clear" w:color="DCE6F1" w:fill="DCE6F1"/>
            <w:noWrap/>
            <w:vAlign w:val="bottom"/>
            <w:hideMark/>
          </w:tcPr>
          <w:p w:rsidR="00725836" w:rsidRPr="00DD2CD0" w:rsidRDefault="00725836" w:rsidP="00C5317C">
            <w:pPr>
              <w:pStyle w:val="TableFigureCenter"/>
              <w:rPr>
                <w:b/>
                <w:bCs/>
              </w:rPr>
            </w:pPr>
            <w:r w:rsidRPr="00DD2CD0">
              <w:rPr>
                <w:b/>
                <w:bCs/>
              </w:rPr>
              <w:t>35</w:t>
            </w:r>
          </w:p>
        </w:tc>
        <w:tc>
          <w:tcPr>
            <w:tcW w:w="1134" w:type="dxa"/>
            <w:shd w:val="clear" w:color="DCE6F1" w:fill="DCE6F1"/>
            <w:vAlign w:val="center"/>
          </w:tcPr>
          <w:p w:rsidR="00725836" w:rsidRPr="00DD2CD0" w:rsidRDefault="002937AF" w:rsidP="001553C2">
            <w:pPr>
              <w:pStyle w:val="TableFigureCenter"/>
              <w:rPr>
                <w:b/>
                <w:bCs/>
              </w:rPr>
            </w:pPr>
            <w:r>
              <w:rPr>
                <w:b/>
                <w:bCs/>
              </w:rPr>
              <w:t>2</w:t>
            </w:r>
            <w:r w:rsidR="00C5317C">
              <w:rPr>
                <w:b/>
                <w:bCs/>
              </w:rPr>
              <w:t>,</w:t>
            </w:r>
            <w:r>
              <w:rPr>
                <w:b/>
                <w:bCs/>
              </w:rPr>
              <w:t>927</w:t>
            </w:r>
          </w:p>
        </w:tc>
        <w:tc>
          <w:tcPr>
            <w:tcW w:w="1093" w:type="dxa"/>
            <w:shd w:val="clear" w:color="DCE6F1" w:fill="DCE6F1"/>
            <w:vAlign w:val="center"/>
          </w:tcPr>
          <w:p w:rsidR="00725836" w:rsidRPr="00DD2CD0" w:rsidRDefault="00C5317C" w:rsidP="001553C2">
            <w:pPr>
              <w:pStyle w:val="TableFigureCenter"/>
              <w:rPr>
                <w:b/>
                <w:bCs/>
              </w:rPr>
            </w:pPr>
            <w:r>
              <w:rPr>
                <w:b/>
                <w:bCs/>
              </w:rPr>
              <w:t>100</w:t>
            </w:r>
          </w:p>
        </w:tc>
      </w:tr>
    </w:tbl>
    <w:p w:rsidR="00624A14" w:rsidRPr="00624A14" w:rsidRDefault="00731181" w:rsidP="007F0D4A">
      <w:pPr>
        <w:pStyle w:val="TableFigureNotesorSource"/>
        <w:keepNext w:val="0"/>
      </w:pPr>
      <w:r>
        <w:t>Note: Percentages refer to proportion of all crashes between 200</w:t>
      </w:r>
      <w:r w:rsidR="007C7735">
        <w:t>6</w:t>
      </w:r>
      <w:r>
        <w:t xml:space="preserve"> and 2010 involving ACT controllers in the specified LGAs.</w:t>
      </w:r>
    </w:p>
    <w:p w:rsidR="006232DD" w:rsidRDefault="00512824" w:rsidP="007F0D4A">
      <w:pPr>
        <w:pStyle w:val="Paragraph"/>
        <w:keepNext/>
        <w:spacing w:before="240"/>
      </w:pPr>
      <w:r>
        <w:lastRenderedPageBreak/>
        <w:fldChar w:fldCharType="begin"/>
      </w:r>
      <w:r w:rsidR="00130B79">
        <w:instrText xml:space="preserve"> REF _Ref346782478 \h </w:instrText>
      </w:r>
      <w:r>
        <w:fldChar w:fldCharType="separate"/>
      </w:r>
      <w:r w:rsidR="00EB292C">
        <w:t>Figure </w:t>
      </w:r>
      <w:r w:rsidR="00EB292C">
        <w:rPr>
          <w:noProof/>
        </w:rPr>
        <w:t>4</w:t>
      </w:r>
      <w:r w:rsidR="00EB292C">
        <w:t>.</w:t>
      </w:r>
      <w:r w:rsidR="00EB292C">
        <w:rPr>
          <w:noProof/>
        </w:rPr>
        <w:t>2</w:t>
      </w:r>
      <w:r>
        <w:fldChar w:fldCharType="end"/>
      </w:r>
      <w:r w:rsidR="00130B79">
        <w:t xml:space="preserve"> shows </w:t>
      </w:r>
      <w:r w:rsidR="00A84816">
        <w:t>fluctuations in year on year</w:t>
      </w:r>
      <w:r w:rsidR="00130B79">
        <w:t xml:space="preserve"> crashes between 2006 and 2010. </w:t>
      </w:r>
      <w:r w:rsidR="004E5B12">
        <w:t>Weekend c</w:t>
      </w:r>
      <w:r w:rsidR="00130B79">
        <w:t>rashes fell from 225 in 2006 to 182 in 2008 before increasing slightly to 194 in 2009 and 220 in 2010.</w:t>
      </w:r>
      <w:r w:rsidR="00C97E41">
        <w:t xml:space="preserve"> </w:t>
      </w:r>
      <w:r w:rsidR="004E5B12">
        <w:t>Weekday</w:t>
      </w:r>
      <w:r w:rsidR="00C97E41">
        <w:t xml:space="preserve"> crashes </w:t>
      </w:r>
      <w:r w:rsidR="004E5B12">
        <w:t>decreased</w:t>
      </w:r>
      <w:r w:rsidR="00C97E41">
        <w:t xml:space="preserve"> from 371 in 3006 to 368 in 2007, increasing to 402 in 2008, falling to 362 in 2009 and increasing to 395 in 2010. Annual average weekday crashes were 378 while weekend crashes were 206 over the five years.</w:t>
      </w:r>
    </w:p>
    <w:p w:rsidR="00731181" w:rsidRDefault="008148C1" w:rsidP="008148C1">
      <w:pPr>
        <w:pStyle w:val="Picture"/>
      </w:pPr>
      <w:r w:rsidRPr="008148C1">
        <w:rPr>
          <w:noProof/>
        </w:rPr>
        <w:drawing>
          <wp:inline distT="0" distB="0" distL="0" distR="0" wp14:anchorId="055C75C1" wp14:editId="471E18CC">
            <wp:extent cx="5943600" cy="3923030"/>
            <wp:effectExtent l="0" t="0" r="19050" b="2032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3677D" w:rsidRDefault="0043677D" w:rsidP="0043677D">
      <w:pPr>
        <w:pStyle w:val="FigureCaption"/>
      </w:pPr>
      <w:bookmarkStart w:id="81" w:name="_Ref346782478"/>
      <w:bookmarkStart w:id="82" w:name="_Toc367970428"/>
      <w:proofErr w:type="gramStart"/>
      <w:r>
        <w:t>Figure </w:t>
      </w:r>
      <w:r w:rsidR="00512824">
        <w:fldChar w:fldCharType="begin"/>
      </w:r>
      <w:r w:rsidR="001C7CA2">
        <w:instrText xml:space="preserve"> Styleref 1 \s </w:instrText>
      </w:r>
      <w:r w:rsidR="00512824">
        <w:fldChar w:fldCharType="separate"/>
      </w:r>
      <w:r w:rsidR="00EB292C">
        <w:rPr>
          <w:noProof/>
        </w:rPr>
        <w:t>4</w:t>
      </w:r>
      <w:r w:rsidR="00512824">
        <w:rPr>
          <w:noProof/>
        </w:rPr>
        <w:fldChar w:fldCharType="end"/>
      </w:r>
      <w:r>
        <w:t>.</w:t>
      </w:r>
      <w:proofErr w:type="gramEnd"/>
      <w:r w:rsidR="00512824">
        <w:fldChar w:fldCharType="begin"/>
      </w:r>
      <w:r w:rsidR="009F78F3">
        <w:instrText xml:space="preserve"> SEQ Figure \* ARABIC \s 1 </w:instrText>
      </w:r>
      <w:r w:rsidR="00512824">
        <w:fldChar w:fldCharType="separate"/>
      </w:r>
      <w:r w:rsidR="00EB292C">
        <w:rPr>
          <w:noProof/>
        </w:rPr>
        <w:t>2</w:t>
      </w:r>
      <w:r w:rsidR="00512824">
        <w:rPr>
          <w:noProof/>
        </w:rPr>
        <w:fldChar w:fldCharType="end"/>
      </w:r>
      <w:bookmarkEnd w:id="81"/>
      <w:r>
        <w:t xml:space="preserve">:  </w:t>
      </w:r>
      <w:r>
        <w:tab/>
        <w:t>Crashes in NSW involving ACT controllers by weekday and weekend by year</w:t>
      </w:r>
      <w:bookmarkEnd w:id="82"/>
    </w:p>
    <w:p w:rsidR="004F30F4" w:rsidRPr="004F30F4" w:rsidRDefault="004F30F4" w:rsidP="004F30F4">
      <w:pPr>
        <w:pStyle w:val="Paragraph"/>
      </w:pPr>
    </w:p>
    <w:p w:rsidR="00084115" w:rsidRDefault="00084115" w:rsidP="004F30F4">
      <w:pPr>
        <w:pStyle w:val="Heading2"/>
        <w:pageBreakBefore/>
      </w:pPr>
      <w:bookmarkStart w:id="83" w:name="_Toc367970304"/>
      <w:r>
        <w:lastRenderedPageBreak/>
        <w:t>Time of crash</w:t>
      </w:r>
      <w:bookmarkEnd w:id="83"/>
    </w:p>
    <w:p w:rsidR="00B902EE" w:rsidRDefault="00E00811" w:rsidP="004F30F4">
      <w:pPr>
        <w:pStyle w:val="Paragraph"/>
        <w:keepNext/>
        <w:keepLines/>
      </w:pPr>
      <w:r>
        <w:fldChar w:fldCharType="begin"/>
      </w:r>
      <w:r>
        <w:instrText xml:space="preserve"> REF _Ref346784266 \h  \* MERGEFORMAT </w:instrText>
      </w:r>
      <w:r>
        <w:fldChar w:fldCharType="separate"/>
      </w:r>
      <w:r w:rsidR="00EB292C">
        <w:t>Figure 4.3</w:t>
      </w:r>
      <w:r>
        <w:fldChar w:fldCharType="end"/>
      </w:r>
      <w:r w:rsidR="00F14C00">
        <w:t xml:space="preserve"> </w:t>
      </w:r>
      <w:r w:rsidR="004F30F4">
        <w:t>shows</w:t>
      </w:r>
      <w:r w:rsidR="00F14C00">
        <w:t xml:space="preserve"> the percentage of crashes in NSW involving ACT co</w:t>
      </w:r>
      <w:r w:rsidR="004F30F4">
        <w:t>ntrollers for each hour of the day</w:t>
      </w:r>
      <w:r w:rsidR="00F14C00">
        <w:t xml:space="preserve"> for Metro Sydney region, the study routes and the rest of NSW. </w:t>
      </w:r>
    </w:p>
    <w:p w:rsidR="00560386" w:rsidRDefault="00560386" w:rsidP="004F30F4">
      <w:pPr>
        <w:pStyle w:val="Paragraph"/>
        <w:keepNext/>
        <w:keepLines/>
      </w:pPr>
      <w:r>
        <w:t xml:space="preserve">In general, crashes are least frequent </w:t>
      </w:r>
      <w:r w:rsidR="00B902EE">
        <w:t xml:space="preserve">very early </w:t>
      </w:r>
      <w:r>
        <w:t>in the</w:t>
      </w:r>
      <w:r w:rsidR="00B902EE">
        <w:t xml:space="preserve"> </w:t>
      </w:r>
      <w:r>
        <w:t xml:space="preserve">morning (between midnight and 4:59 am); they increase in frequency over the course of the day and peak </w:t>
      </w:r>
      <w:r w:rsidR="009C37E4">
        <w:t>in the afternoon</w:t>
      </w:r>
      <w:r>
        <w:t xml:space="preserve"> before declining into the evening. The specific time of th</w:t>
      </w:r>
      <w:r w:rsidR="00B902EE">
        <w:t>e</w:t>
      </w:r>
      <w:r>
        <w:t xml:space="preserve"> peak differs slightly between the groups, with crashes on the study routes peaking earliest at 2</w:t>
      </w:r>
      <w:r w:rsidR="00CD6B64">
        <w:t>:00</w:t>
      </w:r>
      <w:r>
        <w:rPr>
          <w:rFonts w:cs="Arial"/>
        </w:rPr>
        <w:t>–</w:t>
      </w:r>
      <w:r>
        <w:t xml:space="preserve">2:59 pm, and crashes in Metro Sydney </w:t>
      </w:r>
      <w:proofErr w:type="gramStart"/>
      <w:r>
        <w:t>peaking</w:t>
      </w:r>
      <w:proofErr w:type="gramEnd"/>
      <w:r>
        <w:t xml:space="preserve"> the latest at 5</w:t>
      </w:r>
      <w:r w:rsidR="00CD6B64">
        <w:t>:00</w:t>
      </w:r>
      <w:r>
        <w:rPr>
          <w:rFonts w:cs="Arial"/>
        </w:rPr>
        <w:t>–</w:t>
      </w:r>
      <w:r>
        <w:t xml:space="preserve">5:59. </w:t>
      </w:r>
    </w:p>
    <w:p w:rsidR="00560386" w:rsidRDefault="00560386" w:rsidP="004F30F4">
      <w:pPr>
        <w:pStyle w:val="Paragraph"/>
        <w:keepNext/>
        <w:keepLines/>
      </w:pPr>
      <w:r>
        <w:t xml:space="preserve">During </w:t>
      </w:r>
      <w:r w:rsidR="00B902EE">
        <w:t xml:space="preserve">early </w:t>
      </w:r>
      <w:r>
        <w:t>morning, between midnight and 6:59 am, crashes were mo</w:t>
      </w:r>
      <w:r w:rsidR="00B902EE">
        <w:t>st</w:t>
      </w:r>
      <w:r>
        <w:t xml:space="preserve"> likely to occur on the study routes. During evening, </w:t>
      </w:r>
      <w:r w:rsidR="00B902EE">
        <w:t>between 5</w:t>
      </w:r>
      <w:r w:rsidR="00CD6B64">
        <w:t>:00</w:t>
      </w:r>
      <w:r w:rsidR="00B902EE">
        <w:t xml:space="preserve"> pm and 8:59 pm, crashes were most likely to occur in the Metro Sydney region.</w:t>
      </w:r>
    </w:p>
    <w:p w:rsidR="002A4CB6" w:rsidRDefault="008148C1" w:rsidP="008148C1">
      <w:pPr>
        <w:pStyle w:val="Picture"/>
      </w:pPr>
      <w:r w:rsidRPr="008148C1">
        <w:rPr>
          <w:noProof/>
        </w:rPr>
        <w:drawing>
          <wp:inline distT="0" distB="0" distL="0" distR="0" wp14:anchorId="68AA1FFA" wp14:editId="619999CD">
            <wp:extent cx="6297433" cy="4118776"/>
            <wp:effectExtent l="0" t="0" r="27305" b="1524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A4CB6" w:rsidRDefault="0068332B" w:rsidP="0068332B">
      <w:pPr>
        <w:pStyle w:val="FigureCaption"/>
      </w:pPr>
      <w:bookmarkStart w:id="84" w:name="_Ref346784266"/>
      <w:bookmarkStart w:id="85" w:name="_Toc367970429"/>
      <w:proofErr w:type="gramStart"/>
      <w:r>
        <w:t>Figure </w:t>
      </w:r>
      <w:r w:rsidR="00512824">
        <w:fldChar w:fldCharType="begin"/>
      </w:r>
      <w:r w:rsidR="001C7CA2">
        <w:instrText xml:space="preserve"> Styleref 1 \s </w:instrText>
      </w:r>
      <w:r w:rsidR="00512824">
        <w:fldChar w:fldCharType="separate"/>
      </w:r>
      <w:r w:rsidR="00EB292C">
        <w:rPr>
          <w:noProof/>
        </w:rPr>
        <w:t>4</w:t>
      </w:r>
      <w:r w:rsidR="00512824">
        <w:rPr>
          <w:noProof/>
        </w:rPr>
        <w:fldChar w:fldCharType="end"/>
      </w:r>
      <w:r>
        <w:t>.</w:t>
      </w:r>
      <w:proofErr w:type="gramEnd"/>
      <w:r w:rsidR="00512824">
        <w:fldChar w:fldCharType="begin"/>
      </w:r>
      <w:r w:rsidR="009F78F3">
        <w:instrText xml:space="preserve"> SEQ Figure \* ARABIC \s 1 </w:instrText>
      </w:r>
      <w:r w:rsidR="00512824">
        <w:fldChar w:fldCharType="separate"/>
      </w:r>
      <w:r w:rsidR="00EB292C">
        <w:rPr>
          <w:noProof/>
        </w:rPr>
        <w:t>3</w:t>
      </w:r>
      <w:r w:rsidR="00512824">
        <w:rPr>
          <w:noProof/>
        </w:rPr>
        <w:fldChar w:fldCharType="end"/>
      </w:r>
      <w:bookmarkEnd w:id="84"/>
      <w:r>
        <w:t xml:space="preserve">:  </w:t>
      </w:r>
      <w:r>
        <w:tab/>
        <w:t>Percentage of crashes in NSW involving ACT controllers by time of crash and location</w:t>
      </w:r>
      <w:bookmarkEnd w:id="85"/>
    </w:p>
    <w:p w:rsidR="004F30F4" w:rsidRPr="004F30F4" w:rsidRDefault="004F30F4" w:rsidP="004F30F4">
      <w:pPr>
        <w:pStyle w:val="Paragraph"/>
      </w:pPr>
    </w:p>
    <w:p w:rsidR="00A1416A" w:rsidRDefault="00E00811" w:rsidP="004F30F4">
      <w:pPr>
        <w:pStyle w:val="Paragraph"/>
        <w:keepNext/>
        <w:keepLines/>
      </w:pPr>
      <w:r>
        <w:lastRenderedPageBreak/>
        <w:fldChar w:fldCharType="begin"/>
      </w:r>
      <w:r>
        <w:instrText xml:space="preserve"> REF _Ref346788173 \h  \* MERGEFORMAT </w:instrText>
      </w:r>
      <w:r>
        <w:fldChar w:fldCharType="separate"/>
      </w:r>
      <w:r w:rsidR="00EB292C">
        <w:t>Figure 4.4</w:t>
      </w:r>
      <w:r>
        <w:fldChar w:fldCharType="end"/>
      </w:r>
      <w:r w:rsidR="00CF42A7">
        <w:t xml:space="preserve"> </w:t>
      </w:r>
      <w:r w:rsidR="009B118F">
        <w:t xml:space="preserve">shows the percentage of crashes involving ACT </w:t>
      </w:r>
      <w:r w:rsidR="00EF0B50">
        <w:t xml:space="preserve">controllers by </w:t>
      </w:r>
      <w:r w:rsidR="00F16271">
        <w:t>three-</w:t>
      </w:r>
      <w:r w:rsidR="00EF0B50">
        <w:t>hourly periods for the five study LGAs</w:t>
      </w:r>
      <w:r w:rsidR="004F30F4">
        <w:t xml:space="preserve"> experiencing the most crashes involving ACT controllers</w:t>
      </w:r>
      <w:r w:rsidR="00EF0B50">
        <w:t xml:space="preserve">. There were gradual increases in the percentage of crashes from 5:00 am to 5:59 pm for </w:t>
      </w:r>
      <w:r w:rsidR="000A6106">
        <w:t>locations outside the study LGAs</w:t>
      </w:r>
      <w:r w:rsidR="00EF0B50">
        <w:t xml:space="preserve">. The data for the study LGAs suggested a similar pattern as the </w:t>
      </w:r>
      <w:r w:rsidR="000A6106">
        <w:t>locations outside the study LGAs</w:t>
      </w:r>
      <w:r w:rsidR="00382279">
        <w:t>.</w:t>
      </w:r>
      <w:r w:rsidR="00EF0B50">
        <w:t xml:space="preserve"> </w:t>
      </w:r>
      <w:r w:rsidR="00382279">
        <w:t>H</w:t>
      </w:r>
      <w:r w:rsidR="00EF0B50">
        <w:t xml:space="preserve">owever, there were </w:t>
      </w:r>
      <w:r w:rsidR="00382279">
        <w:t>a small number of</w:t>
      </w:r>
      <w:r w:rsidR="00EF0B50">
        <w:t xml:space="preserve"> crashes in </w:t>
      </w:r>
      <w:proofErr w:type="spellStart"/>
      <w:r w:rsidR="00EF0B50">
        <w:t>Tallaganda</w:t>
      </w:r>
      <w:proofErr w:type="spellEnd"/>
      <w:r w:rsidR="00EF0B50">
        <w:t xml:space="preserve"> and Yass as reflected by the fluctuations in the percentage of crashes. </w:t>
      </w:r>
    </w:p>
    <w:p w:rsidR="00A1416A" w:rsidRDefault="00EF0B50" w:rsidP="004F30F4">
      <w:pPr>
        <w:pStyle w:val="Paragraph"/>
        <w:keepNext/>
        <w:keepLines/>
      </w:pPr>
      <w:r>
        <w:t xml:space="preserve">For Queanbeyan City, </w:t>
      </w:r>
      <w:r w:rsidR="007451D6">
        <w:t xml:space="preserve">the percentage of crashes increased from 6:00 am to 8:59 am with further increases from 10:00 am to 6:59 pm, decreasing after. The peak for Queanbeyan City occurred between 5:00 pm and 5:59 pm. </w:t>
      </w:r>
    </w:p>
    <w:p w:rsidR="004F30F4" w:rsidRDefault="0077340B" w:rsidP="004F30F4">
      <w:pPr>
        <w:pStyle w:val="Paragraph"/>
        <w:keepNext/>
        <w:keepLines/>
      </w:pPr>
      <w:r>
        <w:t>Eurobodalla had a different crash pattern from the other LGAs. The percentage of crashes showed a sharp increase between 8:30 am and 9:59 am, dropping between 9:59 am and 11:59 am before reaching the peak of 11% between 12:00 pm and 12:59 pm and falling for the rest of the day.</w:t>
      </w:r>
    </w:p>
    <w:p w:rsidR="00CF42A7" w:rsidRDefault="00F952E1" w:rsidP="004F30F4">
      <w:pPr>
        <w:pStyle w:val="Paragraph"/>
      </w:pPr>
      <w:r>
        <w:rPr>
          <w:noProof/>
        </w:rPr>
        <w:drawing>
          <wp:inline distT="0" distB="0" distL="0" distR="0" wp14:anchorId="5CAE4176" wp14:editId="24122C9A">
            <wp:extent cx="6052782" cy="3944203"/>
            <wp:effectExtent l="0" t="0" r="24765" b="1841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F42A7" w:rsidRDefault="00CF42A7" w:rsidP="00CF42A7">
      <w:pPr>
        <w:pStyle w:val="FigureCaption"/>
      </w:pPr>
      <w:bookmarkStart w:id="86" w:name="_Ref346788173"/>
      <w:bookmarkStart w:id="87" w:name="_Toc367970430"/>
      <w:proofErr w:type="gramStart"/>
      <w:r>
        <w:t>Figure </w:t>
      </w:r>
      <w:r w:rsidR="00512824">
        <w:fldChar w:fldCharType="begin"/>
      </w:r>
      <w:r w:rsidR="001C7CA2">
        <w:instrText xml:space="preserve"> Styleref 1 \s </w:instrText>
      </w:r>
      <w:r w:rsidR="00512824">
        <w:fldChar w:fldCharType="separate"/>
      </w:r>
      <w:r w:rsidR="00EB292C">
        <w:rPr>
          <w:noProof/>
        </w:rPr>
        <w:t>4</w:t>
      </w:r>
      <w:r w:rsidR="00512824">
        <w:rPr>
          <w:noProof/>
        </w:rPr>
        <w:fldChar w:fldCharType="end"/>
      </w:r>
      <w:r>
        <w:t>.</w:t>
      </w:r>
      <w:proofErr w:type="gramEnd"/>
      <w:r w:rsidR="00512824">
        <w:fldChar w:fldCharType="begin"/>
      </w:r>
      <w:r w:rsidR="009F78F3">
        <w:instrText xml:space="preserve"> SEQ Figure \* ARABIC \s 1 </w:instrText>
      </w:r>
      <w:r w:rsidR="00512824">
        <w:fldChar w:fldCharType="separate"/>
      </w:r>
      <w:r w:rsidR="00EB292C">
        <w:rPr>
          <w:noProof/>
        </w:rPr>
        <w:t>4</w:t>
      </w:r>
      <w:r w:rsidR="00512824">
        <w:rPr>
          <w:noProof/>
        </w:rPr>
        <w:fldChar w:fldCharType="end"/>
      </w:r>
      <w:bookmarkEnd w:id="86"/>
      <w:r>
        <w:t xml:space="preserve">:  </w:t>
      </w:r>
      <w:r>
        <w:tab/>
        <w:t xml:space="preserve">Percentage of crashes </w:t>
      </w:r>
      <w:r w:rsidR="000E7118">
        <w:t xml:space="preserve">in NSW involving ACT </w:t>
      </w:r>
      <w:r>
        <w:t xml:space="preserve">controllers by time of crash </w:t>
      </w:r>
      <w:r w:rsidR="000E7118">
        <w:t>for</w:t>
      </w:r>
      <w:r>
        <w:t xml:space="preserve"> </w:t>
      </w:r>
      <w:r w:rsidR="00EF0B50">
        <w:t xml:space="preserve">top five </w:t>
      </w:r>
      <w:r>
        <w:t>study LGAs</w:t>
      </w:r>
      <w:bookmarkEnd w:id="87"/>
    </w:p>
    <w:p w:rsidR="00A65ECA" w:rsidRDefault="00F16271" w:rsidP="004F30F4">
      <w:pPr>
        <w:pStyle w:val="Heading2"/>
        <w:pageBreakBefore/>
      </w:pPr>
      <w:bookmarkStart w:id="88" w:name="_Toc367970305"/>
      <w:r>
        <w:lastRenderedPageBreak/>
        <w:t>Natural lighting and night-</w:t>
      </w:r>
      <w:r w:rsidR="00A65ECA">
        <w:t>time crashes</w:t>
      </w:r>
      <w:bookmarkEnd w:id="88"/>
    </w:p>
    <w:p w:rsidR="000E7118" w:rsidRDefault="00512824" w:rsidP="00084115">
      <w:pPr>
        <w:pStyle w:val="Paragraph"/>
      </w:pPr>
      <w:r>
        <w:fldChar w:fldCharType="begin"/>
      </w:r>
      <w:r w:rsidR="00514B3D">
        <w:instrText xml:space="preserve"> REF _Ref346798411 \h </w:instrText>
      </w:r>
      <w:r>
        <w:fldChar w:fldCharType="separate"/>
      </w:r>
      <w:r w:rsidR="00EB292C">
        <w:t>Table </w:t>
      </w:r>
      <w:r w:rsidR="00EB292C">
        <w:rPr>
          <w:noProof/>
        </w:rPr>
        <w:t>4</w:t>
      </w:r>
      <w:r w:rsidR="00EB292C">
        <w:t>.</w:t>
      </w:r>
      <w:r w:rsidR="00EB292C">
        <w:rPr>
          <w:noProof/>
        </w:rPr>
        <w:t>4</w:t>
      </w:r>
      <w:r>
        <w:fldChar w:fldCharType="end"/>
      </w:r>
      <w:r w:rsidR="00514B3D">
        <w:t xml:space="preserve"> </w:t>
      </w:r>
      <w:r w:rsidR="000E7118">
        <w:t>presents</w:t>
      </w:r>
      <w:r w:rsidR="00514B3D">
        <w:t xml:space="preserve"> crashes in NSW involving ACT controllers by crash severity and natural light conditions</w:t>
      </w:r>
      <w:r w:rsidR="000E7118">
        <w:t>.</w:t>
      </w:r>
      <w:r w:rsidR="00125412">
        <w:t xml:space="preserve"> </w:t>
      </w:r>
      <w:r>
        <w:fldChar w:fldCharType="begin"/>
      </w:r>
      <w:r w:rsidR="000E7118">
        <w:instrText xml:space="preserve"> REF _Ref352670477 \n \h </w:instrText>
      </w:r>
      <w:r>
        <w:fldChar w:fldCharType="separate"/>
      </w:r>
      <w:r w:rsidR="00EB292C">
        <w:t>Appendix A</w:t>
      </w:r>
      <w:r>
        <w:fldChar w:fldCharType="end"/>
      </w:r>
      <w:r w:rsidR="00125412">
        <w:t xml:space="preserve"> shows the spatial distribution of these crashes</w:t>
      </w:r>
      <w:r w:rsidR="00514B3D">
        <w:t xml:space="preserve">. </w:t>
      </w:r>
    </w:p>
    <w:p w:rsidR="002C1C2F" w:rsidRDefault="00514B3D" w:rsidP="00084115">
      <w:pPr>
        <w:pStyle w:val="Paragraph"/>
      </w:pPr>
      <w:r>
        <w:t xml:space="preserve">The highest percentage of crashes occurred in daylight, with 58% of fatal crashes, 70% of injury crashes and 64% of </w:t>
      </w:r>
      <w:r w:rsidR="00663200">
        <w:t>non</w:t>
      </w:r>
      <w:r w:rsidR="00663200">
        <w:noBreakHyphen/>
      </w:r>
      <w:r w:rsidR="00226A89">
        <w:t>casualty</w:t>
      </w:r>
      <w:r>
        <w:t xml:space="preserve"> crashes occurring in these conditions. Around 25% of all crashes occurred during darkness</w:t>
      </w:r>
      <w:r w:rsidR="00BA7A8A">
        <w:t>, including 31% of</w:t>
      </w:r>
      <w:r>
        <w:t xml:space="preserve"> fatal crashes, 22% of injury crashes and 27% of </w:t>
      </w:r>
      <w:r w:rsidR="00663200">
        <w:t>non</w:t>
      </w:r>
      <w:r w:rsidR="00663200">
        <w:noBreakHyphen/>
        <w:t>casualty crashes</w:t>
      </w:r>
      <w:r>
        <w:t xml:space="preserve">. </w:t>
      </w:r>
    </w:p>
    <w:p w:rsidR="00097325" w:rsidRDefault="00514B3D" w:rsidP="00084115">
      <w:pPr>
        <w:pStyle w:val="Paragraph"/>
      </w:pPr>
      <w:r>
        <w:t xml:space="preserve">Dusk and </w:t>
      </w:r>
      <w:r w:rsidR="006B3AB6">
        <w:t>dawn times constituted a small</w:t>
      </w:r>
      <w:r w:rsidR="000A2CEB">
        <w:t xml:space="preserve"> proportion of crashes</w:t>
      </w:r>
      <w:r w:rsidR="006B3AB6">
        <w:t xml:space="preserve"> (6% and 3%)</w:t>
      </w:r>
      <w:r w:rsidR="000A2CEB">
        <w:t xml:space="preserve">, but still a substantial proportion </w:t>
      </w:r>
      <w:r w:rsidR="006B3AB6">
        <w:t>relative to</w:t>
      </w:r>
      <w:r w:rsidR="000A2CEB">
        <w:t xml:space="preserve"> the short duration of the dusk and dawn periods of the day</w:t>
      </w:r>
      <w:r>
        <w:t>.</w:t>
      </w:r>
      <w:r w:rsidR="000A2CEB">
        <w:t xml:space="preserve"> </w:t>
      </w:r>
      <w:r w:rsidR="00890F28">
        <w:t xml:space="preserve">Dawn and dusk collectively comprise approximately 25 to 30 minutes per day in the ACT (depending on the time of year), equating to roughly 2% each (and 4% combined) of a 24 hour period. </w:t>
      </w:r>
      <w:r w:rsidR="006A739A">
        <w:t>Thus, it is estimated that</w:t>
      </w:r>
      <w:r w:rsidR="00890F28">
        <w:t xml:space="preserve"> crashes </w:t>
      </w:r>
      <w:r w:rsidR="002C1C2F">
        <w:t xml:space="preserve">are </w:t>
      </w:r>
      <w:r w:rsidR="00890F28">
        <w:t>1.5</w:t>
      </w:r>
      <w:r w:rsidR="002C1C2F">
        <w:t xml:space="preserve"> as likely to occur at</w:t>
      </w:r>
      <w:r w:rsidR="00890F28">
        <w:t xml:space="preserve"> dawn and 3.0 </w:t>
      </w:r>
      <w:r w:rsidR="002C1C2F">
        <w:t>as likely at</w:t>
      </w:r>
      <w:r w:rsidR="00890F28">
        <w:t xml:space="preserve"> dusk</w:t>
      </w:r>
      <w:r w:rsidR="006A739A">
        <w:t xml:space="preserve"> compared with other times of day</w:t>
      </w:r>
      <w:r w:rsidR="00890F28">
        <w:t xml:space="preserve">. </w:t>
      </w:r>
      <w:r w:rsidR="002C1C2F">
        <w:t xml:space="preserve">Traffic volumes are likely to explain some of the increased rate of crash involvement, particularly at dusk. Traffic volumes are likely to be higher at dusk than dawn, because dusk occurs during typical peak evening travel times for all of winter, and much of spring and autumn. </w:t>
      </w:r>
      <w:r w:rsidR="006A739A">
        <w:t>People may also do more travel for sport, social and recreational activities in the evenings than mornings.</w:t>
      </w:r>
    </w:p>
    <w:p w:rsidR="00A65ECA" w:rsidRDefault="00DD2FD0" w:rsidP="00DD2FD0">
      <w:pPr>
        <w:pStyle w:val="TableCaption"/>
      </w:pPr>
      <w:bookmarkStart w:id="89" w:name="_Ref346798411"/>
      <w:bookmarkStart w:id="90" w:name="_Toc367970375"/>
      <w:proofErr w:type="gramStart"/>
      <w:r>
        <w:t>Table </w:t>
      </w:r>
      <w:r w:rsidR="00DB6B2B">
        <w:fldChar w:fldCharType="begin"/>
      </w:r>
      <w:r w:rsidR="00DB6B2B">
        <w:instrText xml:space="preserve"> STYLEREF 1 \s </w:instrText>
      </w:r>
      <w:r w:rsidR="00DB6B2B">
        <w:fldChar w:fldCharType="separate"/>
      </w:r>
      <w:r w:rsidR="00EB292C">
        <w:rPr>
          <w:noProof/>
        </w:rPr>
        <w:t>4</w:t>
      </w:r>
      <w:r w:rsidR="00DB6B2B">
        <w:rPr>
          <w:noProof/>
        </w:rPr>
        <w:fldChar w:fldCharType="end"/>
      </w:r>
      <w:r w:rsidR="00E30C64">
        <w:t>.</w:t>
      </w:r>
      <w:proofErr w:type="gramEnd"/>
      <w:r w:rsidR="00512824">
        <w:fldChar w:fldCharType="begin"/>
      </w:r>
      <w:r w:rsidR="000274DC">
        <w:instrText xml:space="preserve"> SEQ Table \* ARABIC \s 1 </w:instrText>
      </w:r>
      <w:r w:rsidR="00512824">
        <w:fldChar w:fldCharType="separate"/>
      </w:r>
      <w:r w:rsidR="00EB292C">
        <w:rPr>
          <w:noProof/>
        </w:rPr>
        <w:t>4</w:t>
      </w:r>
      <w:r w:rsidR="00512824">
        <w:rPr>
          <w:noProof/>
        </w:rPr>
        <w:fldChar w:fldCharType="end"/>
      </w:r>
      <w:bookmarkEnd w:id="89"/>
      <w:r>
        <w:t xml:space="preserve">:  </w:t>
      </w:r>
      <w:r>
        <w:tab/>
        <w:t>Crashes in NSW involving ACT controllers by natural lighting and crash severity</w:t>
      </w:r>
      <w:bookmarkEnd w:id="90"/>
    </w:p>
    <w:tbl>
      <w:tblPr>
        <w:tblW w:w="6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1"/>
        <w:gridCol w:w="1258"/>
        <w:gridCol w:w="1375"/>
        <w:gridCol w:w="1329"/>
        <w:gridCol w:w="1196"/>
      </w:tblGrid>
      <w:tr w:rsidR="00FE6BED" w:rsidRPr="00FE6BED" w:rsidTr="00970650">
        <w:trPr>
          <w:cantSplit/>
          <w:trHeight w:val="306"/>
          <w:tblHeader/>
          <w:jc w:val="center"/>
        </w:trPr>
        <w:tc>
          <w:tcPr>
            <w:tcW w:w="1611" w:type="dxa"/>
            <w:shd w:val="clear" w:color="DCE6F1" w:fill="DCE6F1"/>
            <w:noWrap/>
            <w:vAlign w:val="bottom"/>
            <w:hideMark/>
          </w:tcPr>
          <w:p w:rsidR="00FE6BED" w:rsidRPr="00FE6BED" w:rsidRDefault="00FE6BED" w:rsidP="00FE6BED">
            <w:pPr>
              <w:pStyle w:val="TableHeader"/>
            </w:pPr>
            <w:r>
              <w:t>Natural lighting</w:t>
            </w:r>
          </w:p>
        </w:tc>
        <w:tc>
          <w:tcPr>
            <w:tcW w:w="1258" w:type="dxa"/>
            <w:shd w:val="clear" w:color="DCE6F1" w:fill="DCE6F1"/>
            <w:noWrap/>
            <w:vAlign w:val="bottom"/>
            <w:hideMark/>
          </w:tcPr>
          <w:p w:rsidR="00FE6BED" w:rsidRPr="00FE6BED" w:rsidRDefault="00FE6BED" w:rsidP="00E306A7">
            <w:pPr>
              <w:pStyle w:val="TableHeader"/>
            </w:pPr>
            <w:r w:rsidRPr="00FE6BED">
              <w:t>Fatal</w:t>
            </w:r>
          </w:p>
        </w:tc>
        <w:tc>
          <w:tcPr>
            <w:tcW w:w="1375" w:type="dxa"/>
            <w:shd w:val="clear" w:color="DCE6F1" w:fill="DCE6F1"/>
            <w:noWrap/>
            <w:vAlign w:val="bottom"/>
            <w:hideMark/>
          </w:tcPr>
          <w:p w:rsidR="00FE6BED" w:rsidRPr="00FE6BED" w:rsidRDefault="00FE6BED" w:rsidP="00E306A7">
            <w:pPr>
              <w:pStyle w:val="TableHeader"/>
            </w:pPr>
            <w:r w:rsidRPr="00FE6BED">
              <w:t>Injury</w:t>
            </w:r>
          </w:p>
        </w:tc>
        <w:tc>
          <w:tcPr>
            <w:tcW w:w="1329" w:type="dxa"/>
            <w:shd w:val="clear" w:color="DCE6F1" w:fill="DCE6F1"/>
            <w:noWrap/>
            <w:vAlign w:val="bottom"/>
            <w:hideMark/>
          </w:tcPr>
          <w:p w:rsidR="00FE6BED" w:rsidRPr="00FE6BED" w:rsidRDefault="00663200" w:rsidP="00E306A7">
            <w:pPr>
              <w:pStyle w:val="TableHeader"/>
            </w:pPr>
            <w:r>
              <w:t>Non</w:t>
            </w:r>
            <w:r>
              <w:noBreakHyphen/>
            </w:r>
            <w:r w:rsidR="00FE6BED" w:rsidRPr="00FE6BED">
              <w:t>casualty (tow</w:t>
            </w:r>
            <w:r>
              <w:noBreakHyphen/>
            </w:r>
            <w:r w:rsidR="00FE6BED" w:rsidRPr="00FE6BED">
              <w:t>away)</w:t>
            </w:r>
          </w:p>
        </w:tc>
        <w:tc>
          <w:tcPr>
            <w:tcW w:w="1196" w:type="dxa"/>
            <w:shd w:val="clear" w:color="DCE6F1" w:fill="DCE6F1"/>
            <w:noWrap/>
            <w:vAlign w:val="bottom"/>
            <w:hideMark/>
          </w:tcPr>
          <w:p w:rsidR="00FE6BED" w:rsidRPr="00FE6BED" w:rsidRDefault="00FE6BED" w:rsidP="00E306A7">
            <w:pPr>
              <w:pStyle w:val="TableHeader"/>
            </w:pPr>
            <w:r w:rsidRPr="00FE6BED">
              <w:t>Total</w:t>
            </w:r>
          </w:p>
        </w:tc>
      </w:tr>
      <w:tr w:rsidR="00FE6BED" w:rsidRPr="00FE6BED" w:rsidTr="00970650">
        <w:trPr>
          <w:cantSplit/>
          <w:trHeight w:val="306"/>
          <w:jc w:val="center"/>
        </w:trPr>
        <w:tc>
          <w:tcPr>
            <w:tcW w:w="1611" w:type="dxa"/>
            <w:shd w:val="clear" w:color="auto" w:fill="auto"/>
            <w:noWrap/>
            <w:vAlign w:val="bottom"/>
            <w:hideMark/>
          </w:tcPr>
          <w:p w:rsidR="00FE6BED" w:rsidRPr="00FE6BED" w:rsidRDefault="00FE6BED" w:rsidP="00970650">
            <w:pPr>
              <w:pStyle w:val="TableFigureLeft"/>
            </w:pPr>
            <w:r w:rsidRPr="00FE6BED">
              <w:t>Daylight</w:t>
            </w:r>
          </w:p>
        </w:tc>
        <w:tc>
          <w:tcPr>
            <w:tcW w:w="1258" w:type="dxa"/>
            <w:shd w:val="clear" w:color="auto" w:fill="auto"/>
            <w:noWrap/>
            <w:vAlign w:val="bottom"/>
            <w:hideMark/>
          </w:tcPr>
          <w:p w:rsidR="00FE6BED" w:rsidRPr="00FE6BED" w:rsidRDefault="00FE6BED" w:rsidP="008653D6">
            <w:pPr>
              <w:pStyle w:val="TableFigureCenter"/>
            </w:pPr>
            <w:r>
              <w:t>58</w:t>
            </w:r>
            <w:r w:rsidRPr="00FE6BED">
              <w:t>%</w:t>
            </w:r>
          </w:p>
        </w:tc>
        <w:tc>
          <w:tcPr>
            <w:tcW w:w="1375" w:type="dxa"/>
            <w:shd w:val="clear" w:color="auto" w:fill="auto"/>
            <w:noWrap/>
            <w:vAlign w:val="bottom"/>
            <w:hideMark/>
          </w:tcPr>
          <w:p w:rsidR="00FE6BED" w:rsidRPr="00FE6BED" w:rsidRDefault="008653D6" w:rsidP="008653D6">
            <w:pPr>
              <w:pStyle w:val="TableFigureCenter"/>
            </w:pPr>
            <w:r>
              <w:t>70</w:t>
            </w:r>
            <w:r w:rsidR="00FE6BED" w:rsidRPr="00FE6BED">
              <w:t>%</w:t>
            </w:r>
          </w:p>
        </w:tc>
        <w:tc>
          <w:tcPr>
            <w:tcW w:w="1329" w:type="dxa"/>
            <w:shd w:val="clear" w:color="auto" w:fill="auto"/>
            <w:noWrap/>
            <w:vAlign w:val="bottom"/>
            <w:hideMark/>
          </w:tcPr>
          <w:p w:rsidR="00FE6BED" w:rsidRPr="00FE6BED" w:rsidRDefault="00FE6BED" w:rsidP="008653D6">
            <w:pPr>
              <w:pStyle w:val="TableFigureCenter"/>
            </w:pPr>
            <w:r>
              <w:t>64</w:t>
            </w:r>
            <w:r w:rsidRPr="00FE6BED">
              <w:t>%</w:t>
            </w:r>
          </w:p>
        </w:tc>
        <w:tc>
          <w:tcPr>
            <w:tcW w:w="1196" w:type="dxa"/>
            <w:shd w:val="clear" w:color="auto" w:fill="auto"/>
            <w:noWrap/>
            <w:vAlign w:val="bottom"/>
            <w:hideMark/>
          </w:tcPr>
          <w:p w:rsidR="00FE6BED" w:rsidRPr="00FE6BED" w:rsidRDefault="008653D6" w:rsidP="008653D6">
            <w:pPr>
              <w:pStyle w:val="TableFigureCenter"/>
            </w:pPr>
            <w:r>
              <w:t>67</w:t>
            </w:r>
            <w:r w:rsidR="00FE6BED" w:rsidRPr="00FE6BED">
              <w:t>%</w:t>
            </w:r>
          </w:p>
        </w:tc>
      </w:tr>
      <w:tr w:rsidR="00FE6BED" w:rsidRPr="00FE6BED" w:rsidTr="00970650">
        <w:trPr>
          <w:cantSplit/>
          <w:trHeight w:val="306"/>
          <w:jc w:val="center"/>
        </w:trPr>
        <w:tc>
          <w:tcPr>
            <w:tcW w:w="1611" w:type="dxa"/>
            <w:shd w:val="clear" w:color="auto" w:fill="auto"/>
            <w:noWrap/>
            <w:vAlign w:val="bottom"/>
            <w:hideMark/>
          </w:tcPr>
          <w:p w:rsidR="00FE6BED" w:rsidRPr="00FE6BED" w:rsidRDefault="00FE6BED" w:rsidP="00970650">
            <w:pPr>
              <w:pStyle w:val="TableFigureLeft"/>
            </w:pPr>
            <w:r w:rsidRPr="00FE6BED">
              <w:t>Darkness</w:t>
            </w:r>
          </w:p>
        </w:tc>
        <w:tc>
          <w:tcPr>
            <w:tcW w:w="1258" w:type="dxa"/>
            <w:shd w:val="clear" w:color="auto" w:fill="auto"/>
            <w:noWrap/>
            <w:vAlign w:val="bottom"/>
            <w:hideMark/>
          </w:tcPr>
          <w:p w:rsidR="00FE6BED" w:rsidRPr="00FE6BED" w:rsidRDefault="008653D6" w:rsidP="008653D6">
            <w:pPr>
              <w:pStyle w:val="TableFigureCenter"/>
            </w:pPr>
            <w:r>
              <w:t>31</w:t>
            </w:r>
            <w:r w:rsidR="00FE6BED" w:rsidRPr="00FE6BED">
              <w:t>%</w:t>
            </w:r>
          </w:p>
        </w:tc>
        <w:tc>
          <w:tcPr>
            <w:tcW w:w="1375" w:type="dxa"/>
            <w:shd w:val="clear" w:color="auto" w:fill="auto"/>
            <w:noWrap/>
            <w:vAlign w:val="bottom"/>
            <w:hideMark/>
          </w:tcPr>
          <w:p w:rsidR="00FE6BED" w:rsidRPr="00FE6BED" w:rsidRDefault="008653D6" w:rsidP="008653D6">
            <w:pPr>
              <w:pStyle w:val="TableFigureCenter"/>
            </w:pPr>
            <w:r>
              <w:t>22%</w:t>
            </w:r>
          </w:p>
        </w:tc>
        <w:tc>
          <w:tcPr>
            <w:tcW w:w="1329" w:type="dxa"/>
            <w:shd w:val="clear" w:color="auto" w:fill="auto"/>
            <w:noWrap/>
            <w:vAlign w:val="bottom"/>
            <w:hideMark/>
          </w:tcPr>
          <w:p w:rsidR="00FE6BED" w:rsidRPr="00FE6BED" w:rsidRDefault="00FE6BED" w:rsidP="008653D6">
            <w:pPr>
              <w:pStyle w:val="TableFigureCenter"/>
            </w:pPr>
            <w:r>
              <w:t>27</w:t>
            </w:r>
            <w:r w:rsidRPr="00FE6BED">
              <w:t>%</w:t>
            </w:r>
          </w:p>
        </w:tc>
        <w:tc>
          <w:tcPr>
            <w:tcW w:w="1196" w:type="dxa"/>
            <w:shd w:val="clear" w:color="auto" w:fill="auto"/>
            <w:noWrap/>
            <w:vAlign w:val="bottom"/>
            <w:hideMark/>
          </w:tcPr>
          <w:p w:rsidR="00FE6BED" w:rsidRPr="00FE6BED" w:rsidRDefault="00FE6BED" w:rsidP="008653D6">
            <w:pPr>
              <w:pStyle w:val="TableFigureCenter"/>
            </w:pPr>
            <w:r>
              <w:t>25</w:t>
            </w:r>
            <w:r w:rsidRPr="00FE6BED">
              <w:t>%</w:t>
            </w:r>
          </w:p>
        </w:tc>
      </w:tr>
      <w:tr w:rsidR="00FE6BED" w:rsidRPr="00FE6BED" w:rsidTr="00970650">
        <w:trPr>
          <w:cantSplit/>
          <w:trHeight w:val="306"/>
          <w:jc w:val="center"/>
        </w:trPr>
        <w:tc>
          <w:tcPr>
            <w:tcW w:w="1611" w:type="dxa"/>
            <w:shd w:val="clear" w:color="auto" w:fill="auto"/>
            <w:noWrap/>
            <w:vAlign w:val="bottom"/>
            <w:hideMark/>
          </w:tcPr>
          <w:p w:rsidR="00FE6BED" w:rsidRPr="00FE6BED" w:rsidRDefault="00FE6BED" w:rsidP="00970650">
            <w:pPr>
              <w:pStyle w:val="TableFigureLeft"/>
            </w:pPr>
            <w:r w:rsidRPr="00FE6BED">
              <w:t>Dusk</w:t>
            </w:r>
          </w:p>
        </w:tc>
        <w:tc>
          <w:tcPr>
            <w:tcW w:w="1258" w:type="dxa"/>
            <w:shd w:val="clear" w:color="auto" w:fill="auto"/>
            <w:noWrap/>
            <w:vAlign w:val="bottom"/>
            <w:hideMark/>
          </w:tcPr>
          <w:p w:rsidR="00FE6BED" w:rsidRPr="00FE6BED" w:rsidRDefault="008653D6" w:rsidP="008653D6">
            <w:pPr>
              <w:pStyle w:val="TableFigureCenter"/>
            </w:pPr>
            <w:r>
              <w:t>6</w:t>
            </w:r>
            <w:r w:rsidR="00FE6BED" w:rsidRPr="00FE6BED">
              <w:t>%</w:t>
            </w:r>
          </w:p>
        </w:tc>
        <w:tc>
          <w:tcPr>
            <w:tcW w:w="1375" w:type="dxa"/>
            <w:shd w:val="clear" w:color="auto" w:fill="auto"/>
            <w:noWrap/>
            <w:vAlign w:val="bottom"/>
            <w:hideMark/>
          </w:tcPr>
          <w:p w:rsidR="00FE6BED" w:rsidRPr="00FE6BED" w:rsidRDefault="00FE6BED" w:rsidP="008653D6">
            <w:pPr>
              <w:pStyle w:val="TableFigureCenter"/>
            </w:pPr>
            <w:r w:rsidRPr="00FE6BED">
              <w:t>5%</w:t>
            </w:r>
          </w:p>
        </w:tc>
        <w:tc>
          <w:tcPr>
            <w:tcW w:w="1329" w:type="dxa"/>
            <w:shd w:val="clear" w:color="auto" w:fill="auto"/>
            <w:noWrap/>
            <w:vAlign w:val="bottom"/>
            <w:hideMark/>
          </w:tcPr>
          <w:p w:rsidR="00FE6BED" w:rsidRPr="00FE6BED" w:rsidRDefault="00FE6BED" w:rsidP="008653D6">
            <w:pPr>
              <w:pStyle w:val="TableFigureCenter"/>
            </w:pPr>
            <w:r>
              <w:t>6</w:t>
            </w:r>
            <w:r w:rsidRPr="00FE6BED">
              <w:t>%</w:t>
            </w:r>
          </w:p>
        </w:tc>
        <w:tc>
          <w:tcPr>
            <w:tcW w:w="1196" w:type="dxa"/>
            <w:shd w:val="clear" w:color="auto" w:fill="auto"/>
            <w:noWrap/>
            <w:vAlign w:val="bottom"/>
            <w:hideMark/>
          </w:tcPr>
          <w:p w:rsidR="00FE6BED" w:rsidRPr="00FE6BED" w:rsidRDefault="008653D6" w:rsidP="008653D6">
            <w:pPr>
              <w:pStyle w:val="TableFigureCenter"/>
            </w:pPr>
            <w:r>
              <w:t>6</w:t>
            </w:r>
            <w:r w:rsidR="00FE6BED" w:rsidRPr="00FE6BED">
              <w:t>%</w:t>
            </w:r>
          </w:p>
        </w:tc>
      </w:tr>
      <w:tr w:rsidR="00FE6BED" w:rsidRPr="00FE6BED" w:rsidTr="00970650">
        <w:trPr>
          <w:cantSplit/>
          <w:trHeight w:val="306"/>
          <w:jc w:val="center"/>
        </w:trPr>
        <w:tc>
          <w:tcPr>
            <w:tcW w:w="1611" w:type="dxa"/>
            <w:shd w:val="clear" w:color="auto" w:fill="auto"/>
            <w:noWrap/>
            <w:vAlign w:val="bottom"/>
            <w:hideMark/>
          </w:tcPr>
          <w:p w:rsidR="00FE6BED" w:rsidRPr="00FE6BED" w:rsidRDefault="00FE6BED" w:rsidP="00970650">
            <w:pPr>
              <w:pStyle w:val="TableFigureLeft"/>
            </w:pPr>
            <w:r w:rsidRPr="00FE6BED">
              <w:t>Dawn</w:t>
            </w:r>
          </w:p>
        </w:tc>
        <w:tc>
          <w:tcPr>
            <w:tcW w:w="1258" w:type="dxa"/>
            <w:shd w:val="clear" w:color="auto" w:fill="auto"/>
            <w:noWrap/>
            <w:vAlign w:val="bottom"/>
            <w:hideMark/>
          </w:tcPr>
          <w:p w:rsidR="00FE6BED" w:rsidRPr="00FE6BED" w:rsidRDefault="008653D6" w:rsidP="008653D6">
            <w:pPr>
              <w:pStyle w:val="TableFigureCenter"/>
            </w:pPr>
            <w:r>
              <w:t>6</w:t>
            </w:r>
            <w:r w:rsidR="00FE6BED" w:rsidRPr="00FE6BED">
              <w:t>%</w:t>
            </w:r>
          </w:p>
        </w:tc>
        <w:tc>
          <w:tcPr>
            <w:tcW w:w="1375" w:type="dxa"/>
            <w:shd w:val="clear" w:color="auto" w:fill="auto"/>
            <w:noWrap/>
            <w:vAlign w:val="bottom"/>
            <w:hideMark/>
          </w:tcPr>
          <w:p w:rsidR="00FE6BED" w:rsidRPr="00FE6BED" w:rsidRDefault="008653D6" w:rsidP="008653D6">
            <w:pPr>
              <w:pStyle w:val="TableFigureCenter"/>
            </w:pPr>
            <w:r>
              <w:t>2</w:t>
            </w:r>
            <w:r w:rsidR="00FE6BED" w:rsidRPr="00FE6BED">
              <w:t>%</w:t>
            </w:r>
          </w:p>
        </w:tc>
        <w:tc>
          <w:tcPr>
            <w:tcW w:w="1329" w:type="dxa"/>
            <w:shd w:val="clear" w:color="auto" w:fill="auto"/>
            <w:noWrap/>
            <w:vAlign w:val="bottom"/>
            <w:hideMark/>
          </w:tcPr>
          <w:p w:rsidR="00FE6BED" w:rsidRPr="00FE6BED" w:rsidRDefault="00FE6BED" w:rsidP="008653D6">
            <w:pPr>
              <w:pStyle w:val="TableFigureCenter"/>
            </w:pPr>
            <w:r w:rsidRPr="00FE6BED">
              <w:t>3%</w:t>
            </w:r>
          </w:p>
        </w:tc>
        <w:tc>
          <w:tcPr>
            <w:tcW w:w="1196" w:type="dxa"/>
            <w:shd w:val="clear" w:color="auto" w:fill="auto"/>
            <w:noWrap/>
            <w:vAlign w:val="bottom"/>
            <w:hideMark/>
          </w:tcPr>
          <w:p w:rsidR="00FE6BED" w:rsidRPr="00FE6BED" w:rsidRDefault="008653D6" w:rsidP="008653D6">
            <w:pPr>
              <w:pStyle w:val="TableFigureCenter"/>
            </w:pPr>
            <w:r>
              <w:t>3</w:t>
            </w:r>
            <w:r w:rsidR="00FE6BED" w:rsidRPr="00FE6BED">
              <w:t>%</w:t>
            </w:r>
          </w:p>
        </w:tc>
      </w:tr>
      <w:tr w:rsidR="00FE6BED" w:rsidRPr="00FE6BED" w:rsidTr="00970650">
        <w:trPr>
          <w:cantSplit/>
          <w:trHeight w:val="306"/>
          <w:jc w:val="center"/>
        </w:trPr>
        <w:tc>
          <w:tcPr>
            <w:tcW w:w="1611" w:type="dxa"/>
            <w:shd w:val="clear" w:color="DCE6F1" w:fill="DCE6F1"/>
            <w:noWrap/>
            <w:vAlign w:val="bottom"/>
            <w:hideMark/>
          </w:tcPr>
          <w:p w:rsidR="00FE6BED" w:rsidRPr="00FE6BED" w:rsidRDefault="00FE6BED" w:rsidP="00970650">
            <w:pPr>
              <w:pStyle w:val="TableFigureLeft"/>
              <w:rPr>
                <w:b/>
                <w:bCs/>
              </w:rPr>
            </w:pPr>
            <w:r w:rsidRPr="00FE6BED">
              <w:rPr>
                <w:b/>
                <w:bCs/>
              </w:rPr>
              <w:t>Total</w:t>
            </w:r>
          </w:p>
        </w:tc>
        <w:tc>
          <w:tcPr>
            <w:tcW w:w="1258" w:type="dxa"/>
            <w:shd w:val="clear" w:color="DCE6F1" w:fill="DCE6F1"/>
            <w:noWrap/>
            <w:vAlign w:val="bottom"/>
            <w:hideMark/>
          </w:tcPr>
          <w:p w:rsidR="00FE6BED" w:rsidRPr="00FE6BED" w:rsidRDefault="00FE6BED" w:rsidP="008653D6">
            <w:pPr>
              <w:pStyle w:val="TableFigureCenter"/>
              <w:rPr>
                <w:b/>
                <w:bCs/>
              </w:rPr>
            </w:pPr>
            <w:r w:rsidRPr="00FE6BED">
              <w:rPr>
                <w:b/>
                <w:bCs/>
              </w:rPr>
              <w:t>100%</w:t>
            </w:r>
          </w:p>
        </w:tc>
        <w:tc>
          <w:tcPr>
            <w:tcW w:w="1375" w:type="dxa"/>
            <w:shd w:val="clear" w:color="DCE6F1" w:fill="DCE6F1"/>
            <w:noWrap/>
            <w:vAlign w:val="bottom"/>
            <w:hideMark/>
          </w:tcPr>
          <w:p w:rsidR="00FE6BED" w:rsidRPr="00FE6BED" w:rsidRDefault="00FE6BED" w:rsidP="008653D6">
            <w:pPr>
              <w:pStyle w:val="TableFigureCenter"/>
              <w:rPr>
                <w:b/>
                <w:bCs/>
              </w:rPr>
            </w:pPr>
            <w:r w:rsidRPr="00FE6BED">
              <w:rPr>
                <w:b/>
                <w:bCs/>
              </w:rPr>
              <w:t>100%</w:t>
            </w:r>
          </w:p>
        </w:tc>
        <w:tc>
          <w:tcPr>
            <w:tcW w:w="1329" w:type="dxa"/>
            <w:shd w:val="clear" w:color="DCE6F1" w:fill="DCE6F1"/>
            <w:noWrap/>
            <w:vAlign w:val="bottom"/>
            <w:hideMark/>
          </w:tcPr>
          <w:p w:rsidR="00FE6BED" w:rsidRPr="00FE6BED" w:rsidRDefault="00FE6BED" w:rsidP="008653D6">
            <w:pPr>
              <w:pStyle w:val="TableFigureCenter"/>
              <w:rPr>
                <w:b/>
                <w:bCs/>
              </w:rPr>
            </w:pPr>
            <w:r>
              <w:rPr>
                <w:b/>
                <w:bCs/>
              </w:rPr>
              <w:t>100</w:t>
            </w:r>
            <w:r w:rsidRPr="00FE6BED">
              <w:rPr>
                <w:b/>
                <w:bCs/>
              </w:rPr>
              <w:t>%</w:t>
            </w:r>
          </w:p>
        </w:tc>
        <w:tc>
          <w:tcPr>
            <w:tcW w:w="1196" w:type="dxa"/>
            <w:shd w:val="clear" w:color="DCE6F1" w:fill="DCE6F1"/>
            <w:noWrap/>
            <w:vAlign w:val="bottom"/>
            <w:hideMark/>
          </w:tcPr>
          <w:p w:rsidR="00FE6BED" w:rsidRPr="00FE6BED" w:rsidRDefault="00FE6BED" w:rsidP="008653D6">
            <w:pPr>
              <w:pStyle w:val="TableFigureCenter"/>
              <w:rPr>
                <w:b/>
                <w:bCs/>
              </w:rPr>
            </w:pPr>
            <w:r>
              <w:rPr>
                <w:b/>
                <w:bCs/>
              </w:rPr>
              <w:t>100</w:t>
            </w:r>
            <w:r w:rsidRPr="00FE6BED">
              <w:rPr>
                <w:b/>
                <w:bCs/>
              </w:rPr>
              <w:t>%</w:t>
            </w:r>
          </w:p>
        </w:tc>
      </w:tr>
    </w:tbl>
    <w:p w:rsidR="000A2CEB" w:rsidRDefault="000A2CEB" w:rsidP="007C0AE3">
      <w:pPr>
        <w:pStyle w:val="Paragraph"/>
        <w:spacing w:before="240"/>
      </w:pPr>
    </w:p>
    <w:p w:rsidR="00442970" w:rsidRDefault="00442970" w:rsidP="00BF4D2D">
      <w:pPr>
        <w:pStyle w:val="Heading2"/>
      </w:pPr>
      <w:bookmarkStart w:id="91" w:name="_Toc367970306"/>
      <w:r>
        <w:lastRenderedPageBreak/>
        <w:t>Holiday crashes</w:t>
      </w:r>
      <w:bookmarkEnd w:id="91"/>
    </w:p>
    <w:p w:rsidR="009C1AAA" w:rsidRPr="009C1AAA" w:rsidRDefault="00E13FB4" w:rsidP="00971098">
      <w:pPr>
        <w:pStyle w:val="Paragraph"/>
        <w:keepNext/>
        <w:spacing w:before="240"/>
      </w:pPr>
      <w:r>
        <w:t xml:space="preserve">This section examines the distribution of crashes over public and school holiday periods. The holiday periods are </w:t>
      </w:r>
      <w:r w:rsidR="00971098">
        <w:t>summarised</w:t>
      </w:r>
      <w:r>
        <w:t xml:space="preserve"> in </w:t>
      </w:r>
      <w:r w:rsidR="00512824">
        <w:fldChar w:fldCharType="begin"/>
      </w:r>
      <w:r>
        <w:instrText xml:space="preserve"> REF _Ref347751544 \h </w:instrText>
      </w:r>
      <w:r w:rsidR="00512824">
        <w:fldChar w:fldCharType="separate"/>
      </w:r>
      <w:r w:rsidR="00EB292C">
        <w:t>Table </w:t>
      </w:r>
      <w:r w:rsidR="00EB292C">
        <w:rPr>
          <w:noProof/>
        </w:rPr>
        <w:t>4</w:t>
      </w:r>
      <w:r w:rsidR="00EB292C">
        <w:t>.</w:t>
      </w:r>
      <w:r w:rsidR="00EB292C">
        <w:rPr>
          <w:noProof/>
        </w:rPr>
        <w:t>5</w:t>
      </w:r>
      <w:r w:rsidR="00512824">
        <w:fldChar w:fldCharType="end"/>
      </w:r>
      <w:r w:rsidR="00D15040">
        <w:t>. The school holiday periods (</w:t>
      </w:r>
      <w:r w:rsidR="00D76D75">
        <w:fldChar w:fldCharType="begin"/>
      </w:r>
      <w:r w:rsidR="00D76D75">
        <w:instrText xml:space="preserve"> REF _Ref347753196 \n \h </w:instrText>
      </w:r>
      <w:r w:rsidR="00D76D75">
        <w:fldChar w:fldCharType="separate"/>
      </w:r>
      <w:r w:rsidR="00EB292C">
        <w:t>Appendix B</w:t>
      </w:r>
      <w:r w:rsidR="00D76D75">
        <w:fldChar w:fldCharType="end"/>
      </w:r>
      <w:r w:rsidR="00D15040">
        <w:t>) were obtained from the ACT Education and Training Directorate.</w:t>
      </w:r>
      <w:r w:rsidR="00F16271">
        <w:t xml:space="preserve"> Holiday crashes</w:t>
      </w:r>
      <w:r w:rsidR="00416884">
        <w:t xml:space="preserve"> in this report refer to both public holiday periods and the school holidays.</w:t>
      </w:r>
      <w:r w:rsidR="00612108">
        <w:t xml:space="preserve"> The spatial distribution of holiday crashes is outlined in </w:t>
      </w:r>
      <w:r w:rsidR="00512824">
        <w:fldChar w:fldCharType="begin"/>
      </w:r>
      <w:r w:rsidR="00612108">
        <w:instrText xml:space="preserve"> REF _Ref352674967 \n \h </w:instrText>
      </w:r>
      <w:r w:rsidR="00512824">
        <w:fldChar w:fldCharType="separate"/>
      </w:r>
      <w:r w:rsidR="00EB292C">
        <w:t>Appendix A</w:t>
      </w:r>
      <w:r w:rsidR="00512824">
        <w:fldChar w:fldCharType="end"/>
      </w:r>
      <w:r w:rsidR="00612108">
        <w:t xml:space="preserve">, </w:t>
      </w:r>
      <w:r w:rsidR="00512824">
        <w:fldChar w:fldCharType="begin"/>
      </w:r>
      <w:r w:rsidR="00612108">
        <w:instrText xml:space="preserve"> REF _Ref352674995 \h </w:instrText>
      </w:r>
      <w:r w:rsidR="00512824">
        <w:fldChar w:fldCharType="separate"/>
      </w:r>
      <w:r w:rsidR="00EB292C">
        <w:t>Map </w:t>
      </w:r>
      <w:r w:rsidR="00EB292C">
        <w:rPr>
          <w:noProof/>
        </w:rPr>
        <w:t>A</w:t>
      </w:r>
      <w:r w:rsidR="00EB292C">
        <w:t xml:space="preserve"> </w:t>
      </w:r>
      <w:r w:rsidR="00EB292C">
        <w:rPr>
          <w:noProof/>
        </w:rPr>
        <w:t>4</w:t>
      </w:r>
      <w:r w:rsidR="00512824">
        <w:fldChar w:fldCharType="end"/>
      </w:r>
      <w:r w:rsidR="00612108">
        <w:t>.</w:t>
      </w:r>
    </w:p>
    <w:p w:rsidR="00442970" w:rsidRDefault="00BF4D2D" w:rsidP="00BF4D2D">
      <w:pPr>
        <w:pStyle w:val="TableCaption"/>
      </w:pPr>
      <w:bookmarkStart w:id="92" w:name="_Ref347751544"/>
      <w:bookmarkStart w:id="93" w:name="_Toc367970376"/>
      <w:proofErr w:type="gramStart"/>
      <w:r>
        <w:t>Table </w:t>
      </w:r>
      <w:r w:rsidR="00DB6B2B">
        <w:fldChar w:fldCharType="begin"/>
      </w:r>
      <w:r w:rsidR="00DB6B2B">
        <w:instrText xml:space="preserve"> STYLEREF 1 \s </w:instrText>
      </w:r>
      <w:r w:rsidR="00DB6B2B">
        <w:fldChar w:fldCharType="separate"/>
      </w:r>
      <w:r w:rsidR="00EB292C">
        <w:rPr>
          <w:noProof/>
        </w:rPr>
        <w:t>4</w:t>
      </w:r>
      <w:r w:rsidR="00DB6B2B">
        <w:rPr>
          <w:noProof/>
        </w:rPr>
        <w:fldChar w:fldCharType="end"/>
      </w:r>
      <w:r w:rsidR="00E30C64">
        <w:t>.</w:t>
      </w:r>
      <w:proofErr w:type="gramEnd"/>
      <w:r w:rsidR="00512824">
        <w:fldChar w:fldCharType="begin"/>
      </w:r>
      <w:r w:rsidR="000274DC">
        <w:instrText xml:space="preserve"> SEQ Table \* ARABIC \s 1 </w:instrText>
      </w:r>
      <w:r w:rsidR="00512824">
        <w:fldChar w:fldCharType="separate"/>
      </w:r>
      <w:r w:rsidR="00EB292C">
        <w:rPr>
          <w:noProof/>
        </w:rPr>
        <w:t>5</w:t>
      </w:r>
      <w:r w:rsidR="00512824">
        <w:rPr>
          <w:noProof/>
        </w:rPr>
        <w:fldChar w:fldCharType="end"/>
      </w:r>
      <w:bookmarkEnd w:id="92"/>
      <w:r>
        <w:t xml:space="preserve">:  </w:t>
      </w:r>
      <w:r>
        <w:tab/>
        <w:t>Holiday periods in the ACT</w:t>
      </w:r>
      <w:bookmarkEnd w:id="93"/>
    </w:p>
    <w:tbl>
      <w:tblPr>
        <w:tblW w:w="8579"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55"/>
        <w:gridCol w:w="2190"/>
      </w:tblGrid>
      <w:tr w:rsidR="00442970" w:rsidRPr="00442970" w:rsidTr="0055341B">
        <w:trPr>
          <w:cantSplit/>
          <w:trHeight w:val="276"/>
          <w:tblHeader/>
          <w:jc w:val="center"/>
        </w:trPr>
        <w:tc>
          <w:tcPr>
            <w:tcW w:w="3134" w:type="dxa"/>
            <w:shd w:val="clear" w:color="000000" w:fill="DCE6F1"/>
            <w:noWrap/>
            <w:vAlign w:val="center"/>
            <w:hideMark/>
          </w:tcPr>
          <w:p w:rsidR="00442970" w:rsidRPr="00442970" w:rsidRDefault="00442970" w:rsidP="006C3C3A">
            <w:pPr>
              <w:pStyle w:val="TableHeader"/>
            </w:pPr>
            <w:r w:rsidRPr="00442970">
              <w:t>Holiday</w:t>
            </w:r>
          </w:p>
        </w:tc>
        <w:tc>
          <w:tcPr>
            <w:tcW w:w="3255" w:type="dxa"/>
            <w:shd w:val="clear" w:color="000000" w:fill="DCE6F1"/>
            <w:noWrap/>
            <w:vAlign w:val="center"/>
            <w:hideMark/>
          </w:tcPr>
          <w:p w:rsidR="00442970" w:rsidRPr="00442970" w:rsidRDefault="00442970" w:rsidP="006C3C3A">
            <w:pPr>
              <w:pStyle w:val="TableHeader"/>
            </w:pPr>
            <w:r w:rsidRPr="00442970">
              <w:t>Dates</w:t>
            </w:r>
          </w:p>
        </w:tc>
        <w:tc>
          <w:tcPr>
            <w:tcW w:w="2190" w:type="dxa"/>
            <w:shd w:val="clear" w:color="000000" w:fill="DCE6F1"/>
            <w:noWrap/>
            <w:vAlign w:val="center"/>
            <w:hideMark/>
          </w:tcPr>
          <w:p w:rsidR="00442970" w:rsidRPr="00442970" w:rsidRDefault="00442970" w:rsidP="006C3C3A">
            <w:pPr>
              <w:pStyle w:val="TableHeader"/>
            </w:pPr>
            <w:r w:rsidRPr="00442970">
              <w:t>Period</w:t>
            </w:r>
          </w:p>
        </w:tc>
      </w:tr>
      <w:tr w:rsidR="00442970" w:rsidRPr="00442970" w:rsidTr="0055341B">
        <w:trPr>
          <w:cantSplit/>
          <w:trHeight w:val="261"/>
          <w:jc w:val="center"/>
        </w:trPr>
        <w:tc>
          <w:tcPr>
            <w:tcW w:w="3134" w:type="dxa"/>
            <w:shd w:val="clear" w:color="auto" w:fill="auto"/>
            <w:noWrap/>
            <w:vAlign w:val="bottom"/>
            <w:hideMark/>
          </w:tcPr>
          <w:p w:rsidR="00442970" w:rsidRPr="00442970" w:rsidRDefault="00442970" w:rsidP="007C7735">
            <w:pPr>
              <w:pStyle w:val="TableFigureLeft"/>
              <w:keepNext/>
            </w:pPr>
            <w:r w:rsidRPr="00442970">
              <w:t>New Year's Day</w:t>
            </w:r>
          </w:p>
        </w:tc>
        <w:tc>
          <w:tcPr>
            <w:tcW w:w="3255" w:type="dxa"/>
            <w:shd w:val="clear" w:color="auto" w:fill="auto"/>
            <w:noWrap/>
            <w:vAlign w:val="bottom"/>
            <w:hideMark/>
          </w:tcPr>
          <w:p w:rsidR="00442970" w:rsidRPr="00442970" w:rsidRDefault="006C3C3A" w:rsidP="006C3C3A">
            <w:pPr>
              <w:pStyle w:val="TableFigureLeft"/>
            </w:pPr>
            <w:r>
              <w:t xml:space="preserve">1 </w:t>
            </w:r>
            <w:r w:rsidR="00442970" w:rsidRPr="00442970">
              <w:t>Jan</w:t>
            </w:r>
            <w:r>
              <w:t>uary</w:t>
            </w:r>
          </w:p>
        </w:tc>
        <w:tc>
          <w:tcPr>
            <w:tcW w:w="2190" w:type="dxa"/>
            <w:shd w:val="clear" w:color="auto" w:fill="auto"/>
            <w:noWrap/>
            <w:vAlign w:val="bottom"/>
            <w:hideMark/>
          </w:tcPr>
          <w:p w:rsidR="00442970" w:rsidRPr="00442970" w:rsidRDefault="00442970" w:rsidP="006C3C3A">
            <w:pPr>
              <w:pStyle w:val="TableFigureLeft"/>
            </w:pPr>
            <w:r w:rsidRPr="00442970">
              <w:t>1-3 days</w:t>
            </w:r>
          </w:p>
        </w:tc>
      </w:tr>
      <w:tr w:rsidR="00442970" w:rsidRPr="00442970" w:rsidTr="0055341B">
        <w:trPr>
          <w:cantSplit/>
          <w:trHeight w:val="261"/>
          <w:jc w:val="center"/>
        </w:trPr>
        <w:tc>
          <w:tcPr>
            <w:tcW w:w="3134" w:type="dxa"/>
            <w:shd w:val="clear" w:color="auto" w:fill="auto"/>
            <w:noWrap/>
            <w:vAlign w:val="bottom"/>
            <w:hideMark/>
          </w:tcPr>
          <w:p w:rsidR="00442970" w:rsidRPr="00442970" w:rsidRDefault="00442970" w:rsidP="007C7735">
            <w:pPr>
              <w:pStyle w:val="TableFigureLeft"/>
              <w:keepNext/>
            </w:pPr>
            <w:r w:rsidRPr="00442970">
              <w:t>Australia Day</w:t>
            </w:r>
          </w:p>
        </w:tc>
        <w:tc>
          <w:tcPr>
            <w:tcW w:w="3255" w:type="dxa"/>
            <w:shd w:val="clear" w:color="auto" w:fill="auto"/>
            <w:noWrap/>
            <w:vAlign w:val="bottom"/>
            <w:hideMark/>
          </w:tcPr>
          <w:p w:rsidR="00442970" w:rsidRPr="00442970" w:rsidRDefault="006C3C3A" w:rsidP="006C3C3A">
            <w:pPr>
              <w:pStyle w:val="TableFigureLeft"/>
            </w:pPr>
            <w:r>
              <w:t xml:space="preserve">26 </w:t>
            </w:r>
            <w:r w:rsidR="00442970" w:rsidRPr="00442970">
              <w:t>Jan</w:t>
            </w:r>
            <w:r>
              <w:t>uary</w:t>
            </w:r>
          </w:p>
        </w:tc>
        <w:tc>
          <w:tcPr>
            <w:tcW w:w="2190" w:type="dxa"/>
            <w:shd w:val="clear" w:color="auto" w:fill="auto"/>
            <w:noWrap/>
            <w:vAlign w:val="bottom"/>
            <w:hideMark/>
          </w:tcPr>
          <w:p w:rsidR="00442970" w:rsidRPr="00442970" w:rsidRDefault="00442970" w:rsidP="006C3C3A">
            <w:pPr>
              <w:pStyle w:val="TableFigureLeft"/>
            </w:pPr>
            <w:r w:rsidRPr="00442970">
              <w:t>1-3 days</w:t>
            </w:r>
          </w:p>
        </w:tc>
      </w:tr>
      <w:tr w:rsidR="00442970" w:rsidRPr="00442970" w:rsidTr="0055341B">
        <w:trPr>
          <w:cantSplit/>
          <w:trHeight w:val="261"/>
          <w:jc w:val="center"/>
        </w:trPr>
        <w:tc>
          <w:tcPr>
            <w:tcW w:w="3134" w:type="dxa"/>
            <w:shd w:val="clear" w:color="auto" w:fill="auto"/>
            <w:noWrap/>
            <w:vAlign w:val="bottom"/>
            <w:hideMark/>
          </w:tcPr>
          <w:p w:rsidR="00442970" w:rsidRPr="00442970" w:rsidRDefault="00442970" w:rsidP="007C7735">
            <w:pPr>
              <w:pStyle w:val="TableFigureLeft"/>
              <w:keepNext/>
            </w:pPr>
            <w:r w:rsidRPr="00442970">
              <w:t>Canberra Day</w:t>
            </w:r>
          </w:p>
        </w:tc>
        <w:tc>
          <w:tcPr>
            <w:tcW w:w="3255" w:type="dxa"/>
            <w:shd w:val="clear" w:color="auto" w:fill="auto"/>
            <w:noWrap/>
            <w:vAlign w:val="bottom"/>
            <w:hideMark/>
          </w:tcPr>
          <w:p w:rsidR="00442970" w:rsidRPr="00442970" w:rsidRDefault="00442970" w:rsidP="006C3C3A">
            <w:pPr>
              <w:pStyle w:val="TableFigureLeft"/>
            </w:pPr>
            <w:r w:rsidRPr="00442970">
              <w:t>March</w:t>
            </w:r>
          </w:p>
        </w:tc>
        <w:tc>
          <w:tcPr>
            <w:tcW w:w="2190" w:type="dxa"/>
            <w:shd w:val="clear" w:color="auto" w:fill="auto"/>
            <w:noWrap/>
            <w:vAlign w:val="bottom"/>
            <w:hideMark/>
          </w:tcPr>
          <w:p w:rsidR="00442970" w:rsidRPr="00442970" w:rsidRDefault="00442970" w:rsidP="006C3C3A">
            <w:pPr>
              <w:pStyle w:val="TableFigureLeft"/>
            </w:pPr>
            <w:r w:rsidRPr="00442970">
              <w:t>1-3 days</w:t>
            </w:r>
          </w:p>
        </w:tc>
      </w:tr>
      <w:tr w:rsidR="00442970" w:rsidRPr="00442970" w:rsidTr="0055341B">
        <w:trPr>
          <w:cantSplit/>
          <w:trHeight w:val="261"/>
          <w:jc w:val="center"/>
        </w:trPr>
        <w:tc>
          <w:tcPr>
            <w:tcW w:w="3134" w:type="dxa"/>
            <w:shd w:val="clear" w:color="auto" w:fill="auto"/>
            <w:noWrap/>
            <w:vAlign w:val="bottom"/>
            <w:hideMark/>
          </w:tcPr>
          <w:p w:rsidR="00442970" w:rsidRPr="00442970" w:rsidRDefault="00442970" w:rsidP="007C7735">
            <w:pPr>
              <w:pStyle w:val="TableFigureLeft"/>
              <w:keepNext/>
            </w:pPr>
            <w:r w:rsidRPr="00442970">
              <w:t>Easter</w:t>
            </w:r>
          </w:p>
        </w:tc>
        <w:tc>
          <w:tcPr>
            <w:tcW w:w="3255" w:type="dxa"/>
            <w:shd w:val="clear" w:color="auto" w:fill="auto"/>
            <w:noWrap/>
            <w:vAlign w:val="bottom"/>
            <w:hideMark/>
          </w:tcPr>
          <w:p w:rsidR="00442970" w:rsidRPr="00442970" w:rsidRDefault="00442970" w:rsidP="006C3C3A">
            <w:pPr>
              <w:pStyle w:val="TableFigureLeft"/>
            </w:pPr>
            <w:r w:rsidRPr="00442970">
              <w:t>Variable (March/April)</w:t>
            </w:r>
          </w:p>
        </w:tc>
        <w:tc>
          <w:tcPr>
            <w:tcW w:w="2190" w:type="dxa"/>
            <w:shd w:val="clear" w:color="auto" w:fill="auto"/>
            <w:noWrap/>
            <w:vAlign w:val="bottom"/>
            <w:hideMark/>
          </w:tcPr>
          <w:p w:rsidR="00442970" w:rsidRPr="00442970" w:rsidRDefault="00442970" w:rsidP="006C3C3A">
            <w:pPr>
              <w:pStyle w:val="TableFigureLeft"/>
            </w:pPr>
            <w:r w:rsidRPr="00442970">
              <w:t>4 days</w:t>
            </w:r>
          </w:p>
        </w:tc>
      </w:tr>
      <w:tr w:rsidR="00442970" w:rsidRPr="00442970" w:rsidTr="0055341B">
        <w:trPr>
          <w:cantSplit/>
          <w:trHeight w:val="261"/>
          <w:jc w:val="center"/>
        </w:trPr>
        <w:tc>
          <w:tcPr>
            <w:tcW w:w="3134" w:type="dxa"/>
            <w:shd w:val="clear" w:color="auto" w:fill="auto"/>
            <w:noWrap/>
            <w:vAlign w:val="bottom"/>
            <w:hideMark/>
          </w:tcPr>
          <w:p w:rsidR="00442970" w:rsidRPr="00442970" w:rsidRDefault="00442970" w:rsidP="007C7735">
            <w:pPr>
              <w:pStyle w:val="TableFigureLeft"/>
              <w:keepNext/>
            </w:pPr>
            <w:r w:rsidRPr="00442970">
              <w:t>Anzac Day</w:t>
            </w:r>
          </w:p>
        </w:tc>
        <w:tc>
          <w:tcPr>
            <w:tcW w:w="3255" w:type="dxa"/>
            <w:shd w:val="clear" w:color="auto" w:fill="auto"/>
            <w:noWrap/>
            <w:vAlign w:val="bottom"/>
            <w:hideMark/>
          </w:tcPr>
          <w:p w:rsidR="00442970" w:rsidRPr="00442970" w:rsidRDefault="006C3C3A" w:rsidP="006C3C3A">
            <w:pPr>
              <w:pStyle w:val="TableFigureLeft"/>
            </w:pPr>
            <w:r>
              <w:t>25 April</w:t>
            </w:r>
          </w:p>
        </w:tc>
        <w:tc>
          <w:tcPr>
            <w:tcW w:w="2190" w:type="dxa"/>
            <w:shd w:val="clear" w:color="auto" w:fill="auto"/>
            <w:noWrap/>
            <w:vAlign w:val="bottom"/>
            <w:hideMark/>
          </w:tcPr>
          <w:p w:rsidR="00442970" w:rsidRPr="00442970" w:rsidRDefault="00442970" w:rsidP="006C3C3A">
            <w:pPr>
              <w:pStyle w:val="TableFigureLeft"/>
            </w:pPr>
            <w:r w:rsidRPr="00442970">
              <w:t>1-3 days</w:t>
            </w:r>
          </w:p>
        </w:tc>
      </w:tr>
      <w:tr w:rsidR="00442970" w:rsidRPr="00442970" w:rsidTr="0055341B">
        <w:trPr>
          <w:cantSplit/>
          <w:trHeight w:val="261"/>
          <w:jc w:val="center"/>
        </w:trPr>
        <w:tc>
          <w:tcPr>
            <w:tcW w:w="3134" w:type="dxa"/>
            <w:shd w:val="clear" w:color="auto" w:fill="auto"/>
            <w:noWrap/>
            <w:vAlign w:val="bottom"/>
            <w:hideMark/>
          </w:tcPr>
          <w:p w:rsidR="00442970" w:rsidRPr="00442970" w:rsidRDefault="00442970" w:rsidP="007C7735">
            <w:pPr>
              <w:pStyle w:val="TableFigureLeft"/>
              <w:keepNext/>
            </w:pPr>
            <w:r w:rsidRPr="00442970">
              <w:t>Queen's Birthday</w:t>
            </w:r>
          </w:p>
        </w:tc>
        <w:tc>
          <w:tcPr>
            <w:tcW w:w="3255" w:type="dxa"/>
            <w:shd w:val="clear" w:color="auto" w:fill="auto"/>
            <w:noWrap/>
            <w:vAlign w:val="bottom"/>
            <w:hideMark/>
          </w:tcPr>
          <w:p w:rsidR="00442970" w:rsidRPr="00442970" w:rsidRDefault="00442970" w:rsidP="006C3C3A">
            <w:pPr>
              <w:pStyle w:val="TableFigureLeft"/>
            </w:pPr>
            <w:r w:rsidRPr="00442970">
              <w:t>June</w:t>
            </w:r>
          </w:p>
        </w:tc>
        <w:tc>
          <w:tcPr>
            <w:tcW w:w="2190" w:type="dxa"/>
            <w:shd w:val="clear" w:color="auto" w:fill="auto"/>
            <w:noWrap/>
            <w:vAlign w:val="bottom"/>
            <w:hideMark/>
          </w:tcPr>
          <w:p w:rsidR="00442970" w:rsidRPr="00442970" w:rsidRDefault="00442970" w:rsidP="006C3C3A">
            <w:pPr>
              <w:pStyle w:val="TableFigureLeft"/>
            </w:pPr>
            <w:r w:rsidRPr="00442970">
              <w:t>3 days</w:t>
            </w:r>
          </w:p>
        </w:tc>
      </w:tr>
      <w:tr w:rsidR="00442970" w:rsidRPr="00442970" w:rsidTr="0055341B">
        <w:trPr>
          <w:cantSplit/>
          <w:trHeight w:val="261"/>
          <w:jc w:val="center"/>
        </w:trPr>
        <w:tc>
          <w:tcPr>
            <w:tcW w:w="3134" w:type="dxa"/>
            <w:shd w:val="clear" w:color="auto" w:fill="auto"/>
            <w:noWrap/>
            <w:vAlign w:val="bottom"/>
            <w:hideMark/>
          </w:tcPr>
          <w:p w:rsidR="00442970" w:rsidRPr="00442970" w:rsidRDefault="00442970" w:rsidP="007C7735">
            <w:pPr>
              <w:pStyle w:val="TableFigureLeft"/>
              <w:keepNext/>
            </w:pPr>
            <w:r w:rsidRPr="00442970">
              <w:t>Bank Holiday</w:t>
            </w:r>
          </w:p>
        </w:tc>
        <w:tc>
          <w:tcPr>
            <w:tcW w:w="3255" w:type="dxa"/>
            <w:shd w:val="clear" w:color="auto" w:fill="auto"/>
            <w:noWrap/>
            <w:vAlign w:val="bottom"/>
            <w:hideMark/>
          </w:tcPr>
          <w:p w:rsidR="00442970" w:rsidRPr="00442970" w:rsidRDefault="00442970" w:rsidP="006C3C3A">
            <w:pPr>
              <w:pStyle w:val="TableFigureLeft"/>
            </w:pPr>
            <w:r w:rsidRPr="00442970">
              <w:t>August</w:t>
            </w:r>
          </w:p>
        </w:tc>
        <w:tc>
          <w:tcPr>
            <w:tcW w:w="2190" w:type="dxa"/>
            <w:shd w:val="clear" w:color="auto" w:fill="auto"/>
            <w:noWrap/>
            <w:vAlign w:val="bottom"/>
            <w:hideMark/>
          </w:tcPr>
          <w:p w:rsidR="00442970" w:rsidRPr="00442970" w:rsidRDefault="00442970" w:rsidP="006C3C3A">
            <w:pPr>
              <w:pStyle w:val="TableFigureLeft"/>
            </w:pPr>
            <w:r w:rsidRPr="00442970">
              <w:t>3 days</w:t>
            </w:r>
          </w:p>
        </w:tc>
      </w:tr>
      <w:tr w:rsidR="00442970" w:rsidRPr="00442970" w:rsidTr="0055341B">
        <w:trPr>
          <w:cantSplit/>
          <w:trHeight w:val="261"/>
          <w:jc w:val="center"/>
        </w:trPr>
        <w:tc>
          <w:tcPr>
            <w:tcW w:w="3134" w:type="dxa"/>
            <w:shd w:val="clear" w:color="auto" w:fill="auto"/>
            <w:noWrap/>
            <w:vAlign w:val="bottom"/>
            <w:hideMark/>
          </w:tcPr>
          <w:p w:rsidR="00442970" w:rsidRPr="00442970" w:rsidRDefault="00442970" w:rsidP="007C7735">
            <w:pPr>
              <w:pStyle w:val="TableFigureLeft"/>
              <w:keepNext/>
            </w:pPr>
            <w:r w:rsidRPr="00442970">
              <w:t>Family and Community Day*</w:t>
            </w:r>
          </w:p>
        </w:tc>
        <w:tc>
          <w:tcPr>
            <w:tcW w:w="3255" w:type="dxa"/>
            <w:shd w:val="clear" w:color="auto" w:fill="auto"/>
            <w:noWrap/>
            <w:vAlign w:val="bottom"/>
            <w:hideMark/>
          </w:tcPr>
          <w:p w:rsidR="00442970" w:rsidRPr="00442970" w:rsidRDefault="00442970" w:rsidP="006C3C3A">
            <w:pPr>
              <w:pStyle w:val="TableFigureLeft"/>
            </w:pPr>
            <w:r w:rsidRPr="00442970">
              <w:t>Variable (September/October)</w:t>
            </w:r>
          </w:p>
        </w:tc>
        <w:tc>
          <w:tcPr>
            <w:tcW w:w="2190" w:type="dxa"/>
            <w:shd w:val="clear" w:color="auto" w:fill="auto"/>
            <w:noWrap/>
            <w:vAlign w:val="bottom"/>
            <w:hideMark/>
          </w:tcPr>
          <w:p w:rsidR="00442970" w:rsidRPr="00442970" w:rsidRDefault="00442970" w:rsidP="006C3C3A">
            <w:pPr>
              <w:pStyle w:val="TableFigureLeft"/>
            </w:pPr>
          </w:p>
        </w:tc>
      </w:tr>
      <w:tr w:rsidR="00442970" w:rsidRPr="00442970" w:rsidTr="0055341B">
        <w:trPr>
          <w:cantSplit/>
          <w:trHeight w:val="261"/>
          <w:jc w:val="center"/>
        </w:trPr>
        <w:tc>
          <w:tcPr>
            <w:tcW w:w="3134" w:type="dxa"/>
            <w:shd w:val="clear" w:color="auto" w:fill="auto"/>
            <w:noWrap/>
            <w:vAlign w:val="bottom"/>
            <w:hideMark/>
          </w:tcPr>
          <w:p w:rsidR="00442970" w:rsidRPr="00442970" w:rsidRDefault="00442970" w:rsidP="007C7735">
            <w:pPr>
              <w:pStyle w:val="TableFigureLeft"/>
              <w:keepNext/>
            </w:pPr>
            <w:r w:rsidRPr="00442970">
              <w:t>Labour Day</w:t>
            </w:r>
          </w:p>
        </w:tc>
        <w:tc>
          <w:tcPr>
            <w:tcW w:w="3255" w:type="dxa"/>
            <w:shd w:val="clear" w:color="auto" w:fill="auto"/>
            <w:noWrap/>
            <w:vAlign w:val="bottom"/>
            <w:hideMark/>
          </w:tcPr>
          <w:p w:rsidR="00442970" w:rsidRPr="00442970" w:rsidRDefault="00442970" w:rsidP="006C3C3A">
            <w:pPr>
              <w:pStyle w:val="TableFigureLeft"/>
            </w:pPr>
            <w:r w:rsidRPr="00442970">
              <w:t>October</w:t>
            </w:r>
          </w:p>
        </w:tc>
        <w:tc>
          <w:tcPr>
            <w:tcW w:w="2190" w:type="dxa"/>
            <w:shd w:val="clear" w:color="auto" w:fill="auto"/>
            <w:noWrap/>
            <w:vAlign w:val="bottom"/>
            <w:hideMark/>
          </w:tcPr>
          <w:p w:rsidR="00442970" w:rsidRPr="00442970" w:rsidRDefault="00442970" w:rsidP="006C3C3A">
            <w:pPr>
              <w:pStyle w:val="TableFigureLeft"/>
            </w:pPr>
            <w:r w:rsidRPr="00442970">
              <w:t>3 days</w:t>
            </w:r>
          </w:p>
        </w:tc>
      </w:tr>
      <w:tr w:rsidR="00442970" w:rsidRPr="00442970" w:rsidTr="0055341B">
        <w:trPr>
          <w:cantSplit/>
          <w:trHeight w:val="261"/>
          <w:jc w:val="center"/>
        </w:trPr>
        <w:tc>
          <w:tcPr>
            <w:tcW w:w="3134" w:type="dxa"/>
            <w:shd w:val="clear" w:color="auto" w:fill="auto"/>
            <w:noWrap/>
            <w:vAlign w:val="bottom"/>
            <w:hideMark/>
          </w:tcPr>
          <w:p w:rsidR="00442970" w:rsidRPr="00442970" w:rsidRDefault="00442970" w:rsidP="007C7735">
            <w:pPr>
              <w:pStyle w:val="TableFigureLeft"/>
              <w:keepNext/>
            </w:pPr>
            <w:r w:rsidRPr="00442970">
              <w:t>Christmas</w:t>
            </w:r>
          </w:p>
        </w:tc>
        <w:tc>
          <w:tcPr>
            <w:tcW w:w="3255" w:type="dxa"/>
            <w:shd w:val="clear" w:color="auto" w:fill="auto"/>
            <w:noWrap/>
            <w:vAlign w:val="bottom"/>
            <w:hideMark/>
          </w:tcPr>
          <w:p w:rsidR="00442970" w:rsidRPr="00442970" w:rsidRDefault="00442970" w:rsidP="006C3C3A">
            <w:pPr>
              <w:pStyle w:val="TableFigureLeft"/>
            </w:pPr>
            <w:r w:rsidRPr="00442970">
              <w:t>24 December-31 December</w:t>
            </w:r>
          </w:p>
        </w:tc>
        <w:tc>
          <w:tcPr>
            <w:tcW w:w="2190" w:type="dxa"/>
            <w:shd w:val="clear" w:color="auto" w:fill="auto"/>
            <w:noWrap/>
            <w:vAlign w:val="bottom"/>
            <w:hideMark/>
          </w:tcPr>
          <w:p w:rsidR="00442970" w:rsidRPr="00442970" w:rsidRDefault="00442970" w:rsidP="006C3C3A">
            <w:pPr>
              <w:pStyle w:val="TableFigureLeft"/>
            </w:pPr>
            <w:r w:rsidRPr="00442970">
              <w:t>7-8 days</w:t>
            </w:r>
          </w:p>
        </w:tc>
      </w:tr>
      <w:tr w:rsidR="00442970" w:rsidRPr="00442970" w:rsidTr="0055341B">
        <w:trPr>
          <w:cantSplit/>
          <w:trHeight w:val="261"/>
          <w:jc w:val="center"/>
        </w:trPr>
        <w:tc>
          <w:tcPr>
            <w:tcW w:w="3134" w:type="dxa"/>
            <w:shd w:val="clear" w:color="auto" w:fill="auto"/>
            <w:noWrap/>
            <w:vAlign w:val="bottom"/>
            <w:hideMark/>
          </w:tcPr>
          <w:p w:rsidR="00442970" w:rsidRPr="00442970" w:rsidRDefault="00442970" w:rsidP="007C7735">
            <w:pPr>
              <w:pStyle w:val="TableFigureLeft"/>
              <w:keepNext/>
            </w:pPr>
            <w:r w:rsidRPr="00442970">
              <w:t>School holidays**</w:t>
            </w:r>
          </w:p>
        </w:tc>
        <w:tc>
          <w:tcPr>
            <w:tcW w:w="3255" w:type="dxa"/>
            <w:shd w:val="clear" w:color="auto" w:fill="auto"/>
            <w:noWrap/>
            <w:vAlign w:val="bottom"/>
            <w:hideMark/>
          </w:tcPr>
          <w:p w:rsidR="00442970" w:rsidRPr="00442970" w:rsidRDefault="00CD0024" w:rsidP="00CD0024">
            <w:pPr>
              <w:pStyle w:val="TableFigureLeft"/>
            </w:pPr>
            <w:r>
              <w:t>January</w:t>
            </w:r>
          </w:p>
        </w:tc>
        <w:tc>
          <w:tcPr>
            <w:tcW w:w="2190" w:type="dxa"/>
            <w:shd w:val="clear" w:color="auto" w:fill="auto"/>
            <w:noWrap/>
            <w:vAlign w:val="bottom"/>
            <w:hideMark/>
          </w:tcPr>
          <w:p w:rsidR="00442970" w:rsidRPr="00442970" w:rsidRDefault="00442970" w:rsidP="006C3C3A">
            <w:pPr>
              <w:pStyle w:val="TableFigureLeft"/>
            </w:pPr>
            <w:r w:rsidRPr="00442970">
              <w:t>30-32 days</w:t>
            </w:r>
          </w:p>
        </w:tc>
      </w:tr>
      <w:tr w:rsidR="00442970" w:rsidRPr="00442970" w:rsidTr="0055341B">
        <w:trPr>
          <w:cantSplit/>
          <w:trHeight w:val="261"/>
          <w:jc w:val="center"/>
        </w:trPr>
        <w:tc>
          <w:tcPr>
            <w:tcW w:w="3134" w:type="dxa"/>
            <w:shd w:val="clear" w:color="auto" w:fill="auto"/>
            <w:noWrap/>
            <w:vAlign w:val="bottom"/>
            <w:hideMark/>
          </w:tcPr>
          <w:p w:rsidR="00442970" w:rsidRPr="00442970" w:rsidRDefault="00442970" w:rsidP="007C7735">
            <w:pPr>
              <w:pStyle w:val="TableFigureLeft"/>
              <w:keepNext/>
            </w:pPr>
          </w:p>
        </w:tc>
        <w:tc>
          <w:tcPr>
            <w:tcW w:w="3255" w:type="dxa"/>
            <w:shd w:val="clear" w:color="auto" w:fill="auto"/>
            <w:noWrap/>
            <w:vAlign w:val="bottom"/>
            <w:hideMark/>
          </w:tcPr>
          <w:p w:rsidR="00442970" w:rsidRPr="00442970" w:rsidRDefault="00442970" w:rsidP="006C3C3A">
            <w:pPr>
              <w:pStyle w:val="TableFigureLeft"/>
            </w:pPr>
            <w:r w:rsidRPr="00442970">
              <w:t>April</w:t>
            </w:r>
          </w:p>
        </w:tc>
        <w:tc>
          <w:tcPr>
            <w:tcW w:w="2190" w:type="dxa"/>
            <w:shd w:val="clear" w:color="auto" w:fill="auto"/>
            <w:noWrap/>
            <w:vAlign w:val="bottom"/>
            <w:hideMark/>
          </w:tcPr>
          <w:p w:rsidR="00442970" w:rsidRPr="00442970" w:rsidRDefault="00442970" w:rsidP="006C3C3A">
            <w:pPr>
              <w:pStyle w:val="TableFigureLeft"/>
            </w:pPr>
            <w:r w:rsidRPr="00442970">
              <w:t>12-13 days</w:t>
            </w:r>
          </w:p>
        </w:tc>
      </w:tr>
      <w:tr w:rsidR="00442970" w:rsidRPr="00442970" w:rsidTr="0055341B">
        <w:trPr>
          <w:cantSplit/>
          <w:trHeight w:val="261"/>
          <w:jc w:val="center"/>
        </w:trPr>
        <w:tc>
          <w:tcPr>
            <w:tcW w:w="3134" w:type="dxa"/>
            <w:shd w:val="clear" w:color="auto" w:fill="auto"/>
            <w:noWrap/>
            <w:vAlign w:val="bottom"/>
            <w:hideMark/>
          </w:tcPr>
          <w:p w:rsidR="00442970" w:rsidRPr="00442970" w:rsidRDefault="00442970" w:rsidP="007C7735">
            <w:pPr>
              <w:pStyle w:val="TableFigureLeft"/>
              <w:keepNext/>
            </w:pPr>
          </w:p>
        </w:tc>
        <w:tc>
          <w:tcPr>
            <w:tcW w:w="3255" w:type="dxa"/>
            <w:shd w:val="clear" w:color="auto" w:fill="auto"/>
            <w:noWrap/>
            <w:vAlign w:val="bottom"/>
            <w:hideMark/>
          </w:tcPr>
          <w:p w:rsidR="00442970" w:rsidRPr="00442970" w:rsidRDefault="00442970" w:rsidP="006C3C3A">
            <w:pPr>
              <w:pStyle w:val="TableFigureLeft"/>
            </w:pPr>
            <w:r w:rsidRPr="00442970">
              <w:t>July</w:t>
            </w:r>
          </w:p>
        </w:tc>
        <w:tc>
          <w:tcPr>
            <w:tcW w:w="2190" w:type="dxa"/>
            <w:shd w:val="clear" w:color="auto" w:fill="auto"/>
            <w:noWrap/>
            <w:vAlign w:val="bottom"/>
            <w:hideMark/>
          </w:tcPr>
          <w:p w:rsidR="00442970" w:rsidRPr="00442970" w:rsidRDefault="00442970" w:rsidP="006C3C3A">
            <w:pPr>
              <w:pStyle w:val="TableFigureLeft"/>
            </w:pPr>
            <w:r w:rsidRPr="00442970">
              <w:t>16 days</w:t>
            </w:r>
          </w:p>
        </w:tc>
      </w:tr>
      <w:tr w:rsidR="00442970" w:rsidRPr="00442970" w:rsidTr="0055341B">
        <w:trPr>
          <w:cantSplit/>
          <w:trHeight w:val="261"/>
          <w:jc w:val="center"/>
        </w:trPr>
        <w:tc>
          <w:tcPr>
            <w:tcW w:w="3134" w:type="dxa"/>
            <w:shd w:val="clear" w:color="auto" w:fill="auto"/>
            <w:noWrap/>
            <w:vAlign w:val="bottom"/>
            <w:hideMark/>
          </w:tcPr>
          <w:p w:rsidR="00442970" w:rsidRPr="00442970" w:rsidRDefault="00442970" w:rsidP="007C7735">
            <w:pPr>
              <w:pStyle w:val="TableFigureLeft"/>
              <w:keepNext/>
            </w:pPr>
          </w:p>
        </w:tc>
        <w:tc>
          <w:tcPr>
            <w:tcW w:w="3255" w:type="dxa"/>
            <w:shd w:val="clear" w:color="auto" w:fill="auto"/>
            <w:noWrap/>
            <w:vAlign w:val="bottom"/>
            <w:hideMark/>
          </w:tcPr>
          <w:p w:rsidR="00442970" w:rsidRPr="00442970" w:rsidRDefault="00442970" w:rsidP="006C3C3A">
            <w:pPr>
              <w:pStyle w:val="TableFigureLeft"/>
            </w:pPr>
            <w:r w:rsidRPr="00442970">
              <w:t>Late September/Early October</w:t>
            </w:r>
          </w:p>
        </w:tc>
        <w:tc>
          <w:tcPr>
            <w:tcW w:w="2190" w:type="dxa"/>
            <w:shd w:val="clear" w:color="auto" w:fill="auto"/>
            <w:noWrap/>
            <w:vAlign w:val="bottom"/>
            <w:hideMark/>
          </w:tcPr>
          <w:p w:rsidR="00442970" w:rsidRPr="00442970" w:rsidRDefault="00442970" w:rsidP="006C3C3A">
            <w:pPr>
              <w:pStyle w:val="TableFigureLeft"/>
            </w:pPr>
            <w:r w:rsidRPr="00442970">
              <w:t>12-21 days</w:t>
            </w:r>
          </w:p>
        </w:tc>
      </w:tr>
      <w:tr w:rsidR="00442970" w:rsidRPr="00442970" w:rsidTr="0055341B">
        <w:trPr>
          <w:cantSplit/>
          <w:trHeight w:val="261"/>
          <w:jc w:val="center"/>
        </w:trPr>
        <w:tc>
          <w:tcPr>
            <w:tcW w:w="3134" w:type="dxa"/>
            <w:shd w:val="clear" w:color="auto" w:fill="auto"/>
            <w:noWrap/>
            <w:vAlign w:val="bottom"/>
            <w:hideMark/>
          </w:tcPr>
          <w:p w:rsidR="00442970" w:rsidRPr="00442970" w:rsidRDefault="00442970" w:rsidP="007C7735">
            <w:pPr>
              <w:pStyle w:val="TableFigureLeft"/>
              <w:keepNext/>
            </w:pPr>
          </w:p>
        </w:tc>
        <w:tc>
          <w:tcPr>
            <w:tcW w:w="3255" w:type="dxa"/>
            <w:shd w:val="clear" w:color="auto" w:fill="auto"/>
            <w:noWrap/>
            <w:vAlign w:val="bottom"/>
            <w:hideMark/>
          </w:tcPr>
          <w:p w:rsidR="00442970" w:rsidRPr="00442970" w:rsidRDefault="00442970" w:rsidP="006C3C3A">
            <w:pPr>
              <w:pStyle w:val="TableFigureLeft"/>
            </w:pPr>
            <w:r w:rsidRPr="00442970">
              <w:t>18-29 December to 31 December</w:t>
            </w:r>
          </w:p>
        </w:tc>
        <w:tc>
          <w:tcPr>
            <w:tcW w:w="2190" w:type="dxa"/>
            <w:shd w:val="clear" w:color="auto" w:fill="auto"/>
            <w:noWrap/>
            <w:vAlign w:val="bottom"/>
            <w:hideMark/>
          </w:tcPr>
          <w:p w:rsidR="00442970" w:rsidRPr="00442970" w:rsidRDefault="00442970" w:rsidP="006C3C3A">
            <w:pPr>
              <w:pStyle w:val="TableFigureLeft"/>
            </w:pPr>
            <w:r w:rsidRPr="00442970">
              <w:t>11-14 days</w:t>
            </w:r>
          </w:p>
        </w:tc>
      </w:tr>
      <w:tr w:rsidR="00442970" w:rsidRPr="00442970" w:rsidTr="0055341B">
        <w:trPr>
          <w:cantSplit/>
          <w:trHeight w:val="261"/>
          <w:jc w:val="center"/>
        </w:trPr>
        <w:tc>
          <w:tcPr>
            <w:tcW w:w="6389" w:type="dxa"/>
            <w:gridSpan w:val="2"/>
            <w:shd w:val="clear" w:color="auto" w:fill="auto"/>
            <w:noWrap/>
            <w:vAlign w:val="bottom"/>
            <w:hideMark/>
          </w:tcPr>
          <w:p w:rsidR="00442970" w:rsidRPr="00442970" w:rsidRDefault="00442970" w:rsidP="007C7735">
            <w:pPr>
              <w:pStyle w:val="TableFigureLeft"/>
              <w:keepNext/>
              <w:rPr>
                <w:b/>
                <w:bCs/>
              </w:rPr>
            </w:pPr>
            <w:r w:rsidRPr="00442970">
              <w:rPr>
                <w:b/>
                <w:bCs/>
              </w:rPr>
              <w:t>Total holidays (including school holidays)</w:t>
            </w:r>
          </w:p>
        </w:tc>
        <w:tc>
          <w:tcPr>
            <w:tcW w:w="2190" w:type="dxa"/>
            <w:shd w:val="clear" w:color="auto" w:fill="auto"/>
            <w:noWrap/>
            <w:vAlign w:val="bottom"/>
            <w:hideMark/>
          </w:tcPr>
          <w:p w:rsidR="00442970" w:rsidRPr="00442970" w:rsidRDefault="00442970" w:rsidP="006C3C3A">
            <w:pPr>
              <w:pStyle w:val="TableFigureLeft"/>
            </w:pPr>
            <w:r w:rsidRPr="00442970">
              <w:t>105 days (min)</w:t>
            </w:r>
          </w:p>
        </w:tc>
      </w:tr>
      <w:tr w:rsidR="00442970" w:rsidRPr="00442970" w:rsidTr="0055341B">
        <w:trPr>
          <w:cantSplit/>
          <w:trHeight w:val="261"/>
          <w:jc w:val="center"/>
        </w:trPr>
        <w:tc>
          <w:tcPr>
            <w:tcW w:w="3134" w:type="dxa"/>
            <w:shd w:val="clear" w:color="auto" w:fill="auto"/>
            <w:noWrap/>
            <w:vAlign w:val="bottom"/>
            <w:hideMark/>
          </w:tcPr>
          <w:p w:rsidR="00442970" w:rsidRPr="00442970" w:rsidRDefault="00442970" w:rsidP="007C7735">
            <w:pPr>
              <w:pStyle w:val="TableFigureLeft"/>
              <w:keepNext/>
            </w:pPr>
          </w:p>
        </w:tc>
        <w:tc>
          <w:tcPr>
            <w:tcW w:w="3255" w:type="dxa"/>
            <w:shd w:val="clear" w:color="auto" w:fill="auto"/>
            <w:noWrap/>
            <w:vAlign w:val="bottom"/>
            <w:hideMark/>
          </w:tcPr>
          <w:p w:rsidR="00442970" w:rsidRPr="00442970" w:rsidRDefault="00442970" w:rsidP="0055341B">
            <w:pPr>
              <w:pStyle w:val="TableFigureLeft"/>
            </w:pPr>
          </w:p>
        </w:tc>
        <w:tc>
          <w:tcPr>
            <w:tcW w:w="2190" w:type="dxa"/>
            <w:shd w:val="clear" w:color="auto" w:fill="auto"/>
            <w:noWrap/>
            <w:vAlign w:val="bottom"/>
            <w:hideMark/>
          </w:tcPr>
          <w:p w:rsidR="00442970" w:rsidRPr="00442970" w:rsidRDefault="00442970" w:rsidP="006C3C3A">
            <w:pPr>
              <w:pStyle w:val="TableFigureLeft"/>
            </w:pPr>
            <w:r w:rsidRPr="00442970">
              <w:t>130 days (max)</w:t>
            </w:r>
          </w:p>
        </w:tc>
      </w:tr>
      <w:tr w:rsidR="00442970" w:rsidRPr="00442970" w:rsidTr="0055341B">
        <w:trPr>
          <w:cantSplit/>
          <w:trHeight w:val="276"/>
          <w:jc w:val="center"/>
        </w:trPr>
        <w:tc>
          <w:tcPr>
            <w:tcW w:w="3134" w:type="dxa"/>
            <w:shd w:val="clear" w:color="auto" w:fill="auto"/>
            <w:noWrap/>
            <w:vAlign w:val="bottom"/>
            <w:hideMark/>
          </w:tcPr>
          <w:p w:rsidR="00442970" w:rsidRPr="00442970" w:rsidRDefault="00442970" w:rsidP="0055341B">
            <w:pPr>
              <w:pStyle w:val="TableFigureLeft"/>
              <w:keepNext/>
            </w:pPr>
          </w:p>
        </w:tc>
        <w:tc>
          <w:tcPr>
            <w:tcW w:w="3255" w:type="dxa"/>
            <w:shd w:val="clear" w:color="auto" w:fill="auto"/>
            <w:noWrap/>
            <w:vAlign w:val="bottom"/>
            <w:hideMark/>
          </w:tcPr>
          <w:p w:rsidR="00442970" w:rsidRPr="00442970" w:rsidRDefault="00442970" w:rsidP="0055341B">
            <w:pPr>
              <w:pStyle w:val="TableFigureLeft"/>
            </w:pPr>
          </w:p>
        </w:tc>
        <w:tc>
          <w:tcPr>
            <w:tcW w:w="2190" w:type="dxa"/>
            <w:shd w:val="clear" w:color="auto" w:fill="auto"/>
            <w:noWrap/>
            <w:vAlign w:val="bottom"/>
            <w:hideMark/>
          </w:tcPr>
          <w:p w:rsidR="00442970" w:rsidRPr="00442970" w:rsidRDefault="00442970" w:rsidP="006C3C3A">
            <w:pPr>
              <w:pStyle w:val="TableFigureLeft"/>
            </w:pPr>
            <w:r w:rsidRPr="00442970">
              <w:t>118 days (average)</w:t>
            </w:r>
          </w:p>
        </w:tc>
      </w:tr>
    </w:tbl>
    <w:p w:rsidR="007C7735" w:rsidRDefault="00F16271" w:rsidP="006C3C3A">
      <w:pPr>
        <w:pStyle w:val="TableFigureNotesorSource"/>
      </w:pPr>
      <w:r>
        <w:t>F</w:t>
      </w:r>
      <w:r w:rsidR="006C3C3A">
        <w:t xml:space="preserve">irst Tuesday of November until 2009, changed to first Monday of the September/October school holidays. </w:t>
      </w:r>
    </w:p>
    <w:p w:rsidR="00442970" w:rsidRDefault="006C3C3A" w:rsidP="006C3C3A">
      <w:pPr>
        <w:pStyle w:val="TableFigureNotesorSource"/>
      </w:pPr>
      <w:r>
        <w:t>** School holidays include Chri</w:t>
      </w:r>
      <w:r w:rsidR="00F16271">
        <w:t>stmas, New Year’s Day, Easter, F</w:t>
      </w:r>
      <w:r>
        <w:t>amily and Community Day</w:t>
      </w:r>
      <w:r w:rsidR="00F16271">
        <w:t>,</w:t>
      </w:r>
      <w:r>
        <w:t xml:space="preserve"> and Labour Day holidays</w:t>
      </w:r>
      <w:r w:rsidR="00F16271">
        <w:t>.</w:t>
      </w:r>
    </w:p>
    <w:p w:rsidR="00791592" w:rsidRDefault="00512824" w:rsidP="000E03B7">
      <w:pPr>
        <w:pStyle w:val="Paragraph"/>
        <w:spacing w:before="240"/>
      </w:pPr>
      <w:r>
        <w:fldChar w:fldCharType="begin"/>
      </w:r>
      <w:r w:rsidR="000E03B7">
        <w:instrText xml:space="preserve"> REF _Ref347756397 \h </w:instrText>
      </w:r>
      <w:r>
        <w:fldChar w:fldCharType="separate"/>
      </w:r>
      <w:r w:rsidR="00EB292C">
        <w:t>Table </w:t>
      </w:r>
      <w:r w:rsidR="00EB292C">
        <w:rPr>
          <w:noProof/>
        </w:rPr>
        <w:t>4</w:t>
      </w:r>
      <w:r w:rsidR="00EB292C">
        <w:t>.</w:t>
      </w:r>
      <w:r w:rsidR="00EB292C">
        <w:rPr>
          <w:noProof/>
        </w:rPr>
        <w:t>6</w:t>
      </w:r>
      <w:r>
        <w:fldChar w:fldCharType="end"/>
      </w:r>
      <w:r w:rsidR="000E03B7">
        <w:t xml:space="preserve"> shows the number of holiday crashes in NSW involving ACT controllers (728). The highest proportion of crashes were </w:t>
      </w:r>
      <w:r w:rsidR="0055341B">
        <w:t>non</w:t>
      </w:r>
      <w:r w:rsidR="0055341B">
        <w:noBreakHyphen/>
        <w:t>casualty</w:t>
      </w:r>
      <w:r w:rsidR="000E03B7">
        <w:t xml:space="preserve"> crashes (57%) while fatal crashes constituted about 2% of all holiday crashes. </w:t>
      </w:r>
    </w:p>
    <w:p w:rsidR="00CD5F7A" w:rsidRDefault="002C5D93" w:rsidP="002C5D93">
      <w:pPr>
        <w:pStyle w:val="TableCaption"/>
      </w:pPr>
      <w:bookmarkStart w:id="94" w:name="_Ref347756397"/>
      <w:bookmarkStart w:id="95" w:name="_Toc367970377"/>
      <w:proofErr w:type="gramStart"/>
      <w:r>
        <w:t>Table </w:t>
      </w:r>
      <w:r w:rsidR="00DB6B2B">
        <w:fldChar w:fldCharType="begin"/>
      </w:r>
      <w:r w:rsidR="00DB6B2B">
        <w:instrText xml:space="preserve"> STYLEREF 1 \s </w:instrText>
      </w:r>
      <w:r w:rsidR="00DB6B2B">
        <w:fldChar w:fldCharType="separate"/>
      </w:r>
      <w:r w:rsidR="00EB292C">
        <w:rPr>
          <w:noProof/>
        </w:rPr>
        <w:t>4</w:t>
      </w:r>
      <w:r w:rsidR="00DB6B2B">
        <w:rPr>
          <w:noProof/>
        </w:rPr>
        <w:fldChar w:fldCharType="end"/>
      </w:r>
      <w:r w:rsidR="00E30C64">
        <w:t>.</w:t>
      </w:r>
      <w:proofErr w:type="gramEnd"/>
      <w:r w:rsidR="00512824">
        <w:fldChar w:fldCharType="begin"/>
      </w:r>
      <w:r w:rsidR="000274DC">
        <w:instrText xml:space="preserve"> SEQ Table \* ARABIC \s 1 </w:instrText>
      </w:r>
      <w:r w:rsidR="00512824">
        <w:fldChar w:fldCharType="separate"/>
      </w:r>
      <w:r w:rsidR="00EB292C">
        <w:rPr>
          <w:noProof/>
        </w:rPr>
        <w:t>6</w:t>
      </w:r>
      <w:r w:rsidR="00512824">
        <w:rPr>
          <w:noProof/>
        </w:rPr>
        <w:fldChar w:fldCharType="end"/>
      </w:r>
      <w:bookmarkEnd w:id="94"/>
      <w:r>
        <w:t xml:space="preserve">:  </w:t>
      </w:r>
      <w:r>
        <w:tab/>
        <w:t>Holiday crashes in NSW involving ACT controllers by crash severity</w:t>
      </w:r>
      <w:bookmarkEnd w:id="95"/>
    </w:p>
    <w:tbl>
      <w:tblPr>
        <w:tblW w:w="5174"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559"/>
        <w:gridCol w:w="1736"/>
      </w:tblGrid>
      <w:tr w:rsidR="00F82F7A" w:rsidRPr="00F82F7A" w:rsidTr="00600978">
        <w:trPr>
          <w:trHeight w:val="346"/>
          <w:jc w:val="center"/>
        </w:trPr>
        <w:tc>
          <w:tcPr>
            <w:tcW w:w="1879" w:type="dxa"/>
            <w:vMerge w:val="restart"/>
            <w:shd w:val="clear" w:color="DCE6F1" w:fill="DCE6F1"/>
            <w:noWrap/>
            <w:vAlign w:val="bottom"/>
            <w:hideMark/>
          </w:tcPr>
          <w:p w:rsidR="00F82F7A" w:rsidRPr="00F82F7A" w:rsidRDefault="00F82F7A" w:rsidP="00F82F7A">
            <w:pPr>
              <w:pStyle w:val="TableHeader"/>
            </w:pPr>
            <w:r w:rsidRPr="00F82F7A">
              <w:t>Severity</w:t>
            </w:r>
          </w:p>
        </w:tc>
        <w:tc>
          <w:tcPr>
            <w:tcW w:w="3295" w:type="dxa"/>
            <w:gridSpan w:val="2"/>
            <w:shd w:val="clear" w:color="DCE6F1" w:fill="DCE6F1"/>
            <w:noWrap/>
            <w:vAlign w:val="bottom"/>
            <w:hideMark/>
          </w:tcPr>
          <w:p w:rsidR="00F82F7A" w:rsidRPr="00F82F7A" w:rsidRDefault="00F82F7A" w:rsidP="00F82F7A">
            <w:pPr>
              <w:pStyle w:val="TableHeader"/>
            </w:pPr>
            <w:r w:rsidRPr="00F82F7A">
              <w:t>Holiday crashes</w:t>
            </w:r>
          </w:p>
        </w:tc>
      </w:tr>
      <w:tr w:rsidR="00F82F7A" w:rsidRPr="00F82F7A" w:rsidTr="00600978">
        <w:trPr>
          <w:trHeight w:val="346"/>
          <w:jc w:val="center"/>
        </w:trPr>
        <w:tc>
          <w:tcPr>
            <w:tcW w:w="1879" w:type="dxa"/>
            <w:vMerge/>
            <w:vAlign w:val="center"/>
            <w:hideMark/>
          </w:tcPr>
          <w:p w:rsidR="00F82F7A" w:rsidRPr="00F82F7A" w:rsidRDefault="00F82F7A" w:rsidP="00F82F7A">
            <w:pPr>
              <w:pStyle w:val="TableHeader"/>
            </w:pPr>
          </w:p>
        </w:tc>
        <w:tc>
          <w:tcPr>
            <w:tcW w:w="1559" w:type="dxa"/>
            <w:shd w:val="clear" w:color="DCE6F1" w:fill="DCE6F1"/>
            <w:noWrap/>
            <w:vAlign w:val="bottom"/>
            <w:hideMark/>
          </w:tcPr>
          <w:p w:rsidR="00F82F7A" w:rsidRPr="00F82F7A" w:rsidRDefault="00F82F7A" w:rsidP="00F82F7A">
            <w:pPr>
              <w:pStyle w:val="TableHeader"/>
            </w:pPr>
            <w:r w:rsidRPr="00F82F7A">
              <w:t>n</w:t>
            </w:r>
          </w:p>
        </w:tc>
        <w:tc>
          <w:tcPr>
            <w:tcW w:w="1736" w:type="dxa"/>
            <w:shd w:val="clear" w:color="DCE6F1" w:fill="DCE6F1"/>
            <w:noWrap/>
            <w:vAlign w:val="bottom"/>
            <w:hideMark/>
          </w:tcPr>
          <w:p w:rsidR="00F82F7A" w:rsidRPr="00F82F7A" w:rsidRDefault="00F82F7A" w:rsidP="00F82F7A">
            <w:pPr>
              <w:pStyle w:val="TableHeader"/>
            </w:pPr>
            <w:r w:rsidRPr="00F82F7A">
              <w:t>(%)</w:t>
            </w:r>
          </w:p>
        </w:tc>
      </w:tr>
      <w:tr w:rsidR="00F82F7A" w:rsidRPr="00F82F7A" w:rsidTr="00600978">
        <w:trPr>
          <w:trHeight w:val="346"/>
          <w:jc w:val="center"/>
        </w:trPr>
        <w:tc>
          <w:tcPr>
            <w:tcW w:w="1879" w:type="dxa"/>
            <w:shd w:val="clear" w:color="auto" w:fill="auto"/>
            <w:noWrap/>
            <w:vAlign w:val="bottom"/>
            <w:hideMark/>
          </w:tcPr>
          <w:p w:rsidR="00F82F7A" w:rsidRPr="00F82F7A" w:rsidRDefault="00F82F7A" w:rsidP="007C7735">
            <w:pPr>
              <w:pStyle w:val="TableFigureLeft"/>
              <w:keepNext/>
            </w:pPr>
            <w:r w:rsidRPr="00F82F7A">
              <w:t>Fatal</w:t>
            </w:r>
          </w:p>
        </w:tc>
        <w:tc>
          <w:tcPr>
            <w:tcW w:w="1559" w:type="dxa"/>
            <w:shd w:val="clear" w:color="auto" w:fill="auto"/>
            <w:noWrap/>
            <w:vAlign w:val="bottom"/>
            <w:hideMark/>
          </w:tcPr>
          <w:p w:rsidR="00F82F7A" w:rsidRPr="00F82F7A" w:rsidRDefault="00F82F7A" w:rsidP="00F82F7A">
            <w:pPr>
              <w:pStyle w:val="TableFigureCenter"/>
            </w:pPr>
            <w:r w:rsidRPr="00F82F7A">
              <w:t>13</w:t>
            </w:r>
          </w:p>
        </w:tc>
        <w:tc>
          <w:tcPr>
            <w:tcW w:w="1736" w:type="dxa"/>
            <w:shd w:val="clear" w:color="auto" w:fill="auto"/>
            <w:noWrap/>
            <w:vAlign w:val="bottom"/>
            <w:hideMark/>
          </w:tcPr>
          <w:p w:rsidR="00F82F7A" w:rsidRPr="00F82F7A" w:rsidRDefault="00920BFE" w:rsidP="00F82F7A">
            <w:pPr>
              <w:pStyle w:val="TableFigureCenter"/>
            </w:pPr>
            <w:r>
              <w:t>2</w:t>
            </w:r>
          </w:p>
        </w:tc>
      </w:tr>
      <w:tr w:rsidR="00F82F7A" w:rsidRPr="00F82F7A" w:rsidTr="00600978">
        <w:trPr>
          <w:trHeight w:val="346"/>
          <w:jc w:val="center"/>
        </w:trPr>
        <w:tc>
          <w:tcPr>
            <w:tcW w:w="1879" w:type="dxa"/>
            <w:shd w:val="clear" w:color="auto" w:fill="auto"/>
            <w:noWrap/>
            <w:vAlign w:val="bottom"/>
            <w:hideMark/>
          </w:tcPr>
          <w:p w:rsidR="00F82F7A" w:rsidRPr="00F82F7A" w:rsidRDefault="00F82F7A" w:rsidP="007C7735">
            <w:pPr>
              <w:pStyle w:val="TableFigureLeft"/>
              <w:keepNext/>
            </w:pPr>
            <w:r w:rsidRPr="00F82F7A">
              <w:t>Injury</w:t>
            </w:r>
          </w:p>
        </w:tc>
        <w:tc>
          <w:tcPr>
            <w:tcW w:w="1559" w:type="dxa"/>
            <w:shd w:val="clear" w:color="auto" w:fill="auto"/>
            <w:noWrap/>
            <w:vAlign w:val="bottom"/>
            <w:hideMark/>
          </w:tcPr>
          <w:p w:rsidR="00F82F7A" w:rsidRPr="00F82F7A" w:rsidRDefault="00F82F7A" w:rsidP="00F82F7A">
            <w:pPr>
              <w:pStyle w:val="TableFigureCenter"/>
            </w:pPr>
            <w:r w:rsidRPr="00F82F7A">
              <w:t>298</w:t>
            </w:r>
          </w:p>
        </w:tc>
        <w:tc>
          <w:tcPr>
            <w:tcW w:w="1736" w:type="dxa"/>
            <w:shd w:val="clear" w:color="auto" w:fill="auto"/>
            <w:noWrap/>
            <w:vAlign w:val="bottom"/>
            <w:hideMark/>
          </w:tcPr>
          <w:p w:rsidR="00F82F7A" w:rsidRPr="00F82F7A" w:rsidRDefault="00920BFE" w:rsidP="00F16271">
            <w:pPr>
              <w:pStyle w:val="TableFigureCenter"/>
            </w:pPr>
            <w:r>
              <w:t>41</w:t>
            </w:r>
          </w:p>
        </w:tc>
      </w:tr>
      <w:tr w:rsidR="00F82F7A" w:rsidRPr="00F82F7A" w:rsidTr="00600978">
        <w:trPr>
          <w:trHeight w:val="346"/>
          <w:jc w:val="center"/>
        </w:trPr>
        <w:tc>
          <w:tcPr>
            <w:tcW w:w="1879" w:type="dxa"/>
            <w:shd w:val="clear" w:color="auto" w:fill="auto"/>
            <w:noWrap/>
            <w:vAlign w:val="bottom"/>
            <w:hideMark/>
          </w:tcPr>
          <w:p w:rsidR="00F82F7A" w:rsidRPr="00F82F7A" w:rsidRDefault="00AD386F" w:rsidP="007C7735">
            <w:pPr>
              <w:pStyle w:val="TableFigureLeft"/>
              <w:keepNext/>
            </w:pPr>
            <w:r w:rsidRPr="00EC5950">
              <w:t>Non</w:t>
            </w:r>
            <w:r>
              <w:noBreakHyphen/>
            </w:r>
            <w:r w:rsidRPr="00EC5950">
              <w:t>casualty (</w:t>
            </w:r>
            <w:r>
              <w:t>tow</w:t>
            </w:r>
            <w:r>
              <w:noBreakHyphen/>
              <w:t>away</w:t>
            </w:r>
            <w:r w:rsidRPr="00EC5950">
              <w:t>)</w:t>
            </w:r>
          </w:p>
        </w:tc>
        <w:tc>
          <w:tcPr>
            <w:tcW w:w="1559" w:type="dxa"/>
            <w:shd w:val="clear" w:color="auto" w:fill="auto"/>
            <w:noWrap/>
            <w:vAlign w:val="bottom"/>
            <w:hideMark/>
          </w:tcPr>
          <w:p w:rsidR="00F82F7A" w:rsidRPr="00F82F7A" w:rsidRDefault="00F82F7A" w:rsidP="00F82F7A">
            <w:pPr>
              <w:pStyle w:val="TableFigureCenter"/>
            </w:pPr>
            <w:r w:rsidRPr="00F82F7A">
              <w:t>417</w:t>
            </w:r>
          </w:p>
        </w:tc>
        <w:tc>
          <w:tcPr>
            <w:tcW w:w="1736" w:type="dxa"/>
            <w:shd w:val="clear" w:color="auto" w:fill="auto"/>
            <w:noWrap/>
            <w:vAlign w:val="bottom"/>
            <w:hideMark/>
          </w:tcPr>
          <w:p w:rsidR="00F82F7A" w:rsidRPr="00F82F7A" w:rsidRDefault="00F82F7A" w:rsidP="00F16271">
            <w:pPr>
              <w:pStyle w:val="TableFigureCenter"/>
            </w:pPr>
            <w:r>
              <w:t>57</w:t>
            </w:r>
          </w:p>
        </w:tc>
      </w:tr>
      <w:tr w:rsidR="00F82F7A" w:rsidRPr="00F82F7A" w:rsidTr="00600978">
        <w:trPr>
          <w:trHeight w:val="346"/>
          <w:jc w:val="center"/>
        </w:trPr>
        <w:tc>
          <w:tcPr>
            <w:tcW w:w="1879" w:type="dxa"/>
            <w:shd w:val="clear" w:color="DCE6F1" w:fill="DCE6F1"/>
            <w:noWrap/>
            <w:vAlign w:val="bottom"/>
            <w:hideMark/>
          </w:tcPr>
          <w:p w:rsidR="00F82F7A" w:rsidRPr="00F82F7A" w:rsidRDefault="00F82F7A" w:rsidP="00F82F7A">
            <w:pPr>
              <w:pStyle w:val="TableFigureLeft"/>
              <w:rPr>
                <w:b/>
                <w:bCs/>
              </w:rPr>
            </w:pPr>
            <w:r w:rsidRPr="00F82F7A">
              <w:rPr>
                <w:b/>
                <w:bCs/>
              </w:rPr>
              <w:t>Total holiday crashes</w:t>
            </w:r>
          </w:p>
        </w:tc>
        <w:tc>
          <w:tcPr>
            <w:tcW w:w="1559" w:type="dxa"/>
            <w:shd w:val="clear" w:color="DCE6F1" w:fill="DCE6F1"/>
            <w:noWrap/>
            <w:vAlign w:val="bottom"/>
            <w:hideMark/>
          </w:tcPr>
          <w:p w:rsidR="00F82F7A" w:rsidRPr="00F82F7A" w:rsidRDefault="00F82F7A" w:rsidP="00F82F7A">
            <w:pPr>
              <w:pStyle w:val="TableFigureCenter"/>
              <w:rPr>
                <w:b/>
                <w:bCs/>
              </w:rPr>
            </w:pPr>
            <w:r w:rsidRPr="00F82F7A">
              <w:rPr>
                <w:b/>
                <w:bCs/>
              </w:rPr>
              <w:t>728</w:t>
            </w:r>
          </w:p>
        </w:tc>
        <w:tc>
          <w:tcPr>
            <w:tcW w:w="1736" w:type="dxa"/>
            <w:shd w:val="clear" w:color="DCE6F1" w:fill="DCE6F1"/>
            <w:noWrap/>
            <w:vAlign w:val="bottom"/>
            <w:hideMark/>
          </w:tcPr>
          <w:p w:rsidR="00F82F7A" w:rsidRPr="00F82F7A" w:rsidRDefault="00F82F7A" w:rsidP="00F16271">
            <w:pPr>
              <w:pStyle w:val="TableFigureCenter"/>
              <w:rPr>
                <w:b/>
                <w:bCs/>
              </w:rPr>
            </w:pPr>
            <w:r w:rsidRPr="00F82F7A">
              <w:rPr>
                <w:b/>
                <w:bCs/>
              </w:rPr>
              <w:t>100</w:t>
            </w:r>
          </w:p>
        </w:tc>
      </w:tr>
    </w:tbl>
    <w:p w:rsidR="0055341B" w:rsidRDefault="00512824" w:rsidP="0055341B">
      <w:pPr>
        <w:pStyle w:val="Para66ptspaceafter"/>
        <w:keepNext w:val="0"/>
        <w:spacing w:before="240"/>
      </w:pPr>
      <w:r>
        <w:lastRenderedPageBreak/>
        <w:fldChar w:fldCharType="begin"/>
      </w:r>
      <w:r w:rsidR="0089556A">
        <w:instrText xml:space="preserve"> REF _Ref347756677 \h </w:instrText>
      </w:r>
      <w:r>
        <w:fldChar w:fldCharType="separate"/>
      </w:r>
      <w:r w:rsidR="00EB292C">
        <w:t>Table </w:t>
      </w:r>
      <w:r w:rsidR="00EB292C">
        <w:rPr>
          <w:noProof/>
        </w:rPr>
        <w:t>4</w:t>
      </w:r>
      <w:r w:rsidR="00EB292C">
        <w:t>.</w:t>
      </w:r>
      <w:r w:rsidR="00EB292C">
        <w:rPr>
          <w:noProof/>
        </w:rPr>
        <w:t>7</w:t>
      </w:r>
      <w:r>
        <w:fldChar w:fldCharType="end"/>
      </w:r>
      <w:r w:rsidR="0089556A">
        <w:t xml:space="preserve"> illustrates that 25% of crashes involving ACT controllers </w:t>
      </w:r>
      <w:r w:rsidR="007C7735">
        <w:t xml:space="preserve">in NSW </w:t>
      </w:r>
      <w:r w:rsidR="00C4245C">
        <w:t>occurred over public</w:t>
      </w:r>
      <w:r w:rsidR="00D1579F">
        <w:t xml:space="preserve"> and school holiday periods. The highest proportion of holiday crashes occurred over school holidays (75%)</w:t>
      </w:r>
      <w:r w:rsidR="00D61907">
        <w:t xml:space="preserve"> followed by the Christmas and Easter holiday periods</w:t>
      </w:r>
      <w:r w:rsidR="007C7735">
        <w:t xml:space="preserve"> (3% and 2% respectively)</w:t>
      </w:r>
      <w:r w:rsidR="00D61907">
        <w:t>.</w:t>
      </w:r>
      <w:r w:rsidR="00BD5441">
        <w:t xml:space="preserve"> Less than 1% of crashes occurred o</w:t>
      </w:r>
      <w:r w:rsidR="0055341B">
        <w:t>ver Canberra Day and the Queen’s</w:t>
      </w:r>
      <w:r w:rsidR="00BD5441">
        <w:t xml:space="preserve"> Birthday holidays (0.5% and 0.3% respectively).</w:t>
      </w:r>
    </w:p>
    <w:p w:rsidR="00F95089" w:rsidRDefault="009C1AAA" w:rsidP="009C1AAA">
      <w:pPr>
        <w:pStyle w:val="TableCaption"/>
      </w:pPr>
      <w:bookmarkStart w:id="96" w:name="_Ref347756677"/>
      <w:bookmarkStart w:id="97" w:name="_Toc367970378"/>
      <w:proofErr w:type="gramStart"/>
      <w:r>
        <w:t>Table </w:t>
      </w:r>
      <w:r w:rsidR="00DB6B2B">
        <w:fldChar w:fldCharType="begin"/>
      </w:r>
      <w:r w:rsidR="00DB6B2B">
        <w:instrText xml:space="preserve"> STYLEREF 1 \s </w:instrText>
      </w:r>
      <w:r w:rsidR="00DB6B2B">
        <w:fldChar w:fldCharType="separate"/>
      </w:r>
      <w:r w:rsidR="00EB292C">
        <w:rPr>
          <w:noProof/>
        </w:rPr>
        <w:t>4</w:t>
      </w:r>
      <w:r w:rsidR="00DB6B2B">
        <w:rPr>
          <w:noProof/>
        </w:rPr>
        <w:fldChar w:fldCharType="end"/>
      </w:r>
      <w:r w:rsidR="00E30C64">
        <w:t>.</w:t>
      </w:r>
      <w:proofErr w:type="gramEnd"/>
      <w:r w:rsidR="00512824">
        <w:fldChar w:fldCharType="begin"/>
      </w:r>
      <w:r w:rsidR="000274DC">
        <w:instrText xml:space="preserve"> SEQ Table \* ARABIC \s 1 </w:instrText>
      </w:r>
      <w:r w:rsidR="00512824">
        <w:fldChar w:fldCharType="separate"/>
      </w:r>
      <w:r w:rsidR="00EB292C">
        <w:rPr>
          <w:noProof/>
        </w:rPr>
        <w:t>7</w:t>
      </w:r>
      <w:r w:rsidR="00512824">
        <w:rPr>
          <w:noProof/>
        </w:rPr>
        <w:fldChar w:fldCharType="end"/>
      </w:r>
      <w:bookmarkEnd w:id="96"/>
      <w:r>
        <w:t xml:space="preserve">:  </w:t>
      </w:r>
      <w:r>
        <w:tab/>
        <w:t>Holiday crashes in NSW involving ACT controllers</w:t>
      </w:r>
      <w:bookmarkEnd w:id="97"/>
    </w:p>
    <w:tbl>
      <w:tblPr>
        <w:tblW w:w="8197"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5"/>
        <w:gridCol w:w="1359"/>
        <w:gridCol w:w="1418"/>
        <w:gridCol w:w="1493"/>
        <w:gridCol w:w="1302"/>
      </w:tblGrid>
      <w:tr w:rsidR="00F95089" w:rsidRPr="00F95089" w:rsidTr="007C7735">
        <w:trPr>
          <w:trHeight w:val="942"/>
          <w:jc w:val="center"/>
        </w:trPr>
        <w:tc>
          <w:tcPr>
            <w:tcW w:w="2625" w:type="dxa"/>
            <w:shd w:val="clear" w:color="DCE6F1" w:fill="DCE6F1"/>
            <w:noWrap/>
            <w:vAlign w:val="bottom"/>
            <w:hideMark/>
          </w:tcPr>
          <w:p w:rsidR="00F95089" w:rsidRPr="00F95089" w:rsidRDefault="00F95089" w:rsidP="00F95089">
            <w:pPr>
              <w:pStyle w:val="TableHeader"/>
            </w:pPr>
            <w:r w:rsidRPr="00F95089">
              <w:t>Holiday</w:t>
            </w:r>
          </w:p>
        </w:tc>
        <w:tc>
          <w:tcPr>
            <w:tcW w:w="1359" w:type="dxa"/>
            <w:shd w:val="clear" w:color="DCE6F1" w:fill="DCE6F1"/>
            <w:vAlign w:val="bottom"/>
            <w:hideMark/>
          </w:tcPr>
          <w:p w:rsidR="00F95089" w:rsidRPr="00F95089" w:rsidRDefault="00F95089" w:rsidP="00F95089">
            <w:pPr>
              <w:pStyle w:val="TableHeader"/>
            </w:pPr>
            <w:r w:rsidRPr="00F95089">
              <w:t>Total crashes (2006-2010)</w:t>
            </w:r>
          </w:p>
        </w:tc>
        <w:tc>
          <w:tcPr>
            <w:tcW w:w="1418" w:type="dxa"/>
            <w:shd w:val="clear" w:color="DCE6F1" w:fill="DCE6F1"/>
            <w:vAlign w:val="bottom"/>
            <w:hideMark/>
          </w:tcPr>
          <w:p w:rsidR="00F95089" w:rsidRPr="00F95089" w:rsidRDefault="00F95089" w:rsidP="00F95089">
            <w:pPr>
              <w:pStyle w:val="TableHeader"/>
            </w:pPr>
            <w:r w:rsidRPr="00F95089">
              <w:t>Average annual crashes</w:t>
            </w:r>
          </w:p>
        </w:tc>
        <w:tc>
          <w:tcPr>
            <w:tcW w:w="1493" w:type="dxa"/>
            <w:shd w:val="clear" w:color="DCE6F1" w:fill="DCE6F1"/>
            <w:vAlign w:val="bottom"/>
            <w:hideMark/>
          </w:tcPr>
          <w:p w:rsidR="00F95089" w:rsidRPr="00F95089" w:rsidRDefault="00F95089" w:rsidP="00F95089">
            <w:pPr>
              <w:pStyle w:val="TableHeader"/>
            </w:pPr>
            <w:r w:rsidRPr="00F95089">
              <w:t>% of holiday crashes (728)</w:t>
            </w:r>
          </w:p>
        </w:tc>
        <w:tc>
          <w:tcPr>
            <w:tcW w:w="1302" w:type="dxa"/>
            <w:shd w:val="clear" w:color="DCE6F1" w:fill="DCE6F1"/>
            <w:vAlign w:val="bottom"/>
            <w:hideMark/>
          </w:tcPr>
          <w:p w:rsidR="00F95089" w:rsidRPr="00F95089" w:rsidRDefault="00F95089" w:rsidP="00F95089">
            <w:pPr>
              <w:pStyle w:val="TableHeader"/>
            </w:pPr>
            <w:r w:rsidRPr="00F95089">
              <w:t>% of total crashes (2927)</w:t>
            </w:r>
          </w:p>
        </w:tc>
      </w:tr>
      <w:tr w:rsidR="00D1579F" w:rsidRPr="00F95089" w:rsidTr="007C7735">
        <w:trPr>
          <w:trHeight w:val="269"/>
          <w:jc w:val="center"/>
        </w:trPr>
        <w:tc>
          <w:tcPr>
            <w:tcW w:w="2625" w:type="dxa"/>
            <w:shd w:val="clear" w:color="auto" w:fill="auto"/>
            <w:noWrap/>
            <w:vAlign w:val="bottom"/>
          </w:tcPr>
          <w:p w:rsidR="00D1579F" w:rsidRPr="00F95089" w:rsidRDefault="00D1579F" w:rsidP="007C7735">
            <w:pPr>
              <w:pStyle w:val="TableFigureLeft"/>
              <w:keepNext/>
            </w:pPr>
            <w:r>
              <w:t>*</w:t>
            </w:r>
            <w:r w:rsidRPr="00F95089">
              <w:t>School holidays</w:t>
            </w:r>
          </w:p>
        </w:tc>
        <w:tc>
          <w:tcPr>
            <w:tcW w:w="1359" w:type="dxa"/>
            <w:shd w:val="clear" w:color="auto" w:fill="auto"/>
            <w:noWrap/>
            <w:vAlign w:val="bottom"/>
          </w:tcPr>
          <w:p w:rsidR="00D1579F" w:rsidRPr="00F95089" w:rsidRDefault="00D1579F" w:rsidP="00DE440A">
            <w:pPr>
              <w:pStyle w:val="TableFigureCenter"/>
            </w:pPr>
            <w:r w:rsidRPr="00F95089">
              <w:t>544</w:t>
            </w:r>
          </w:p>
        </w:tc>
        <w:tc>
          <w:tcPr>
            <w:tcW w:w="1418" w:type="dxa"/>
            <w:shd w:val="clear" w:color="auto" w:fill="auto"/>
            <w:noWrap/>
            <w:vAlign w:val="bottom"/>
          </w:tcPr>
          <w:p w:rsidR="00D1579F" w:rsidRPr="00F95089" w:rsidRDefault="00D1579F" w:rsidP="00DE440A">
            <w:pPr>
              <w:pStyle w:val="TableFigureCenter"/>
            </w:pPr>
            <w:r w:rsidRPr="00F95089">
              <w:t>108.8</w:t>
            </w:r>
          </w:p>
        </w:tc>
        <w:tc>
          <w:tcPr>
            <w:tcW w:w="1493" w:type="dxa"/>
            <w:shd w:val="clear" w:color="auto" w:fill="auto"/>
            <w:noWrap/>
            <w:vAlign w:val="bottom"/>
          </w:tcPr>
          <w:p w:rsidR="00D1579F" w:rsidRPr="00F95089" w:rsidRDefault="00920BFE" w:rsidP="00920BFE">
            <w:pPr>
              <w:pStyle w:val="TableFigureCenter"/>
            </w:pPr>
            <w:r>
              <w:t>75</w:t>
            </w:r>
          </w:p>
        </w:tc>
        <w:tc>
          <w:tcPr>
            <w:tcW w:w="1302" w:type="dxa"/>
            <w:shd w:val="clear" w:color="auto" w:fill="auto"/>
            <w:noWrap/>
            <w:vAlign w:val="bottom"/>
          </w:tcPr>
          <w:p w:rsidR="00D1579F" w:rsidRPr="00F95089" w:rsidRDefault="00D1579F" w:rsidP="007D14B7">
            <w:pPr>
              <w:pStyle w:val="TableFigureCenter"/>
            </w:pPr>
            <w:r w:rsidRPr="00F95089">
              <w:t>1</w:t>
            </w:r>
            <w:r w:rsidR="00920BFE">
              <w:t>9</w:t>
            </w:r>
          </w:p>
        </w:tc>
      </w:tr>
      <w:tr w:rsidR="00D1579F" w:rsidRPr="00F95089" w:rsidTr="007C7735">
        <w:trPr>
          <w:trHeight w:val="269"/>
          <w:jc w:val="center"/>
        </w:trPr>
        <w:tc>
          <w:tcPr>
            <w:tcW w:w="2625" w:type="dxa"/>
            <w:shd w:val="clear" w:color="auto" w:fill="auto"/>
            <w:noWrap/>
            <w:vAlign w:val="bottom"/>
          </w:tcPr>
          <w:p w:rsidR="00D1579F" w:rsidRPr="00F95089" w:rsidRDefault="00D1579F" w:rsidP="007C7735">
            <w:pPr>
              <w:pStyle w:val="TableFigureLeft"/>
              <w:keepNext/>
            </w:pPr>
            <w:r w:rsidRPr="00F95089">
              <w:t>New Year's Day</w:t>
            </w:r>
          </w:p>
        </w:tc>
        <w:tc>
          <w:tcPr>
            <w:tcW w:w="1359" w:type="dxa"/>
            <w:shd w:val="clear" w:color="auto" w:fill="auto"/>
            <w:noWrap/>
            <w:vAlign w:val="bottom"/>
          </w:tcPr>
          <w:p w:rsidR="00D1579F" w:rsidRPr="00F95089" w:rsidRDefault="00D1579F" w:rsidP="00DE440A">
            <w:pPr>
              <w:pStyle w:val="TableFigureCenter"/>
            </w:pPr>
            <w:r w:rsidRPr="00F95089">
              <w:t>9</w:t>
            </w:r>
          </w:p>
        </w:tc>
        <w:tc>
          <w:tcPr>
            <w:tcW w:w="1418" w:type="dxa"/>
            <w:shd w:val="clear" w:color="auto" w:fill="auto"/>
            <w:noWrap/>
            <w:vAlign w:val="bottom"/>
          </w:tcPr>
          <w:p w:rsidR="00D1579F" w:rsidRPr="00F95089" w:rsidRDefault="00D1579F" w:rsidP="00DE440A">
            <w:pPr>
              <w:pStyle w:val="TableFigureCenter"/>
            </w:pPr>
            <w:r w:rsidRPr="00F95089">
              <w:t>2.3</w:t>
            </w:r>
          </w:p>
        </w:tc>
        <w:tc>
          <w:tcPr>
            <w:tcW w:w="1493" w:type="dxa"/>
            <w:shd w:val="clear" w:color="auto" w:fill="auto"/>
            <w:noWrap/>
            <w:vAlign w:val="bottom"/>
          </w:tcPr>
          <w:p w:rsidR="00D1579F" w:rsidRPr="00F95089" w:rsidRDefault="007D14B7" w:rsidP="00920BFE">
            <w:pPr>
              <w:pStyle w:val="TableFigureCenter"/>
            </w:pPr>
            <w:r>
              <w:t>1</w:t>
            </w:r>
          </w:p>
        </w:tc>
        <w:tc>
          <w:tcPr>
            <w:tcW w:w="1302" w:type="dxa"/>
            <w:shd w:val="clear" w:color="auto" w:fill="auto"/>
            <w:noWrap/>
            <w:vAlign w:val="bottom"/>
          </w:tcPr>
          <w:p w:rsidR="00D1579F" w:rsidRPr="00F95089" w:rsidRDefault="007D14B7" w:rsidP="00920BFE">
            <w:pPr>
              <w:pStyle w:val="TableFigureCenter"/>
            </w:pPr>
            <w:r>
              <w:t>0</w:t>
            </w:r>
          </w:p>
        </w:tc>
      </w:tr>
      <w:tr w:rsidR="00D1579F" w:rsidRPr="00F95089" w:rsidTr="007C7735">
        <w:trPr>
          <w:trHeight w:val="269"/>
          <w:jc w:val="center"/>
        </w:trPr>
        <w:tc>
          <w:tcPr>
            <w:tcW w:w="2625" w:type="dxa"/>
            <w:shd w:val="clear" w:color="auto" w:fill="auto"/>
            <w:noWrap/>
            <w:vAlign w:val="bottom"/>
          </w:tcPr>
          <w:p w:rsidR="00D1579F" w:rsidRPr="00F95089" w:rsidRDefault="00D1579F" w:rsidP="007C7735">
            <w:pPr>
              <w:pStyle w:val="TableFigureLeft"/>
              <w:keepNext/>
            </w:pPr>
            <w:r w:rsidRPr="00F95089">
              <w:t>Australia Day</w:t>
            </w:r>
          </w:p>
        </w:tc>
        <w:tc>
          <w:tcPr>
            <w:tcW w:w="1359" w:type="dxa"/>
            <w:shd w:val="clear" w:color="auto" w:fill="auto"/>
            <w:noWrap/>
            <w:vAlign w:val="bottom"/>
          </w:tcPr>
          <w:p w:rsidR="00D1579F" w:rsidRPr="00F95089" w:rsidRDefault="00D1579F" w:rsidP="00DE440A">
            <w:pPr>
              <w:pStyle w:val="TableFigureCenter"/>
            </w:pPr>
            <w:r w:rsidRPr="00F95089">
              <w:t>7</w:t>
            </w:r>
          </w:p>
        </w:tc>
        <w:tc>
          <w:tcPr>
            <w:tcW w:w="1418" w:type="dxa"/>
            <w:shd w:val="clear" w:color="auto" w:fill="auto"/>
            <w:noWrap/>
            <w:vAlign w:val="bottom"/>
          </w:tcPr>
          <w:p w:rsidR="00D1579F" w:rsidRPr="00F95089" w:rsidRDefault="00D1579F" w:rsidP="00DE440A">
            <w:pPr>
              <w:pStyle w:val="TableFigureCenter"/>
            </w:pPr>
            <w:r w:rsidRPr="00F95089">
              <w:t>2.3</w:t>
            </w:r>
          </w:p>
        </w:tc>
        <w:tc>
          <w:tcPr>
            <w:tcW w:w="1493" w:type="dxa"/>
            <w:shd w:val="clear" w:color="auto" w:fill="auto"/>
            <w:noWrap/>
            <w:vAlign w:val="bottom"/>
          </w:tcPr>
          <w:p w:rsidR="00D1579F" w:rsidRPr="00F95089" w:rsidRDefault="00D1579F" w:rsidP="007D14B7">
            <w:pPr>
              <w:pStyle w:val="TableFigureCenter"/>
            </w:pPr>
            <w:r w:rsidRPr="00F95089">
              <w:t>1</w:t>
            </w:r>
          </w:p>
        </w:tc>
        <w:tc>
          <w:tcPr>
            <w:tcW w:w="1302" w:type="dxa"/>
            <w:shd w:val="clear" w:color="auto" w:fill="auto"/>
            <w:noWrap/>
            <w:vAlign w:val="bottom"/>
          </w:tcPr>
          <w:p w:rsidR="00D1579F" w:rsidRPr="00F95089" w:rsidRDefault="007D14B7" w:rsidP="00920BFE">
            <w:pPr>
              <w:pStyle w:val="TableFigureCenter"/>
            </w:pPr>
            <w:r>
              <w:t>0</w:t>
            </w:r>
          </w:p>
        </w:tc>
      </w:tr>
      <w:tr w:rsidR="00D1579F" w:rsidRPr="00F95089" w:rsidTr="007C7735">
        <w:trPr>
          <w:trHeight w:val="269"/>
          <w:jc w:val="center"/>
        </w:trPr>
        <w:tc>
          <w:tcPr>
            <w:tcW w:w="2625" w:type="dxa"/>
            <w:shd w:val="clear" w:color="auto" w:fill="auto"/>
            <w:noWrap/>
            <w:vAlign w:val="bottom"/>
          </w:tcPr>
          <w:p w:rsidR="00D1579F" w:rsidRPr="00F95089" w:rsidRDefault="00D1579F" w:rsidP="007C7735">
            <w:pPr>
              <w:pStyle w:val="TableFigureLeft"/>
              <w:keepNext/>
            </w:pPr>
            <w:r w:rsidRPr="00F95089">
              <w:t>Canberra Day</w:t>
            </w:r>
          </w:p>
        </w:tc>
        <w:tc>
          <w:tcPr>
            <w:tcW w:w="1359" w:type="dxa"/>
            <w:shd w:val="clear" w:color="auto" w:fill="auto"/>
            <w:noWrap/>
            <w:vAlign w:val="bottom"/>
          </w:tcPr>
          <w:p w:rsidR="00D1579F" w:rsidRPr="00F95089" w:rsidRDefault="00D1579F" w:rsidP="00DE440A">
            <w:pPr>
              <w:pStyle w:val="TableFigureCenter"/>
            </w:pPr>
            <w:r w:rsidRPr="00F95089">
              <w:t>4</w:t>
            </w:r>
          </w:p>
        </w:tc>
        <w:tc>
          <w:tcPr>
            <w:tcW w:w="1418" w:type="dxa"/>
            <w:shd w:val="clear" w:color="auto" w:fill="auto"/>
            <w:noWrap/>
            <w:vAlign w:val="bottom"/>
          </w:tcPr>
          <w:p w:rsidR="00D1579F" w:rsidRPr="00F95089" w:rsidRDefault="00D1579F" w:rsidP="00DE440A">
            <w:pPr>
              <w:pStyle w:val="TableFigureCenter"/>
            </w:pPr>
            <w:r w:rsidRPr="00F95089">
              <w:t>1.3</w:t>
            </w:r>
          </w:p>
        </w:tc>
        <w:tc>
          <w:tcPr>
            <w:tcW w:w="1493" w:type="dxa"/>
            <w:shd w:val="clear" w:color="auto" w:fill="auto"/>
            <w:noWrap/>
            <w:vAlign w:val="bottom"/>
          </w:tcPr>
          <w:p w:rsidR="00D1579F" w:rsidRPr="00F95089" w:rsidRDefault="00920BFE" w:rsidP="007D14B7">
            <w:pPr>
              <w:pStyle w:val="TableFigureCenter"/>
            </w:pPr>
            <w:r>
              <w:t>1</w:t>
            </w:r>
          </w:p>
        </w:tc>
        <w:tc>
          <w:tcPr>
            <w:tcW w:w="1302" w:type="dxa"/>
            <w:shd w:val="clear" w:color="auto" w:fill="auto"/>
            <w:noWrap/>
            <w:vAlign w:val="bottom"/>
          </w:tcPr>
          <w:p w:rsidR="00D1579F" w:rsidRPr="00F95089" w:rsidRDefault="007D14B7" w:rsidP="00920BFE">
            <w:pPr>
              <w:pStyle w:val="TableFigureCenter"/>
            </w:pPr>
            <w:r>
              <w:t>0</w:t>
            </w:r>
          </w:p>
        </w:tc>
      </w:tr>
      <w:tr w:rsidR="00D1579F" w:rsidRPr="00F95089" w:rsidTr="007C7735">
        <w:trPr>
          <w:trHeight w:val="269"/>
          <w:jc w:val="center"/>
        </w:trPr>
        <w:tc>
          <w:tcPr>
            <w:tcW w:w="2625" w:type="dxa"/>
            <w:shd w:val="clear" w:color="auto" w:fill="auto"/>
            <w:noWrap/>
            <w:vAlign w:val="bottom"/>
          </w:tcPr>
          <w:p w:rsidR="00D1579F" w:rsidRPr="00F95089" w:rsidRDefault="00D1579F" w:rsidP="007C7735">
            <w:pPr>
              <w:pStyle w:val="TableFigureLeft"/>
              <w:keepNext/>
            </w:pPr>
            <w:r w:rsidRPr="00F95089">
              <w:t>Easter</w:t>
            </w:r>
          </w:p>
        </w:tc>
        <w:tc>
          <w:tcPr>
            <w:tcW w:w="1359" w:type="dxa"/>
            <w:shd w:val="clear" w:color="auto" w:fill="auto"/>
            <w:noWrap/>
            <w:vAlign w:val="bottom"/>
          </w:tcPr>
          <w:p w:rsidR="00D1579F" w:rsidRPr="00F95089" w:rsidRDefault="00D1579F" w:rsidP="00DE440A">
            <w:pPr>
              <w:pStyle w:val="TableFigureCenter"/>
            </w:pPr>
            <w:r w:rsidRPr="00F95089">
              <w:t>49</w:t>
            </w:r>
          </w:p>
        </w:tc>
        <w:tc>
          <w:tcPr>
            <w:tcW w:w="1418" w:type="dxa"/>
            <w:shd w:val="clear" w:color="auto" w:fill="auto"/>
            <w:noWrap/>
            <w:vAlign w:val="bottom"/>
          </w:tcPr>
          <w:p w:rsidR="00D1579F" w:rsidRPr="00F95089" w:rsidRDefault="00D1579F" w:rsidP="00DE440A">
            <w:pPr>
              <w:pStyle w:val="TableFigureCenter"/>
            </w:pPr>
            <w:r w:rsidRPr="00F95089">
              <w:t>9.8</w:t>
            </w:r>
          </w:p>
        </w:tc>
        <w:tc>
          <w:tcPr>
            <w:tcW w:w="1493" w:type="dxa"/>
            <w:shd w:val="clear" w:color="auto" w:fill="auto"/>
            <w:noWrap/>
            <w:vAlign w:val="bottom"/>
          </w:tcPr>
          <w:p w:rsidR="00D1579F" w:rsidRPr="00F95089" w:rsidRDefault="00D1579F" w:rsidP="007D14B7">
            <w:pPr>
              <w:pStyle w:val="TableFigureCenter"/>
            </w:pPr>
            <w:r w:rsidRPr="00F95089">
              <w:t>7</w:t>
            </w:r>
          </w:p>
        </w:tc>
        <w:tc>
          <w:tcPr>
            <w:tcW w:w="1302" w:type="dxa"/>
            <w:shd w:val="clear" w:color="auto" w:fill="auto"/>
            <w:noWrap/>
            <w:vAlign w:val="bottom"/>
          </w:tcPr>
          <w:p w:rsidR="00D1579F" w:rsidRPr="00F95089" w:rsidRDefault="00920BFE" w:rsidP="00920BFE">
            <w:pPr>
              <w:pStyle w:val="TableFigureCenter"/>
            </w:pPr>
            <w:r>
              <w:t>2</w:t>
            </w:r>
          </w:p>
        </w:tc>
      </w:tr>
      <w:tr w:rsidR="00D1579F" w:rsidRPr="00F95089" w:rsidTr="007C7735">
        <w:trPr>
          <w:trHeight w:val="269"/>
          <w:jc w:val="center"/>
        </w:trPr>
        <w:tc>
          <w:tcPr>
            <w:tcW w:w="2625" w:type="dxa"/>
            <w:shd w:val="clear" w:color="auto" w:fill="auto"/>
            <w:noWrap/>
            <w:vAlign w:val="bottom"/>
          </w:tcPr>
          <w:p w:rsidR="00D1579F" w:rsidRPr="00F95089" w:rsidRDefault="00D1579F" w:rsidP="007C7735">
            <w:pPr>
              <w:pStyle w:val="TableFigureLeft"/>
              <w:keepNext/>
            </w:pPr>
            <w:r w:rsidRPr="00F95089">
              <w:t>Anzac Day</w:t>
            </w:r>
          </w:p>
        </w:tc>
        <w:tc>
          <w:tcPr>
            <w:tcW w:w="1359" w:type="dxa"/>
            <w:shd w:val="clear" w:color="auto" w:fill="auto"/>
            <w:noWrap/>
            <w:vAlign w:val="bottom"/>
          </w:tcPr>
          <w:p w:rsidR="00D1579F" w:rsidRPr="00F95089" w:rsidRDefault="00D1579F" w:rsidP="00DE440A">
            <w:pPr>
              <w:pStyle w:val="TableFigureCenter"/>
            </w:pPr>
            <w:r w:rsidRPr="00F95089">
              <w:t>9</w:t>
            </w:r>
          </w:p>
        </w:tc>
        <w:tc>
          <w:tcPr>
            <w:tcW w:w="1418" w:type="dxa"/>
            <w:shd w:val="clear" w:color="auto" w:fill="auto"/>
            <w:noWrap/>
            <w:vAlign w:val="bottom"/>
          </w:tcPr>
          <w:p w:rsidR="00D1579F" w:rsidRPr="00F95089" w:rsidRDefault="00D1579F" w:rsidP="00DE440A">
            <w:pPr>
              <w:pStyle w:val="TableFigureCenter"/>
            </w:pPr>
            <w:r w:rsidRPr="00F95089">
              <w:t>2.3</w:t>
            </w:r>
          </w:p>
        </w:tc>
        <w:tc>
          <w:tcPr>
            <w:tcW w:w="1493" w:type="dxa"/>
            <w:shd w:val="clear" w:color="auto" w:fill="auto"/>
            <w:noWrap/>
            <w:vAlign w:val="bottom"/>
          </w:tcPr>
          <w:p w:rsidR="00D1579F" w:rsidRPr="00F95089" w:rsidRDefault="00D1579F" w:rsidP="007D14B7">
            <w:pPr>
              <w:pStyle w:val="TableFigureCenter"/>
            </w:pPr>
            <w:r w:rsidRPr="00F95089">
              <w:t>1</w:t>
            </w:r>
          </w:p>
        </w:tc>
        <w:tc>
          <w:tcPr>
            <w:tcW w:w="1302" w:type="dxa"/>
            <w:shd w:val="clear" w:color="auto" w:fill="auto"/>
            <w:noWrap/>
            <w:vAlign w:val="bottom"/>
          </w:tcPr>
          <w:p w:rsidR="00D1579F" w:rsidRPr="00F95089" w:rsidRDefault="007D14B7" w:rsidP="00920BFE">
            <w:pPr>
              <w:pStyle w:val="TableFigureCenter"/>
            </w:pPr>
            <w:r>
              <w:t>0</w:t>
            </w:r>
          </w:p>
        </w:tc>
      </w:tr>
      <w:tr w:rsidR="00D1579F" w:rsidRPr="00F95089" w:rsidTr="007C7735">
        <w:trPr>
          <w:trHeight w:val="269"/>
          <w:jc w:val="center"/>
        </w:trPr>
        <w:tc>
          <w:tcPr>
            <w:tcW w:w="2625" w:type="dxa"/>
            <w:shd w:val="clear" w:color="auto" w:fill="auto"/>
            <w:noWrap/>
            <w:vAlign w:val="bottom"/>
          </w:tcPr>
          <w:p w:rsidR="00D1579F" w:rsidRPr="00F95089" w:rsidRDefault="00D1579F" w:rsidP="007C7735">
            <w:pPr>
              <w:pStyle w:val="TableFigureLeft"/>
              <w:keepNext/>
            </w:pPr>
            <w:r w:rsidRPr="00F95089">
              <w:t>Queen's Birthday</w:t>
            </w:r>
          </w:p>
        </w:tc>
        <w:tc>
          <w:tcPr>
            <w:tcW w:w="1359" w:type="dxa"/>
            <w:shd w:val="clear" w:color="auto" w:fill="auto"/>
            <w:noWrap/>
            <w:vAlign w:val="bottom"/>
          </w:tcPr>
          <w:p w:rsidR="00D1579F" w:rsidRPr="00F95089" w:rsidRDefault="00D1579F" w:rsidP="00DE440A">
            <w:pPr>
              <w:pStyle w:val="TableFigureCenter"/>
            </w:pPr>
            <w:r w:rsidRPr="00F95089">
              <w:t>2</w:t>
            </w:r>
          </w:p>
        </w:tc>
        <w:tc>
          <w:tcPr>
            <w:tcW w:w="1418" w:type="dxa"/>
            <w:shd w:val="clear" w:color="auto" w:fill="auto"/>
            <w:noWrap/>
            <w:vAlign w:val="bottom"/>
          </w:tcPr>
          <w:p w:rsidR="00D1579F" w:rsidRPr="00F95089" w:rsidRDefault="00D1579F" w:rsidP="00DE440A">
            <w:pPr>
              <w:pStyle w:val="TableFigureCenter"/>
            </w:pPr>
            <w:r w:rsidRPr="00F95089">
              <w:t>1.0</w:t>
            </w:r>
          </w:p>
        </w:tc>
        <w:tc>
          <w:tcPr>
            <w:tcW w:w="1493" w:type="dxa"/>
            <w:shd w:val="clear" w:color="auto" w:fill="auto"/>
            <w:noWrap/>
            <w:vAlign w:val="bottom"/>
          </w:tcPr>
          <w:p w:rsidR="00D1579F" w:rsidRPr="00F95089" w:rsidRDefault="00D1579F" w:rsidP="007D14B7">
            <w:pPr>
              <w:pStyle w:val="TableFigureCenter"/>
            </w:pPr>
            <w:r w:rsidRPr="00F95089">
              <w:t>0</w:t>
            </w:r>
          </w:p>
        </w:tc>
        <w:tc>
          <w:tcPr>
            <w:tcW w:w="1302" w:type="dxa"/>
            <w:shd w:val="clear" w:color="auto" w:fill="auto"/>
            <w:noWrap/>
            <w:vAlign w:val="bottom"/>
          </w:tcPr>
          <w:p w:rsidR="00D1579F" w:rsidRPr="00F95089" w:rsidRDefault="007D14B7" w:rsidP="00920BFE">
            <w:pPr>
              <w:pStyle w:val="TableFigureCenter"/>
            </w:pPr>
            <w:r>
              <w:t>0</w:t>
            </w:r>
          </w:p>
        </w:tc>
      </w:tr>
      <w:tr w:rsidR="00D1579F" w:rsidRPr="00F95089" w:rsidTr="007C7735">
        <w:trPr>
          <w:trHeight w:val="269"/>
          <w:jc w:val="center"/>
        </w:trPr>
        <w:tc>
          <w:tcPr>
            <w:tcW w:w="2625" w:type="dxa"/>
            <w:shd w:val="clear" w:color="auto" w:fill="auto"/>
            <w:noWrap/>
            <w:vAlign w:val="bottom"/>
          </w:tcPr>
          <w:p w:rsidR="00D1579F" w:rsidRPr="00F95089" w:rsidRDefault="00D1579F" w:rsidP="007C7735">
            <w:pPr>
              <w:pStyle w:val="TableFigureLeft"/>
              <w:keepNext/>
            </w:pPr>
            <w:r w:rsidRPr="00F95089">
              <w:t>Bank Holiday</w:t>
            </w:r>
          </w:p>
        </w:tc>
        <w:tc>
          <w:tcPr>
            <w:tcW w:w="1359" w:type="dxa"/>
            <w:shd w:val="clear" w:color="auto" w:fill="auto"/>
            <w:noWrap/>
            <w:vAlign w:val="bottom"/>
          </w:tcPr>
          <w:p w:rsidR="00D1579F" w:rsidRPr="00F95089" w:rsidRDefault="00D1579F" w:rsidP="00DE440A">
            <w:pPr>
              <w:pStyle w:val="TableFigureCenter"/>
            </w:pPr>
            <w:r w:rsidRPr="00F95089">
              <w:t>10</w:t>
            </w:r>
          </w:p>
        </w:tc>
        <w:tc>
          <w:tcPr>
            <w:tcW w:w="1418" w:type="dxa"/>
            <w:shd w:val="clear" w:color="auto" w:fill="auto"/>
            <w:noWrap/>
            <w:vAlign w:val="bottom"/>
          </w:tcPr>
          <w:p w:rsidR="00D1579F" w:rsidRPr="00F95089" w:rsidRDefault="00D1579F" w:rsidP="00DE440A">
            <w:pPr>
              <w:pStyle w:val="TableFigureCenter"/>
            </w:pPr>
            <w:r w:rsidRPr="00F95089">
              <w:t>2.0</w:t>
            </w:r>
          </w:p>
        </w:tc>
        <w:tc>
          <w:tcPr>
            <w:tcW w:w="1493" w:type="dxa"/>
            <w:shd w:val="clear" w:color="auto" w:fill="auto"/>
            <w:noWrap/>
            <w:vAlign w:val="bottom"/>
          </w:tcPr>
          <w:p w:rsidR="00D1579F" w:rsidRPr="00F95089" w:rsidRDefault="00D1579F" w:rsidP="007D14B7">
            <w:pPr>
              <w:pStyle w:val="TableFigureCenter"/>
            </w:pPr>
            <w:r w:rsidRPr="00F95089">
              <w:t>1</w:t>
            </w:r>
          </w:p>
        </w:tc>
        <w:tc>
          <w:tcPr>
            <w:tcW w:w="1302" w:type="dxa"/>
            <w:shd w:val="clear" w:color="auto" w:fill="auto"/>
            <w:noWrap/>
            <w:vAlign w:val="bottom"/>
          </w:tcPr>
          <w:p w:rsidR="00D1579F" w:rsidRPr="00F95089" w:rsidRDefault="007D14B7" w:rsidP="00920BFE">
            <w:pPr>
              <w:pStyle w:val="TableFigureCenter"/>
            </w:pPr>
            <w:r>
              <w:t>0</w:t>
            </w:r>
          </w:p>
        </w:tc>
      </w:tr>
      <w:tr w:rsidR="00D1579F" w:rsidRPr="00F95089" w:rsidTr="007C7735">
        <w:trPr>
          <w:trHeight w:val="269"/>
          <w:jc w:val="center"/>
        </w:trPr>
        <w:tc>
          <w:tcPr>
            <w:tcW w:w="2625" w:type="dxa"/>
            <w:shd w:val="clear" w:color="auto" w:fill="auto"/>
            <w:noWrap/>
            <w:vAlign w:val="bottom"/>
          </w:tcPr>
          <w:p w:rsidR="00D1579F" w:rsidRPr="00F95089" w:rsidRDefault="00D1579F" w:rsidP="007C7735">
            <w:pPr>
              <w:pStyle w:val="TableFigureLeft"/>
              <w:keepNext/>
            </w:pPr>
            <w:r w:rsidRPr="00F95089">
              <w:t>Labour Day</w:t>
            </w:r>
          </w:p>
        </w:tc>
        <w:tc>
          <w:tcPr>
            <w:tcW w:w="1359" w:type="dxa"/>
            <w:shd w:val="clear" w:color="auto" w:fill="auto"/>
            <w:noWrap/>
            <w:vAlign w:val="bottom"/>
          </w:tcPr>
          <w:p w:rsidR="00D1579F" w:rsidRPr="00F95089" w:rsidRDefault="00D1579F" w:rsidP="00DE440A">
            <w:pPr>
              <w:pStyle w:val="TableFigureCenter"/>
            </w:pPr>
            <w:r w:rsidRPr="00F95089">
              <w:t>8</w:t>
            </w:r>
          </w:p>
        </w:tc>
        <w:tc>
          <w:tcPr>
            <w:tcW w:w="1418" w:type="dxa"/>
            <w:shd w:val="clear" w:color="auto" w:fill="auto"/>
            <w:noWrap/>
            <w:vAlign w:val="bottom"/>
          </w:tcPr>
          <w:p w:rsidR="00D1579F" w:rsidRPr="00F95089" w:rsidRDefault="00D1579F" w:rsidP="00DE440A">
            <w:pPr>
              <w:pStyle w:val="TableFigureCenter"/>
            </w:pPr>
            <w:r w:rsidRPr="00F95089">
              <w:t>2.0</w:t>
            </w:r>
          </w:p>
        </w:tc>
        <w:tc>
          <w:tcPr>
            <w:tcW w:w="1493" w:type="dxa"/>
            <w:shd w:val="clear" w:color="auto" w:fill="auto"/>
            <w:noWrap/>
            <w:vAlign w:val="bottom"/>
          </w:tcPr>
          <w:p w:rsidR="00D1579F" w:rsidRPr="00F95089" w:rsidRDefault="00D1579F" w:rsidP="007D14B7">
            <w:pPr>
              <w:pStyle w:val="TableFigureCenter"/>
            </w:pPr>
            <w:r w:rsidRPr="00F95089">
              <w:t>1</w:t>
            </w:r>
          </w:p>
        </w:tc>
        <w:tc>
          <w:tcPr>
            <w:tcW w:w="1302" w:type="dxa"/>
            <w:shd w:val="clear" w:color="auto" w:fill="auto"/>
            <w:noWrap/>
            <w:vAlign w:val="bottom"/>
          </w:tcPr>
          <w:p w:rsidR="00D1579F" w:rsidRPr="00F95089" w:rsidRDefault="007D14B7" w:rsidP="00920BFE">
            <w:pPr>
              <w:pStyle w:val="TableFigureCenter"/>
            </w:pPr>
            <w:r>
              <w:t>0</w:t>
            </w:r>
          </w:p>
        </w:tc>
      </w:tr>
      <w:tr w:rsidR="00D1579F" w:rsidRPr="00F95089" w:rsidTr="007C7735">
        <w:trPr>
          <w:trHeight w:val="269"/>
          <w:jc w:val="center"/>
        </w:trPr>
        <w:tc>
          <w:tcPr>
            <w:tcW w:w="2625" w:type="dxa"/>
            <w:shd w:val="clear" w:color="auto" w:fill="auto"/>
            <w:noWrap/>
            <w:vAlign w:val="bottom"/>
          </w:tcPr>
          <w:p w:rsidR="00D1579F" w:rsidRPr="00F95089" w:rsidRDefault="00D1579F" w:rsidP="007C7735">
            <w:pPr>
              <w:pStyle w:val="TableFigureLeft"/>
              <w:keepNext/>
            </w:pPr>
            <w:r w:rsidRPr="00F95089">
              <w:t>Family and Community Day</w:t>
            </w:r>
          </w:p>
        </w:tc>
        <w:tc>
          <w:tcPr>
            <w:tcW w:w="1359" w:type="dxa"/>
            <w:shd w:val="clear" w:color="auto" w:fill="auto"/>
            <w:noWrap/>
            <w:vAlign w:val="bottom"/>
          </w:tcPr>
          <w:p w:rsidR="00D1579F" w:rsidRPr="00F95089" w:rsidRDefault="00D1579F" w:rsidP="00DE440A">
            <w:pPr>
              <w:pStyle w:val="TableFigureCenter"/>
            </w:pPr>
            <w:r w:rsidRPr="00F95089">
              <w:t>9</w:t>
            </w:r>
          </w:p>
        </w:tc>
        <w:tc>
          <w:tcPr>
            <w:tcW w:w="1418" w:type="dxa"/>
            <w:shd w:val="clear" w:color="auto" w:fill="auto"/>
            <w:noWrap/>
            <w:vAlign w:val="bottom"/>
          </w:tcPr>
          <w:p w:rsidR="00D1579F" w:rsidRPr="00F95089" w:rsidRDefault="00D1579F" w:rsidP="00DE440A">
            <w:pPr>
              <w:pStyle w:val="TableFigureCenter"/>
            </w:pPr>
            <w:r w:rsidRPr="00F95089">
              <w:t>1.8</w:t>
            </w:r>
          </w:p>
        </w:tc>
        <w:tc>
          <w:tcPr>
            <w:tcW w:w="1493" w:type="dxa"/>
            <w:shd w:val="clear" w:color="auto" w:fill="auto"/>
            <w:noWrap/>
            <w:vAlign w:val="bottom"/>
          </w:tcPr>
          <w:p w:rsidR="00D1579F" w:rsidRPr="00F95089" w:rsidRDefault="00D1579F" w:rsidP="007D14B7">
            <w:pPr>
              <w:pStyle w:val="TableFigureCenter"/>
            </w:pPr>
            <w:r w:rsidRPr="00F95089">
              <w:t>1</w:t>
            </w:r>
          </w:p>
        </w:tc>
        <w:tc>
          <w:tcPr>
            <w:tcW w:w="1302" w:type="dxa"/>
            <w:shd w:val="clear" w:color="auto" w:fill="auto"/>
            <w:noWrap/>
            <w:vAlign w:val="bottom"/>
          </w:tcPr>
          <w:p w:rsidR="00D1579F" w:rsidRPr="00F95089" w:rsidRDefault="007D14B7" w:rsidP="00920BFE">
            <w:pPr>
              <w:pStyle w:val="TableFigureCenter"/>
            </w:pPr>
            <w:r>
              <w:t>0</w:t>
            </w:r>
          </w:p>
        </w:tc>
      </w:tr>
      <w:tr w:rsidR="00D1579F" w:rsidRPr="00F95089" w:rsidTr="007C7735">
        <w:trPr>
          <w:trHeight w:val="269"/>
          <w:jc w:val="center"/>
        </w:trPr>
        <w:tc>
          <w:tcPr>
            <w:tcW w:w="2625" w:type="dxa"/>
            <w:shd w:val="clear" w:color="auto" w:fill="auto"/>
            <w:noWrap/>
            <w:vAlign w:val="bottom"/>
          </w:tcPr>
          <w:p w:rsidR="00D1579F" w:rsidRPr="00F95089" w:rsidRDefault="00D1579F" w:rsidP="007C7735">
            <w:pPr>
              <w:pStyle w:val="TableFigureLeft"/>
              <w:keepNext/>
            </w:pPr>
            <w:r w:rsidRPr="00F95089">
              <w:t>Christmas</w:t>
            </w:r>
          </w:p>
        </w:tc>
        <w:tc>
          <w:tcPr>
            <w:tcW w:w="1359" w:type="dxa"/>
            <w:shd w:val="clear" w:color="auto" w:fill="auto"/>
            <w:noWrap/>
            <w:vAlign w:val="bottom"/>
          </w:tcPr>
          <w:p w:rsidR="00D1579F" w:rsidRPr="00F95089" w:rsidRDefault="00D1579F" w:rsidP="00DE440A">
            <w:pPr>
              <w:pStyle w:val="TableFigureCenter"/>
            </w:pPr>
            <w:r w:rsidRPr="00F95089">
              <w:t>77</w:t>
            </w:r>
          </w:p>
        </w:tc>
        <w:tc>
          <w:tcPr>
            <w:tcW w:w="1418" w:type="dxa"/>
            <w:shd w:val="clear" w:color="auto" w:fill="auto"/>
            <w:noWrap/>
            <w:vAlign w:val="bottom"/>
          </w:tcPr>
          <w:p w:rsidR="00D1579F" w:rsidRPr="00F95089" w:rsidRDefault="00D1579F" w:rsidP="00DE440A">
            <w:pPr>
              <w:pStyle w:val="TableFigureCenter"/>
            </w:pPr>
            <w:r w:rsidRPr="00F95089">
              <w:t>15.4</w:t>
            </w:r>
          </w:p>
        </w:tc>
        <w:tc>
          <w:tcPr>
            <w:tcW w:w="1493" w:type="dxa"/>
            <w:shd w:val="clear" w:color="auto" w:fill="auto"/>
            <w:noWrap/>
            <w:vAlign w:val="bottom"/>
          </w:tcPr>
          <w:p w:rsidR="00D1579F" w:rsidRPr="00F95089" w:rsidRDefault="00920BFE" w:rsidP="007D14B7">
            <w:pPr>
              <w:pStyle w:val="TableFigureCenter"/>
            </w:pPr>
            <w:r>
              <w:t>11</w:t>
            </w:r>
          </w:p>
        </w:tc>
        <w:tc>
          <w:tcPr>
            <w:tcW w:w="1302" w:type="dxa"/>
            <w:shd w:val="clear" w:color="auto" w:fill="auto"/>
            <w:noWrap/>
            <w:vAlign w:val="bottom"/>
          </w:tcPr>
          <w:p w:rsidR="00D1579F" w:rsidRPr="00F95089" w:rsidRDefault="00920BFE" w:rsidP="00DE440A">
            <w:pPr>
              <w:pStyle w:val="TableFigureCenter"/>
            </w:pPr>
            <w:r>
              <w:t>3</w:t>
            </w:r>
          </w:p>
        </w:tc>
      </w:tr>
      <w:tr w:rsidR="00F95089" w:rsidRPr="00F95089" w:rsidTr="007C7735">
        <w:trPr>
          <w:trHeight w:val="269"/>
          <w:jc w:val="center"/>
        </w:trPr>
        <w:tc>
          <w:tcPr>
            <w:tcW w:w="2625" w:type="dxa"/>
            <w:shd w:val="clear" w:color="DCE6F1" w:fill="DCE6F1"/>
            <w:noWrap/>
            <w:vAlign w:val="bottom"/>
            <w:hideMark/>
          </w:tcPr>
          <w:p w:rsidR="00F95089" w:rsidRPr="00F95089" w:rsidRDefault="00F95089" w:rsidP="0055341B">
            <w:pPr>
              <w:pStyle w:val="TableFigureLeft"/>
              <w:keepNext/>
              <w:rPr>
                <w:b/>
                <w:bCs/>
              </w:rPr>
            </w:pPr>
            <w:r w:rsidRPr="00F95089">
              <w:rPr>
                <w:b/>
                <w:bCs/>
              </w:rPr>
              <w:t>Total</w:t>
            </w:r>
          </w:p>
        </w:tc>
        <w:tc>
          <w:tcPr>
            <w:tcW w:w="1359" w:type="dxa"/>
            <w:shd w:val="clear" w:color="DCE6F1" w:fill="DCE6F1"/>
            <w:noWrap/>
            <w:vAlign w:val="bottom"/>
            <w:hideMark/>
          </w:tcPr>
          <w:p w:rsidR="00F95089" w:rsidRPr="00F95089" w:rsidRDefault="00F95089" w:rsidP="009C1AAA">
            <w:pPr>
              <w:pStyle w:val="TableFigureCenter"/>
              <w:rPr>
                <w:b/>
                <w:bCs/>
              </w:rPr>
            </w:pPr>
            <w:r w:rsidRPr="00F95089">
              <w:rPr>
                <w:b/>
                <w:bCs/>
              </w:rPr>
              <w:t>728</w:t>
            </w:r>
          </w:p>
        </w:tc>
        <w:tc>
          <w:tcPr>
            <w:tcW w:w="1418" w:type="dxa"/>
            <w:shd w:val="clear" w:color="DCE6F1" w:fill="DCE6F1"/>
            <w:noWrap/>
            <w:vAlign w:val="bottom"/>
            <w:hideMark/>
          </w:tcPr>
          <w:p w:rsidR="00F95089" w:rsidRPr="00F95089" w:rsidRDefault="00F95089" w:rsidP="009C1AAA">
            <w:pPr>
              <w:pStyle w:val="TableFigureCenter"/>
              <w:rPr>
                <w:b/>
                <w:bCs/>
              </w:rPr>
            </w:pPr>
            <w:r w:rsidRPr="00F95089">
              <w:rPr>
                <w:b/>
                <w:bCs/>
              </w:rPr>
              <w:t>66.2</w:t>
            </w:r>
          </w:p>
        </w:tc>
        <w:tc>
          <w:tcPr>
            <w:tcW w:w="1493" w:type="dxa"/>
            <w:shd w:val="clear" w:color="DCE6F1" w:fill="DCE6F1"/>
            <w:noWrap/>
            <w:vAlign w:val="bottom"/>
            <w:hideMark/>
          </w:tcPr>
          <w:p w:rsidR="00F95089" w:rsidRPr="00F95089" w:rsidRDefault="00F95089" w:rsidP="007D14B7">
            <w:pPr>
              <w:pStyle w:val="TableFigureCenter"/>
              <w:rPr>
                <w:b/>
                <w:bCs/>
              </w:rPr>
            </w:pPr>
            <w:r w:rsidRPr="00F95089">
              <w:rPr>
                <w:b/>
                <w:bCs/>
              </w:rPr>
              <w:t>100</w:t>
            </w:r>
          </w:p>
        </w:tc>
        <w:tc>
          <w:tcPr>
            <w:tcW w:w="1302" w:type="dxa"/>
            <w:shd w:val="clear" w:color="DCE6F1" w:fill="DCE6F1"/>
            <w:noWrap/>
            <w:vAlign w:val="bottom"/>
            <w:hideMark/>
          </w:tcPr>
          <w:p w:rsidR="00F95089" w:rsidRPr="00F95089" w:rsidRDefault="00F95089" w:rsidP="007D14B7">
            <w:pPr>
              <w:pStyle w:val="TableFigureCenter"/>
              <w:rPr>
                <w:b/>
                <w:bCs/>
              </w:rPr>
            </w:pPr>
            <w:r w:rsidRPr="00F95089">
              <w:rPr>
                <w:b/>
                <w:bCs/>
              </w:rPr>
              <w:t>2</w:t>
            </w:r>
            <w:r w:rsidR="00920BFE">
              <w:rPr>
                <w:b/>
                <w:bCs/>
              </w:rPr>
              <w:t>5</w:t>
            </w:r>
          </w:p>
        </w:tc>
      </w:tr>
    </w:tbl>
    <w:p w:rsidR="00F95089" w:rsidRDefault="00C4245C" w:rsidP="00C4245C">
      <w:pPr>
        <w:pStyle w:val="TableFigureNotesorSource"/>
      </w:pPr>
      <w:r>
        <w:t xml:space="preserve">School </w:t>
      </w:r>
      <w:r w:rsidR="00F16271">
        <w:t>holidays exclude public holidays.</w:t>
      </w:r>
    </w:p>
    <w:p w:rsidR="00F82F7A" w:rsidRDefault="00512824" w:rsidP="0055341B">
      <w:pPr>
        <w:pStyle w:val="Para66ptspaceafter"/>
        <w:keepNext w:val="0"/>
        <w:spacing w:before="240"/>
      </w:pPr>
      <w:r>
        <w:fldChar w:fldCharType="begin"/>
      </w:r>
      <w:r w:rsidR="00DE440A">
        <w:instrText xml:space="preserve"> REF _Ref347759188 \h </w:instrText>
      </w:r>
      <w:r>
        <w:fldChar w:fldCharType="separate"/>
      </w:r>
      <w:r w:rsidR="00EB292C">
        <w:t>Table </w:t>
      </w:r>
      <w:r w:rsidR="00EB292C">
        <w:rPr>
          <w:noProof/>
        </w:rPr>
        <w:t>4</w:t>
      </w:r>
      <w:r w:rsidR="00EB292C">
        <w:t>.</w:t>
      </w:r>
      <w:r w:rsidR="00EB292C">
        <w:rPr>
          <w:noProof/>
        </w:rPr>
        <w:t>8</w:t>
      </w:r>
      <w:r>
        <w:fldChar w:fldCharType="end"/>
      </w:r>
      <w:r w:rsidR="00DE440A">
        <w:t xml:space="preserve"> outlines the distribution of holiday crashes </w:t>
      </w:r>
      <w:r w:rsidR="007D14B7">
        <w:t xml:space="preserve">by </w:t>
      </w:r>
      <w:r w:rsidR="00DE440A">
        <w:t xml:space="preserve">major routes and severity. </w:t>
      </w:r>
      <w:r w:rsidR="00810EDE">
        <w:t>Thirteen of the 728 were fatal crashes (</w:t>
      </w:r>
      <w:r w:rsidR="001B09B5">
        <w:t>2</w:t>
      </w:r>
      <w:r w:rsidR="00810EDE">
        <w:t>%), 298 were injury crashes (</w:t>
      </w:r>
      <w:r w:rsidR="001B09B5">
        <w:t>41</w:t>
      </w:r>
      <w:r w:rsidR="00810EDE">
        <w:t xml:space="preserve">%) while the majority were </w:t>
      </w:r>
      <w:r w:rsidR="00AD386F">
        <w:t>non</w:t>
      </w:r>
      <w:r w:rsidR="00971098">
        <w:t>-</w:t>
      </w:r>
      <w:r w:rsidR="00AD386F">
        <w:t>casualty</w:t>
      </w:r>
      <w:r w:rsidR="001B09B5">
        <w:t xml:space="preserve"> crashes (57%)</w:t>
      </w:r>
      <w:r w:rsidR="004504F1">
        <w:t>.</w:t>
      </w:r>
    </w:p>
    <w:p w:rsidR="00F82F7A" w:rsidRDefault="00F82F7A" w:rsidP="00F82F7A">
      <w:pPr>
        <w:pStyle w:val="TableCaption"/>
      </w:pPr>
      <w:bookmarkStart w:id="98" w:name="_Ref347759188"/>
      <w:bookmarkStart w:id="99" w:name="_Toc367970379"/>
      <w:proofErr w:type="gramStart"/>
      <w:r>
        <w:t>Table </w:t>
      </w:r>
      <w:r w:rsidR="00DB6B2B">
        <w:fldChar w:fldCharType="begin"/>
      </w:r>
      <w:r w:rsidR="00DB6B2B">
        <w:instrText xml:space="preserve"> STYLEREF 1 \s </w:instrText>
      </w:r>
      <w:r w:rsidR="00DB6B2B">
        <w:fldChar w:fldCharType="separate"/>
      </w:r>
      <w:r w:rsidR="00EB292C">
        <w:rPr>
          <w:noProof/>
        </w:rPr>
        <w:t>4</w:t>
      </w:r>
      <w:r w:rsidR="00DB6B2B">
        <w:rPr>
          <w:noProof/>
        </w:rPr>
        <w:fldChar w:fldCharType="end"/>
      </w:r>
      <w:r w:rsidR="00E30C64">
        <w:t>.</w:t>
      </w:r>
      <w:proofErr w:type="gramEnd"/>
      <w:r w:rsidR="00512824">
        <w:fldChar w:fldCharType="begin"/>
      </w:r>
      <w:r w:rsidR="000274DC">
        <w:instrText xml:space="preserve"> SEQ Table \* ARABIC \s 1 </w:instrText>
      </w:r>
      <w:r w:rsidR="00512824">
        <w:fldChar w:fldCharType="separate"/>
      </w:r>
      <w:r w:rsidR="00EB292C">
        <w:rPr>
          <w:noProof/>
        </w:rPr>
        <w:t>8</w:t>
      </w:r>
      <w:r w:rsidR="00512824">
        <w:rPr>
          <w:noProof/>
        </w:rPr>
        <w:fldChar w:fldCharType="end"/>
      </w:r>
      <w:bookmarkEnd w:id="98"/>
      <w:r>
        <w:t xml:space="preserve">:  </w:t>
      </w:r>
      <w:r>
        <w:tab/>
        <w:t>Holiday crashes in NSW involving ACT controllers by route</w:t>
      </w:r>
      <w:bookmarkEnd w:id="99"/>
    </w:p>
    <w:tbl>
      <w:tblPr>
        <w:tblW w:w="8108"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4"/>
        <w:gridCol w:w="810"/>
        <w:gridCol w:w="776"/>
        <w:gridCol w:w="775"/>
        <w:gridCol w:w="715"/>
        <w:gridCol w:w="703"/>
        <w:gridCol w:w="905"/>
        <w:gridCol w:w="753"/>
        <w:gridCol w:w="637"/>
      </w:tblGrid>
      <w:tr w:rsidR="00600978" w:rsidRPr="00F82F7A" w:rsidTr="00600978">
        <w:trPr>
          <w:trHeight w:val="366"/>
          <w:jc w:val="center"/>
        </w:trPr>
        <w:tc>
          <w:tcPr>
            <w:tcW w:w="2034" w:type="dxa"/>
            <w:vMerge w:val="restart"/>
            <w:shd w:val="clear" w:color="DCE6F1" w:fill="DCE6F1"/>
            <w:noWrap/>
            <w:vAlign w:val="bottom"/>
            <w:hideMark/>
          </w:tcPr>
          <w:p w:rsidR="00600978" w:rsidRPr="00F82F7A" w:rsidRDefault="00600978" w:rsidP="00F82F7A">
            <w:pPr>
              <w:pStyle w:val="TableHeader"/>
            </w:pPr>
            <w:r w:rsidRPr="00F82F7A">
              <w:t>Route</w:t>
            </w:r>
          </w:p>
        </w:tc>
        <w:tc>
          <w:tcPr>
            <w:tcW w:w="1586" w:type="dxa"/>
            <w:gridSpan w:val="2"/>
            <w:shd w:val="clear" w:color="DCE6F1" w:fill="DCE6F1"/>
            <w:noWrap/>
            <w:vAlign w:val="bottom"/>
            <w:hideMark/>
          </w:tcPr>
          <w:p w:rsidR="00600978" w:rsidRPr="00F82F7A" w:rsidRDefault="00600978" w:rsidP="00F82F7A">
            <w:pPr>
              <w:pStyle w:val="TableHeader"/>
            </w:pPr>
            <w:r w:rsidRPr="00F82F7A">
              <w:t>Fatal</w:t>
            </w:r>
          </w:p>
        </w:tc>
        <w:tc>
          <w:tcPr>
            <w:tcW w:w="1490" w:type="dxa"/>
            <w:gridSpan w:val="2"/>
            <w:shd w:val="clear" w:color="DCE6F1" w:fill="DCE6F1"/>
            <w:noWrap/>
            <w:vAlign w:val="bottom"/>
            <w:hideMark/>
          </w:tcPr>
          <w:p w:rsidR="00600978" w:rsidRPr="00F82F7A" w:rsidRDefault="00600978" w:rsidP="00F82F7A">
            <w:pPr>
              <w:pStyle w:val="TableHeader"/>
            </w:pPr>
            <w:r w:rsidRPr="00F82F7A">
              <w:t>Injury</w:t>
            </w:r>
          </w:p>
        </w:tc>
        <w:tc>
          <w:tcPr>
            <w:tcW w:w="1608" w:type="dxa"/>
            <w:gridSpan w:val="2"/>
            <w:shd w:val="clear" w:color="DCE6F1" w:fill="DCE6F1"/>
            <w:noWrap/>
            <w:vAlign w:val="bottom"/>
            <w:hideMark/>
          </w:tcPr>
          <w:p w:rsidR="00600978" w:rsidRPr="00F82F7A" w:rsidRDefault="00600978" w:rsidP="00AD386F">
            <w:pPr>
              <w:pStyle w:val="TableHeader"/>
            </w:pPr>
            <w:r w:rsidRPr="00F82F7A">
              <w:t>Non</w:t>
            </w:r>
            <w:r w:rsidR="00AD386F">
              <w:noBreakHyphen/>
            </w:r>
            <w:r w:rsidRPr="00F82F7A">
              <w:t>casualty (tow</w:t>
            </w:r>
            <w:r w:rsidR="00AD386F">
              <w:noBreakHyphen/>
            </w:r>
            <w:r w:rsidRPr="00F82F7A">
              <w:t>away)</w:t>
            </w:r>
          </w:p>
        </w:tc>
        <w:tc>
          <w:tcPr>
            <w:tcW w:w="1390" w:type="dxa"/>
            <w:gridSpan w:val="2"/>
            <w:shd w:val="clear" w:color="DCE6F1" w:fill="DCE6F1"/>
            <w:noWrap/>
            <w:vAlign w:val="bottom"/>
            <w:hideMark/>
          </w:tcPr>
          <w:p w:rsidR="00600978" w:rsidRPr="00F82F7A" w:rsidRDefault="00600978" w:rsidP="00F82F7A">
            <w:pPr>
              <w:pStyle w:val="TableHeader"/>
            </w:pPr>
            <w:r w:rsidRPr="00F82F7A">
              <w:t>Total crashes</w:t>
            </w:r>
          </w:p>
        </w:tc>
      </w:tr>
      <w:tr w:rsidR="00600978" w:rsidRPr="00F82F7A" w:rsidTr="00600978">
        <w:trPr>
          <w:trHeight w:val="366"/>
          <w:jc w:val="center"/>
        </w:trPr>
        <w:tc>
          <w:tcPr>
            <w:tcW w:w="2034" w:type="dxa"/>
            <w:vMerge/>
            <w:shd w:val="clear" w:color="DCE6F1" w:fill="DCE6F1"/>
            <w:noWrap/>
            <w:vAlign w:val="bottom"/>
          </w:tcPr>
          <w:p w:rsidR="00600978" w:rsidRPr="00F82F7A" w:rsidRDefault="00600978" w:rsidP="00F82F7A">
            <w:pPr>
              <w:pStyle w:val="TableHeader"/>
            </w:pPr>
          </w:p>
        </w:tc>
        <w:tc>
          <w:tcPr>
            <w:tcW w:w="810" w:type="dxa"/>
            <w:shd w:val="clear" w:color="DCE6F1" w:fill="DCE6F1"/>
            <w:noWrap/>
            <w:vAlign w:val="bottom"/>
          </w:tcPr>
          <w:p w:rsidR="00600978" w:rsidRPr="00F82F7A" w:rsidRDefault="00600978" w:rsidP="00F82F7A">
            <w:pPr>
              <w:pStyle w:val="TableHeader"/>
            </w:pPr>
            <w:r>
              <w:t>n</w:t>
            </w:r>
          </w:p>
        </w:tc>
        <w:tc>
          <w:tcPr>
            <w:tcW w:w="775" w:type="dxa"/>
            <w:shd w:val="clear" w:color="DCE6F1" w:fill="DCE6F1"/>
            <w:vAlign w:val="bottom"/>
          </w:tcPr>
          <w:p w:rsidR="00600978" w:rsidRPr="00F82F7A" w:rsidRDefault="00600978" w:rsidP="00F82F7A">
            <w:pPr>
              <w:pStyle w:val="TableHeader"/>
            </w:pPr>
            <w:r>
              <w:t>(%)</w:t>
            </w:r>
          </w:p>
        </w:tc>
        <w:tc>
          <w:tcPr>
            <w:tcW w:w="775" w:type="dxa"/>
            <w:shd w:val="clear" w:color="DCE6F1" w:fill="DCE6F1"/>
            <w:noWrap/>
            <w:vAlign w:val="bottom"/>
          </w:tcPr>
          <w:p w:rsidR="00600978" w:rsidRPr="00F82F7A" w:rsidRDefault="00600978" w:rsidP="00F82F7A">
            <w:pPr>
              <w:pStyle w:val="TableHeader"/>
            </w:pPr>
            <w:r>
              <w:t>n</w:t>
            </w:r>
          </w:p>
        </w:tc>
        <w:tc>
          <w:tcPr>
            <w:tcW w:w="715" w:type="dxa"/>
            <w:shd w:val="clear" w:color="DCE6F1" w:fill="DCE6F1"/>
            <w:vAlign w:val="bottom"/>
          </w:tcPr>
          <w:p w:rsidR="00600978" w:rsidRPr="00F82F7A" w:rsidRDefault="00600978" w:rsidP="00F82F7A">
            <w:pPr>
              <w:pStyle w:val="TableHeader"/>
            </w:pPr>
            <w:r>
              <w:t>(%)</w:t>
            </w:r>
          </w:p>
        </w:tc>
        <w:tc>
          <w:tcPr>
            <w:tcW w:w="703" w:type="dxa"/>
            <w:shd w:val="clear" w:color="DCE6F1" w:fill="DCE6F1"/>
            <w:noWrap/>
            <w:vAlign w:val="bottom"/>
          </w:tcPr>
          <w:p w:rsidR="00600978" w:rsidRPr="00F82F7A" w:rsidRDefault="00600978" w:rsidP="00881EFB">
            <w:pPr>
              <w:pStyle w:val="TableHeader"/>
            </w:pPr>
            <w:r>
              <w:t>n</w:t>
            </w:r>
          </w:p>
        </w:tc>
        <w:tc>
          <w:tcPr>
            <w:tcW w:w="905" w:type="dxa"/>
            <w:shd w:val="clear" w:color="DCE6F1" w:fill="DCE6F1"/>
            <w:vAlign w:val="bottom"/>
          </w:tcPr>
          <w:p w:rsidR="00600978" w:rsidRPr="00F82F7A" w:rsidRDefault="00600978" w:rsidP="00881EFB">
            <w:pPr>
              <w:pStyle w:val="TableHeader"/>
            </w:pPr>
            <w:r>
              <w:t>(%)</w:t>
            </w:r>
          </w:p>
        </w:tc>
        <w:tc>
          <w:tcPr>
            <w:tcW w:w="753" w:type="dxa"/>
            <w:shd w:val="clear" w:color="DCE6F1" w:fill="DCE6F1"/>
            <w:noWrap/>
            <w:vAlign w:val="bottom"/>
          </w:tcPr>
          <w:p w:rsidR="00600978" w:rsidRPr="00F82F7A" w:rsidRDefault="00600978" w:rsidP="00F82F7A">
            <w:pPr>
              <w:pStyle w:val="TableHeader"/>
            </w:pPr>
            <w:r>
              <w:t>n</w:t>
            </w:r>
          </w:p>
        </w:tc>
        <w:tc>
          <w:tcPr>
            <w:tcW w:w="637" w:type="dxa"/>
            <w:shd w:val="clear" w:color="DCE6F1" w:fill="DCE6F1"/>
            <w:vAlign w:val="bottom"/>
          </w:tcPr>
          <w:p w:rsidR="00600978" w:rsidRPr="00F82F7A" w:rsidRDefault="00600978" w:rsidP="00F82F7A">
            <w:pPr>
              <w:pStyle w:val="TableHeader"/>
            </w:pPr>
            <w:r>
              <w:t>(%)</w:t>
            </w:r>
          </w:p>
        </w:tc>
      </w:tr>
      <w:tr w:rsidR="00600978" w:rsidRPr="00F82F7A" w:rsidTr="00600978">
        <w:trPr>
          <w:trHeight w:val="366"/>
          <w:jc w:val="center"/>
        </w:trPr>
        <w:tc>
          <w:tcPr>
            <w:tcW w:w="2034" w:type="dxa"/>
            <w:shd w:val="clear" w:color="auto" w:fill="auto"/>
            <w:noWrap/>
            <w:vAlign w:val="bottom"/>
            <w:hideMark/>
          </w:tcPr>
          <w:p w:rsidR="00F82F7A" w:rsidRPr="00F82F7A" w:rsidRDefault="00F82F7A" w:rsidP="00600978">
            <w:pPr>
              <w:pStyle w:val="TableFigureLeft"/>
              <w:keepNext/>
            </w:pPr>
            <w:r w:rsidRPr="00F82F7A">
              <w:t>Metro Sydney</w:t>
            </w:r>
          </w:p>
        </w:tc>
        <w:tc>
          <w:tcPr>
            <w:tcW w:w="810" w:type="dxa"/>
            <w:shd w:val="clear" w:color="auto" w:fill="auto"/>
            <w:noWrap/>
            <w:vAlign w:val="bottom"/>
            <w:hideMark/>
          </w:tcPr>
          <w:p w:rsidR="00F82F7A" w:rsidRPr="00F82F7A" w:rsidRDefault="00F82F7A" w:rsidP="00F82F7A">
            <w:pPr>
              <w:pStyle w:val="TableFigureCenter"/>
            </w:pPr>
            <w:r w:rsidRPr="00F82F7A">
              <w:t>1</w:t>
            </w:r>
          </w:p>
        </w:tc>
        <w:tc>
          <w:tcPr>
            <w:tcW w:w="775" w:type="dxa"/>
            <w:shd w:val="clear" w:color="auto" w:fill="auto"/>
            <w:noWrap/>
            <w:vAlign w:val="bottom"/>
            <w:hideMark/>
          </w:tcPr>
          <w:p w:rsidR="00F82F7A" w:rsidRPr="00F82F7A" w:rsidRDefault="00920BFE" w:rsidP="00F82F7A">
            <w:pPr>
              <w:pStyle w:val="TableFigureCenter"/>
            </w:pPr>
            <w:r>
              <w:t>8</w:t>
            </w:r>
          </w:p>
        </w:tc>
        <w:tc>
          <w:tcPr>
            <w:tcW w:w="775" w:type="dxa"/>
            <w:shd w:val="clear" w:color="auto" w:fill="auto"/>
            <w:noWrap/>
            <w:vAlign w:val="bottom"/>
            <w:hideMark/>
          </w:tcPr>
          <w:p w:rsidR="00F82F7A" w:rsidRPr="00F82F7A" w:rsidRDefault="00F82F7A" w:rsidP="00F82F7A">
            <w:pPr>
              <w:pStyle w:val="TableFigureCenter"/>
            </w:pPr>
            <w:r w:rsidRPr="00F82F7A">
              <w:t>65</w:t>
            </w:r>
          </w:p>
        </w:tc>
        <w:tc>
          <w:tcPr>
            <w:tcW w:w="715" w:type="dxa"/>
            <w:shd w:val="clear" w:color="auto" w:fill="auto"/>
            <w:noWrap/>
            <w:vAlign w:val="bottom"/>
            <w:hideMark/>
          </w:tcPr>
          <w:p w:rsidR="00F82F7A" w:rsidRPr="00F82F7A" w:rsidRDefault="00920BFE" w:rsidP="009F5E30">
            <w:pPr>
              <w:pStyle w:val="TableFigureCenter"/>
            </w:pPr>
            <w:r>
              <w:t>22</w:t>
            </w:r>
          </w:p>
        </w:tc>
        <w:tc>
          <w:tcPr>
            <w:tcW w:w="703" w:type="dxa"/>
            <w:shd w:val="clear" w:color="auto" w:fill="auto"/>
            <w:noWrap/>
            <w:vAlign w:val="bottom"/>
            <w:hideMark/>
          </w:tcPr>
          <w:p w:rsidR="00F82F7A" w:rsidRPr="00F82F7A" w:rsidRDefault="00F82F7A" w:rsidP="00F82F7A">
            <w:pPr>
              <w:pStyle w:val="TableFigureCenter"/>
            </w:pPr>
            <w:r w:rsidRPr="00F82F7A">
              <w:t>113</w:t>
            </w:r>
          </w:p>
        </w:tc>
        <w:tc>
          <w:tcPr>
            <w:tcW w:w="905" w:type="dxa"/>
            <w:shd w:val="clear" w:color="auto" w:fill="auto"/>
            <w:noWrap/>
            <w:vAlign w:val="bottom"/>
            <w:hideMark/>
          </w:tcPr>
          <w:p w:rsidR="00F82F7A" w:rsidRPr="00F82F7A" w:rsidRDefault="00F82F7A" w:rsidP="009F5E30">
            <w:pPr>
              <w:pStyle w:val="TableFigureCenter"/>
            </w:pPr>
            <w:r w:rsidRPr="00F82F7A">
              <w:t>27</w:t>
            </w:r>
          </w:p>
        </w:tc>
        <w:tc>
          <w:tcPr>
            <w:tcW w:w="753" w:type="dxa"/>
            <w:shd w:val="clear" w:color="auto" w:fill="auto"/>
            <w:noWrap/>
            <w:vAlign w:val="bottom"/>
            <w:hideMark/>
          </w:tcPr>
          <w:p w:rsidR="00F82F7A" w:rsidRPr="00F82F7A" w:rsidRDefault="00F82F7A" w:rsidP="00F82F7A">
            <w:pPr>
              <w:pStyle w:val="TableFigureCenter"/>
            </w:pPr>
            <w:r w:rsidRPr="00F82F7A">
              <w:t>179</w:t>
            </w:r>
          </w:p>
        </w:tc>
        <w:tc>
          <w:tcPr>
            <w:tcW w:w="637" w:type="dxa"/>
            <w:shd w:val="clear" w:color="auto" w:fill="auto"/>
            <w:noWrap/>
            <w:vAlign w:val="bottom"/>
            <w:hideMark/>
          </w:tcPr>
          <w:p w:rsidR="00F82F7A" w:rsidRPr="00F82F7A" w:rsidRDefault="00920BFE" w:rsidP="009F5E30">
            <w:pPr>
              <w:pStyle w:val="TableFigureCenter"/>
            </w:pPr>
            <w:r>
              <w:t>25</w:t>
            </w:r>
          </w:p>
        </w:tc>
      </w:tr>
      <w:tr w:rsidR="00600978" w:rsidRPr="00F82F7A" w:rsidTr="00600978">
        <w:trPr>
          <w:trHeight w:val="366"/>
          <w:jc w:val="center"/>
        </w:trPr>
        <w:tc>
          <w:tcPr>
            <w:tcW w:w="2034" w:type="dxa"/>
            <w:shd w:val="clear" w:color="auto" w:fill="auto"/>
            <w:noWrap/>
            <w:vAlign w:val="bottom"/>
            <w:hideMark/>
          </w:tcPr>
          <w:p w:rsidR="00F82F7A" w:rsidRPr="00F82F7A" w:rsidRDefault="00F82F7A" w:rsidP="00600978">
            <w:pPr>
              <w:pStyle w:val="TableFigureLeft"/>
              <w:keepNext/>
            </w:pPr>
            <w:r w:rsidRPr="00F82F7A">
              <w:t>Hume Highway</w:t>
            </w:r>
          </w:p>
        </w:tc>
        <w:tc>
          <w:tcPr>
            <w:tcW w:w="810" w:type="dxa"/>
            <w:shd w:val="clear" w:color="auto" w:fill="auto"/>
            <w:noWrap/>
            <w:vAlign w:val="bottom"/>
            <w:hideMark/>
          </w:tcPr>
          <w:p w:rsidR="00F82F7A" w:rsidRPr="00F82F7A" w:rsidRDefault="00F82F7A" w:rsidP="00F82F7A">
            <w:pPr>
              <w:pStyle w:val="TableFigureCenter"/>
            </w:pPr>
            <w:r w:rsidRPr="00F82F7A">
              <w:t>1</w:t>
            </w:r>
          </w:p>
        </w:tc>
        <w:tc>
          <w:tcPr>
            <w:tcW w:w="775" w:type="dxa"/>
            <w:shd w:val="clear" w:color="auto" w:fill="auto"/>
            <w:noWrap/>
            <w:vAlign w:val="bottom"/>
            <w:hideMark/>
          </w:tcPr>
          <w:p w:rsidR="00F82F7A" w:rsidRPr="00F82F7A" w:rsidRDefault="00920BFE" w:rsidP="009F5E30">
            <w:pPr>
              <w:pStyle w:val="TableFigureCenter"/>
            </w:pPr>
            <w:r>
              <w:t>8</w:t>
            </w:r>
          </w:p>
        </w:tc>
        <w:tc>
          <w:tcPr>
            <w:tcW w:w="775" w:type="dxa"/>
            <w:shd w:val="clear" w:color="auto" w:fill="auto"/>
            <w:noWrap/>
            <w:vAlign w:val="bottom"/>
            <w:hideMark/>
          </w:tcPr>
          <w:p w:rsidR="00F82F7A" w:rsidRPr="00F82F7A" w:rsidRDefault="00F82F7A" w:rsidP="00F82F7A">
            <w:pPr>
              <w:pStyle w:val="TableFigureCenter"/>
            </w:pPr>
            <w:r w:rsidRPr="00F82F7A">
              <w:t>26</w:t>
            </w:r>
          </w:p>
        </w:tc>
        <w:tc>
          <w:tcPr>
            <w:tcW w:w="715" w:type="dxa"/>
            <w:shd w:val="clear" w:color="auto" w:fill="auto"/>
            <w:noWrap/>
            <w:vAlign w:val="bottom"/>
            <w:hideMark/>
          </w:tcPr>
          <w:p w:rsidR="00F82F7A" w:rsidRPr="00F82F7A" w:rsidRDefault="00920BFE" w:rsidP="00F82F7A">
            <w:pPr>
              <w:pStyle w:val="TableFigureCenter"/>
            </w:pPr>
            <w:r>
              <w:t>9</w:t>
            </w:r>
          </w:p>
        </w:tc>
        <w:tc>
          <w:tcPr>
            <w:tcW w:w="703" w:type="dxa"/>
            <w:shd w:val="clear" w:color="auto" w:fill="auto"/>
            <w:noWrap/>
            <w:vAlign w:val="bottom"/>
            <w:hideMark/>
          </w:tcPr>
          <w:p w:rsidR="00F82F7A" w:rsidRPr="00F82F7A" w:rsidRDefault="00F82F7A" w:rsidP="00F82F7A">
            <w:pPr>
              <w:pStyle w:val="TableFigureCenter"/>
            </w:pPr>
            <w:r w:rsidRPr="00F82F7A">
              <w:t>32</w:t>
            </w:r>
          </w:p>
        </w:tc>
        <w:tc>
          <w:tcPr>
            <w:tcW w:w="905" w:type="dxa"/>
            <w:shd w:val="clear" w:color="auto" w:fill="auto"/>
            <w:noWrap/>
            <w:vAlign w:val="bottom"/>
            <w:hideMark/>
          </w:tcPr>
          <w:p w:rsidR="00F82F7A" w:rsidRPr="00F82F7A" w:rsidRDefault="00920BFE" w:rsidP="00F82F7A">
            <w:pPr>
              <w:pStyle w:val="TableFigureCenter"/>
            </w:pPr>
            <w:r>
              <w:t>8</w:t>
            </w:r>
          </w:p>
        </w:tc>
        <w:tc>
          <w:tcPr>
            <w:tcW w:w="753" w:type="dxa"/>
            <w:shd w:val="clear" w:color="auto" w:fill="auto"/>
            <w:noWrap/>
            <w:vAlign w:val="bottom"/>
            <w:hideMark/>
          </w:tcPr>
          <w:p w:rsidR="00F82F7A" w:rsidRPr="00F82F7A" w:rsidRDefault="00F82F7A" w:rsidP="00F82F7A">
            <w:pPr>
              <w:pStyle w:val="TableFigureCenter"/>
            </w:pPr>
            <w:r w:rsidRPr="00F82F7A">
              <w:t>59</w:t>
            </w:r>
          </w:p>
        </w:tc>
        <w:tc>
          <w:tcPr>
            <w:tcW w:w="637" w:type="dxa"/>
            <w:shd w:val="clear" w:color="auto" w:fill="auto"/>
            <w:noWrap/>
            <w:vAlign w:val="bottom"/>
            <w:hideMark/>
          </w:tcPr>
          <w:p w:rsidR="00F82F7A" w:rsidRPr="00F82F7A" w:rsidRDefault="009F5E30" w:rsidP="00920BFE">
            <w:pPr>
              <w:pStyle w:val="TableFigureCenter"/>
            </w:pPr>
            <w:r>
              <w:t>8</w:t>
            </w:r>
          </w:p>
        </w:tc>
      </w:tr>
      <w:tr w:rsidR="00600978" w:rsidRPr="00F82F7A" w:rsidTr="00600978">
        <w:trPr>
          <w:trHeight w:val="366"/>
          <w:jc w:val="center"/>
        </w:trPr>
        <w:tc>
          <w:tcPr>
            <w:tcW w:w="2034" w:type="dxa"/>
            <w:shd w:val="clear" w:color="auto" w:fill="auto"/>
            <w:noWrap/>
            <w:vAlign w:val="bottom"/>
            <w:hideMark/>
          </w:tcPr>
          <w:p w:rsidR="00F82F7A" w:rsidRPr="00F82F7A" w:rsidRDefault="00F82F7A" w:rsidP="00600978">
            <w:pPr>
              <w:pStyle w:val="TableFigureLeft"/>
              <w:keepNext/>
            </w:pPr>
            <w:r w:rsidRPr="00F82F7A">
              <w:t>Kings Highway</w:t>
            </w:r>
          </w:p>
        </w:tc>
        <w:tc>
          <w:tcPr>
            <w:tcW w:w="810" w:type="dxa"/>
            <w:shd w:val="clear" w:color="auto" w:fill="auto"/>
            <w:noWrap/>
            <w:vAlign w:val="bottom"/>
            <w:hideMark/>
          </w:tcPr>
          <w:p w:rsidR="00F82F7A" w:rsidRPr="00F82F7A" w:rsidRDefault="00F82F7A" w:rsidP="00F82F7A">
            <w:pPr>
              <w:pStyle w:val="TableFigureCenter"/>
            </w:pPr>
            <w:r w:rsidRPr="00F82F7A">
              <w:t>2</w:t>
            </w:r>
          </w:p>
        </w:tc>
        <w:tc>
          <w:tcPr>
            <w:tcW w:w="775" w:type="dxa"/>
            <w:shd w:val="clear" w:color="auto" w:fill="auto"/>
            <w:noWrap/>
            <w:vAlign w:val="bottom"/>
            <w:hideMark/>
          </w:tcPr>
          <w:p w:rsidR="00F82F7A" w:rsidRPr="00F82F7A" w:rsidRDefault="00F82F7A" w:rsidP="009F5E30">
            <w:pPr>
              <w:pStyle w:val="TableFigureCenter"/>
            </w:pPr>
            <w:r w:rsidRPr="00F82F7A">
              <w:t>15</w:t>
            </w:r>
          </w:p>
        </w:tc>
        <w:tc>
          <w:tcPr>
            <w:tcW w:w="775" w:type="dxa"/>
            <w:shd w:val="clear" w:color="auto" w:fill="auto"/>
            <w:noWrap/>
            <w:vAlign w:val="bottom"/>
            <w:hideMark/>
          </w:tcPr>
          <w:p w:rsidR="00F82F7A" w:rsidRPr="00F82F7A" w:rsidRDefault="00F82F7A" w:rsidP="00F82F7A">
            <w:pPr>
              <w:pStyle w:val="TableFigureCenter"/>
            </w:pPr>
            <w:r w:rsidRPr="00F82F7A">
              <w:t>18</w:t>
            </w:r>
          </w:p>
        </w:tc>
        <w:tc>
          <w:tcPr>
            <w:tcW w:w="715" w:type="dxa"/>
            <w:shd w:val="clear" w:color="auto" w:fill="auto"/>
            <w:noWrap/>
            <w:vAlign w:val="bottom"/>
            <w:hideMark/>
          </w:tcPr>
          <w:p w:rsidR="00F82F7A" w:rsidRPr="00F82F7A" w:rsidRDefault="00920BFE" w:rsidP="009F5E30">
            <w:pPr>
              <w:pStyle w:val="TableFigureCenter"/>
            </w:pPr>
            <w:r>
              <w:t>6</w:t>
            </w:r>
          </w:p>
        </w:tc>
        <w:tc>
          <w:tcPr>
            <w:tcW w:w="703" w:type="dxa"/>
            <w:shd w:val="clear" w:color="auto" w:fill="auto"/>
            <w:noWrap/>
            <w:vAlign w:val="bottom"/>
            <w:hideMark/>
          </w:tcPr>
          <w:p w:rsidR="00F82F7A" w:rsidRPr="00F82F7A" w:rsidRDefault="00F82F7A" w:rsidP="00F82F7A">
            <w:pPr>
              <w:pStyle w:val="TableFigureCenter"/>
            </w:pPr>
            <w:r w:rsidRPr="00F82F7A">
              <w:t>37</w:t>
            </w:r>
          </w:p>
        </w:tc>
        <w:tc>
          <w:tcPr>
            <w:tcW w:w="905" w:type="dxa"/>
            <w:shd w:val="clear" w:color="auto" w:fill="auto"/>
            <w:noWrap/>
            <w:vAlign w:val="bottom"/>
            <w:hideMark/>
          </w:tcPr>
          <w:p w:rsidR="00F82F7A" w:rsidRPr="00F82F7A" w:rsidRDefault="009F5E30" w:rsidP="00F82F7A">
            <w:pPr>
              <w:pStyle w:val="TableFigureCenter"/>
            </w:pPr>
            <w:r>
              <w:t>9</w:t>
            </w:r>
          </w:p>
        </w:tc>
        <w:tc>
          <w:tcPr>
            <w:tcW w:w="753" w:type="dxa"/>
            <w:shd w:val="clear" w:color="auto" w:fill="auto"/>
            <w:noWrap/>
            <w:vAlign w:val="bottom"/>
            <w:hideMark/>
          </w:tcPr>
          <w:p w:rsidR="00F82F7A" w:rsidRPr="00F82F7A" w:rsidRDefault="00F82F7A" w:rsidP="00F82F7A">
            <w:pPr>
              <w:pStyle w:val="TableFigureCenter"/>
            </w:pPr>
            <w:r w:rsidRPr="00F82F7A">
              <w:t>57</w:t>
            </w:r>
          </w:p>
        </w:tc>
        <w:tc>
          <w:tcPr>
            <w:tcW w:w="637" w:type="dxa"/>
            <w:shd w:val="clear" w:color="auto" w:fill="auto"/>
            <w:noWrap/>
            <w:vAlign w:val="bottom"/>
            <w:hideMark/>
          </w:tcPr>
          <w:p w:rsidR="00F82F7A" w:rsidRPr="00F82F7A" w:rsidRDefault="009F5E30" w:rsidP="00F82F7A">
            <w:pPr>
              <w:pStyle w:val="TableFigureCenter"/>
            </w:pPr>
            <w:r>
              <w:t>8</w:t>
            </w:r>
          </w:p>
        </w:tc>
      </w:tr>
      <w:tr w:rsidR="00600978" w:rsidRPr="00F82F7A" w:rsidTr="00600978">
        <w:trPr>
          <w:trHeight w:val="366"/>
          <w:jc w:val="center"/>
        </w:trPr>
        <w:tc>
          <w:tcPr>
            <w:tcW w:w="2034" w:type="dxa"/>
            <w:shd w:val="clear" w:color="auto" w:fill="auto"/>
            <w:noWrap/>
            <w:vAlign w:val="bottom"/>
            <w:hideMark/>
          </w:tcPr>
          <w:p w:rsidR="00F82F7A" w:rsidRPr="00F82F7A" w:rsidRDefault="00F82F7A" w:rsidP="00600978">
            <w:pPr>
              <w:pStyle w:val="TableFigureLeft"/>
              <w:keepNext/>
            </w:pPr>
            <w:r w:rsidRPr="00F82F7A">
              <w:t>Princes Highway</w:t>
            </w:r>
          </w:p>
        </w:tc>
        <w:tc>
          <w:tcPr>
            <w:tcW w:w="810" w:type="dxa"/>
            <w:shd w:val="clear" w:color="auto" w:fill="auto"/>
            <w:noWrap/>
            <w:vAlign w:val="bottom"/>
            <w:hideMark/>
          </w:tcPr>
          <w:p w:rsidR="00F82F7A" w:rsidRPr="00F82F7A" w:rsidRDefault="00600978" w:rsidP="00F82F7A">
            <w:pPr>
              <w:pStyle w:val="TableFigureCenter"/>
            </w:pPr>
            <w:r>
              <w:t>0</w:t>
            </w:r>
          </w:p>
        </w:tc>
        <w:tc>
          <w:tcPr>
            <w:tcW w:w="775" w:type="dxa"/>
            <w:shd w:val="clear" w:color="auto" w:fill="auto"/>
            <w:noWrap/>
            <w:vAlign w:val="bottom"/>
            <w:hideMark/>
          </w:tcPr>
          <w:p w:rsidR="00F82F7A" w:rsidRPr="00F82F7A" w:rsidRDefault="009F5E30" w:rsidP="00920BFE">
            <w:pPr>
              <w:pStyle w:val="TableFigureCenter"/>
            </w:pPr>
            <w:r>
              <w:t>0</w:t>
            </w:r>
          </w:p>
        </w:tc>
        <w:tc>
          <w:tcPr>
            <w:tcW w:w="775" w:type="dxa"/>
            <w:shd w:val="clear" w:color="auto" w:fill="auto"/>
            <w:noWrap/>
            <w:vAlign w:val="bottom"/>
            <w:hideMark/>
          </w:tcPr>
          <w:p w:rsidR="00F82F7A" w:rsidRPr="00F82F7A" w:rsidRDefault="00F82F7A" w:rsidP="00F82F7A">
            <w:pPr>
              <w:pStyle w:val="TableFigureCenter"/>
            </w:pPr>
            <w:r w:rsidRPr="00F82F7A">
              <w:t>18</w:t>
            </w:r>
          </w:p>
        </w:tc>
        <w:tc>
          <w:tcPr>
            <w:tcW w:w="715" w:type="dxa"/>
            <w:shd w:val="clear" w:color="auto" w:fill="auto"/>
            <w:noWrap/>
            <w:vAlign w:val="bottom"/>
            <w:hideMark/>
          </w:tcPr>
          <w:p w:rsidR="00F82F7A" w:rsidRPr="00F82F7A" w:rsidRDefault="00F82F7A" w:rsidP="009F5E30">
            <w:pPr>
              <w:pStyle w:val="TableFigureCenter"/>
            </w:pPr>
            <w:r w:rsidRPr="00F82F7A">
              <w:t>6</w:t>
            </w:r>
          </w:p>
        </w:tc>
        <w:tc>
          <w:tcPr>
            <w:tcW w:w="703" w:type="dxa"/>
            <w:shd w:val="clear" w:color="auto" w:fill="auto"/>
            <w:noWrap/>
            <w:vAlign w:val="bottom"/>
            <w:hideMark/>
          </w:tcPr>
          <w:p w:rsidR="00F82F7A" w:rsidRPr="00F82F7A" w:rsidRDefault="00F82F7A" w:rsidP="00F82F7A">
            <w:pPr>
              <w:pStyle w:val="TableFigureCenter"/>
            </w:pPr>
            <w:r w:rsidRPr="00F82F7A">
              <w:t>16</w:t>
            </w:r>
          </w:p>
        </w:tc>
        <w:tc>
          <w:tcPr>
            <w:tcW w:w="905" w:type="dxa"/>
            <w:shd w:val="clear" w:color="auto" w:fill="auto"/>
            <w:noWrap/>
            <w:vAlign w:val="bottom"/>
            <w:hideMark/>
          </w:tcPr>
          <w:p w:rsidR="00F82F7A" w:rsidRPr="00F82F7A" w:rsidRDefault="00920BFE" w:rsidP="00920BFE">
            <w:pPr>
              <w:pStyle w:val="TableFigureCenter"/>
            </w:pPr>
            <w:r>
              <w:t>4</w:t>
            </w:r>
          </w:p>
        </w:tc>
        <w:tc>
          <w:tcPr>
            <w:tcW w:w="753" w:type="dxa"/>
            <w:shd w:val="clear" w:color="auto" w:fill="auto"/>
            <w:noWrap/>
            <w:vAlign w:val="bottom"/>
            <w:hideMark/>
          </w:tcPr>
          <w:p w:rsidR="00F82F7A" w:rsidRPr="00F82F7A" w:rsidRDefault="00F82F7A" w:rsidP="00F82F7A">
            <w:pPr>
              <w:pStyle w:val="TableFigureCenter"/>
            </w:pPr>
            <w:r w:rsidRPr="00F82F7A">
              <w:t>34</w:t>
            </w:r>
          </w:p>
        </w:tc>
        <w:tc>
          <w:tcPr>
            <w:tcW w:w="637" w:type="dxa"/>
            <w:shd w:val="clear" w:color="auto" w:fill="auto"/>
            <w:noWrap/>
            <w:vAlign w:val="bottom"/>
            <w:hideMark/>
          </w:tcPr>
          <w:p w:rsidR="00F82F7A" w:rsidRPr="00F82F7A" w:rsidRDefault="00920BFE" w:rsidP="00F82F7A">
            <w:pPr>
              <w:pStyle w:val="TableFigureCenter"/>
            </w:pPr>
            <w:r>
              <w:t>5</w:t>
            </w:r>
          </w:p>
        </w:tc>
      </w:tr>
      <w:tr w:rsidR="00600978" w:rsidRPr="00F82F7A" w:rsidTr="00600978">
        <w:trPr>
          <w:trHeight w:val="366"/>
          <w:jc w:val="center"/>
        </w:trPr>
        <w:tc>
          <w:tcPr>
            <w:tcW w:w="2034" w:type="dxa"/>
            <w:shd w:val="clear" w:color="auto" w:fill="auto"/>
            <w:noWrap/>
            <w:vAlign w:val="bottom"/>
            <w:hideMark/>
          </w:tcPr>
          <w:p w:rsidR="00F82F7A" w:rsidRPr="00F82F7A" w:rsidRDefault="00F82F7A" w:rsidP="00600978">
            <w:pPr>
              <w:pStyle w:val="TableFigureLeft"/>
              <w:keepNext/>
            </w:pPr>
            <w:r w:rsidRPr="00F82F7A">
              <w:t>Pacific Highway</w:t>
            </w:r>
          </w:p>
        </w:tc>
        <w:tc>
          <w:tcPr>
            <w:tcW w:w="810" w:type="dxa"/>
            <w:shd w:val="clear" w:color="auto" w:fill="auto"/>
            <w:noWrap/>
            <w:vAlign w:val="bottom"/>
            <w:hideMark/>
          </w:tcPr>
          <w:p w:rsidR="00F82F7A" w:rsidRPr="00F82F7A" w:rsidRDefault="00600978" w:rsidP="00F82F7A">
            <w:pPr>
              <w:pStyle w:val="TableFigureCenter"/>
            </w:pPr>
            <w:r>
              <w:t>0</w:t>
            </w:r>
          </w:p>
        </w:tc>
        <w:tc>
          <w:tcPr>
            <w:tcW w:w="775" w:type="dxa"/>
            <w:shd w:val="clear" w:color="auto" w:fill="auto"/>
            <w:noWrap/>
            <w:vAlign w:val="bottom"/>
            <w:hideMark/>
          </w:tcPr>
          <w:p w:rsidR="00F82F7A" w:rsidRPr="00F82F7A" w:rsidRDefault="00F82F7A" w:rsidP="009F5E30">
            <w:pPr>
              <w:pStyle w:val="TableFigureCenter"/>
            </w:pPr>
            <w:r w:rsidRPr="00F82F7A">
              <w:t>0</w:t>
            </w:r>
          </w:p>
        </w:tc>
        <w:tc>
          <w:tcPr>
            <w:tcW w:w="775" w:type="dxa"/>
            <w:shd w:val="clear" w:color="auto" w:fill="auto"/>
            <w:noWrap/>
            <w:vAlign w:val="bottom"/>
            <w:hideMark/>
          </w:tcPr>
          <w:p w:rsidR="00F82F7A" w:rsidRPr="00F82F7A" w:rsidRDefault="00F82F7A" w:rsidP="00F82F7A">
            <w:pPr>
              <w:pStyle w:val="TableFigureCenter"/>
            </w:pPr>
            <w:r w:rsidRPr="00F82F7A">
              <w:t>7</w:t>
            </w:r>
          </w:p>
        </w:tc>
        <w:tc>
          <w:tcPr>
            <w:tcW w:w="715" w:type="dxa"/>
            <w:shd w:val="clear" w:color="auto" w:fill="auto"/>
            <w:noWrap/>
            <w:vAlign w:val="bottom"/>
            <w:hideMark/>
          </w:tcPr>
          <w:p w:rsidR="00F82F7A" w:rsidRPr="00F82F7A" w:rsidRDefault="00F82F7A" w:rsidP="009F5E30">
            <w:pPr>
              <w:pStyle w:val="TableFigureCenter"/>
            </w:pPr>
            <w:r w:rsidRPr="00F82F7A">
              <w:t>2</w:t>
            </w:r>
          </w:p>
        </w:tc>
        <w:tc>
          <w:tcPr>
            <w:tcW w:w="703" w:type="dxa"/>
            <w:shd w:val="clear" w:color="auto" w:fill="auto"/>
            <w:noWrap/>
            <w:vAlign w:val="bottom"/>
            <w:hideMark/>
          </w:tcPr>
          <w:p w:rsidR="00F82F7A" w:rsidRPr="00F82F7A" w:rsidRDefault="00F82F7A" w:rsidP="00F82F7A">
            <w:pPr>
              <w:pStyle w:val="TableFigureCenter"/>
            </w:pPr>
            <w:r w:rsidRPr="00F82F7A">
              <w:t>13</w:t>
            </w:r>
          </w:p>
        </w:tc>
        <w:tc>
          <w:tcPr>
            <w:tcW w:w="905" w:type="dxa"/>
            <w:shd w:val="clear" w:color="auto" w:fill="auto"/>
            <w:noWrap/>
            <w:vAlign w:val="bottom"/>
            <w:hideMark/>
          </w:tcPr>
          <w:p w:rsidR="00F82F7A" w:rsidRPr="00F82F7A" w:rsidRDefault="00920BFE" w:rsidP="00920BFE">
            <w:pPr>
              <w:pStyle w:val="TableFigureCenter"/>
            </w:pPr>
            <w:r>
              <w:t>3</w:t>
            </w:r>
          </w:p>
        </w:tc>
        <w:tc>
          <w:tcPr>
            <w:tcW w:w="753" w:type="dxa"/>
            <w:shd w:val="clear" w:color="auto" w:fill="auto"/>
            <w:noWrap/>
            <w:vAlign w:val="bottom"/>
            <w:hideMark/>
          </w:tcPr>
          <w:p w:rsidR="00F82F7A" w:rsidRPr="00F82F7A" w:rsidRDefault="00F82F7A" w:rsidP="00F82F7A">
            <w:pPr>
              <w:pStyle w:val="TableFigureCenter"/>
            </w:pPr>
            <w:r w:rsidRPr="00F82F7A">
              <w:t>20</w:t>
            </w:r>
          </w:p>
        </w:tc>
        <w:tc>
          <w:tcPr>
            <w:tcW w:w="637" w:type="dxa"/>
            <w:shd w:val="clear" w:color="auto" w:fill="auto"/>
            <w:noWrap/>
            <w:vAlign w:val="bottom"/>
            <w:hideMark/>
          </w:tcPr>
          <w:p w:rsidR="00F82F7A" w:rsidRPr="00F82F7A" w:rsidRDefault="00920BFE" w:rsidP="00F82F7A">
            <w:pPr>
              <w:pStyle w:val="TableFigureCenter"/>
            </w:pPr>
            <w:r>
              <w:t>3</w:t>
            </w:r>
          </w:p>
        </w:tc>
      </w:tr>
      <w:tr w:rsidR="00600978" w:rsidRPr="00F82F7A" w:rsidTr="00600978">
        <w:trPr>
          <w:trHeight w:val="366"/>
          <w:jc w:val="center"/>
        </w:trPr>
        <w:tc>
          <w:tcPr>
            <w:tcW w:w="2034" w:type="dxa"/>
            <w:shd w:val="clear" w:color="auto" w:fill="auto"/>
            <w:noWrap/>
            <w:vAlign w:val="bottom"/>
            <w:hideMark/>
          </w:tcPr>
          <w:p w:rsidR="00F82F7A" w:rsidRPr="00F82F7A" w:rsidRDefault="00F82F7A" w:rsidP="00600978">
            <w:pPr>
              <w:pStyle w:val="TableFigureLeft"/>
              <w:keepNext/>
            </w:pPr>
            <w:r w:rsidRPr="00F82F7A">
              <w:t>Federal Highway</w:t>
            </w:r>
          </w:p>
        </w:tc>
        <w:tc>
          <w:tcPr>
            <w:tcW w:w="810" w:type="dxa"/>
            <w:shd w:val="clear" w:color="auto" w:fill="auto"/>
            <w:noWrap/>
            <w:vAlign w:val="bottom"/>
            <w:hideMark/>
          </w:tcPr>
          <w:p w:rsidR="00F82F7A" w:rsidRPr="00F82F7A" w:rsidRDefault="00600978" w:rsidP="00F82F7A">
            <w:pPr>
              <w:pStyle w:val="TableFigureCenter"/>
            </w:pPr>
            <w:r>
              <w:t>0</w:t>
            </w:r>
          </w:p>
        </w:tc>
        <w:tc>
          <w:tcPr>
            <w:tcW w:w="775" w:type="dxa"/>
            <w:shd w:val="clear" w:color="auto" w:fill="auto"/>
            <w:noWrap/>
            <w:vAlign w:val="bottom"/>
            <w:hideMark/>
          </w:tcPr>
          <w:p w:rsidR="00F82F7A" w:rsidRPr="00F82F7A" w:rsidRDefault="00F82F7A" w:rsidP="009F5E30">
            <w:pPr>
              <w:pStyle w:val="TableFigureCenter"/>
            </w:pPr>
            <w:r w:rsidRPr="00F82F7A">
              <w:t>0</w:t>
            </w:r>
          </w:p>
        </w:tc>
        <w:tc>
          <w:tcPr>
            <w:tcW w:w="775" w:type="dxa"/>
            <w:shd w:val="clear" w:color="auto" w:fill="auto"/>
            <w:noWrap/>
            <w:vAlign w:val="bottom"/>
            <w:hideMark/>
          </w:tcPr>
          <w:p w:rsidR="00F82F7A" w:rsidRPr="00F82F7A" w:rsidRDefault="00F82F7A" w:rsidP="00F82F7A">
            <w:pPr>
              <w:pStyle w:val="TableFigureCenter"/>
            </w:pPr>
            <w:r w:rsidRPr="00F82F7A">
              <w:t>8</w:t>
            </w:r>
          </w:p>
        </w:tc>
        <w:tc>
          <w:tcPr>
            <w:tcW w:w="715" w:type="dxa"/>
            <w:shd w:val="clear" w:color="auto" w:fill="auto"/>
            <w:noWrap/>
            <w:vAlign w:val="bottom"/>
            <w:hideMark/>
          </w:tcPr>
          <w:p w:rsidR="00F82F7A" w:rsidRPr="00F82F7A" w:rsidRDefault="00920BFE" w:rsidP="009F5E30">
            <w:pPr>
              <w:pStyle w:val="TableFigureCenter"/>
            </w:pPr>
            <w:r>
              <w:t>3</w:t>
            </w:r>
          </w:p>
        </w:tc>
        <w:tc>
          <w:tcPr>
            <w:tcW w:w="703" w:type="dxa"/>
            <w:shd w:val="clear" w:color="auto" w:fill="auto"/>
            <w:noWrap/>
            <w:vAlign w:val="bottom"/>
            <w:hideMark/>
          </w:tcPr>
          <w:p w:rsidR="00F82F7A" w:rsidRPr="00F82F7A" w:rsidRDefault="00F82F7A" w:rsidP="00F82F7A">
            <w:pPr>
              <w:pStyle w:val="TableFigureCenter"/>
            </w:pPr>
            <w:r w:rsidRPr="00F82F7A">
              <w:t>8</w:t>
            </w:r>
          </w:p>
        </w:tc>
        <w:tc>
          <w:tcPr>
            <w:tcW w:w="905" w:type="dxa"/>
            <w:shd w:val="clear" w:color="auto" w:fill="auto"/>
            <w:noWrap/>
            <w:vAlign w:val="bottom"/>
            <w:hideMark/>
          </w:tcPr>
          <w:p w:rsidR="00F82F7A" w:rsidRPr="00F82F7A" w:rsidRDefault="00920BFE" w:rsidP="00F82F7A">
            <w:pPr>
              <w:pStyle w:val="TableFigureCenter"/>
            </w:pPr>
            <w:r>
              <w:t>2</w:t>
            </w:r>
          </w:p>
        </w:tc>
        <w:tc>
          <w:tcPr>
            <w:tcW w:w="753" w:type="dxa"/>
            <w:shd w:val="clear" w:color="auto" w:fill="auto"/>
            <w:noWrap/>
            <w:vAlign w:val="bottom"/>
            <w:hideMark/>
          </w:tcPr>
          <w:p w:rsidR="00F82F7A" w:rsidRPr="00F82F7A" w:rsidRDefault="00F82F7A" w:rsidP="00F82F7A">
            <w:pPr>
              <w:pStyle w:val="TableFigureCenter"/>
            </w:pPr>
            <w:r w:rsidRPr="00F82F7A">
              <w:t>16</w:t>
            </w:r>
          </w:p>
        </w:tc>
        <w:tc>
          <w:tcPr>
            <w:tcW w:w="637" w:type="dxa"/>
            <w:shd w:val="clear" w:color="auto" w:fill="auto"/>
            <w:noWrap/>
            <w:vAlign w:val="bottom"/>
            <w:hideMark/>
          </w:tcPr>
          <w:p w:rsidR="00F82F7A" w:rsidRPr="00F82F7A" w:rsidRDefault="009F5E30" w:rsidP="00920BFE">
            <w:pPr>
              <w:pStyle w:val="TableFigureCenter"/>
            </w:pPr>
            <w:r>
              <w:t>2</w:t>
            </w:r>
          </w:p>
        </w:tc>
      </w:tr>
      <w:tr w:rsidR="00600978" w:rsidRPr="00F82F7A" w:rsidTr="00600978">
        <w:trPr>
          <w:trHeight w:val="366"/>
          <w:jc w:val="center"/>
        </w:trPr>
        <w:tc>
          <w:tcPr>
            <w:tcW w:w="2034" w:type="dxa"/>
            <w:shd w:val="clear" w:color="auto" w:fill="auto"/>
            <w:noWrap/>
            <w:vAlign w:val="bottom"/>
            <w:hideMark/>
          </w:tcPr>
          <w:p w:rsidR="00F82F7A" w:rsidRPr="00F82F7A" w:rsidRDefault="00F82F7A" w:rsidP="00600978">
            <w:pPr>
              <w:pStyle w:val="TableFigureLeft"/>
              <w:keepNext/>
            </w:pPr>
            <w:r w:rsidRPr="00F82F7A">
              <w:t>Monaro Highway</w:t>
            </w:r>
          </w:p>
        </w:tc>
        <w:tc>
          <w:tcPr>
            <w:tcW w:w="810" w:type="dxa"/>
            <w:shd w:val="clear" w:color="auto" w:fill="auto"/>
            <w:noWrap/>
            <w:vAlign w:val="bottom"/>
            <w:hideMark/>
          </w:tcPr>
          <w:p w:rsidR="00F82F7A" w:rsidRPr="00F82F7A" w:rsidRDefault="00F82F7A" w:rsidP="00F82F7A">
            <w:pPr>
              <w:pStyle w:val="TableFigureCenter"/>
            </w:pPr>
            <w:r w:rsidRPr="00F82F7A">
              <w:t>1</w:t>
            </w:r>
          </w:p>
        </w:tc>
        <w:tc>
          <w:tcPr>
            <w:tcW w:w="775" w:type="dxa"/>
            <w:shd w:val="clear" w:color="auto" w:fill="auto"/>
            <w:noWrap/>
            <w:vAlign w:val="bottom"/>
            <w:hideMark/>
          </w:tcPr>
          <w:p w:rsidR="00F82F7A" w:rsidRPr="00F82F7A" w:rsidRDefault="00920BFE" w:rsidP="009F5E30">
            <w:pPr>
              <w:pStyle w:val="TableFigureCenter"/>
            </w:pPr>
            <w:r>
              <w:t>8</w:t>
            </w:r>
          </w:p>
        </w:tc>
        <w:tc>
          <w:tcPr>
            <w:tcW w:w="775" w:type="dxa"/>
            <w:shd w:val="clear" w:color="auto" w:fill="auto"/>
            <w:noWrap/>
            <w:vAlign w:val="bottom"/>
            <w:hideMark/>
          </w:tcPr>
          <w:p w:rsidR="00F82F7A" w:rsidRPr="00F82F7A" w:rsidRDefault="00F82F7A" w:rsidP="00F82F7A">
            <w:pPr>
              <w:pStyle w:val="TableFigureCenter"/>
            </w:pPr>
            <w:r w:rsidRPr="00F82F7A">
              <w:t>2</w:t>
            </w:r>
          </w:p>
        </w:tc>
        <w:tc>
          <w:tcPr>
            <w:tcW w:w="715" w:type="dxa"/>
            <w:shd w:val="clear" w:color="auto" w:fill="auto"/>
            <w:noWrap/>
            <w:vAlign w:val="bottom"/>
            <w:hideMark/>
          </w:tcPr>
          <w:p w:rsidR="00F82F7A" w:rsidRPr="00F82F7A" w:rsidRDefault="00920BFE" w:rsidP="009F5E30">
            <w:pPr>
              <w:pStyle w:val="TableFigureCenter"/>
            </w:pPr>
            <w:r>
              <w:t>1</w:t>
            </w:r>
          </w:p>
        </w:tc>
        <w:tc>
          <w:tcPr>
            <w:tcW w:w="703" w:type="dxa"/>
            <w:shd w:val="clear" w:color="auto" w:fill="auto"/>
            <w:noWrap/>
            <w:vAlign w:val="bottom"/>
            <w:hideMark/>
          </w:tcPr>
          <w:p w:rsidR="00F82F7A" w:rsidRPr="00F82F7A" w:rsidRDefault="00F82F7A" w:rsidP="00F82F7A">
            <w:pPr>
              <w:pStyle w:val="TableFigureCenter"/>
            </w:pPr>
            <w:r w:rsidRPr="00F82F7A">
              <w:t>10</w:t>
            </w:r>
          </w:p>
        </w:tc>
        <w:tc>
          <w:tcPr>
            <w:tcW w:w="905" w:type="dxa"/>
            <w:shd w:val="clear" w:color="auto" w:fill="auto"/>
            <w:noWrap/>
            <w:vAlign w:val="bottom"/>
            <w:hideMark/>
          </w:tcPr>
          <w:p w:rsidR="00F82F7A" w:rsidRPr="00F82F7A" w:rsidRDefault="00920BFE" w:rsidP="00920BFE">
            <w:pPr>
              <w:pStyle w:val="TableFigureCenter"/>
            </w:pPr>
            <w:r>
              <w:t>2</w:t>
            </w:r>
          </w:p>
        </w:tc>
        <w:tc>
          <w:tcPr>
            <w:tcW w:w="753" w:type="dxa"/>
            <w:shd w:val="clear" w:color="auto" w:fill="auto"/>
            <w:noWrap/>
            <w:vAlign w:val="bottom"/>
            <w:hideMark/>
          </w:tcPr>
          <w:p w:rsidR="00F82F7A" w:rsidRPr="00F82F7A" w:rsidRDefault="00F82F7A" w:rsidP="00F82F7A">
            <w:pPr>
              <w:pStyle w:val="TableFigureCenter"/>
            </w:pPr>
            <w:r w:rsidRPr="00F82F7A">
              <w:t>13</w:t>
            </w:r>
          </w:p>
        </w:tc>
        <w:tc>
          <w:tcPr>
            <w:tcW w:w="637" w:type="dxa"/>
            <w:shd w:val="clear" w:color="auto" w:fill="auto"/>
            <w:noWrap/>
            <w:vAlign w:val="bottom"/>
            <w:hideMark/>
          </w:tcPr>
          <w:p w:rsidR="00F82F7A" w:rsidRPr="00F82F7A" w:rsidRDefault="00920BFE" w:rsidP="00F82F7A">
            <w:pPr>
              <w:pStyle w:val="TableFigureCenter"/>
            </w:pPr>
            <w:r>
              <w:t>2</w:t>
            </w:r>
          </w:p>
        </w:tc>
      </w:tr>
      <w:tr w:rsidR="00600978" w:rsidRPr="00F82F7A" w:rsidTr="00600978">
        <w:trPr>
          <w:trHeight w:val="366"/>
          <w:jc w:val="center"/>
        </w:trPr>
        <w:tc>
          <w:tcPr>
            <w:tcW w:w="2034" w:type="dxa"/>
            <w:shd w:val="clear" w:color="auto" w:fill="auto"/>
            <w:noWrap/>
            <w:vAlign w:val="bottom"/>
            <w:hideMark/>
          </w:tcPr>
          <w:p w:rsidR="00F82F7A" w:rsidRPr="00F82F7A" w:rsidRDefault="00F82F7A" w:rsidP="00600978">
            <w:pPr>
              <w:pStyle w:val="TableFigureLeft"/>
              <w:keepNext/>
            </w:pPr>
            <w:r w:rsidRPr="00F82F7A">
              <w:t>Barton Highway</w:t>
            </w:r>
          </w:p>
        </w:tc>
        <w:tc>
          <w:tcPr>
            <w:tcW w:w="810" w:type="dxa"/>
            <w:shd w:val="clear" w:color="auto" w:fill="auto"/>
            <w:noWrap/>
            <w:vAlign w:val="bottom"/>
            <w:hideMark/>
          </w:tcPr>
          <w:p w:rsidR="00F82F7A" w:rsidRPr="00F82F7A" w:rsidRDefault="00600978" w:rsidP="00F82F7A">
            <w:pPr>
              <w:pStyle w:val="TableFigureCenter"/>
            </w:pPr>
            <w:r>
              <w:t>0</w:t>
            </w:r>
          </w:p>
        </w:tc>
        <w:tc>
          <w:tcPr>
            <w:tcW w:w="775" w:type="dxa"/>
            <w:shd w:val="clear" w:color="auto" w:fill="auto"/>
            <w:noWrap/>
            <w:vAlign w:val="bottom"/>
            <w:hideMark/>
          </w:tcPr>
          <w:p w:rsidR="00F82F7A" w:rsidRPr="00F82F7A" w:rsidRDefault="00F82F7A" w:rsidP="009F5E30">
            <w:pPr>
              <w:pStyle w:val="TableFigureCenter"/>
            </w:pPr>
            <w:r w:rsidRPr="00F82F7A">
              <w:t>0</w:t>
            </w:r>
          </w:p>
        </w:tc>
        <w:tc>
          <w:tcPr>
            <w:tcW w:w="775" w:type="dxa"/>
            <w:shd w:val="clear" w:color="auto" w:fill="auto"/>
            <w:noWrap/>
            <w:vAlign w:val="bottom"/>
            <w:hideMark/>
          </w:tcPr>
          <w:p w:rsidR="00F82F7A" w:rsidRPr="00F82F7A" w:rsidRDefault="00F82F7A" w:rsidP="00F82F7A">
            <w:pPr>
              <w:pStyle w:val="TableFigureCenter"/>
            </w:pPr>
            <w:r w:rsidRPr="00F82F7A">
              <w:t>4</w:t>
            </w:r>
          </w:p>
        </w:tc>
        <w:tc>
          <w:tcPr>
            <w:tcW w:w="715" w:type="dxa"/>
            <w:shd w:val="clear" w:color="auto" w:fill="auto"/>
            <w:noWrap/>
            <w:vAlign w:val="bottom"/>
            <w:hideMark/>
          </w:tcPr>
          <w:p w:rsidR="00F82F7A" w:rsidRPr="00F82F7A" w:rsidRDefault="00920BFE" w:rsidP="009F5E30">
            <w:pPr>
              <w:pStyle w:val="TableFigureCenter"/>
            </w:pPr>
            <w:r>
              <w:t>1</w:t>
            </w:r>
          </w:p>
        </w:tc>
        <w:tc>
          <w:tcPr>
            <w:tcW w:w="703" w:type="dxa"/>
            <w:shd w:val="clear" w:color="auto" w:fill="auto"/>
            <w:noWrap/>
            <w:vAlign w:val="bottom"/>
            <w:hideMark/>
          </w:tcPr>
          <w:p w:rsidR="00F82F7A" w:rsidRPr="00F82F7A" w:rsidRDefault="00F82F7A" w:rsidP="00F82F7A">
            <w:pPr>
              <w:pStyle w:val="TableFigureCenter"/>
            </w:pPr>
            <w:r w:rsidRPr="00F82F7A">
              <w:t>8</w:t>
            </w:r>
          </w:p>
        </w:tc>
        <w:tc>
          <w:tcPr>
            <w:tcW w:w="905" w:type="dxa"/>
            <w:shd w:val="clear" w:color="auto" w:fill="auto"/>
            <w:noWrap/>
            <w:vAlign w:val="bottom"/>
            <w:hideMark/>
          </w:tcPr>
          <w:p w:rsidR="00F82F7A" w:rsidRPr="00F82F7A" w:rsidRDefault="00920BFE" w:rsidP="00F82F7A">
            <w:pPr>
              <w:pStyle w:val="TableFigureCenter"/>
            </w:pPr>
            <w:r>
              <w:t>2</w:t>
            </w:r>
          </w:p>
        </w:tc>
        <w:tc>
          <w:tcPr>
            <w:tcW w:w="753" w:type="dxa"/>
            <w:shd w:val="clear" w:color="auto" w:fill="auto"/>
            <w:noWrap/>
            <w:vAlign w:val="bottom"/>
            <w:hideMark/>
          </w:tcPr>
          <w:p w:rsidR="00F82F7A" w:rsidRPr="00F82F7A" w:rsidRDefault="00F82F7A" w:rsidP="00F82F7A">
            <w:pPr>
              <w:pStyle w:val="TableFigureCenter"/>
            </w:pPr>
            <w:r w:rsidRPr="00F82F7A">
              <w:t>12</w:t>
            </w:r>
          </w:p>
        </w:tc>
        <w:tc>
          <w:tcPr>
            <w:tcW w:w="637" w:type="dxa"/>
            <w:shd w:val="clear" w:color="auto" w:fill="auto"/>
            <w:noWrap/>
            <w:vAlign w:val="bottom"/>
            <w:hideMark/>
          </w:tcPr>
          <w:p w:rsidR="00F82F7A" w:rsidRPr="00F82F7A" w:rsidRDefault="00920BFE" w:rsidP="00F82F7A">
            <w:pPr>
              <w:pStyle w:val="TableFigureCenter"/>
            </w:pPr>
            <w:r>
              <w:t>2</w:t>
            </w:r>
          </w:p>
        </w:tc>
      </w:tr>
      <w:tr w:rsidR="00600978" w:rsidRPr="00F82F7A" w:rsidTr="00600978">
        <w:trPr>
          <w:trHeight w:val="366"/>
          <w:jc w:val="center"/>
        </w:trPr>
        <w:tc>
          <w:tcPr>
            <w:tcW w:w="2034" w:type="dxa"/>
            <w:shd w:val="clear" w:color="auto" w:fill="auto"/>
            <w:noWrap/>
            <w:vAlign w:val="bottom"/>
            <w:hideMark/>
          </w:tcPr>
          <w:p w:rsidR="00F82F7A" w:rsidRPr="00F82F7A" w:rsidRDefault="00F82F7A" w:rsidP="00600978">
            <w:pPr>
              <w:pStyle w:val="TableFigureLeft"/>
              <w:keepNext/>
            </w:pPr>
            <w:r w:rsidRPr="00F82F7A">
              <w:t>Other</w:t>
            </w:r>
          </w:p>
        </w:tc>
        <w:tc>
          <w:tcPr>
            <w:tcW w:w="810" w:type="dxa"/>
            <w:shd w:val="clear" w:color="auto" w:fill="auto"/>
            <w:noWrap/>
            <w:vAlign w:val="bottom"/>
            <w:hideMark/>
          </w:tcPr>
          <w:p w:rsidR="00F82F7A" w:rsidRPr="00F82F7A" w:rsidRDefault="00F82F7A" w:rsidP="00F82F7A">
            <w:pPr>
              <w:pStyle w:val="TableFigureCenter"/>
            </w:pPr>
            <w:r w:rsidRPr="00F82F7A">
              <w:t>8</w:t>
            </w:r>
          </w:p>
        </w:tc>
        <w:tc>
          <w:tcPr>
            <w:tcW w:w="775" w:type="dxa"/>
            <w:shd w:val="clear" w:color="auto" w:fill="auto"/>
            <w:noWrap/>
            <w:vAlign w:val="bottom"/>
            <w:hideMark/>
          </w:tcPr>
          <w:p w:rsidR="00F82F7A" w:rsidRPr="00F82F7A" w:rsidRDefault="00920BFE" w:rsidP="009F5E30">
            <w:pPr>
              <w:pStyle w:val="TableFigureCenter"/>
            </w:pPr>
            <w:r>
              <w:t>62</w:t>
            </w:r>
          </w:p>
        </w:tc>
        <w:tc>
          <w:tcPr>
            <w:tcW w:w="775" w:type="dxa"/>
            <w:shd w:val="clear" w:color="auto" w:fill="auto"/>
            <w:noWrap/>
            <w:vAlign w:val="bottom"/>
            <w:hideMark/>
          </w:tcPr>
          <w:p w:rsidR="00F82F7A" w:rsidRPr="00F82F7A" w:rsidRDefault="00F82F7A" w:rsidP="00F82F7A">
            <w:pPr>
              <w:pStyle w:val="TableFigureCenter"/>
            </w:pPr>
            <w:r w:rsidRPr="00F82F7A">
              <w:t>150</w:t>
            </w:r>
          </w:p>
        </w:tc>
        <w:tc>
          <w:tcPr>
            <w:tcW w:w="715" w:type="dxa"/>
            <w:shd w:val="clear" w:color="auto" w:fill="auto"/>
            <w:noWrap/>
            <w:vAlign w:val="bottom"/>
            <w:hideMark/>
          </w:tcPr>
          <w:p w:rsidR="00F82F7A" w:rsidRPr="00F82F7A" w:rsidRDefault="00F82F7A" w:rsidP="009F5E30">
            <w:pPr>
              <w:pStyle w:val="TableFigureCenter"/>
            </w:pPr>
            <w:r w:rsidRPr="00F82F7A">
              <w:t>50</w:t>
            </w:r>
          </w:p>
        </w:tc>
        <w:tc>
          <w:tcPr>
            <w:tcW w:w="703" w:type="dxa"/>
            <w:shd w:val="clear" w:color="auto" w:fill="auto"/>
            <w:noWrap/>
            <w:vAlign w:val="bottom"/>
            <w:hideMark/>
          </w:tcPr>
          <w:p w:rsidR="00F82F7A" w:rsidRPr="00F82F7A" w:rsidRDefault="00F82F7A" w:rsidP="00F82F7A">
            <w:pPr>
              <w:pStyle w:val="TableFigureCenter"/>
            </w:pPr>
            <w:r w:rsidRPr="00F82F7A">
              <w:t>180</w:t>
            </w:r>
          </w:p>
        </w:tc>
        <w:tc>
          <w:tcPr>
            <w:tcW w:w="905" w:type="dxa"/>
            <w:shd w:val="clear" w:color="auto" w:fill="auto"/>
            <w:noWrap/>
            <w:vAlign w:val="bottom"/>
            <w:hideMark/>
          </w:tcPr>
          <w:p w:rsidR="00F82F7A" w:rsidRPr="00F82F7A" w:rsidRDefault="009F5E30" w:rsidP="009F5E30">
            <w:pPr>
              <w:pStyle w:val="TableFigureCenter"/>
            </w:pPr>
            <w:r>
              <w:t>43</w:t>
            </w:r>
          </w:p>
        </w:tc>
        <w:tc>
          <w:tcPr>
            <w:tcW w:w="753" w:type="dxa"/>
            <w:shd w:val="clear" w:color="auto" w:fill="auto"/>
            <w:noWrap/>
            <w:vAlign w:val="bottom"/>
            <w:hideMark/>
          </w:tcPr>
          <w:p w:rsidR="00F82F7A" w:rsidRPr="00F82F7A" w:rsidRDefault="00F82F7A" w:rsidP="00F82F7A">
            <w:pPr>
              <w:pStyle w:val="TableFigureCenter"/>
            </w:pPr>
            <w:r w:rsidRPr="00F82F7A">
              <w:t>338</w:t>
            </w:r>
          </w:p>
        </w:tc>
        <w:tc>
          <w:tcPr>
            <w:tcW w:w="637" w:type="dxa"/>
            <w:shd w:val="clear" w:color="auto" w:fill="auto"/>
            <w:noWrap/>
            <w:vAlign w:val="bottom"/>
            <w:hideMark/>
          </w:tcPr>
          <w:p w:rsidR="00F82F7A" w:rsidRPr="00F82F7A" w:rsidRDefault="00F82F7A" w:rsidP="009F5E30">
            <w:pPr>
              <w:pStyle w:val="TableFigureCenter"/>
            </w:pPr>
            <w:r w:rsidRPr="00F82F7A">
              <w:t>46</w:t>
            </w:r>
          </w:p>
        </w:tc>
      </w:tr>
      <w:tr w:rsidR="00600978" w:rsidRPr="00F82F7A" w:rsidTr="00600978">
        <w:trPr>
          <w:trHeight w:val="366"/>
          <w:jc w:val="center"/>
        </w:trPr>
        <w:tc>
          <w:tcPr>
            <w:tcW w:w="2034" w:type="dxa"/>
            <w:shd w:val="clear" w:color="DCE6F1" w:fill="DCE6F1"/>
            <w:noWrap/>
            <w:vAlign w:val="bottom"/>
            <w:hideMark/>
          </w:tcPr>
          <w:p w:rsidR="00F82F7A" w:rsidRPr="00F82F7A" w:rsidRDefault="00F82F7A" w:rsidP="00F82F7A">
            <w:pPr>
              <w:pStyle w:val="TableFigureLeft"/>
              <w:rPr>
                <w:b/>
                <w:bCs/>
              </w:rPr>
            </w:pPr>
            <w:r w:rsidRPr="00F82F7A">
              <w:rPr>
                <w:b/>
                <w:bCs/>
              </w:rPr>
              <w:t>Total</w:t>
            </w:r>
            <w:r>
              <w:rPr>
                <w:b/>
                <w:bCs/>
              </w:rPr>
              <w:t xml:space="preserve"> holiday crashes</w:t>
            </w:r>
          </w:p>
        </w:tc>
        <w:tc>
          <w:tcPr>
            <w:tcW w:w="810" w:type="dxa"/>
            <w:shd w:val="clear" w:color="DCE6F1" w:fill="DCE6F1"/>
            <w:noWrap/>
            <w:vAlign w:val="bottom"/>
            <w:hideMark/>
          </w:tcPr>
          <w:p w:rsidR="00F82F7A" w:rsidRPr="00F82F7A" w:rsidRDefault="00F82F7A" w:rsidP="00F82F7A">
            <w:pPr>
              <w:pStyle w:val="TableFigureCenter"/>
              <w:rPr>
                <w:b/>
                <w:bCs/>
              </w:rPr>
            </w:pPr>
            <w:r w:rsidRPr="00F82F7A">
              <w:rPr>
                <w:b/>
                <w:bCs/>
              </w:rPr>
              <w:t>13</w:t>
            </w:r>
          </w:p>
        </w:tc>
        <w:tc>
          <w:tcPr>
            <w:tcW w:w="775" w:type="dxa"/>
            <w:shd w:val="clear" w:color="DCE6F1" w:fill="DCE6F1"/>
            <w:noWrap/>
            <w:vAlign w:val="bottom"/>
            <w:hideMark/>
          </w:tcPr>
          <w:p w:rsidR="00F82F7A" w:rsidRPr="00F82F7A" w:rsidRDefault="00F82F7A" w:rsidP="009F5E30">
            <w:pPr>
              <w:pStyle w:val="TableFigureCenter"/>
              <w:rPr>
                <w:b/>
                <w:bCs/>
              </w:rPr>
            </w:pPr>
            <w:r w:rsidRPr="00F82F7A">
              <w:rPr>
                <w:b/>
                <w:bCs/>
              </w:rPr>
              <w:t>100</w:t>
            </w:r>
          </w:p>
        </w:tc>
        <w:tc>
          <w:tcPr>
            <w:tcW w:w="775" w:type="dxa"/>
            <w:shd w:val="clear" w:color="DCE6F1" w:fill="DCE6F1"/>
            <w:noWrap/>
            <w:vAlign w:val="bottom"/>
            <w:hideMark/>
          </w:tcPr>
          <w:p w:rsidR="00F82F7A" w:rsidRPr="00F82F7A" w:rsidRDefault="00F82F7A" w:rsidP="00F82F7A">
            <w:pPr>
              <w:pStyle w:val="TableFigureCenter"/>
              <w:rPr>
                <w:b/>
                <w:bCs/>
              </w:rPr>
            </w:pPr>
            <w:r w:rsidRPr="00F82F7A">
              <w:rPr>
                <w:b/>
                <w:bCs/>
              </w:rPr>
              <w:t>298</w:t>
            </w:r>
          </w:p>
        </w:tc>
        <w:tc>
          <w:tcPr>
            <w:tcW w:w="715" w:type="dxa"/>
            <w:shd w:val="clear" w:color="DCE6F1" w:fill="DCE6F1"/>
            <w:noWrap/>
            <w:vAlign w:val="bottom"/>
            <w:hideMark/>
          </w:tcPr>
          <w:p w:rsidR="00F82F7A" w:rsidRPr="00F82F7A" w:rsidRDefault="00F82F7A" w:rsidP="009F5E30">
            <w:pPr>
              <w:pStyle w:val="TableFigureCenter"/>
              <w:rPr>
                <w:b/>
                <w:bCs/>
              </w:rPr>
            </w:pPr>
            <w:r w:rsidRPr="00F82F7A">
              <w:rPr>
                <w:b/>
                <w:bCs/>
              </w:rPr>
              <w:t>100</w:t>
            </w:r>
          </w:p>
        </w:tc>
        <w:tc>
          <w:tcPr>
            <w:tcW w:w="703" w:type="dxa"/>
            <w:shd w:val="clear" w:color="DCE6F1" w:fill="DCE6F1"/>
            <w:noWrap/>
            <w:vAlign w:val="bottom"/>
            <w:hideMark/>
          </w:tcPr>
          <w:p w:rsidR="00F82F7A" w:rsidRPr="00F82F7A" w:rsidRDefault="00F82F7A" w:rsidP="00F82F7A">
            <w:pPr>
              <w:pStyle w:val="TableFigureCenter"/>
              <w:rPr>
                <w:b/>
                <w:bCs/>
              </w:rPr>
            </w:pPr>
            <w:r w:rsidRPr="00F82F7A">
              <w:rPr>
                <w:b/>
                <w:bCs/>
              </w:rPr>
              <w:t>417</w:t>
            </w:r>
          </w:p>
        </w:tc>
        <w:tc>
          <w:tcPr>
            <w:tcW w:w="905" w:type="dxa"/>
            <w:shd w:val="clear" w:color="DCE6F1" w:fill="DCE6F1"/>
            <w:noWrap/>
            <w:vAlign w:val="bottom"/>
            <w:hideMark/>
          </w:tcPr>
          <w:p w:rsidR="00F82F7A" w:rsidRPr="00F82F7A" w:rsidRDefault="00920BFE" w:rsidP="009F5E30">
            <w:pPr>
              <w:pStyle w:val="TableFigureCenter"/>
              <w:rPr>
                <w:b/>
                <w:bCs/>
              </w:rPr>
            </w:pPr>
            <w:r>
              <w:rPr>
                <w:b/>
                <w:bCs/>
              </w:rPr>
              <w:t>10</w:t>
            </w:r>
            <w:r w:rsidR="00F82F7A" w:rsidRPr="00F82F7A">
              <w:rPr>
                <w:b/>
                <w:bCs/>
              </w:rPr>
              <w:t>0</w:t>
            </w:r>
          </w:p>
        </w:tc>
        <w:tc>
          <w:tcPr>
            <w:tcW w:w="753" w:type="dxa"/>
            <w:shd w:val="clear" w:color="DCE6F1" w:fill="DCE6F1"/>
            <w:noWrap/>
            <w:vAlign w:val="bottom"/>
            <w:hideMark/>
          </w:tcPr>
          <w:p w:rsidR="00F82F7A" w:rsidRPr="00F82F7A" w:rsidRDefault="00F82F7A" w:rsidP="00F82F7A">
            <w:pPr>
              <w:pStyle w:val="TableFigureCenter"/>
              <w:rPr>
                <w:b/>
                <w:bCs/>
              </w:rPr>
            </w:pPr>
            <w:r w:rsidRPr="00F82F7A">
              <w:rPr>
                <w:b/>
                <w:bCs/>
              </w:rPr>
              <w:t>728</w:t>
            </w:r>
          </w:p>
        </w:tc>
        <w:tc>
          <w:tcPr>
            <w:tcW w:w="637" w:type="dxa"/>
            <w:shd w:val="clear" w:color="DCE6F1" w:fill="DCE6F1"/>
            <w:noWrap/>
            <w:vAlign w:val="bottom"/>
            <w:hideMark/>
          </w:tcPr>
          <w:p w:rsidR="00F82F7A" w:rsidRPr="00F82F7A" w:rsidRDefault="00F82F7A" w:rsidP="009F5E30">
            <w:pPr>
              <w:pStyle w:val="TableFigureCenter"/>
              <w:rPr>
                <w:b/>
                <w:bCs/>
              </w:rPr>
            </w:pPr>
            <w:r w:rsidRPr="00F82F7A">
              <w:rPr>
                <w:b/>
                <w:bCs/>
              </w:rPr>
              <w:t>100</w:t>
            </w:r>
          </w:p>
        </w:tc>
      </w:tr>
    </w:tbl>
    <w:p w:rsidR="00F82F7A" w:rsidRDefault="0005299E" w:rsidP="0055341B">
      <w:pPr>
        <w:pStyle w:val="Para66ptspaceafter"/>
        <w:keepNext w:val="0"/>
        <w:spacing w:before="240"/>
      </w:pPr>
      <w:r>
        <w:lastRenderedPageBreak/>
        <w:t xml:space="preserve">The distribution of holiday crashes across the study </w:t>
      </w:r>
      <w:r w:rsidR="00B20F30">
        <w:t>LGAs</w:t>
      </w:r>
      <w:r>
        <w:t xml:space="preserve"> is outlined in </w:t>
      </w:r>
      <w:r w:rsidR="00512824">
        <w:fldChar w:fldCharType="begin"/>
      </w:r>
      <w:r>
        <w:instrText xml:space="preserve"> REF _Ref347761244 \h </w:instrText>
      </w:r>
      <w:r w:rsidR="00512824">
        <w:fldChar w:fldCharType="separate"/>
      </w:r>
      <w:r w:rsidR="00EB292C">
        <w:t>Table </w:t>
      </w:r>
      <w:r w:rsidR="00EB292C">
        <w:rPr>
          <w:noProof/>
        </w:rPr>
        <w:t>4</w:t>
      </w:r>
      <w:r w:rsidR="00EB292C">
        <w:t>.</w:t>
      </w:r>
      <w:r w:rsidR="00EB292C">
        <w:rPr>
          <w:noProof/>
        </w:rPr>
        <w:t>9</w:t>
      </w:r>
      <w:r w:rsidR="00512824">
        <w:fldChar w:fldCharType="end"/>
      </w:r>
      <w:r>
        <w:t>.</w:t>
      </w:r>
      <w:r w:rsidR="009F5E30">
        <w:t xml:space="preserve"> There were 69 </w:t>
      </w:r>
      <w:r w:rsidR="00B20F30">
        <w:t>in Eurobodalla (9%)</w:t>
      </w:r>
      <w:r>
        <w:t xml:space="preserve"> </w:t>
      </w:r>
      <w:r w:rsidR="00B20F30">
        <w:t xml:space="preserve">followed by Queanbeyan City (8%) and </w:t>
      </w:r>
      <w:proofErr w:type="spellStart"/>
      <w:r w:rsidR="00B20F30">
        <w:t>Yarrowlumla</w:t>
      </w:r>
      <w:proofErr w:type="spellEnd"/>
      <w:r w:rsidR="00796794">
        <w:t xml:space="preserve"> (6%)</w:t>
      </w:r>
      <w:r w:rsidR="00B20F30">
        <w:t xml:space="preserve"> and Yass</w:t>
      </w:r>
      <w:r w:rsidR="00796794">
        <w:t xml:space="preserve"> (5%)</w:t>
      </w:r>
      <w:r w:rsidR="00B20F30">
        <w:t xml:space="preserve">. </w:t>
      </w:r>
      <w:r w:rsidR="00796794">
        <w:t xml:space="preserve">Injury crashes were most common in Eurobodalla (9%), Queanbeyan City (7%), </w:t>
      </w:r>
      <w:proofErr w:type="spellStart"/>
      <w:r w:rsidR="00796794">
        <w:t>Yarrowlumla</w:t>
      </w:r>
      <w:proofErr w:type="spellEnd"/>
      <w:r w:rsidR="00796794">
        <w:t xml:space="preserve"> (6%)</w:t>
      </w:r>
      <w:r w:rsidR="009F5E30">
        <w:t>,</w:t>
      </w:r>
      <w:r w:rsidR="00796794">
        <w:t xml:space="preserve"> Yass (5%) and Shoalhaven (6%).</w:t>
      </w:r>
    </w:p>
    <w:p w:rsidR="00F82F7A" w:rsidRDefault="00F82F7A" w:rsidP="00F82F7A">
      <w:pPr>
        <w:pStyle w:val="TableCaption"/>
      </w:pPr>
      <w:bookmarkStart w:id="100" w:name="_Ref347761244"/>
      <w:bookmarkStart w:id="101" w:name="_Toc367970380"/>
      <w:proofErr w:type="gramStart"/>
      <w:r>
        <w:t>Table </w:t>
      </w:r>
      <w:r w:rsidR="00DB6B2B">
        <w:fldChar w:fldCharType="begin"/>
      </w:r>
      <w:r w:rsidR="00DB6B2B">
        <w:instrText xml:space="preserve"> STYLEREF 1 \s </w:instrText>
      </w:r>
      <w:r w:rsidR="00DB6B2B">
        <w:fldChar w:fldCharType="separate"/>
      </w:r>
      <w:r w:rsidR="00EB292C">
        <w:rPr>
          <w:noProof/>
        </w:rPr>
        <w:t>4</w:t>
      </w:r>
      <w:r w:rsidR="00DB6B2B">
        <w:rPr>
          <w:noProof/>
        </w:rPr>
        <w:fldChar w:fldCharType="end"/>
      </w:r>
      <w:r w:rsidR="00E30C64">
        <w:t>.</w:t>
      </w:r>
      <w:proofErr w:type="gramEnd"/>
      <w:r w:rsidR="00512824">
        <w:fldChar w:fldCharType="begin"/>
      </w:r>
      <w:r w:rsidR="000274DC">
        <w:instrText xml:space="preserve"> SEQ Table \* ARABIC \s 1 </w:instrText>
      </w:r>
      <w:r w:rsidR="00512824">
        <w:fldChar w:fldCharType="separate"/>
      </w:r>
      <w:r w:rsidR="00EB292C">
        <w:rPr>
          <w:noProof/>
        </w:rPr>
        <w:t>9</w:t>
      </w:r>
      <w:r w:rsidR="00512824">
        <w:rPr>
          <w:noProof/>
        </w:rPr>
        <w:fldChar w:fldCharType="end"/>
      </w:r>
      <w:bookmarkEnd w:id="100"/>
      <w:r>
        <w:t xml:space="preserve">:  </w:t>
      </w:r>
      <w:r>
        <w:tab/>
        <w:t>Holiday crashes in NSW involving ACT controllers by study LGAs</w:t>
      </w:r>
      <w:bookmarkEnd w:id="101"/>
    </w:p>
    <w:tbl>
      <w:tblPr>
        <w:tblW w:w="7928"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819"/>
        <w:gridCol w:w="734"/>
        <w:gridCol w:w="758"/>
        <w:gridCol w:w="762"/>
        <w:gridCol w:w="832"/>
        <w:gridCol w:w="725"/>
        <w:gridCol w:w="725"/>
        <w:gridCol w:w="725"/>
      </w:tblGrid>
      <w:tr w:rsidR="00495C10" w:rsidRPr="00F82F7A" w:rsidTr="00495C10">
        <w:trPr>
          <w:trHeight w:val="319"/>
          <w:jc w:val="center"/>
        </w:trPr>
        <w:tc>
          <w:tcPr>
            <w:tcW w:w="1848" w:type="dxa"/>
            <w:vMerge w:val="restart"/>
            <w:shd w:val="clear" w:color="DCE6F1" w:fill="DCE6F1"/>
            <w:noWrap/>
            <w:vAlign w:val="bottom"/>
            <w:hideMark/>
          </w:tcPr>
          <w:p w:rsidR="00495C10" w:rsidRPr="00F82F7A" w:rsidRDefault="00495C10" w:rsidP="00F82F7A">
            <w:pPr>
              <w:pStyle w:val="TableHeader"/>
            </w:pPr>
            <w:r w:rsidRPr="00F82F7A">
              <w:t>LGA</w:t>
            </w:r>
          </w:p>
        </w:tc>
        <w:tc>
          <w:tcPr>
            <w:tcW w:w="1553" w:type="dxa"/>
            <w:gridSpan w:val="2"/>
            <w:shd w:val="clear" w:color="DCE6F1" w:fill="DCE6F1"/>
            <w:noWrap/>
            <w:vAlign w:val="bottom"/>
            <w:hideMark/>
          </w:tcPr>
          <w:p w:rsidR="00495C10" w:rsidRPr="00F82F7A" w:rsidRDefault="00495C10" w:rsidP="00F82F7A">
            <w:pPr>
              <w:pStyle w:val="TableHeader"/>
            </w:pPr>
            <w:r w:rsidRPr="00F82F7A">
              <w:t>Fatal</w:t>
            </w:r>
          </w:p>
        </w:tc>
        <w:tc>
          <w:tcPr>
            <w:tcW w:w="1520" w:type="dxa"/>
            <w:gridSpan w:val="2"/>
            <w:shd w:val="clear" w:color="DCE6F1" w:fill="DCE6F1"/>
            <w:noWrap/>
            <w:vAlign w:val="bottom"/>
            <w:hideMark/>
          </w:tcPr>
          <w:p w:rsidR="00495C10" w:rsidRPr="00F82F7A" w:rsidRDefault="00495C10" w:rsidP="00F82F7A">
            <w:pPr>
              <w:pStyle w:val="TableHeader"/>
            </w:pPr>
            <w:r w:rsidRPr="00F82F7A">
              <w:t>Injury</w:t>
            </w:r>
          </w:p>
        </w:tc>
        <w:tc>
          <w:tcPr>
            <w:tcW w:w="1557" w:type="dxa"/>
            <w:gridSpan w:val="2"/>
            <w:shd w:val="clear" w:color="DCE6F1" w:fill="DCE6F1"/>
            <w:noWrap/>
            <w:vAlign w:val="bottom"/>
            <w:hideMark/>
          </w:tcPr>
          <w:p w:rsidR="00495C10" w:rsidRPr="00F82F7A" w:rsidRDefault="00495C10" w:rsidP="00AD386F">
            <w:pPr>
              <w:pStyle w:val="TableHeader"/>
            </w:pPr>
            <w:r w:rsidRPr="00F82F7A">
              <w:t>Non</w:t>
            </w:r>
            <w:r w:rsidR="00AD386F">
              <w:noBreakHyphen/>
            </w:r>
            <w:r w:rsidRPr="00F82F7A">
              <w:t>casualty (</w:t>
            </w:r>
            <w:r w:rsidR="00AD386F">
              <w:t>tow</w:t>
            </w:r>
            <w:r w:rsidR="00AD386F">
              <w:noBreakHyphen/>
            </w:r>
            <w:r>
              <w:t>away</w:t>
            </w:r>
            <w:r w:rsidRPr="00F82F7A">
              <w:t>)</w:t>
            </w:r>
          </w:p>
        </w:tc>
        <w:tc>
          <w:tcPr>
            <w:tcW w:w="1450" w:type="dxa"/>
            <w:gridSpan w:val="2"/>
            <w:shd w:val="clear" w:color="DCE6F1" w:fill="DCE6F1"/>
            <w:noWrap/>
            <w:vAlign w:val="bottom"/>
            <w:hideMark/>
          </w:tcPr>
          <w:p w:rsidR="00495C10" w:rsidRPr="00F82F7A" w:rsidRDefault="00495C10" w:rsidP="00F82F7A">
            <w:pPr>
              <w:pStyle w:val="TableHeader"/>
            </w:pPr>
            <w:r w:rsidRPr="00F82F7A">
              <w:t>Total crashes</w:t>
            </w:r>
          </w:p>
        </w:tc>
      </w:tr>
      <w:tr w:rsidR="00495C10" w:rsidRPr="00F82F7A" w:rsidTr="00495C10">
        <w:trPr>
          <w:trHeight w:val="319"/>
          <w:jc w:val="center"/>
        </w:trPr>
        <w:tc>
          <w:tcPr>
            <w:tcW w:w="1848" w:type="dxa"/>
            <w:vMerge/>
            <w:shd w:val="clear" w:color="DCE6F1" w:fill="DCE6F1"/>
            <w:noWrap/>
            <w:vAlign w:val="bottom"/>
          </w:tcPr>
          <w:p w:rsidR="00495C10" w:rsidRPr="00F82F7A" w:rsidRDefault="00495C10" w:rsidP="00F82F7A">
            <w:pPr>
              <w:pStyle w:val="TableHeader"/>
            </w:pPr>
          </w:p>
        </w:tc>
        <w:tc>
          <w:tcPr>
            <w:tcW w:w="819" w:type="dxa"/>
            <w:shd w:val="clear" w:color="DCE6F1" w:fill="DCE6F1"/>
            <w:noWrap/>
            <w:vAlign w:val="bottom"/>
          </w:tcPr>
          <w:p w:rsidR="00495C10" w:rsidRPr="00F82F7A" w:rsidRDefault="00495C10" w:rsidP="00F82F7A">
            <w:pPr>
              <w:pStyle w:val="TableHeader"/>
            </w:pPr>
            <w:r>
              <w:t>n</w:t>
            </w:r>
          </w:p>
        </w:tc>
        <w:tc>
          <w:tcPr>
            <w:tcW w:w="734" w:type="dxa"/>
            <w:shd w:val="clear" w:color="DCE6F1" w:fill="DCE6F1"/>
            <w:vAlign w:val="bottom"/>
          </w:tcPr>
          <w:p w:rsidR="00495C10" w:rsidRPr="00F82F7A" w:rsidRDefault="00495C10" w:rsidP="00F82F7A">
            <w:pPr>
              <w:pStyle w:val="TableHeader"/>
            </w:pPr>
            <w:r>
              <w:t>(%)</w:t>
            </w:r>
          </w:p>
        </w:tc>
        <w:tc>
          <w:tcPr>
            <w:tcW w:w="758" w:type="dxa"/>
            <w:shd w:val="clear" w:color="DCE6F1" w:fill="DCE6F1"/>
            <w:noWrap/>
            <w:vAlign w:val="bottom"/>
          </w:tcPr>
          <w:p w:rsidR="00495C10" w:rsidRPr="00F82F7A" w:rsidRDefault="00495C10" w:rsidP="00F82F7A">
            <w:pPr>
              <w:pStyle w:val="TableHeader"/>
            </w:pPr>
            <w:r>
              <w:t>n</w:t>
            </w:r>
          </w:p>
        </w:tc>
        <w:tc>
          <w:tcPr>
            <w:tcW w:w="762" w:type="dxa"/>
            <w:shd w:val="clear" w:color="DCE6F1" w:fill="DCE6F1"/>
            <w:vAlign w:val="bottom"/>
          </w:tcPr>
          <w:p w:rsidR="00495C10" w:rsidRPr="00F82F7A" w:rsidRDefault="00495C10" w:rsidP="00F82F7A">
            <w:pPr>
              <w:pStyle w:val="TableHeader"/>
            </w:pPr>
            <w:r>
              <w:t>(%)</w:t>
            </w:r>
          </w:p>
        </w:tc>
        <w:tc>
          <w:tcPr>
            <w:tcW w:w="832" w:type="dxa"/>
            <w:shd w:val="clear" w:color="DCE6F1" w:fill="DCE6F1"/>
            <w:noWrap/>
            <w:vAlign w:val="bottom"/>
          </w:tcPr>
          <w:p w:rsidR="00495C10" w:rsidRPr="00F82F7A" w:rsidRDefault="00495C10" w:rsidP="00F82F7A">
            <w:pPr>
              <w:pStyle w:val="TableHeader"/>
            </w:pPr>
            <w:r>
              <w:t>n</w:t>
            </w:r>
          </w:p>
        </w:tc>
        <w:tc>
          <w:tcPr>
            <w:tcW w:w="725" w:type="dxa"/>
            <w:shd w:val="clear" w:color="DCE6F1" w:fill="DCE6F1"/>
            <w:vAlign w:val="bottom"/>
          </w:tcPr>
          <w:p w:rsidR="00495C10" w:rsidRPr="00F82F7A" w:rsidRDefault="00495C10" w:rsidP="00F82F7A">
            <w:pPr>
              <w:pStyle w:val="TableHeader"/>
            </w:pPr>
            <w:r>
              <w:t>(%)</w:t>
            </w:r>
          </w:p>
        </w:tc>
        <w:tc>
          <w:tcPr>
            <w:tcW w:w="725" w:type="dxa"/>
            <w:shd w:val="clear" w:color="DCE6F1" w:fill="DCE6F1"/>
            <w:noWrap/>
            <w:vAlign w:val="bottom"/>
          </w:tcPr>
          <w:p w:rsidR="00495C10" w:rsidRPr="00F82F7A" w:rsidRDefault="00495C10" w:rsidP="00F82F7A">
            <w:pPr>
              <w:pStyle w:val="TableHeader"/>
            </w:pPr>
            <w:r>
              <w:t>n</w:t>
            </w:r>
          </w:p>
        </w:tc>
        <w:tc>
          <w:tcPr>
            <w:tcW w:w="725" w:type="dxa"/>
            <w:shd w:val="clear" w:color="DCE6F1" w:fill="DCE6F1"/>
            <w:vAlign w:val="bottom"/>
          </w:tcPr>
          <w:p w:rsidR="00495C10" w:rsidRPr="00F82F7A" w:rsidRDefault="00495C10" w:rsidP="00F82F7A">
            <w:pPr>
              <w:pStyle w:val="TableHeader"/>
            </w:pPr>
            <w:r>
              <w:t>(%)</w:t>
            </w:r>
          </w:p>
        </w:tc>
      </w:tr>
      <w:tr w:rsidR="00495C10" w:rsidRPr="00F82F7A" w:rsidTr="00495C10">
        <w:trPr>
          <w:trHeight w:val="319"/>
          <w:jc w:val="center"/>
        </w:trPr>
        <w:tc>
          <w:tcPr>
            <w:tcW w:w="1848" w:type="dxa"/>
            <w:shd w:val="clear" w:color="auto" w:fill="auto"/>
            <w:noWrap/>
            <w:vAlign w:val="bottom"/>
            <w:hideMark/>
          </w:tcPr>
          <w:p w:rsidR="00F82F7A" w:rsidRPr="00F82F7A" w:rsidRDefault="00F82F7A" w:rsidP="00495C10">
            <w:pPr>
              <w:pStyle w:val="TableFigureLeft"/>
              <w:keepNext/>
            </w:pPr>
            <w:r w:rsidRPr="00F82F7A">
              <w:t>Eurobodalla</w:t>
            </w:r>
          </w:p>
        </w:tc>
        <w:tc>
          <w:tcPr>
            <w:tcW w:w="819" w:type="dxa"/>
            <w:shd w:val="clear" w:color="auto" w:fill="auto"/>
            <w:noWrap/>
            <w:vAlign w:val="bottom"/>
            <w:hideMark/>
          </w:tcPr>
          <w:p w:rsidR="00F82F7A" w:rsidRPr="00F82F7A" w:rsidRDefault="00495C10" w:rsidP="00F82F7A">
            <w:pPr>
              <w:pStyle w:val="TableFigureCenter"/>
            </w:pPr>
            <w:r>
              <w:t>0</w:t>
            </w:r>
          </w:p>
        </w:tc>
        <w:tc>
          <w:tcPr>
            <w:tcW w:w="734" w:type="dxa"/>
            <w:shd w:val="clear" w:color="auto" w:fill="auto"/>
            <w:noWrap/>
            <w:vAlign w:val="bottom"/>
            <w:hideMark/>
          </w:tcPr>
          <w:p w:rsidR="00F82F7A" w:rsidRPr="00F82F7A" w:rsidRDefault="009F5E30" w:rsidP="00920BFE">
            <w:pPr>
              <w:pStyle w:val="TableFigureCenter"/>
            </w:pPr>
            <w:r>
              <w:t>0</w:t>
            </w:r>
          </w:p>
        </w:tc>
        <w:tc>
          <w:tcPr>
            <w:tcW w:w="758" w:type="dxa"/>
            <w:shd w:val="clear" w:color="auto" w:fill="auto"/>
            <w:noWrap/>
            <w:vAlign w:val="bottom"/>
            <w:hideMark/>
          </w:tcPr>
          <w:p w:rsidR="00F82F7A" w:rsidRPr="00F82F7A" w:rsidRDefault="00F82F7A" w:rsidP="00F82F7A">
            <w:pPr>
              <w:pStyle w:val="TableFigureCenter"/>
            </w:pPr>
            <w:r w:rsidRPr="00F82F7A">
              <w:t>28</w:t>
            </w:r>
          </w:p>
        </w:tc>
        <w:tc>
          <w:tcPr>
            <w:tcW w:w="762" w:type="dxa"/>
            <w:shd w:val="clear" w:color="auto" w:fill="auto"/>
            <w:noWrap/>
            <w:vAlign w:val="bottom"/>
            <w:hideMark/>
          </w:tcPr>
          <w:p w:rsidR="00F82F7A" w:rsidRPr="00F82F7A" w:rsidRDefault="00E66DE1" w:rsidP="00920BFE">
            <w:pPr>
              <w:pStyle w:val="TableFigureCenter"/>
            </w:pPr>
            <w:r>
              <w:t>9</w:t>
            </w:r>
          </w:p>
        </w:tc>
        <w:tc>
          <w:tcPr>
            <w:tcW w:w="832" w:type="dxa"/>
            <w:shd w:val="clear" w:color="auto" w:fill="auto"/>
            <w:noWrap/>
            <w:vAlign w:val="bottom"/>
            <w:hideMark/>
          </w:tcPr>
          <w:p w:rsidR="00F82F7A" w:rsidRPr="00F82F7A" w:rsidRDefault="00F82F7A" w:rsidP="00F82F7A">
            <w:pPr>
              <w:pStyle w:val="TableFigureCenter"/>
            </w:pPr>
            <w:r w:rsidRPr="00F82F7A">
              <w:t>41</w:t>
            </w:r>
          </w:p>
        </w:tc>
        <w:tc>
          <w:tcPr>
            <w:tcW w:w="725" w:type="dxa"/>
            <w:shd w:val="clear" w:color="auto" w:fill="auto"/>
            <w:noWrap/>
            <w:vAlign w:val="bottom"/>
            <w:hideMark/>
          </w:tcPr>
          <w:p w:rsidR="00F82F7A" w:rsidRPr="00F82F7A" w:rsidRDefault="00920BFE" w:rsidP="00E66DE1">
            <w:pPr>
              <w:pStyle w:val="TableFigureCenter"/>
            </w:pPr>
            <w:r>
              <w:t>10</w:t>
            </w:r>
          </w:p>
        </w:tc>
        <w:tc>
          <w:tcPr>
            <w:tcW w:w="725" w:type="dxa"/>
            <w:shd w:val="clear" w:color="auto" w:fill="auto"/>
            <w:noWrap/>
            <w:vAlign w:val="bottom"/>
            <w:hideMark/>
          </w:tcPr>
          <w:p w:rsidR="00F82F7A" w:rsidRPr="00F82F7A" w:rsidRDefault="00F82F7A" w:rsidP="00F82F7A">
            <w:pPr>
              <w:pStyle w:val="TableFigureCenter"/>
            </w:pPr>
            <w:r w:rsidRPr="00F82F7A">
              <w:t>69</w:t>
            </w:r>
          </w:p>
        </w:tc>
        <w:tc>
          <w:tcPr>
            <w:tcW w:w="725" w:type="dxa"/>
            <w:shd w:val="clear" w:color="auto" w:fill="auto"/>
            <w:noWrap/>
            <w:vAlign w:val="bottom"/>
            <w:hideMark/>
          </w:tcPr>
          <w:p w:rsidR="00F82F7A" w:rsidRPr="00F82F7A" w:rsidRDefault="00920BFE" w:rsidP="00AB4E9B">
            <w:pPr>
              <w:pStyle w:val="TableFigureCenter"/>
            </w:pPr>
            <w:r>
              <w:t>10</w:t>
            </w:r>
          </w:p>
        </w:tc>
      </w:tr>
      <w:tr w:rsidR="00495C10" w:rsidRPr="00F82F7A" w:rsidTr="00495C10">
        <w:trPr>
          <w:trHeight w:val="319"/>
          <w:jc w:val="center"/>
        </w:trPr>
        <w:tc>
          <w:tcPr>
            <w:tcW w:w="1848" w:type="dxa"/>
            <w:shd w:val="clear" w:color="auto" w:fill="auto"/>
            <w:noWrap/>
            <w:vAlign w:val="bottom"/>
            <w:hideMark/>
          </w:tcPr>
          <w:p w:rsidR="00F82F7A" w:rsidRPr="00F82F7A" w:rsidRDefault="00F82F7A" w:rsidP="00495C10">
            <w:pPr>
              <w:pStyle w:val="TableFigureLeft"/>
              <w:keepNext/>
            </w:pPr>
            <w:r w:rsidRPr="00F82F7A">
              <w:t>Queanbeyan City</w:t>
            </w:r>
          </w:p>
        </w:tc>
        <w:tc>
          <w:tcPr>
            <w:tcW w:w="819" w:type="dxa"/>
            <w:shd w:val="clear" w:color="auto" w:fill="auto"/>
            <w:noWrap/>
            <w:vAlign w:val="bottom"/>
            <w:hideMark/>
          </w:tcPr>
          <w:p w:rsidR="00F82F7A" w:rsidRPr="00F82F7A" w:rsidRDefault="00495C10" w:rsidP="00F82F7A">
            <w:pPr>
              <w:pStyle w:val="TableFigureCenter"/>
            </w:pPr>
            <w:r>
              <w:t>0</w:t>
            </w:r>
          </w:p>
        </w:tc>
        <w:tc>
          <w:tcPr>
            <w:tcW w:w="734" w:type="dxa"/>
            <w:shd w:val="clear" w:color="auto" w:fill="auto"/>
            <w:noWrap/>
            <w:vAlign w:val="bottom"/>
            <w:hideMark/>
          </w:tcPr>
          <w:p w:rsidR="00F82F7A" w:rsidRPr="00F82F7A" w:rsidRDefault="00F82F7A" w:rsidP="009F5E30">
            <w:pPr>
              <w:pStyle w:val="TableFigureCenter"/>
            </w:pPr>
            <w:r w:rsidRPr="00F82F7A">
              <w:t>0</w:t>
            </w:r>
          </w:p>
        </w:tc>
        <w:tc>
          <w:tcPr>
            <w:tcW w:w="758" w:type="dxa"/>
            <w:shd w:val="clear" w:color="auto" w:fill="auto"/>
            <w:noWrap/>
            <w:vAlign w:val="bottom"/>
            <w:hideMark/>
          </w:tcPr>
          <w:p w:rsidR="00F82F7A" w:rsidRPr="00F82F7A" w:rsidRDefault="00F82F7A" w:rsidP="00F82F7A">
            <w:pPr>
              <w:pStyle w:val="TableFigureCenter"/>
            </w:pPr>
            <w:r w:rsidRPr="00F82F7A">
              <w:t>22</w:t>
            </w:r>
          </w:p>
        </w:tc>
        <w:tc>
          <w:tcPr>
            <w:tcW w:w="762" w:type="dxa"/>
            <w:shd w:val="clear" w:color="auto" w:fill="auto"/>
            <w:noWrap/>
            <w:vAlign w:val="bottom"/>
            <w:hideMark/>
          </w:tcPr>
          <w:p w:rsidR="00F82F7A" w:rsidRPr="00F82F7A" w:rsidRDefault="00AB4E9B" w:rsidP="00920BFE">
            <w:pPr>
              <w:pStyle w:val="TableFigureCenter"/>
            </w:pPr>
            <w:r>
              <w:t>7</w:t>
            </w:r>
          </w:p>
        </w:tc>
        <w:tc>
          <w:tcPr>
            <w:tcW w:w="832" w:type="dxa"/>
            <w:shd w:val="clear" w:color="auto" w:fill="auto"/>
            <w:noWrap/>
            <w:vAlign w:val="bottom"/>
            <w:hideMark/>
          </w:tcPr>
          <w:p w:rsidR="00F82F7A" w:rsidRPr="00F82F7A" w:rsidRDefault="00F82F7A" w:rsidP="00F82F7A">
            <w:pPr>
              <w:pStyle w:val="TableFigureCenter"/>
            </w:pPr>
            <w:r w:rsidRPr="00F82F7A">
              <w:t>34</w:t>
            </w:r>
          </w:p>
        </w:tc>
        <w:tc>
          <w:tcPr>
            <w:tcW w:w="725" w:type="dxa"/>
            <w:shd w:val="clear" w:color="auto" w:fill="auto"/>
            <w:noWrap/>
            <w:vAlign w:val="bottom"/>
            <w:hideMark/>
          </w:tcPr>
          <w:p w:rsidR="00F82F7A" w:rsidRPr="00F82F7A" w:rsidRDefault="00AB4E9B" w:rsidP="00920BFE">
            <w:pPr>
              <w:pStyle w:val="TableFigureCenter"/>
            </w:pPr>
            <w:r>
              <w:t>8</w:t>
            </w:r>
          </w:p>
        </w:tc>
        <w:tc>
          <w:tcPr>
            <w:tcW w:w="725" w:type="dxa"/>
            <w:shd w:val="clear" w:color="auto" w:fill="auto"/>
            <w:noWrap/>
            <w:vAlign w:val="bottom"/>
            <w:hideMark/>
          </w:tcPr>
          <w:p w:rsidR="00F82F7A" w:rsidRPr="00F82F7A" w:rsidRDefault="00F82F7A" w:rsidP="00F82F7A">
            <w:pPr>
              <w:pStyle w:val="TableFigureCenter"/>
            </w:pPr>
            <w:r w:rsidRPr="00F82F7A">
              <w:t>56</w:t>
            </w:r>
          </w:p>
        </w:tc>
        <w:tc>
          <w:tcPr>
            <w:tcW w:w="725" w:type="dxa"/>
            <w:shd w:val="clear" w:color="auto" w:fill="auto"/>
            <w:noWrap/>
            <w:vAlign w:val="bottom"/>
            <w:hideMark/>
          </w:tcPr>
          <w:p w:rsidR="00F82F7A" w:rsidRPr="00F82F7A" w:rsidRDefault="00920BFE" w:rsidP="00AB4E9B">
            <w:pPr>
              <w:pStyle w:val="TableFigureCenter"/>
            </w:pPr>
            <w:r>
              <w:t>8</w:t>
            </w:r>
          </w:p>
        </w:tc>
      </w:tr>
      <w:tr w:rsidR="00495C10" w:rsidRPr="00F82F7A" w:rsidTr="00495C10">
        <w:trPr>
          <w:trHeight w:val="319"/>
          <w:jc w:val="center"/>
        </w:trPr>
        <w:tc>
          <w:tcPr>
            <w:tcW w:w="1848" w:type="dxa"/>
            <w:shd w:val="clear" w:color="auto" w:fill="auto"/>
            <w:noWrap/>
            <w:vAlign w:val="bottom"/>
            <w:hideMark/>
          </w:tcPr>
          <w:p w:rsidR="00F82F7A" w:rsidRPr="00F82F7A" w:rsidRDefault="00F82F7A" w:rsidP="00495C10">
            <w:pPr>
              <w:pStyle w:val="TableFigureLeft"/>
              <w:keepNext/>
            </w:pPr>
            <w:proofErr w:type="spellStart"/>
            <w:r w:rsidRPr="00F82F7A">
              <w:t>Yarrowlumla</w:t>
            </w:r>
            <w:proofErr w:type="spellEnd"/>
          </w:p>
        </w:tc>
        <w:tc>
          <w:tcPr>
            <w:tcW w:w="819" w:type="dxa"/>
            <w:shd w:val="clear" w:color="auto" w:fill="auto"/>
            <w:noWrap/>
            <w:vAlign w:val="bottom"/>
            <w:hideMark/>
          </w:tcPr>
          <w:p w:rsidR="00F82F7A" w:rsidRPr="00F82F7A" w:rsidRDefault="00F82F7A" w:rsidP="00F82F7A">
            <w:pPr>
              <w:pStyle w:val="TableFigureCenter"/>
            </w:pPr>
            <w:r w:rsidRPr="00F82F7A">
              <w:t>1</w:t>
            </w:r>
          </w:p>
        </w:tc>
        <w:tc>
          <w:tcPr>
            <w:tcW w:w="734" w:type="dxa"/>
            <w:shd w:val="clear" w:color="auto" w:fill="auto"/>
            <w:noWrap/>
            <w:vAlign w:val="bottom"/>
            <w:hideMark/>
          </w:tcPr>
          <w:p w:rsidR="00F82F7A" w:rsidRPr="00F82F7A" w:rsidRDefault="00920BFE" w:rsidP="009F5E30">
            <w:pPr>
              <w:pStyle w:val="TableFigureCenter"/>
            </w:pPr>
            <w:r>
              <w:t>8</w:t>
            </w:r>
          </w:p>
        </w:tc>
        <w:tc>
          <w:tcPr>
            <w:tcW w:w="758" w:type="dxa"/>
            <w:shd w:val="clear" w:color="auto" w:fill="auto"/>
            <w:noWrap/>
            <w:vAlign w:val="bottom"/>
            <w:hideMark/>
          </w:tcPr>
          <w:p w:rsidR="00F82F7A" w:rsidRPr="00F82F7A" w:rsidRDefault="00F82F7A" w:rsidP="00F82F7A">
            <w:pPr>
              <w:pStyle w:val="TableFigureCenter"/>
            </w:pPr>
            <w:r w:rsidRPr="00F82F7A">
              <w:t>19</w:t>
            </w:r>
          </w:p>
        </w:tc>
        <w:tc>
          <w:tcPr>
            <w:tcW w:w="762" w:type="dxa"/>
            <w:shd w:val="clear" w:color="auto" w:fill="auto"/>
            <w:noWrap/>
            <w:vAlign w:val="bottom"/>
            <w:hideMark/>
          </w:tcPr>
          <w:p w:rsidR="00F82F7A" w:rsidRPr="00F82F7A" w:rsidRDefault="00AB4E9B" w:rsidP="00920BFE">
            <w:pPr>
              <w:pStyle w:val="TableFigureCenter"/>
            </w:pPr>
            <w:r>
              <w:t>6</w:t>
            </w:r>
          </w:p>
        </w:tc>
        <w:tc>
          <w:tcPr>
            <w:tcW w:w="832" w:type="dxa"/>
            <w:shd w:val="clear" w:color="auto" w:fill="auto"/>
            <w:noWrap/>
            <w:vAlign w:val="bottom"/>
            <w:hideMark/>
          </w:tcPr>
          <w:p w:rsidR="00F82F7A" w:rsidRPr="00F82F7A" w:rsidRDefault="00F82F7A" w:rsidP="00F82F7A">
            <w:pPr>
              <w:pStyle w:val="TableFigureCenter"/>
            </w:pPr>
            <w:r w:rsidRPr="00F82F7A">
              <w:t>21</w:t>
            </w:r>
          </w:p>
        </w:tc>
        <w:tc>
          <w:tcPr>
            <w:tcW w:w="725" w:type="dxa"/>
            <w:shd w:val="clear" w:color="auto" w:fill="auto"/>
            <w:noWrap/>
            <w:vAlign w:val="bottom"/>
            <w:hideMark/>
          </w:tcPr>
          <w:p w:rsidR="00F82F7A" w:rsidRPr="00F82F7A" w:rsidRDefault="00E66DE1" w:rsidP="00920BFE">
            <w:pPr>
              <w:pStyle w:val="TableFigureCenter"/>
            </w:pPr>
            <w:r>
              <w:t>5</w:t>
            </w:r>
          </w:p>
        </w:tc>
        <w:tc>
          <w:tcPr>
            <w:tcW w:w="725" w:type="dxa"/>
            <w:shd w:val="clear" w:color="auto" w:fill="auto"/>
            <w:noWrap/>
            <w:vAlign w:val="bottom"/>
            <w:hideMark/>
          </w:tcPr>
          <w:p w:rsidR="00F82F7A" w:rsidRPr="00F82F7A" w:rsidRDefault="00F82F7A" w:rsidP="00F82F7A">
            <w:pPr>
              <w:pStyle w:val="TableFigureCenter"/>
            </w:pPr>
            <w:r w:rsidRPr="00F82F7A">
              <w:t>41</w:t>
            </w:r>
          </w:p>
        </w:tc>
        <w:tc>
          <w:tcPr>
            <w:tcW w:w="725" w:type="dxa"/>
            <w:shd w:val="clear" w:color="auto" w:fill="auto"/>
            <w:noWrap/>
            <w:vAlign w:val="bottom"/>
            <w:hideMark/>
          </w:tcPr>
          <w:p w:rsidR="00F82F7A" w:rsidRPr="00F82F7A" w:rsidRDefault="00E66DE1" w:rsidP="00AB4E9B">
            <w:pPr>
              <w:pStyle w:val="TableFigureCenter"/>
            </w:pPr>
            <w:r>
              <w:t>6</w:t>
            </w:r>
          </w:p>
        </w:tc>
      </w:tr>
      <w:tr w:rsidR="00495C10" w:rsidRPr="00F82F7A" w:rsidTr="00495C10">
        <w:trPr>
          <w:trHeight w:val="319"/>
          <w:jc w:val="center"/>
        </w:trPr>
        <w:tc>
          <w:tcPr>
            <w:tcW w:w="1848" w:type="dxa"/>
            <w:shd w:val="clear" w:color="auto" w:fill="auto"/>
            <w:noWrap/>
            <w:vAlign w:val="bottom"/>
            <w:hideMark/>
          </w:tcPr>
          <w:p w:rsidR="00F82F7A" w:rsidRPr="00F82F7A" w:rsidRDefault="00F82F7A" w:rsidP="00495C10">
            <w:pPr>
              <w:pStyle w:val="TableFigureLeft"/>
              <w:keepNext/>
            </w:pPr>
            <w:r w:rsidRPr="00F82F7A">
              <w:t>Yass</w:t>
            </w:r>
          </w:p>
        </w:tc>
        <w:tc>
          <w:tcPr>
            <w:tcW w:w="819" w:type="dxa"/>
            <w:shd w:val="clear" w:color="auto" w:fill="auto"/>
            <w:noWrap/>
            <w:vAlign w:val="bottom"/>
            <w:hideMark/>
          </w:tcPr>
          <w:p w:rsidR="00F82F7A" w:rsidRPr="00F82F7A" w:rsidRDefault="00495C10" w:rsidP="00F82F7A">
            <w:pPr>
              <w:pStyle w:val="TableFigureCenter"/>
            </w:pPr>
            <w:r>
              <w:t>0</w:t>
            </w:r>
          </w:p>
        </w:tc>
        <w:tc>
          <w:tcPr>
            <w:tcW w:w="734" w:type="dxa"/>
            <w:shd w:val="clear" w:color="auto" w:fill="auto"/>
            <w:noWrap/>
            <w:vAlign w:val="bottom"/>
            <w:hideMark/>
          </w:tcPr>
          <w:p w:rsidR="00F82F7A" w:rsidRPr="00F82F7A" w:rsidRDefault="00F82F7A" w:rsidP="009F5E30">
            <w:pPr>
              <w:pStyle w:val="TableFigureCenter"/>
            </w:pPr>
            <w:r w:rsidRPr="00F82F7A">
              <w:t>0</w:t>
            </w:r>
          </w:p>
        </w:tc>
        <w:tc>
          <w:tcPr>
            <w:tcW w:w="758" w:type="dxa"/>
            <w:shd w:val="clear" w:color="auto" w:fill="auto"/>
            <w:noWrap/>
            <w:vAlign w:val="bottom"/>
            <w:hideMark/>
          </w:tcPr>
          <w:p w:rsidR="00F82F7A" w:rsidRPr="00F82F7A" w:rsidRDefault="00F82F7A" w:rsidP="00F82F7A">
            <w:pPr>
              <w:pStyle w:val="TableFigureCenter"/>
            </w:pPr>
            <w:r w:rsidRPr="00F82F7A">
              <w:t>16</w:t>
            </w:r>
          </w:p>
        </w:tc>
        <w:tc>
          <w:tcPr>
            <w:tcW w:w="762" w:type="dxa"/>
            <w:shd w:val="clear" w:color="auto" w:fill="auto"/>
            <w:noWrap/>
            <w:vAlign w:val="bottom"/>
            <w:hideMark/>
          </w:tcPr>
          <w:p w:rsidR="00F82F7A" w:rsidRPr="00F82F7A" w:rsidRDefault="00AB4E9B" w:rsidP="00920BFE">
            <w:pPr>
              <w:pStyle w:val="TableFigureCenter"/>
            </w:pPr>
            <w:r>
              <w:t>5</w:t>
            </w:r>
          </w:p>
        </w:tc>
        <w:tc>
          <w:tcPr>
            <w:tcW w:w="832" w:type="dxa"/>
            <w:shd w:val="clear" w:color="auto" w:fill="auto"/>
            <w:noWrap/>
            <w:vAlign w:val="bottom"/>
            <w:hideMark/>
          </w:tcPr>
          <w:p w:rsidR="00F82F7A" w:rsidRPr="00F82F7A" w:rsidRDefault="00F82F7A" w:rsidP="00F82F7A">
            <w:pPr>
              <w:pStyle w:val="TableFigureCenter"/>
            </w:pPr>
            <w:r w:rsidRPr="00F82F7A">
              <w:t>21</w:t>
            </w:r>
          </w:p>
        </w:tc>
        <w:tc>
          <w:tcPr>
            <w:tcW w:w="725" w:type="dxa"/>
            <w:shd w:val="clear" w:color="auto" w:fill="auto"/>
            <w:noWrap/>
            <w:vAlign w:val="bottom"/>
            <w:hideMark/>
          </w:tcPr>
          <w:p w:rsidR="00F82F7A" w:rsidRPr="00F82F7A" w:rsidRDefault="00E66DE1" w:rsidP="00920BFE">
            <w:pPr>
              <w:pStyle w:val="TableFigureCenter"/>
            </w:pPr>
            <w:r>
              <w:t>5</w:t>
            </w:r>
          </w:p>
        </w:tc>
        <w:tc>
          <w:tcPr>
            <w:tcW w:w="725" w:type="dxa"/>
            <w:shd w:val="clear" w:color="auto" w:fill="auto"/>
            <w:noWrap/>
            <w:vAlign w:val="bottom"/>
            <w:hideMark/>
          </w:tcPr>
          <w:p w:rsidR="00F82F7A" w:rsidRPr="00F82F7A" w:rsidRDefault="00F82F7A" w:rsidP="00F82F7A">
            <w:pPr>
              <w:pStyle w:val="TableFigureCenter"/>
            </w:pPr>
            <w:r w:rsidRPr="00F82F7A">
              <w:t>37</w:t>
            </w:r>
          </w:p>
        </w:tc>
        <w:tc>
          <w:tcPr>
            <w:tcW w:w="725" w:type="dxa"/>
            <w:shd w:val="clear" w:color="auto" w:fill="auto"/>
            <w:noWrap/>
            <w:vAlign w:val="bottom"/>
            <w:hideMark/>
          </w:tcPr>
          <w:p w:rsidR="00F82F7A" w:rsidRPr="00F82F7A" w:rsidRDefault="00AB4E9B" w:rsidP="00920BFE">
            <w:pPr>
              <w:pStyle w:val="TableFigureCenter"/>
            </w:pPr>
            <w:r>
              <w:t>5</w:t>
            </w:r>
          </w:p>
        </w:tc>
      </w:tr>
      <w:tr w:rsidR="00495C10" w:rsidRPr="00F82F7A" w:rsidTr="00495C10">
        <w:trPr>
          <w:trHeight w:val="319"/>
          <w:jc w:val="center"/>
        </w:trPr>
        <w:tc>
          <w:tcPr>
            <w:tcW w:w="1848" w:type="dxa"/>
            <w:shd w:val="clear" w:color="auto" w:fill="auto"/>
            <w:noWrap/>
            <w:vAlign w:val="bottom"/>
            <w:hideMark/>
          </w:tcPr>
          <w:p w:rsidR="00F82F7A" w:rsidRPr="00F82F7A" w:rsidRDefault="00F82F7A" w:rsidP="00495C10">
            <w:pPr>
              <w:pStyle w:val="TableFigureLeft"/>
              <w:keepNext/>
            </w:pPr>
            <w:r w:rsidRPr="00F82F7A">
              <w:t>Shoalhaven City</w:t>
            </w:r>
          </w:p>
        </w:tc>
        <w:tc>
          <w:tcPr>
            <w:tcW w:w="819" w:type="dxa"/>
            <w:shd w:val="clear" w:color="auto" w:fill="auto"/>
            <w:noWrap/>
            <w:vAlign w:val="bottom"/>
            <w:hideMark/>
          </w:tcPr>
          <w:p w:rsidR="00F82F7A" w:rsidRPr="00F82F7A" w:rsidRDefault="00495C10" w:rsidP="00F82F7A">
            <w:pPr>
              <w:pStyle w:val="TableFigureCenter"/>
            </w:pPr>
            <w:r>
              <w:t>0</w:t>
            </w:r>
          </w:p>
        </w:tc>
        <w:tc>
          <w:tcPr>
            <w:tcW w:w="734" w:type="dxa"/>
            <w:shd w:val="clear" w:color="auto" w:fill="auto"/>
            <w:noWrap/>
            <w:vAlign w:val="bottom"/>
            <w:hideMark/>
          </w:tcPr>
          <w:p w:rsidR="00F82F7A" w:rsidRPr="00F82F7A" w:rsidRDefault="00F82F7A" w:rsidP="009F5E30">
            <w:pPr>
              <w:pStyle w:val="TableFigureCenter"/>
            </w:pPr>
            <w:r w:rsidRPr="00F82F7A">
              <w:t>0</w:t>
            </w:r>
          </w:p>
        </w:tc>
        <w:tc>
          <w:tcPr>
            <w:tcW w:w="758" w:type="dxa"/>
            <w:shd w:val="clear" w:color="auto" w:fill="auto"/>
            <w:noWrap/>
            <w:vAlign w:val="bottom"/>
            <w:hideMark/>
          </w:tcPr>
          <w:p w:rsidR="00F82F7A" w:rsidRPr="00F82F7A" w:rsidRDefault="00F82F7A" w:rsidP="00F82F7A">
            <w:pPr>
              <w:pStyle w:val="TableFigureCenter"/>
            </w:pPr>
            <w:r w:rsidRPr="00F82F7A">
              <w:t>17</w:t>
            </w:r>
          </w:p>
        </w:tc>
        <w:tc>
          <w:tcPr>
            <w:tcW w:w="762" w:type="dxa"/>
            <w:shd w:val="clear" w:color="auto" w:fill="auto"/>
            <w:noWrap/>
            <w:vAlign w:val="bottom"/>
            <w:hideMark/>
          </w:tcPr>
          <w:p w:rsidR="00F82F7A" w:rsidRPr="00F82F7A" w:rsidRDefault="00920BFE" w:rsidP="00920BFE">
            <w:pPr>
              <w:pStyle w:val="TableFigureCenter"/>
            </w:pPr>
            <w:r>
              <w:t>6</w:t>
            </w:r>
          </w:p>
        </w:tc>
        <w:tc>
          <w:tcPr>
            <w:tcW w:w="832" w:type="dxa"/>
            <w:shd w:val="clear" w:color="auto" w:fill="auto"/>
            <w:noWrap/>
            <w:vAlign w:val="bottom"/>
            <w:hideMark/>
          </w:tcPr>
          <w:p w:rsidR="00F82F7A" w:rsidRPr="00F82F7A" w:rsidRDefault="00F82F7A" w:rsidP="00F82F7A">
            <w:pPr>
              <w:pStyle w:val="TableFigureCenter"/>
            </w:pPr>
            <w:r w:rsidRPr="00F82F7A">
              <w:t>18</w:t>
            </w:r>
          </w:p>
        </w:tc>
        <w:tc>
          <w:tcPr>
            <w:tcW w:w="725" w:type="dxa"/>
            <w:shd w:val="clear" w:color="auto" w:fill="auto"/>
            <w:noWrap/>
            <w:vAlign w:val="bottom"/>
            <w:hideMark/>
          </w:tcPr>
          <w:p w:rsidR="00F82F7A" w:rsidRPr="00F82F7A" w:rsidRDefault="00920BFE" w:rsidP="00920BFE">
            <w:pPr>
              <w:pStyle w:val="TableFigureCenter"/>
            </w:pPr>
            <w:r>
              <w:t>4</w:t>
            </w:r>
          </w:p>
        </w:tc>
        <w:tc>
          <w:tcPr>
            <w:tcW w:w="725" w:type="dxa"/>
            <w:shd w:val="clear" w:color="auto" w:fill="auto"/>
            <w:noWrap/>
            <w:vAlign w:val="bottom"/>
            <w:hideMark/>
          </w:tcPr>
          <w:p w:rsidR="00F82F7A" w:rsidRPr="00F82F7A" w:rsidRDefault="00F82F7A" w:rsidP="00F82F7A">
            <w:pPr>
              <w:pStyle w:val="TableFigureCenter"/>
            </w:pPr>
            <w:r w:rsidRPr="00F82F7A">
              <w:t>35</w:t>
            </w:r>
          </w:p>
        </w:tc>
        <w:tc>
          <w:tcPr>
            <w:tcW w:w="725" w:type="dxa"/>
            <w:shd w:val="clear" w:color="auto" w:fill="auto"/>
            <w:noWrap/>
            <w:vAlign w:val="bottom"/>
            <w:hideMark/>
          </w:tcPr>
          <w:p w:rsidR="00F82F7A" w:rsidRPr="00F82F7A" w:rsidRDefault="00920BFE" w:rsidP="00F82F7A">
            <w:pPr>
              <w:pStyle w:val="TableFigureCenter"/>
            </w:pPr>
            <w:r>
              <w:t>5</w:t>
            </w:r>
          </w:p>
        </w:tc>
      </w:tr>
      <w:tr w:rsidR="00495C10" w:rsidRPr="00F82F7A" w:rsidTr="00495C10">
        <w:trPr>
          <w:trHeight w:val="319"/>
          <w:jc w:val="center"/>
        </w:trPr>
        <w:tc>
          <w:tcPr>
            <w:tcW w:w="1848" w:type="dxa"/>
            <w:shd w:val="clear" w:color="auto" w:fill="auto"/>
            <w:noWrap/>
            <w:vAlign w:val="bottom"/>
            <w:hideMark/>
          </w:tcPr>
          <w:p w:rsidR="00F82F7A" w:rsidRPr="00F82F7A" w:rsidRDefault="00F82F7A" w:rsidP="00495C10">
            <w:pPr>
              <w:pStyle w:val="TableFigureLeft"/>
              <w:keepNext/>
            </w:pPr>
            <w:proofErr w:type="spellStart"/>
            <w:r w:rsidRPr="00F82F7A">
              <w:t>Tallaganda</w:t>
            </w:r>
            <w:proofErr w:type="spellEnd"/>
          </w:p>
        </w:tc>
        <w:tc>
          <w:tcPr>
            <w:tcW w:w="819" w:type="dxa"/>
            <w:shd w:val="clear" w:color="auto" w:fill="auto"/>
            <w:noWrap/>
            <w:vAlign w:val="bottom"/>
            <w:hideMark/>
          </w:tcPr>
          <w:p w:rsidR="00F82F7A" w:rsidRPr="00F82F7A" w:rsidRDefault="00F82F7A" w:rsidP="00F82F7A">
            <w:pPr>
              <w:pStyle w:val="TableFigureCenter"/>
            </w:pPr>
            <w:r w:rsidRPr="00F82F7A">
              <w:t>1</w:t>
            </w:r>
          </w:p>
        </w:tc>
        <w:tc>
          <w:tcPr>
            <w:tcW w:w="734" w:type="dxa"/>
            <w:shd w:val="clear" w:color="auto" w:fill="auto"/>
            <w:noWrap/>
            <w:vAlign w:val="bottom"/>
            <w:hideMark/>
          </w:tcPr>
          <w:p w:rsidR="00F82F7A" w:rsidRPr="00F82F7A" w:rsidRDefault="00920BFE" w:rsidP="009F5E30">
            <w:pPr>
              <w:pStyle w:val="TableFigureCenter"/>
            </w:pPr>
            <w:r>
              <w:t>8</w:t>
            </w:r>
          </w:p>
        </w:tc>
        <w:tc>
          <w:tcPr>
            <w:tcW w:w="758" w:type="dxa"/>
            <w:shd w:val="clear" w:color="auto" w:fill="auto"/>
            <w:noWrap/>
            <w:vAlign w:val="bottom"/>
            <w:hideMark/>
          </w:tcPr>
          <w:p w:rsidR="00F82F7A" w:rsidRPr="00F82F7A" w:rsidRDefault="00F82F7A" w:rsidP="00F82F7A">
            <w:pPr>
              <w:pStyle w:val="TableFigureCenter"/>
            </w:pPr>
            <w:r w:rsidRPr="00F82F7A">
              <w:t>8</w:t>
            </w:r>
          </w:p>
        </w:tc>
        <w:tc>
          <w:tcPr>
            <w:tcW w:w="762" w:type="dxa"/>
            <w:shd w:val="clear" w:color="auto" w:fill="auto"/>
            <w:noWrap/>
            <w:vAlign w:val="bottom"/>
            <w:hideMark/>
          </w:tcPr>
          <w:p w:rsidR="00F82F7A" w:rsidRPr="00F82F7A" w:rsidRDefault="00920BFE" w:rsidP="00AB4E9B">
            <w:pPr>
              <w:pStyle w:val="TableFigureCenter"/>
            </w:pPr>
            <w:r>
              <w:t>3</w:t>
            </w:r>
          </w:p>
        </w:tc>
        <w:tc>
          <w:tcPr>
            <w:tcW w:w="832" w:type="dxa"/>
            <w:shd w:val="clear" w:color="auto" w:fill="auto"/>
            <w:noWrap/>
            <w:vAlign w:val="bottom"/>
            <w:hideMark/>
          </w:tcPr>
          <w:p w:rsidR="00F82F7A" w:rsidRPr="00F82F7A" w:rsidRDefault="00F82F7A" w:rsidP="00F82F7A">
            <w:pPr>
              <w:pStyle w:val="TableFigureCenter"/>
            </w:pPr>
            <w:r w:rsidRPr="00F82F7A">
              <w:t>21</w:t>
            </w:r>
          </w:p>
        </w:tc>
        <w:tc>
          <w:tcPr>
            <w:tcW w:w="725" w:type="dxa"/>
            <w:shd w:val="clear" w:color="auto" w:fill="auto"/>
            <w:noWrap/>
            <w:vAlign w:val="bottom"/>
            <w:hideMark/>
          </w:tcPr>
          <w:p w:rsidR="00F82F7A" w:rsidRPr="00F82F7A" w:rsidRDefault="00E66DE1" w:rsidP="00920BFE">
            <w:pPr>
              <w:pStyle w:val="TableFigureCenter"/>
            </w:pPr>
            <w:r>
              <w:t>5</w:t>
            </w:r>
          </w:p>
        </w:tc>
        <w:tc>
          <w:tcPr>
            <w:tcW w:w="725" w:type="dxa"/>
            <w:shd w:val="clear" w:color="auto" w:fill="auto"/>
            <w:noWrap/>
            <w:vAlign w:val="bottom"/>
            <w:hideMark/>
          </w:tcPr>
          <w:p w:rsidR="00F82F7A" w:rsidRPr="00F82F7A" w:rsidRDefault="00F82F7A" w:rsidP="00F82F7A">
            <w:pPr>
              <w:pStyle w:val="TableFigureCenter"/>
            </w:pPr>
            <w:r w:rsidRPr="00F82F7A">
              <w:t>30</w:t>
            </w:r>
          </w:p>
        </w:tc>
        <w:tc>
          <w:tcPr>
            <w:tcW w:w="725" w:type="dxa"/>
            <w:shd w:val="clear" w:color="auto" w:fill="auto"/>
            <w:noWrap/>
            <w:vAlign w:val="bottom"/>
            <w:hideMark/>
          </w:tcPr>
          <w:p w:rsidR="00F82F7A" w:rsidRPr="00F82F7A" w:rsidRDefault="00E66DE1" w:rsidP="00920BFE">
            <w:pPr>
              <w:pStyle w:val="TableFigureCenter"/>
            </w:pPr>
            <w:r>
              <w:t>4</w:t>
            </w:r>
          </w:p>
        </w:tc>
      </w:tr>
      <w:tr w:rsidR="00495C10" w:rsidRPr="00F82F7A" w:rsidTr="00495C10">
        <w:trPr>
          <w:trHeight w:val="319"/>
          <w:jc w:val="center"/>
        </w:trPr>
        <w:tc>
          <w:tcPr>
            <w:tcW w:w="1848" w:type="dxa"/>
            <w:shd w:val="clear" w:color="auto" w:fill="auto"/>
            <w:noWrap/>
            <w:vAlign w:val="bottom"/>
            <w:hideMark/>
          </w:tcPr>
          <w:p w:rsidR="00F82F7A" w:rsidRPr="00F82F7A" w:rsidRDefault="00F82F7A" w:rsidP="00495C10">
            <w:pPr>
              <w:pStyle w:val="TableFigureLeft"/>
              <w:keepNext/>
            </w:pPr>
            <w:r w:rsidRPr="00F82F7A">
              <w:t>Cooma-Monaro</w:t>
            </w:r>
          </w:p>
        </w:tc>
        <w:tc>
          <w:tcPr>
            <w:tcW w:w="819" w:type="dxa"/>
            <w:shd w:val="clear" w:color="auto" w:fill="auto"/>
            <w:noWrap/>
            <w:vAlign w:val="bottom"/>
            <w:hideMark/>
          </w:tcPr>
          <w:p w:rsidR="00F82F7A" w:rsidRPr="00F82F7A" w:rsidRDefault="00F82F7A" w:rsidP="00F82F7A">
            <w:pPr>
              <w:pStyle w:val="TableFigureCenter"/>
            </w:pPr>
            <w:r w:rsidRPr="00F82F7A">
              <w:t>1</w:t>
            </w:r>
          </w:p>
        </w:tc>
        <w:tc>
          <w:tcPr>
            <w:tcW w:w="734" w:type="dxa"/>
            <w:shd w:val="clear" w:color="auto" w:fill="auto"/>
            <w:noWrap/>
            <w:vAlign w:val="bottom"/>
            <w:hideMark/>
          </w:tcPr>
          <w:p w:rsidR="00F82F7A" w:rsidRPr="00F82F7A" w:rsidRDefault="00920BFE" w:rsidP="009F5E30">
            <w:pPr>
              <w:pStyle w:val="TableFigureCenter"/>
            </w:pPr>
            <w:r>
              <w:t>8</w:t>
            </w:r>
          </w:p>
        </w:tc>
        <w:tc>
          <w:tcPr>
            <w:tcW w:w="758" w:type="dxa"/>
            <w:shd w:val="clear" w:color="auto" w:fill="auto"/>
            <w:noWrap/>
            <w:vAlign w:val="bottom"/>
            <w:hideMark/>
          </w:tcPr>
          <w:p w:rsidR="00F82F7A" w:rsidRPr="00F82F7A" w:rsidRDefault="00F82F7A" w:rsidP="00F82F7A">
            <w:pPr>
              <w:pStyle w:val="TableFigureCenter"/>
            </w:pPr>
            <w:r w:rsidRPr="00F82F7A">
              <w:t>5</w:t>
            </w:r>
          </w:p>
        </w:tc>
        <w:tc>
          <w:tcPr>
            <w:tcW w:w="762" w:type="dxa"/>
            <w:shd w:val="clear" w:color="auto" w:fill="auto"/>
            <w:noWrap/>
            <w:vAlign w:val="bottom"/>
            <w:hideMark/>
          </w:tcPr>
          <w:p w:rsidR="00F82F7A" w:rsidRPr="00F82F7A" w:rsidRDefault="00920BFE" w:rsidP="00F82F7A">
            <w:pPr>
              <w:pStyle w:val="TableFigureCenter"/>
            </w:pPr>
            <w:r>
              <w:t>2</w:t>
            </w:r>
          </w:p>
        </w:tc>
        <w:tc>
          <w:tcPr>
            <w:tcW w:w="832" w:type="dxa"/>
            <w:shd w:val="clear" w:color="auto" w:fill="auto"/>
            <w:noWrap/>
            <w:vAlign w:val="bottom"/>
            <w:hideMark/>
          </w:tcPr>
          <w:p w:rsidR="00F82F7A" w:rsidRPr="00F82F7A" w:rsidRDefault="00F82F7A" w:rsidP="00F82F7A">
            <w:pPr>
              <w:pStyle w:val="TableFigureCenter"/>
            </w:pPr>
            <w:r w:rsidRPr="00F82F7A">
              <w:t>13</w:t>
            </w:r>
          </w:p>
        </w:tc>
        <w:tc>
          <w:tcPr>
            <w:tcW w:w="725" w:type="dxa"/>
            <w:shd w:val="clear" w:color="auto" w:fill="auto"/>
            <w:noWrap/>
            <w:vAlign w:val="bottom"/>
            <w:hideMark/>
          </w:tcPr>
          <w:p w:rsidR="00F82F7A" w:rsidRPr="00F82F7A" w:rsidRDefault="00920BFE" w:rsidP="00920BFE">
            <w:pPr>
              <w:pStyle w:val="TableFigureCenter"/>
            </w:pPr>
            <w:r>
              <w:t>3</w:t>
            </w:r>
          </w:p>
        </w:tc>
        <w:tc>
          <w:tcPr>
            <w:tcW w:w="725" w:type="dxa"/>
            <w:shd w:val="clear" w:color="auto" w:fill="auto"/>
            <w:noWrap/>
            <w:vAlign w:val="bottom"/>
            <w:hideMark/>
          </w:tcPr>
          <w:p w:rsidR="00F82F7A" w:rsidRPr="00F82F7A" w:rsidRDefault="00F82F7A" w:rsidP="00F82F7A">
            <w:pPr>
              <w:pStyle w:val="TableFigureCenter"/>
            </w:pPr>
            <w:r w:rsidRPr="00F82F7A">
              <w:t>19</w:t>
            </w:r>
          </w:p>
        </w:tc>
        <w:tc>
          <w:tcPr>
            <w:tcW w:w="725" w:type="dxa"/>
            <w:shd w:val="clear" w:color="auto" w:fill="auto"/>
            <w:noWrap/>
            <w:vAlign w:val="bottom"/>
            <w:hideMark/>
          </w:tcPr>
          <w:p w:rsidR="00F82F7A" w:rsidRPr="00F82F7A" w:rsidRDefault="00920BFE" w:rsidP="00AB4E9B">
            <w:pPr>
              <w:pStyle w:val="TableFigureCenter"/>
            </w:pPr>
            <w:r>
              <w:t>3</w:t>
            </w:r>
          </w:p>
        </w:tc>
      </w:tr>
      <w:tr w:rsidR="00495C10" w:rsidRPr="00F82F7A" w:rsidTr="00495C10">
        <w:trPr>
          <w:trHeight w:val="319"/>
          <w:jc w:val="center"/>
        </w:trPr>
        <w:tc>
          <w:tcPr>
            <w:tcW w:w="1848" w:type="dxa"/>
            <w:shd w:val="clear" w:color="auto" w:fill="auto"/>
            <w:noWrap/>
            <w:vAlign w:val="bottom"/>
            <w:hideMark/>
          </w:tcPr>
          <w:p w:rsidR="00F82F7A" w:rsidRPr="00F82F7A" w:rsidRDefault="00F82F7A" w:rsidP="00495C10">
            <w:pPr>
              <w:pStyle w:val="TableFigureLeft"/>
              <w:keepNext/>
            </w:pPr>
            <w:proofErr w:type="spellStart"/>
            <w:r w:rsidRPr="00F82F7A">
              <w:t>Wingecarribee</w:t>
            </w:r>
            <w:proofErr w:type="spellEnd"/>
          </w:p>
        </w:tc>
        <w:tc>
          <w:tcPr>
            <w:tcW w:w="819" w:type="dxa"/>
            <w:shd w:val="clear" w:color="auto" w:fill="auto"/>
            <w:noWrap/>
            <w:vAlign w:val="bottom"/>
            <w:hideMark/>
          </w:tcPr>
          <w:p w:rsidR="00F82F7A" w:rsidRPr="00F82F7A" w:rsidRDefault="00495C10" w:rsidP="00F82F7A">
            <w:pPr>
              <w:pStyle w:val="TableFigureCenter"/>
            </w:pPr>
            <w:r>
              <w:t>0</w:t>
            </w:r>
          </w:p>
        </w:tc>
        <w:tc>
          <w:tcPr>
            <w:tcW w:w="734" w:type="dxa"/>
            <w:shd w:val="clear" w:color="auto" w:fill="auto"/>
            <w:noWrap/>
            <w:vAlign w:val="bottom"/>
            <w:hideMark/>
          </w:tcPr>
          <w:p w:rsidR="00F82F7A" w:rsidRPr="00F82F7A" w:rsidRDefault="00F82F7A" w:rsidP="009F5E30">
            <w:pPr>
              <w:pStyle w:val="TableFigureCenter"/>
            </w:pPr>
            <w:r w:rsidRPr="00F82F7A">
              <w:t>0</w:t>
            </w:r>
          </w:p>
        </w:tc>
        <w:tc>
          <w:tcPr>
            <w:tcW w:w="758" w:type="dxa"/>
            <w:shd w:val="clear" w:color="auto" w:fill="auto"/>
            <w:noWrap/>
            <w:vAlign w:val="bottom"/>
            <w:hideMark/>
          </w:tcPr>
          <w:p w:rsidR="00F82F7A" w:rsidRPr="00F82F7A" w:rsidRDefault="00F82F7A" w:rsidP="00F82F7A">
            <w:pPr>
              <w:pStyle w:val="TableFigureCenter"/>
            </w:pPr>
            <w:r w:rsidRPr="00F82F7A">
              <w:t>5</w:t>
            </w:r>
          </w:p>
        </w:tc>
        <w:tc>
          <w:tcPr>
            <w:tcW w:w="762" w:type="dxa"/>
            <w:shd w:val="clear" w:color="auto" w:fill="auto"/>
            <w:noWrap/>
            <w:vAlign w:val="bottom"/>
            <w:hideMark/>
          </w:tcPr>
          <w:p w:rsidR="00F82F7A" w:rsidRPr="00F82F7A" w:rsidRDefault="00920BFE" w:rsidP="00AB4E9B">
            <w:pPr>
              <w:pStyle w:val="TableFigureCenter"/>
            </w:pPr>
            <w:r>
              <w:t>2</w:t>
            </w:r>
          </w:p>
        </w:tc>
        <w:tc>
          <w:tcPr>
            <w:tcW w:w="832" w:type="dxa"/>
            <w:shd w:val="clear" w:color="auto" w:fill="auto"/>
            <w:noWrap/>
            <w:vAlign w:val="bottom"/>
            <w:hideMark/>
          </w:tcPr>
          <w:p w:rsidR="00F82F7A" w:rsidRPr="00F82F7A" w:rsidRDefault="00F82F7A" w:rsidP="00F82F7A">
            <w:pPr>
              <w:pStyle w:val="TableFigureCenter"/>
            </w:pPr>
            <w:r w:rsidRPr="00F82F7A">
              <w:t>13</w:t>
            </w:r>
          </w:p>
        </w:tc>
        <w:tc>
          <w:tcPr>
            <w:tcW w:w="725" w:type="dxa"/>
            <w:shd w:val="clear" w:color="auto" w:fill="auto"/>
            <w:noWrap/>
            <w:vAlign w:val="bottom"/>
            <w:hideMark/>
          </w:tcPr>
          <w:p w:rsidR="00F82F7A" w:rsidRPr="00F82F7A" w:rsidRDefault="00E66DE1" w:rsidP="00920BFE">
            <w:pPr>
              <w:pStyle w:val="TableFigureCenter"/>
            </w:pPr>
            <w:r>
              <w:t>3</w:t>
            </w:r>
          </w:p>
        </w:tc>
        <w:tc>
          <w:tcPr>
            <w:tcW w:w="725" w:type="dxa"/>
            <w:shd w:val="clear" w:color="auto" w:fill="auto"/>
            <w:noWrap/>
            <w:vAlign w:val="bottom"/>
            <w:hideMark/>
          </w:tcPr>
          <w:p w:rsidR="00F82F7A" w:rsidRPr="00F82F7A" w:rsidRDefault="00F82F7A" w:rsidP="00F82F7A">
            <w:pPr>
              <w:pStyle w:val="TableFigureCenter"/>
            </w:pPr>
            <w:r w:rsidRPr="00F82F7A">
              <w:t>18</w:t>
            </w:r>
          </w:p>
        </w:tc>
        <w:tc>
          <w:tcPr>
            <w:tcW w:w="725" w:type="dxa"/>
            <w:shd w:val="clear" w:color="auto" w:fill="auto"/>
            <w:noWrap/>
            <w:vAlign w:val="bottom"/>
            <w:hideMark/>
          </w:tcPr>
          <w:p w:rsidR="00F82F7A" w:rsidRPr="00F82F7A" w:rsidRDefault="00920BFE" w:rsidP="00AB4E9B">
            <w:pPr>
              <w:pStyle w:val="TableFigureCenter"/>
            </w:pPr>
            <w:r>
              <w:t>3</w:t>
            </w:r>
          </w:p>
        </w:tc>
      </w:tr>
      <w:tr w:rsidR="00495C10" w:rsidRPr="00F82F7A" w:rsidTr="00495C10">
        <w:trPr>
          <w:trHeight w:val="319"/>
          <w:jc w:val="center"/>
        </w:trPr>
        <w:tc>
          <w:tcPr>
            <w:tcW w:w="1848" w:type="dxa"/>
            <w:shd w:val="clear" w:color="auto" w:fill="auto"/>
            <w:noWrap/>
            <w:vAlign w:val="bottom"/>
            <w:hideMark/>
          </w:tcPr>
          <w:p w:rsidR="00F82F7A" w:rsidRPr="00F82F7A" w:rsidRDefault="00F82F7A" w:rsidP="00495C10">
            <w:pPr>
              <w:pStyle w:val="TableFigureLeft"/>
              <w:keepNext/>
            </w:pPr>
            <w:r w:rsidRPr="00F82F7A">
              <w:t>Goulburn City</w:t>
            </w:r>
          </w:p>
        </w:tc>
        <w:tc>
          <w:tcPr>
            <w:tcW w:w="819" w:type="dxa"/>
            <w:shd w:val="clear" w:color="auto" w:fill="auto"/>
            <w:noWrap/>
            <w:vAlign w:val="bottom"/>
            <w:hideMark/>
          </w:tcPr>
          <w:p w:rsidR="00F82F7A" w:rsidRPr="00F82F7A" w:rsidRDefault="00495C10" w:rsidP="00F82F7A">
            <w:pPr>
              <w:pStyle w:val="TableFigureCenter"/>
            </w:pPr>
            <w:r>
              <w:t>0</w:t>
            </w:r>
          </w:p>
        </w:tc>
        <w:tc>
          <w:tcPr>
            <w:tcW w:w="734" w:type="dxa"/>
            <w:shd w:val="clear" w:color="auto" w:fill="auto"/>
            <w:noWrap/>
            <w:vAlign w:val="bottom"/>
            <w:hideMark/>
          </w:tcPr>
          <w:p w:rsidR="00F82F7A" w:rsidRPr="00F82F7A" w:rsidRDefault="00F82F7A" w:rsidP="009F5E30">
            <w:pPr>
              <w:pStyle w:val="TableFigureCenter"/>
            </w:pPr>
            <w:r w:rsidRPr="00F82F7A">
              <w:t>0</w:t>
            </w:r>
          </w:p>
        </w:tc>
        <w:tc>
          <w:tcPr>
            <w:tcW w:w="758" w:type="dxa"/>
            <w:shd w:val="clear" w:color="auto" w:fill="auto"/>
            <w:noWrap/>
            <w:vAlign w:val="bottom"/>
            <w:hideMark/>
          </w:tcPr>
          <w:p w:rsidR="00F82F7A" w:rsidRPr="00F82F7A" w:rsidRDefault="00F82F7A" w:rsidP="00F82F7A">
            <w:pPr>
              <w:pStyle w:val="TableFigureCenter"/>
            </w:pPr>
            <w:r w:rsidRPr="00F82F7A">
              <w:t>3</w:t>
            </w:r>
          </w:p>
        </w:tc>
        <w:tc>
          <w:tcPr>
            <w:tcW w:w="762" w:type="dxa"/>
            <w:shd w:val="clear" w:color="auto" w:fill="auto"/>
            <w:noWrap/>
            <w:vAlign w:val="bottom"/>
            <w:hideMark/>
          </w:tcPr>
          <w:p w:rsidR="00F82F7A" w:rsidRPr="00F82F7A" w:rsidRDefault="00E66DE1" w:rsidP="00920BFE">
            <w:pPr>
              <w:pStyle w:val="TableFigureCenter"/>
            </w:pPr>
            <w:r>
              <w:t>1</w:t>
            </w:r>
          </w:p>
        </w:tc>
        <w:tc>
          <w:tcPr>
            <w:tcW w:w="832" w:type="dxa"/>
            <w:shd w:val="clear" w:color="auto" w:fill="auto"/>
            <w:noWrap/>
            <w:vAlign w:val="bottom"/>
            <w:hideMark/>
          </w:tcPr>
          <w:p w:rsidR="00F82F7A" w:rsidRPr="00F82F7A" w:rsidRDefault="00F82F7A" w:rsidP="00F82F7A">
            <w:pPr>
              <w:pStyle w:val="TableFigureCenter"/>
            </w:pPr>
            <w:r w:rsidRPr="00F82F7A">
              <w:t>5</w:t>
            </w:r>
          </w:p>
        </w:tc>
        <w:tc>
          <w:tcPr>
            <w:tcW w:w="725" w:type="dxa"/>
            <w:shd w:val="clear" w:color="auto" w:fill="auto"/>
            <w:noWrap/>
            <w:vAlign w:val="bottom"/>
            <w:hideMark/>
          </w:tcPr>
          <w:p w:rsidR="00F82F7A" w:rsidRPr="00F82F7A" w:rsidRDefault="00E66DE1" w:rsidP="00920BFE">
            <w:pPr>
              <w:pStyle w:val="TableFigureCenter"/>
            </w:pPr>
            <w:r>
              <w:t>1</w:t>
            </w:r>
          </w:p>
        </w:tc>
        <w:tc>
          <w:tcPr>
            <w:tcW w:w="725" w:type="dxa"/>
            <w:shd w:val="clear" w:color="auto" w:fill="auto"/>
            <w:noWrap/>
            <w:vAlign w:val="bottom"/>
            <w:hideMark/>
          </w:tcPr>
          <w:p w:rsidR="00F82F7A" w:rsidRPr="00F82F7A" w:rsidRDefault="00F82F7A" w:rsidP="00F82F7A">
            <w:pPr>
              <w:pStyle w:val="TableFigureCenter"/>
            </w:pPr>
            <w:r w:rsidRPr="00F82F7A">
              <w:t>8</w:t>
            </w:r>
          </w:p>
        </w:tc>
        <w:tc>
          <w:tcPr>
            <w:tcW w:w="725" w:type="dxa"/>
            <w:shd w:val="clear" w:color="auto" w:fill="auto"/>
            <w:noWrap/>
            <w:vAlign w:val="bottom"/>
            <w:hideMark/>
          </w:tcPr>
          <w:p w:rsidR="00F82F7A" w:rsidRPr="00F82F7A" w:rsidRDefault="00AB4E9B" w:rsidP="00920BFE">
            <w:pPr>
              <w:pStyle w:val="TableFigureCenter"/>
            </w:pPr>
            <w:r>
              <w:t>1</w:t>
            </w:r>
          </w:p>
        </w:tc>
      </w:tr>
      <w:tr w:rsidR="00495C10" w:rsidRPr="00F82F7A" w:rsidTr="00495C10">
        <w:trPr>
          <w:trHeight w:val="319"/>
          <w:jc w:val="center"/>
        </w:trPr>
        <w:tc>
          <w:tcPr>
            <w:tcW w:w="1848" w:type="dxa"/>
            <w:shd w:val="clear" w:color="auto" w:fill="auto"/>
            <w:noWrap/>
            <w:vAlign w:val="bottom"/>
            <w:hideMark/>
          </w:tcPr>
          <w:p w:rsidR="00F82F7A" w:rsidRPr="00F82F7A" w:rsidRDefault="00F82F7A" w:rsidP="00495C10">
            <w:pPr>
              <w:pStyle w:val="TableFigureLeft"/>
              <w:keepNext/>
            </w:pPr>
            <w:r w:rsidRPr="00F82F7A">
              <w:t>Other</w:t>
            </w:r>
          </w:p>
        </w:tc>
        <w:tc>
          <w:tcPr>
            <w:tcW w:w="819" w:type="dxa"/>
            <w:shd w:val="clear" w:color="auto" w:fill="auto"/>
            <w:noWrap/>
            <w:vAlign w:val="bottom"/>
            <w:hideMark/>
          </w:tcPr>
          <w:p w:rsidR="00F82F7A" w:rsidRPr="00F82F7A" w:rsidRDefault="00F82F7A" w:rsidP="00F82F7A">
            <w:pPr>
              <w:pStyle w:val="TableFigureCenter"/>
            </w:pPr>
            <w:r w:rsidRPr="00F82F7A">
              <w:t>10</w:t>
            </w:r>
          </w:p>
        </w:tc>
        <w:tc>
          <w:tcPr>
            <w:tcW w:w="734" w:type="dxa"/>
            <w:shd w:val="clear" w:color="auto" w:fill="auto"/>
            <w:noWrap/>
            <w:vAlign w:val="bottom"/>
            <w:hideMark/>
          </w:tcPr>
          <w:p w:rsidR="00F82F7A" w:rsidRPr="00F82F7A" w:rsidRDefault="00920BFE" w:rsidP="009F5E30">
            <w:pPr>
              <w:pStyle w:val="TableFigureCenter"/>
            </w:pPr>
            <w:r>
              <w:t>7</w:t>
            </w:r>
            <w:r w:rsidR="00495C10">
              <w:t>6</w:t>
            </w:r>
          </w:p>
        </w:tc>
        <w:tc>
          <w:tcPr>
            <w:tcW w:w="758" w:type="dxa"/>
            <w:shd w:val="clear" w:color="auto" w:fill="auto"/>
            <w:noWrap/>
            <w:vAlign w:val="bottom"/>
            <w:hideMark/>
          </w:tcPr>
          <w:p w:rsidR="00F82F7A" w:rsidRPr="00F82F7A" w:rsidRDefault="00F82F7A" w:rsidP="00F82F7A">
            <w:pPr>
              <w:pStyle w:val="TableFigureCenter"/>
            </w:pPr>
            <w:r w:rsidRPr="00F82F7A">
              <w:t>175</w:t>
            </w:r>
          </w:p>
        </w:tc>
        <w:tc>
          <w:tcPr>
            <w:tcW w:w="762" w:type="dxa"/>
            <w:shd w:val="clear" w:color="auto" w:fill="auto"/>
            <w:noWrap/>
            <w:vAlign w:val="bottom"/>
            <w:hideMark/>
          </w:tcPr>
          <w:p w:rsidR="00F82F7A" w:rsidRPr="00F82F7A" w:rsidRDefault="00E66DE1" w:rsidP="00E66DE1">
            <w:pPr>
              <w:pStyle w:val="TableFigureCenter"/>
            </w:pPr>
            <w:r>
              <w:t>59</w:t>
            </w:r>
          </w:p>
        </w:tc>
        <w:tc>
          <w:tcPr>
            <w:tcW w:w="832" w:type="dxa"/>
            <w:shd w:val="clear" w:color="auto" w:fill="auto"/>
            <w:noWrap/>
            <w:vAlign w:val="bottom"/>
            <w:hideMark/>
          </w:tcPr>
          <w:p w:rsidR="00F82F7A" w:rsidRPr="00F82F7A" w:rsidRDefault="00F82F7A" w:rsidP="00F82F7A">
            <w:pPr>
              <w:pStyle w:val="TableFigureCenter"/>
            </w:pPr>
            <w:r w:rsidRPr="00F82F7A">
              <w:t>230</w:t>
            </w:r>
          </w:p>
        </w:tc>
        <w:tc>
          <w:tcPr>
            <w:tcW w:w="725" w:type="dxa"/>
            <w:shd w:val="clear" w:color="auto" w:fill="auto"/>
            <w:noWrap/>
            <w:vAlign w:val="bottom"/>
            <w:hideMark/>
          </w:tcPr>
          <w:p w:rsidR="00F82F7A" w:rsidRPr="00F82F7A" w:rsidRDefault="00495C10" w:rsidP="00E66DE1">
            <w:pPr>
              <w:pStyle w:val="TableFigureCenter"/>
            </w:pPr>
            <w:r>
              <w:t>56</w:t>
            </w:r>
          </w:p>
        </w:tc>
        <w:tc>
          <w:tcPr>
            <w:tcW w:w="725" w:type="dxa"/>
            <w:shd w:val="clear" w:color="auto" w:fill="auto"/>
            <w:noWrap/>
            <w:vAlign w:val="bottom"/>
            <w:hideMark/>
          </w:tcPr>
          <w:p w:rsidR="00F82F7A" w:rsidRPr="00F82F7A" w:rsidRDefault="00F82F7A" w:rsidP="00F82F7A">
            <w:pPr>
              <w:pStyle w:val="TableFigureCenter"/>
            </w:pPr>
            <w:r w:rsidRPr="00F82F7A">
              <w:t>415</w:t>
            </w:r>
          </w:p>
        </w:tc>
        <w:tc>
          <w:tcPr>
            <w:tcW w:w="725" w:type="dxa"/>
            <w:shd w:val="clear" w:color="auto" w:fill="auto"/>
            <w:noWrap/>
            <w:vAlign w:val="bottom"/>
            <w:hideMark/>
          </w:tcPr>
          <w:p w:rsidR="00F82F7A" w:rsidRPr="00F82F7A" w:rsidRDefault="00AB4E9B" w:rsidP="00E66DE1">
            <w:pPr>
              <w:pStyle w:val="TableFigureCenter"/>
            </w:pPr>
            <w:r>
              <w:t>5</w:t>
            </w:r>
            <w:r w:rsidR="00495C10">
              <w:t>5</w:t>
            </w:r>
          </w:p>
        </w:tc>
      </w:tr>
      <w:tr w:rsidR="00495C10" w:rsidRPr="00F82F7A" w:rsidTr="00495C10">
        <w:trPr>
          <w:trHeight w:val="319"/>
          <w:jc w:val="center"/>
        </w:trPr>
        <w:tc>
          <w:tcPr>
            <w:tcW w:w="1848" w:type="dxa"/>
            <w:shd w:val="clear" w:color="DCE6F1" w:fill="DCE6F1"/>
            <w:noWrap/>
            <w:vAlign w:val="bottom"/>
            <w:hideMark/>
          </w:tcPr>
          <w:p w:rsidR="00F82F7A" w:rsidRPr="00F82F7A" w:rsidRDefault="00F82F7A" w:rsidP="00F82F7A">
            <w:pPr>
              <w:pStyle w:val="TableFigureLeft"/>
              <w:rPr>
                <w:b/>
                <w:bCs/>
              </w:rPr>
            </w:pPr>
            <w:r w:rsidRPr="00F82F7A">
              <w:rPr>
                <w:b/>
                <w:bCs/>
              </w:rPr>
              <w:t>Total</w:t>
            </w:r>
            <w:r>
              <w:rPr>
                <w:b/>
                <w:bCs/>
              </w:rPr>
              <w:t xml:space="preserve"> holiday crashes</w:t>
            </w:r>
          </w:p>
        </w:tc>
        <w:tc>
          <w:tcPr>
            <w:tcW w:w="819" w:type="dxa"/>
            <w:shd w:val="clear" w:color="DCE6F1" w:fill="DCE6F1"/>
            <w:noWrap/>
            <w:vAlign w:val="bottom"/>
            <w:hideMark/>
          </w:tcPr>
          <w:p w:rsidR="00F82F7A" w:rsidRPr="00F82F7A" w:rsidRDefault="00F82F7A" w:rsidP="00F82F7A">
            <w:pPr>
              <w:pStyle w:val="TableFigureCenter"/>
              <w:rPr>
                <w:b/>
                <w:bCs/>
              </w:rPr>
            </w:pPr>
            <w:r w:rsidRPr="00F82F7A">
              <w:rPr>
                <w:b/>
                <w:bCs/>
              </w:rPr>
              <w:t>13</w:t>
            </w:r>
          </w:p>
        </w:tc>
        <w:tc>
          <w:tcPr>
            <w:tcW w:w="734" w:type="dxa"/>
            <w:shd w:val="clear" w:color="DCE6F1" w:fill="DCE6F1"/>
            <w:noWrap/>
            <w:vAlign w:val="bottom"/>
            <w:hideMark/>
          </w:tcPr>
          <w:p w:rsidR="00F82F7A" w:rsidRPr="00F82F7A" w:rsidRDefault="00F82F7A" w:rsidP="009F5E30">
            <w:pPr>
              <w:pStyle w:val="TableFigureCenter"/>
              <w:rPr>
                <w:b/>
                <w:bCs/>
              </w:rPr>
            </w:pPr>
            <w:r w:rsidRPr="00F82F7A">
              <w:rPr>
                <w:b/>
                <w:bCs/>
              </w:rPr>
              <w:t>100</w:t>
            </w:r>
          </w:p>
        </w:tc>
        <w:tc>
          <w:tcPr>
            <w:tcW w:w="758" w:type="dxa"/>
            <w:shd w:val="clear" w:color="DCE6F1" w:fill="DCE6F1"/>
            <w:noWrap/>
            <w:vAlign w:val="bottom"/>
            <w:hideMark/>
          </w:tcPr>
          <w:p w:rsidR="00F82F7A" w:rsidRPr="00F82F7A" w:rsidRDefault="00F82F7A" w:rsidP="00F82F7A">
            <w:pPr>
              <w:pStyle w:val="TableFigureCenter"/>
              <w:rPr>
                <w:b/>
                <w:bCs/>
              </w:rPr>
            </w:pPr>
            <w:r w:rsidRPr="00F82F7A">
              <w:rPr>
                <w:b/>
                <w:bCs/>
              </w:rPr>
              <w:t>298</w:t>
            </w:r>
          </w:p>
        </w:tc>
        <w:tc>
          <w:tcPr>
            <w:tcW w:w="762" w:type="dxa"/>
            <w:shd w:val="clear" w:color="DCE6F1" w:fill="DCE6F1"/>
            <w:noWrap/>
            <w:vAlign w:val="bottom"/>
            <w:hideMark/>
          </w:tcPr>
          <w:p w:rsidR="00F82F7A" w:rsidRPr="00F82F7A" w:rsidRDefault="00F82F7A" w:rsidP="00E66DE1">
            <w:pPr>
              <w:pStyle w:val="TableFigureCenter"/>
              <w:rPr>
                <w:b/>
                <w:bCs/>
              </w:rPr>
            </w:pPr>
            <w:r w:rsidRPr="00F82F7A">
              <w:rPr>
                <w:b/>
                <w:bCs/>
              </w:rPr>
              <w:t>100</w:t>
            </w:r>
          </w:p>
        </w:tc>
        <w:tc>
          <w:tcPr>
            <w:tcW w:w="832" w:type="dxa"/>
            <w:shd w:val="clear" w:color="DCE6F1" w:fill="DCE6F1"/>
            <w:noWrap/>
            <w:vAlign w:val="bottom"/>
            <w:hideMark/>
          </w:tcPr>
          <w:p w:rsidR="00F82F7A" w:rsidRPr="00F82F7A" w:rsidRDefault="00F82F7A" w:rsidP="00F82F7A">
            <w:pPr>
              <w:pStyle w:val="TableFigureCenter"/>
              <w:rPr>
                <w:b/>
                <w:bCs/>
              </w:rPr>
            </w:pPr>
            <w:r w:rsidRPr="00F82F7A">
              <w:rPr>
                <w:b/>
                <w:bCs/>
              </w:rPr>
              <w:t>417</w:t>
            </w:r>
          </w:p>
        </w:tc>
        <w:tc>
          <w:tcPr>
            <w:tcW w:w="725" w:type="dxa"/>
            <w:shd w:val="clear" w:color="DCE6F1" w:fill="DCE6F1"/>
            <w:noWrap/>
            <w:vAlign w:val="bottom"/>
            <w:hideMark/>
          </w:tcPr>
          <w:p w:rsidR="00F82F7A" w:rsidRPr="00F82F7A" w:rsidRDefault="00F82F7A" w:rsidP="00E66DE1">
            <w:pPr>
              <w:pStyle w:val="TableFigureCenter"/>
              <w:rPr>
                <w:b/>
                <w:bCs/>
              </w:rPr>
            </w:pPr>
            <w:r w:rsidRPr="00F82F7A">
              <w:rPr>
                <w:b/>
                <w:bCs/>
              </w:rPr>
              <w:t>100</w:t>
            </w:r>
          </w:p>
        </w:tc>
        <w:tc>
          <w:tcPr>
            <w:tcW w:w="725" w:type="dxa"/>
            <w:shd w:val="clear" w:color="DCE6F1" w:fill="DCE6F1"/>
            <w:noWrap/>
            <w:vAlign w:val="bottom"/>
            <w:hideMark/>
          </w:tcPr>
          <w:p w:rsidR="00F82F7A" w:rsidRPr="00F82F7A" w:rsidRDefault="00F82F7A" w:rsidP="00F82F7A">
            <w:pPr>
              <w:pStyle w:val="TableFigureCenter"/>
              <w:rPr>
                <w:b/>
                <w:bCs/>
              </w:rPr>
            </w:pPr>
            <w:r w:rsidRPr="00F82F7A">
              <w:rPr>
                <w:b/>
                <w:bCs/>
              </w:rPr>
              <w:t>728</w:t>
            </w:r>
          </w:p>
        </w:tc>
        <w:tc>
          <w:tcPr>
            <w:tcW w:w="725" w:type="dxa"/>
            <w:shd w:val="clear" w:color="DCE6F1" w:fill="DCE6F1"/>
            <w:noWrap/>
            <w:vAlign w:val="bottom"/>
            <w:hideMark/>
          </w:tcPr>
          <w:p w:rsidR="00F82F7A" w:rsidRPr="00F82F7A" w:rsidRDefault="00920BFE" w:rsidP="00E66DE1">
            <w:pPr>
              <w:pStyle w:val="TableFigureCenter"/>
              <w:rPr>
                <w:b/>
                <w:bCs/>
              </w:rPr>
            </w:pPr>
            <w:r>
              <w:rPr>
                <w:b/>
                <w:bCs/>
              </w:rPr>
              <w:t>1</w:t>
            </w:r>
            <w:r w:rsidR="00F82F7A" w:rsidRPr="00F82F7A">
              <w:rPr>
                <w:b/>
                <w:bCs/>
              </w:rPr>
              <w:t>00</w:t>
            </w:r>
          </w:p>
        </w:tc>
      </w:tr>
    </w:tbl>
    <w:p w:rsidR="00BF4D2D" w:rsidRDefault="00470047" w:rsidP="00AB4E9B">
      <w:pPr>
        <w:pStyle w:val="Heading2"/>
        <w:spacing w:before="240"/>
      </w:pPr>
      <w:bookmarkStart w:id="102" w:name="_Toc367970307"/>
      <w:r>
        <w:t>Single and multiple-</w:t>
      </w:r>
      <w:r w:rsidR="00BF4D2D">
        <w:t>vehicle crashes</w:t>
      </w:r>
      <w:bookmarkEnd w:id="102"/>
    </w:p>
    <w:p w:rsidR="00996BE3" w:rsidRPr="00996BE3" w:rsidRDefault="00512824" w:rsidP="00996BE3">
      <w:pPr>
        <w:pStyle w:val="Paragraph"/>
      </w:pPr>
      <w:r>
        <w:fldChar w:fldCharType="begin"/>
      </w:r>
      <w:r w:rsidR="00A66AA9">
        <w:instrText xml:space="preserve"> REF _Ref347216769 \h </w:instrText>
      </w:r>
      <w:r>
        <w:fldChar w:fldCharType="separate"/>
      </w:r>
      <w:r w:rsidR="00EB292C">
        <w:t>Table </w:t>
      </w:r>
      <w:r w:rsidR="00EB292C">
        <w:rPr>
          <w:noProof/>
        </w:rPr>
        <w:t>4</w:t>
      </w:r>
      <w:r w:rsidR="00EB292C">
        <w:t>.</w:t>
      </w:r>
      <w:r w:rsidR="00EB292C">
        <w:rPr>
          <w:noProof/>
        </w:rPr>
        <w:t>10</w:t>
      </w:r>
      <w:r>
        <w:fldChar w:fldCharType="end"/>
      </w:r>
      <w:r w:rsidR="00A66AA9">
        <w:t xml:space="preserve"> </w:t>
      </w:r>
      <w:r w:rsidR="008A2148">
        <w:t>shows that 7</w:t>
      </w:r>
      <w:r w:rsidR="00EA4329">
        <w:t>7</w:t>
      </w:r>
      <w:r w:rsidR="008A2148">
        <w:t xml:space="preserve">% of NSW crashes involving ACT controllers involved multiple vehicles, </w:t>
      </w:r>
      <w:r w:rsidR="00FC278B">
        <w:t>39</w:t>
      </w:r>
      <w:r w:rsidR="008A2148">
        <w:t xml:space="preserve">% involved single vehicles </w:t>
      </w:r>
      <w:r w:rsidR="00470047">
        <w:t>(r</w:t>
      </w:r>
      <w:r w:rsidR="00612108">
        <w:t xml:space="preserve">efer to </w:t>
      </w:r>
      <w:r>
        <w:fldChar w:fldCharType="begin"/>
      </w:r>
      <w:r w:rsidR="00612108">
        <w:instrText xml:space="preserve"> REF _Ref352675031 \n \h </w:instrText>
      </w:r>
      <w:r>
        <w:fldChar w:fldCharType="separate"/>
      </w:r>
      <w:r w:rsidR="00EB292C">
        <w:t>Appendix </w:t>
      </w:r>
      <w:proofErr w:type="gramStart"/>
      <w:r w:rsidR="00EB292C">
        <w:t>A</w:t>
      </w:r>
      <w:proofErr w:type="gramEnd"/>
      <w:r>
        <w:fldChar w:fldCharType="end"/>
      </w:r>
      <w:r w:rsidR="00612108">
        <w:t xml:space="preserve">, </w:t>
      </w:r>
      <w:r>
        <w:fldChar w:fldCharType="begin"/>
      </w:r>
      <w:r w:rsidR="00612108">
        <w:instrText xml:space="preserve"> REF _Ref352675057 \h </w:instrText>
      </w:r>
      <w:r>
        <w:fldChar w:fldCharType="separate"/>
      </w:r>
      <w:r w:rsidR="00EB292C">
        <w:t>Map </w:t>
      </w:r>
      <w:r w:rsidR="00EB292C">
        <w:rPr>
          <w:noProof/>
        </w:rPr>
        <w:t>A</w:t>
      </w:r>
      <w:r w:rsidR="00EB292C">
        <w:t xml:space="preserve"> </w:t>
      </w:r>
      <w:r w:rsidR="00EB292C">
        <w:rPr>
          <w:noProof/>
        </w:rPr>
        <w:t>6</w:t>
      </w:r>
      <w:r>
        <w:fldChar w:fldCharType="end"/>
      </w:r>
      <w:r w:rsidR="00612108">
        <w:t xml:space="preserve"> for spatial distribution)</w:t>
      </w:r>
      <w:r w:rsidR="00470047">
        <w:t>. Single-vehicle crashes included run-off-road and on-</w:t>
      </w:r>
      <w:r w:rsidR="008A2148">
        <w:t>path crashes while multi</w:t>
      </w:r>
      <w:r w:rsidR="00470047">
        <w:t>ple-</w:t>
      </w:r>
      <w:r w:rsidR="008A2148">
        <w:t>vehicle crashes included rear</w:t>
      </w:r>
      <w:r w:rsidR="00AD386F">
        <w:noBreakHyphen/>
      </w:r>
      <w:r w:rsidR="00470047">
        <w:t>end, side-</w:t>
      </w:r>
      <w:r w:rsidR="008A2148">
        <w:t xml:space="preserve">swipe, intersection and </w:t>
      </w:r>
      <w:r w:rsidR="00242391">
        <w:t>head</w:t>
      </w:r>
      <w:r w:rsidR="00242391">
        <w:noBreakHyphen/>
      </w:r>
      <w:r w:rsidR="00796794">
        <w:t>on</w:t>
      </w:r>
      <w:r w:rsidR="008A2148">
        <w:t xml:space="preserve"> crashes.</w:t>
      </w:r>
    </w:p>
    <w:p w:rsidR="00C4628F" w:rsidRDefault="008756BF" w:rsidP="008756BF">
      <w:pPr>
        <w:pStyle w:val="TableCaption"/>
      </w:pPr>
      <w:bookmarkStart w:id="103" w:name="_Ref347216769"/>
      <w:bookmarkStart w:id="104" w:name="_Toc367970381"/>
      <w:proofErr w:type="gramStart"/>
      <w:r>
        <w:t>Table </w:t>
      </w:r>
      <w:r w:rsidR="00DB6B2B">
        <w:fldChar w:fldCharType="begin"/>
      </w:r>
      <w:r w:rsidR="00DB6B2B">
        <w:instrText xml:space="preserve"> STYLEREF 1 \s </w:instrText>
      </w:r>
      <w:r w:rsidR="00DB6B2B">
        <w:fldChar w:fldCharType="separate"/>
      </w:r>
      <w:r w:rsidR="00EB292C">
        <w:rPr>
          <w:noProof/>
        </w:rPr>
        <w:t>4</w:t>
      </w:r>
      <w:r w:rsidR="00DB6B2B">
        <w:rPr>
          <w:noProof/>
        </w:rPr>
        <w:fldChar w:fldCharType="end"/>
      </w:r>
      <w:r w:rsidR="00E30C64">
        <w:t>.</w:t>
      </w:r>
      <w:proofErr w:type="gramEnd"/>
      <w:r w:rsidR="00512824">
        <w:fldChar w:fldCharType="begin"/>
      </w:r>
      <w:r w:rsidR="000274DC">
        <w:instrText xml:space="preserve"> SEQ Table \* ARABIC \s 1 </w:instrText>
      </w:r>
      <w:r w:rsidR="00512824">
        <w:fldChar w:fldCharType="separate"/>
      </w:r>
      <w:r w:rsidR="00EB292C">
        <w:rPr>
          <w:noProof/>
        </w:rPr>
        <w:t>10</w:t>
      </w:r>
      <w:r w:rsidR="00512824">
        <w:rPr>
          <w:noProof/>
        </w:rPr>
        <w:fldChar w:fldCharType="end"/>
      </w:r>
      <w:bookmarkEnd w:id="103"/>
      <w:r>
        <w:t xml:space="preserve">:  </w:t>
      </w:r>
      <w:r>
        <w:tab/>
        <w:t>Crashes in NSW involving ACT controllers by single unit</w:t>
      </w:r>
      <w:r w:rsidR="00FC278B">
        <w:t xml:space="preserve"> and</w:t>
      </w:r>
      <w:r>
        <w:t xml:space="preserve"> multiple units </w:t>
      </w:r>
      <w:r w:rsidR="00FC278B">
        <w:t>including</w:t>
      </w:r>
      <w:r>
        <w:t xml:space="preserve"> pedestrians</w:t>
      </w:r>
      <w:bookmarkEnd w:id="104"/>
    </w:p>
    <w:tbl>
      <w:tblPr>
        <w:tblW w:w="5189"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7"/>
        <w:gridCol w:w="929"/>
        <w:gridCol w:w="893"/>
      </w:tblGrid>
      <w:tr w:rsidR="007D77FF" w:rsidRPr="007D77FF" w:rsidTr="00C44EAE">
        <w:trPr>
          <w:trHeight w:val="291"/>
          <w:jc w:val="center"/>
        </w:trPr>
        <w:tc>
          <w:tcPr>
            <w:tcW w:w="3367" w:type="dxa"/>
            <w:shd w:val="clear" w:color="DCE6F1" w:fill="DCE6F1"/>
            <w:noWrap/>
            <w:vAlign w:val="bottom"/>
            <w:hideMark/>
          </w:tcPr>
          <w:p w:rsidR="007D77FF" w:rsidRPr="007D77FF" w:rsidRDefault="007D77FF" w:rsidP="007D77FF">
            <w:pPr>
              <w:pStyle w:val="TableHeader"/>
            </w:pPr>
            <w:r w:rsidRPr="007D77FF">
              <w:t>Number of vehicles involved</w:t>
            </w:r>
          </w:p>
        </w:tc>
        <w:tc>
          <w:tcPr>
            <w:tcW w:w="929" w:type="dxa"/>
            <w:shd w:val="clear" w:color="DCE6F1" w:fill="DCE6F1"/>
            <w:noWrap/>
            <w:vAlign w:val="bottom"/>
            <w:hideMark/>
          </w:tcPr>
          <w:p w:rsidR="007D77FF" w:rsidRPr="007D77FF" w:rsidRDefault="007D77FF" w:rsidP="007D77FF">
            <w:pPr>
              <w:pStyle w:val="TableHeader"/>
            </w:pPr>
            <w:r w:rsidRPr="007D77FF">
              <w:t>n</w:t>
            </w:r>
          </w:p>
        </w:tc>
        <w:tc>
          <w:tcPr>
            <w:tcW w:w="893" w:type="dxa"/>
            <w:shd w:val="clear" w:color="DCE6F1" w:fill="DCE6F1"/>
            <w:noWrap/>
            <w:vAlign w:val="bottom"/>
            <w:hideMark/>
          </w:tcPr>
          <w:p w:rsidR="007D77FF" w:rsidRPr="007D77FF" w:rsidRDefault="007D77FF" w:rsidP="007D77FF">
            <w:pPr>
              <w:pStyle w:val="TableHeader"/>
            </w:pPr>
            <w:r w:rsidRPr="007D77FF">
              <w:t>(%)</w:t>
            </w:r>
          </w:p>
        </w:tc>
      </w:tr>
      <w:tr w:rsidR="00D83126" w:rsidRPr="007D77FF" w:rsidTr="00D83126">
        <w:trPr>
          <w:trHeight w:val="291"/>
          <w:jc w:val="center"/>
        </w:trPr>
        <w:tc>
          <w:tcPr>
            <w:tcW w:w="3367" w:type="dxa"/>
            <w:shd w:val="clear" w:color="auto" w:fill="auto"/>
            <w:noWrap/>
            <w:vAlign w:val="bottom"/>
            <w:hideMark/>
          </w:tcPr>
          <w:p w:rsidR="00D83126" w:rsidRPr="007D77FF" w:rsidRDefault="00D83126" w:rsidP="00C44EAE">
            <w:pPr>
              <w:pStyle w:val="TableFigureLeft"/>
              <w:keepNext/>
            </w:pPr>
            <w:r w:rsidRPr="007D77FF">
              <w:t>Multiple</w:t>
            </w:r>
          </w:p>
        </w:tc>
        <w:tc>
          <w:tcPr>
            <w:tcW w:w="929" w:type="dxa"/>
            <w:shd w:val="clear" w:color="auto" w:fill="auto"/>
            <w:noWrap/>
            <w:vAlign w:val="bottom"/>
          </w:tcPr>
          <w:p w:rsidR="00D83126" w:rsidRPr="00D83126" w:rsidRDefault="00D83126" w:rsidP="00D83126">
            <w:pPr>
              <w:pStyle w:val="TableFigureCenter"/>
            </w:pPr>
            <w:r w:rsidRPr="00D83126">
              <w:t>1</w:t>
            </w:r>
            <w:r w:rsidR="00EA074B">
              <w:t>,</w:t>
            </w:r>
            <w:r w:rsidRPr="00D83126">
              <w:t>148</w:t>
            </w:r>
          </w:p>
        </w:tc>
        <w:tc>
          <w:tcPr>
            <w:tcW w:w="893" w:type="dxa"/>
            <w:shd w:val="clear" w:color="auto" w:fill="auto"/>
            <w:noWrap/>
            <w:vAlign w:val="bottom"/>
          </w:tcPr>
          <w:p w:rsidR="00D83126" w:rsidRPr="00D83126" w:rsidRDefault="00EA074B" w:rsidP="00D83126">
            <w:pPr>
              <w:pStyle w:val="TableFigureCenter"/>
            </w:pPr>
            <w:r>
              <w:t>39</w:t>
            </w:r>
          </w:p>
        </w:tc>
      </w:tr>
      <w:tr w:rsidR="00D83126" w:rsidRPr="007D77FF" w:rsidTr="00D83126">
        <w:trPr>
          <w:trHeight w:val="291"/>
          <w:jc w:val="center"/>
        </w:trPr>
        <w:tc>
          <w:tcPr>
            <w:tcW w:w="3367" w:type="dxa"/>
            <w:shd w:val="clear" w:color="auto" w:fill="auto"/>
            <w:noWrap/>
            <w:vAlign w:val="bottom"/>
            <w:hideMark/>
          </w:tcPr>
          <w:p w:rsidR="00D83126" w:rsidRPr="007D77FF" w:rsidRDefault="00D83126" w:rsidP="00C44EAE">
            <w:pPr>
              <w:pStyle w:val="TableFigureLeft"/>
              <w:keepNext/>
            </w:pPr>
            <w:r w:rsidRPr="007D77FF">
              <w:t>Single</w:t>
            </w:r>
          </w:p>
        </w:tc>
        <w:tc>
          <w:tcPr>
            <w:tcW w:w="929" w:type="dxa"/>
            <w:shd w:val="clear" w:color="auto" w:fill="auto"/>
            <w:noWrap/>
            <w:vAlign w:val="bottom"/>
          </w:tcPr>
          <w:p w:rsidR="00D83126" w:rsidRPr="00D83126" w:rsidRDefault="00D83126" w:rsidP="00D83126">
            <w:pPr>
              <w:pStyle w:val="TableFigureCenter"/>
            </w:pPr>
            <w:r w:rsidRPr="00D83126">
              <w:t>1</w:t>
            </w:r>
            <w:r w:rsidR="00EA074B">
              <w:t>,</w:t>
            </w:r>
            <w:r w:rsidRPr="00D83126">
              <w:t>775</w:t>
            </w:r>
          </w:p>
        </w:tc>
        <w:tc>
          <w:tcPr>
            <w:tcW w:w="893" w:type="dxa"/>
            <w:shd w:val="clear" w:color="auto" w:fill="auto"/>
            <w:noWrap/>
            <w:vAlign w:val="bottom"/>
          </w:tcPr>
          <w:p w:rsidR="00D83126" w:rsidRPr="00D83126" w:rsidRDefault="00D83126" w:rsidP="00EA074B">
            <w:pPr>
              <w:pStyle w:val="TableFigureCenter"/>
            </w:pPr>
            <w:r w:rsidRPr="00D83126">
              <w:t>61</w:t>
            </w:r>
          </w:p>
        </w:tc>
      </w:tr>
      <w:tr w:rsidR="00D83126" w:rsidRPr="007D77FF" w:rsidTr="00D83126">
        <w:trPr>
          <w:trHeight w:val="291"/>
          <w:jc w:val="center"/>
        </w:trPr>
        <w:tc>
          <w:tcPr>
            <w:tcW w:w="3367" w:type="dxa"/>
            <w:shd w:val="clear" w:color="DCE6F1" w:fill="DCE6F1"/>
            <w:noWrap/>
            <w:vAlign w:val="bottom"/>
            <w:hideMark/>
          </w:tcPr>
          <w:p w:rsidR="00D83126" w:rsidRPr="00201771" w:rsidRDefault="00D83126" w:rsidP="007D77FF">
            <w:pPr>
              <w:pStyle w:val="TableFigureLeft"/>
              <w:rPr>
                <w:b/>
              </w:rPr>
            </w:pPr>
            <w:r w:rsidRPr="00201771">
              <w:rPr>
                <w:b/>
              </w:rPr>
              <w:t>Total</w:t>
            </w:r>
          </w:p>
        </w:tc>
        <w:tc>
          <w:tcPr>
            <w:tcW w:w="929" w:type="dxa"/>
            <w:shd w:val="clear" w:color="DCE6F1" w:fill="DCE6F1"/>
            <w:noWrap/>
            <w:vAlign w:val="bottom"/>
          </w:tcPr>
          <w:p w:rsidR="00D83126" w:rsidRPr="00D83126" w:rsidRDefault="00D83126" w:rsidP="00D83126">
            <w:pPr>
              <w:pStyle w:val="TableFigureCenter"/>
              <w:rPr>
                <w:b/>
              </w:rPr>
            </w:pPr>
            <w:r w:rsidRPr="00D83126">
              <w:rPr>
                <w:b/>
              </w:rPr>
              <w:t>2</w:t>
            </w:r>
            <w:r w:rsidR="00EA074B">
              <w:rPr>
                <w:b/>
              </w:rPr>
              <w:t>,</w:t>
            </w:r>
            <w:r w:rsidRPr="00D83126">
              <w:rPr>
                <w:b/>
              </w:rPr>
              <w:t>923</w:t>
            </w:r>
          </w:p>
        </w:tc>
        <w:tc>
          <w:tcPr>
            <w:tcW w:w="893" w:type="dxa"/>
            <w:shd w:val="clear" w:color="DCE6F1" w:fill="DCE6F1"/>
            <w:noWrap/>
            <w:vAlign w:val="bottom"/>
          </w:tcPr>
          <w:p w:rsidR="00D83126" w:rsidRPr="00D83126" w:rsidRDefault="00D83126" w:rsidP="00EA074B">
            <w:pPr>
              <w:pStyle w:val="TableFigureCenter"/>
              <w:rPr>
                <w:b/>
              </w:rPr>
            </w:pPr>
            <w:r w:rsidRPr="00D83126">
              <w:rPr>
                <w:b/>
              </w:rPr>
              <w:t>100</w:t>
            </w:r>
          </w:p>
        </w:tc>
      </w:tr>
    </w:tbl>
    <w:bookmarkStart w:id="105" w:name="_Ref347221914"/>
    <w:p w:rsidR="00DA5CE4" w:rsidRDefault="00512824" w:rsidP="00DA5CE4">
      <w:pPr>
        <w:pStyle w:val="Paragraph"/>
        <w:spacing w:before="240"/>
      </w:pPr>
      <w:r>
        <w:fldChar w:fldCharType="begin"/>
      </w:r>
      <w:r w:rsidR="002E101B">
        <w:instrText xml:space="preserve"> REF _Ref351470018 \h </w:instrText>
      </w:r>
      <w:r>
        <w:fldChar w:fldCharType="separate"/>
      </w:r>
      <w:r w:rsidR="00EB292C">
        <w:t>Table </w:t>
      </w:r>
      <w:r w:rsidR="00EB292C">
        <w:rPr>
          <w:noProof/>
        </w:rPr>
        <w:t>4</w:t>
      </w:r>
      <w:r w:rsidR="00EB292C">
        <w:t>.</w:t>
      </w:r>
      <w:r w:rsidR="00EB292C">
        <w:rPr>
          <w:noProof/>
        </w:rPr>
        <w:t>11</w:t>
      </w:r>
      <w:r>
        <w:fldChar w:fldCharType="end"/>
      </w:r>
      <w:r w:rsidR="002E101B">
        <w:t xml:space="preserve"> </w:t>
      </w:r>
      <w:r w:rsidR="00DA5CE4">
        <w:t xml:space="preserve">and </w:t>
      </w:r>
      <w:r>
        <w:fldChar w:fldCharType="begin"/>
      </w:r>
      <w:r w:rsidR="00DA5CE4">
        <w:instrText xml:space="preserve"> REF _Ref347222113 \h </w:instrText>
      </w:r>
      <w:r>
        <w:fldChar w:fldCharType="separate"/>
      </w:r>
      <w:r w:rsidR="00EB292C">
        <w:t>Table </w:t>
      </w:r>
      <w:r w:rsidR="00EB292C">
        <w:rPr>
          <w:noProof/>
        </w:rPr>
        <w:t>4</w:t>
      </w:r>
      <w:r w:rsidR="00EB292C">
        <w:t>.</w:t>
      </w:r>
      <w:r w:rsidR="00EB292C">
        <w:rPr>
          <w:noProof/>
        </w:rPr>
        <w:t>12</w:t>
      </w:r>
      <w:r>
        <w:fldChar w:fldCharType="end"/>
      </w:r>
      <w:r w:rsidR="00DA5CE4">
        <w:t xml:space="preserve"> </w:t>
      </w:r>
      <w:r w:rsidR="00971098">
        <w:t>show t</w:t>
      </w:r>
      <w:r w:rsidR="00DA5CE4">
        <w:t xml:space="preserve">he number of </w:t>
      </w:r>
      <w:r w:rsidR="00971098">
        <w:t xml:space="preserve">vehicles </w:t>
      </w:r>
      <w:r w:rsidR="00DA5CE4">
        <w:t xml:space="preserve">involved </w:t>
      </w:r>
      <w:r w:rsidR="00971098">
        <w:t xml:space="preserve">in crashes involving an ACT controller </w:t>
      </w:r>
      <w:r w:rsidR="00DA5CE4">
        <w:t>by route and study LGAs.</w:t>
      </w:r>
      <w:r w:rsidR="00C44EAE">
        <w:t xml:space="preserve"> As would be expected, crashes in the Metro Sydney region were much more likely to involve multiple vehicles or a pedestrian than crashes on the study routes. Fifty-seven per</w:t>
      </w:r>
      <w:r w:rsidR="00920CBD">
        <w:t xml:space="preserve"> </w:t>
      </w:r>
      <w:r w:rsidR="00470047">
        <w:t>cent of single-</w:t>
      </w:r>
      <w:r w:rsidR="00C44EAE">
        <w:t>vehicle crashes occurred on routes other than the study routes.</w:t>
      </w:r>
    </w:p>
    <w:p w:rsidR="00971098" w:rsidRDefault="00C97B50" w:rsidP="00DA5CE4">
      <w:pPr>
        <w:pStyle w:val="Paragraph"/>
        <w:spacing w:before="240"/>
      </w:pPr>
      <w:r>
        <w:t>Multi</w:t>
      </w:r>
      <w:r w:rsidR="00470047">
        <w:t>ple-</w:t>
      </w:r>
      <w:r>
        <w:t>vehicle crashes accounted for 9</w:t>
      </w:r>
      <w:r w:rsidR="00E62D53">
        <w:t>2</w:t>
      </w:r>
      <w:r>
        <w:t xml:space="preserve">% of crashes in the Metro Sydney region, </w:t>
      </w:r>
      <w:r w:rsidR="00E62D53">
        <w:t>77</w:t>
      </w:r>
      <w:r>
        <w:t>% on</w:t>
      </w:r>
      <w:r w:rsidR="00E62D53">
        <w:t xml:space="preserve"> the</w:t>
      </w:r>
      <w:r>
        <w:t xml:space="preserve"> Pacific Highway</w:t>
      </w:r>
      <w:r w:rsidR="00E62D53">
        <w:t xml:space="preserve"> and</w:t>
      </w:r>
      <w:r>
        <w:t xml:space="preserve"> </w:t>
      </w:r>
      <w:r w:rsidR="00E62D53">
        <w:t>68</w:t>
      </w:r>
      <w:r>
        <w:t xml:space="preserve">% on </w:t>
      </w:r>
      <w:r w:rsidR="00E62D53">
        <w:t xml:space="preserve">the </w:t>
      </w:r>
      <w:r>
        <w:t>Princes Highway. T</w:t>
      </w:r>
      <w:r w:rsidR="00470047">
        <w:t>he</w:t>
      </w:r>
      <w:r w:rsidR="00E62D53">
        <w:t xml:space="preserve"> highest proportions of single vehicle crashes occurred on the</w:t>
      </w:r>
      <w:r w:rsidR="00470047">
        <w:t xml:space="preserve"> </w:t>
      </w:r>
      <w:r w:rsidR="00E62D53">
        <w:t>Kings, Monaro and Federal Highways (69% of crashes on these roads), followed by the Barton Highway (66%) and the Hume Highway (62%).</w:t>
      </w:r>
    </w:p>
    <w:p w:rsidR="00C97B50" w:rsidRDefault="00C97B50" w:rsidP="00DA5CE4">
      <w:pPr>
        <w:pStyle w:val="Paragraph"/>
        <w:spacing w:before="240"/>
      </w:pPr>
    </w:p>
    <w:p w:rsidR="007D77FF" w:rsidRDefault="00201771" w:rsidP="00201771">
      <w:pPr>
        <w:pStyle w:val="TableCaption"/>
      </w:pPr>
      <w:bookmarkStart w:id="106" w:name="_Ref351470018"/>
      <w:bookmarkStart w:id="107" w:name="_Toc367970382"/>
      <w:proofErr w:type="gramStart"/>
      <w:r>
        <w:lastRenderedPageBreak/>
        <w:t>Table </w:t>
      </w:r>
      <w:r w:rsidR="00DB6B2B">
        <w:fldChar w:fldCharType="begin"/>
      </w:r>
      <w:r w:rsidR="00DB6B2B">
        <w:instrText xml:space="preserve"> STYLEREF 1 \s </w:instrText>
      </w:r>
      <w:r w:rsidR="00DB6B2B">
        <w:fldChar w:fldCharType="separate"/>
      </w:r>
      <w:r w:rsidR="00EB292C">
        <w:rPr>
          <w:noProof/>
        </w:rPr>
        <w:t>4</w:t>
      </w:r>
      <w:r w:rsidR="00DB6B2B">
        <w:rPr>
          <w:noProof/>
        </w:rPr>
        <w:fldChar w:fldCharType="end"/>
      </w:r>
      <w:r w:rsidR="00E30C64">
        <w:t>.</w:t>
      </w:r>
      <w:proofErr w:type="gramEnd"/>
      <w:r w:rsidR="00512824">
        <w:fldChar w:fldCharType="begin"/>
      </w:r>
      <w:r w:rsidR="000274DC">
        <w:instrText xml:space="preserve"> SEQ Table \* ARABIC \s 1 </w:instrText>
      </w:r>
      <w:r w:rsidR="00512824">
        <w:fldChar w:fldCharType="separate"/>
      </w:r>
      <w:r w:rsidR="00EB292C">
        <w:rPr>
          <w:noProof/>
        </w:rPr>
        <w:t>11</w:t>
      </w:r>
      <w:r w:rsidR="00512824">
        <w:rPr>
          <w:noProof/>
        </w:rPr>
        <w:fldChar w:fldCharType="end"/>
      </w:r>
      <w:bookmarkEnd w:id="105"/>
      <w:bookmarkEnd w:id="106"/>
      <w:r>
        <w:t xml:space="preserve">:  </w:t>
      </w:r>
      <w:r>
        <w:tab/>
        <w:t>Crashes in NSW involving ACT controllers by number of traffic units and route</w:t>
      </w:r>
      <w:bookmarkEnd w:id="107"/>
    </w:p>
    <w:tbl>
      <w:tblPr>
        <w:tblW w:w="7332" w:type="dxa"/>
        <w:jc w:val="center"/>
        <w:tblInd w:w="98" w:type="dxa"/>
        <w:tblLook w:val="04A0" w:firstRow="1" w:lastRow="0" w:firstColumn="1" w:lastColumn="0" w:noHBand="0" w:noVBand="1"/>
      </w:tblPr>
      <w:tblGrid>
        <w:gridCol w:w="1718"/>
        <w:gridCol w:w="844"/>
        <w:gridCol w:w="850"/>
        <w:gridCol w:w="901"/>
        <w:gridCol w:w="1059"/>
        <w:gridCol w:w="875"/>
        <w:gridCol w:w="1085"/>
      </w:tblGrid>
      <w:tr w:rsidR="00C77EEA" w:rsidRPr="00C97B50" w:rsidTr="00EA074B">
        <w:trPr>
          <w:cantSplit/>
          <w:trHeight w:val="317"/>
          <w:jc w:val="center"/>
        </w:trPr>
        <w:tc>
          <w:tcPr>
            <w:tcW w:w="1718" w:type="dxa"/>
            <w:vMerge w:val="restart"/>
            <w:tcBorders>
              <w:top w:val="single" w:sz="8" w:space="0" w:color="auto"/>
              <w:left w:val="single" w:sz="8" w:space="0" w:color="auto"/>
              <w:bottom w:val="single" w:sz="8" w:space="0" w:color="000000"/>
              <w:right w:val="single" w:sz="8" w:space="0" w:color="auto"/>
            </w:tcBorders>
            <w:shd w:val="clear" w:color="000000" w:fill="DCE6F1"/>
            <w:noWrap/>
            <w:vAlign w:val="center"/>
            <w:hideMark/>
          </w:tcPr>
          <w:p w:rsidR="00C77EEA" w:rsidRPr="00C97B50" w:rsidRDefault="00C77EEA" w:rsidP="000753AF">
            <w:pPr>
              <w:pStyle w:val="TableHeader"/>
            </w:pPr>
            <w:r w:rsidRPr="00C97B50">
              <w:t>Route</w:t>
            </w:r>
          </w:p>
        </w:tc>
        <w:tc>
          <w:tcPr>
            <w:tcW w:w="844" w:type="dxa"/>
            <w:vMerge w:val="restart"/>
            <w:tcBorders>
              <w:top w:val="single" w:sz="8" w:space="0" w:color="auto"/>
              <w:left w:val="single" w:sz="8" w:space="0" w:color="auto"/>
              <w:bottom w:val="single" w:sz="8" w:space="0" w:color="000000"/>
              <w:right w:val="single" w:sz="8" w:space="0" w:color="auto"/>
            </w:tcBorders>
            <w:shd w:val="clear" w:color="000000" w:fill="DCE6F1"/>
            <w:noWrap/>
            <w:vAlign w:val="center"/>
            <w:hideMark/>
          </w:tcPr>
          <w:p w:rsidR="00C77EEA" w:rsidRPr="00C97B50" w:rsidRDefault="00EA074B" w:rsidP="000753AF">
            <w:pPr>
              <w:pStyle w:val="TableHeader"/>
            </w:pPr>
            <w:r>
              <w:t>Single</w:t>
            </w:r>
          </w:p>
        </w:tc>
        <w:tc>
          <w:tcPr>
            <w:tcW w:w="850" w:type="dxa"/>
            <w:vMerge w:val="restart"/>
            <w:tcBorders>
              <w:top w:val="single" w:sz="8" w:space="0" w:color="auto"/>
              <w:left w:val="single" w:sz="8" w:space="0" w:color="auto"/>
              <w:bottom w:val="single" w:sz="8" w:space="0" w:color="000000"/>
              <w:right w:val="single" w:sz="8" w:space="0" w:color="auto"/>
            </w:tcBorders>
            <w:shd w:val="clear" w:color="000000" w:fill="DCE6F1"/>
            <w:noWrap/>
            <w:vAlign w:val="center"/>
            <w:hideMark/>
          </w:tcPr>
          <w:p w:rsidR="00C77EEA" w:rsidRPr="00C97B50" w:rsidRDefault="00EA074B" w:rsidP="000753AF">
            <w:pPr>
              <w:pStyle w:val="TableHeader"/>
            </w:pPr>
            <w:r>
              <w:t>Multiple</w:t>
            </w:r>
          </w:p>
        </w:tc>
        <w:tc>
          <w:tcPr>
            <w:tcW w:w="1960" w:type="dxa"/>
            <w:gridSpan w:val="2"/>
            <w:tcBorders>
              <w:top w:val="single" w:sz="8" w:space="0" w:color="auto"/>
              <w:left w:val="nil"/>
              <w:bottom w:val="single" w:sz="8" w:space="0" w:color="auto"/>
              <w:right w:val="single" w:sz="8" w:space="0" w:color="000000"/>
            </w:tcBorders>
            <w:shd w:val="clear" w:color="000000" w:fill="DCE6F1"/>
            <w:vAlign w:val="center"/>
            <w:hideMark/>
          </w:tcPr>
          <w:p w:rsidR="00C77EEA" w:rsidRPr="00C97B50" w:rsidRDefault="00C77EEA" w:rsidP="000753AF">
            <w:pPr>
              <w:pStyle w:val="TableHeader"/>
            </w:pPr>
            <w:r>
              <w:t>Row %</w:t>
            </w:r>
          </w:p>
        </w:tc>
        <w:tc>
          <w:tcPr>
            <w:tcW w:w="1960" w:type="dxa"/>
            <w:gridSpan w:val="2"/>
            <w:tcBorders>
              <w:top w:val="single" w:sz="8" w:space="0" w:color="auto"/>
              <w:left w:val="nil"/>
              <w:bottom w:val="single" w:sz="8" w:space="0" w:color="auto"/>
              <w:right w:val="single" w:sz="8" w:space="0" w:color="000000"/>
            </w:tcBorders>
            <w:shd w:val="clear" w:color="000000" w:fill="DCE6F1"/>
            <w:vAlign w:val="center"/>
          </w:tcPr>
          <w:p w:rsidR="00C77EEA" w:rsidRPr="00C97B50" w:rsidRDefault="00C77EEA" w:rsidP="000753AF">
            <w:pPr>
              <w:pStyle w:val="TableHeader"/>
            </w:pPr>
            <w:r>
              <w:t>Column %</w:t>
            </w:r>
          </w:p>
        </w:tc>
      </w:tr>
      <w:tr w:rsidR="00C77EEA" w:rsidRPr="00C97B50" w:rsidTr="00EA074B">
        <w:trPr>
          <w:trHeight w:val="317"/>
          <w:jc w:val="center"/>
        </w:trPr>
        <w:tc>
          <w:tcPr>
            <w:tcW w:w="1718" w:type="dxa"/>
            <w:vMerge/>
            <w:tcBorders>
              <w:top w:val="single" w:sz="8" w:space="0" w:color="auto"/>
              <w:left w:val="single" w:sz="8" w:space="0" w:color="auto"/>
              <w:bottom w:val="single" w:sz="8" w:space="0" w:color="000000"/>
              <w:right w:val="single" w:sz="8" w:space="0" w:color="auto"/>
            </w:tcBorders>
            <w:vAlign w:val="center"/>
            <w:hideMark/>
          </w:tcPr>
          <w:p w:rsidR="00C77EEA" w:rsidRPr="00C97B50" w:rsidRDefault="00C77EEA" w:rsidP="000753AF">
            <w:pPr>
              <w:pStyle w:val="TableHeader"/>
            </w:pPr>
          </w:p>
        </w:tc>
        <w:tc>
          <w:tcPr>
            <w:tcW w:w="844" w:type="dxa"/>
            <w:vMerge/>
            <w:tcBorders>
              <w:top w:val="single" w:sz="8" w:space="0" w:color="auto"/>
              <w:left w:val="single" w:sz="8" w:space="0" w:color="auto"/>
              <w:bottom w:val="single" w:sz="8" w:space="0" w:color="000000"/>
              <w:right w:val="single" w:sz="8" w:space="0" w:color="auto"/>
            </w:tcBorders>
            <w:vAlign w:val="center"/>
            <w:hideMark/>
          </w:tcPr>
          <w:p w:rsidR="00C77EEA" w:rsidRPr="00C97B50" w:rsidRDefault="00C77EEA" w:rsidP="000753AF">
            <w:pPr>
              <w:pStyle w:val="TableHeade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rsidR="00C77EEA" w:rsidRPr="00C97B50" w:rsidRDefault="00C77EEA" w:rsidP="000753AF">
            <w:pPr>
              <w:pStyle w:val="TableHeader"/>
            </w:pPr>
          </w:p>
        </w:tc>
        <w:tc>
          <w:tcPr>
            <w:tcW w:w="901" w:type="dxa"/>
            <w:tcBorders>
              <w:top w:val="nil"/>
              <w:left w:val="nil"/>
              <w:bottom w:val="single" w:sz="8" w:space="0" w:color="auto"/>
              <w:right w:val="single" w:sz="8" w:space="0" w:color="auto"/>
            </w:tcBorders>
            <w:shd w:val="clear" w:color="000000" w:fill="DCE6F1"/>
            <w:noWrap/>
            <w:vAlign w:val="center"/>
            <w:hideMark/>
          </w:tcPr>
          <w:p w:rsidR="00C77EEA" w:rsidRPr="00C97B50" w:rsidRDefault="00EA074B" w:rsidP="000753AF">
            <w:pPr>
              <w:pStyle w:val="TableHeader"/>
            </w:pPr>
            <w:r>
              <w:t>Single</w:t>
            </w:r>
          </w:p>
        </w:tc>
        <w:tc>
          <w:tcPr>
            <w:tcW w:w="1059" w:type="dxa"/>
            <w:tcBorders>
              <w:top w:val="nil"/>
              <w:left w:val="nil"/>
              <w:bottom w:val="single" w:sz="8" w:space="0" w:color="auto"/>
              <w:right w:val="single" w:sz="8" w:space="0" w:color="auto"/>
            </w:tcBorders>
            <w:shd w:val="clear" w:color="000000" w:fill="DCE6F1"/>
            <w:noWrap/>
            <w:vAlign w:val="center"/>
            <w:hideMark/>
          </w:tcPr>
          <w:p w:rsidR="00C77EEA" w:rsidRPr="00C97B50" w:rsidRDefault="00EA074B" w:rsidP="000753AF">
            <w:pPr>
              <w:pStyle w:val="TableHeader"/>
            </w:pPr>
            <w:r>
              <w:t>Multiple</w:t>
            </w:r>
          </w:p>
        </w:tc>
        <w:tc>
          <w:tcPr>
            <w:tcW w:w="875" w:type="dxa"/>
            <w:tcBorders>
              <w:top w:val="nil"/>
              <w:left w:val="nil"/>
              <w:bottom w:val="single" w:sz="8" w:space="0" w:color="auto"/>
              <w:right w:val="single" w:sz="8" w:space="0" w:color="auto"/>
            </w:tcBorders>
            <w:shd w:val="clear" w:color="000000" w:fill="DCE6F1"/>
            <w:noWrap/>
            <w:vAlign w:val="center"/>
            <w:hideMark/>
          </w:tcPr>
          <w:p w:rsidR="00C77EEA" w:rsidRPr="00C97B50" w:rsidRDefault="00EA074B" w:rsidP="000753AF">
            <w:pPr>
              <w:pStyle w:val="TableHeader"/>
            </w:pPr>
            <w:r>
              <w:t>Single</w:t>
            </w:r>
          </w:p>
        </w:tc>
        <w:tc>
          <w:tcPr>
            <w:tcW w:w="1085" w:type="dxa"/>
            <w:tcBorders>
              <w:top w:val="nil"/>
              <w:left w:val="nil"/>
              <w:bottom w:val="single" w:sz="8" w:space="0" w:color="auto"/>
              <w:right w:val="single" w:sz="8" w:space="0" w:color="auto"/>
            </w:tcBorders>
            <w:shd w:val="clear" w:color="000000" w:fill="DCE6F1"/>
            <w:noWrap/>
            <w:vAlign w:val="center"/>
            <w:hideMark/>
          </w:tcPr>
          <w:p w:rsidR="00C77EEA" w:rsidRPr="00C97B50" w:rsidRDefault="00EA074B" w:rsidP="000753AF">
            <w:pPr>
              <w:pStyle w:val="TableHeader"/>
            </w:pPr>
            <w:r>
              <w:t>Multiple</w:t>
            </w:r>
          </w:p>
        </w:tc>
      </w:tr>
      <w:tr w:rsidR="00E62D53" w:rsidRPr="00C97B50" w:rsidTr="00A2603E">
        <w:trPr>
          <w:cantSplit/>
          <w:trHeight w:val="317"/>
          <w:jc w:val="center"/>
        </w:trPr>
        <w:tc>
          <w:tcPr>
            <w:tcW w:w="1718" w:type="dxa"/>
            <w:tcBorders>
              <w:top w:val="nil"/>
              <w:left w:val="single" w:sz="8" w:space="0" w:color="auto"/>
              <w:bottom w:val="single" w:sz="8" w:space="0" w:color="auto"/>
              <w:right w:val="single" w:sz="8" w:space="0" w:color="auto"/>
            </w:tcBorders>
            <w:shd w:val="clear" w:color="auto" w:fill="auto"/>
            <w:noWrap/>
            <w:vAlign w:val="bottom"/>
          </w:tcPr>
          <w:p w:rsidR="00E62D53" w:rsidRPr="00E62D53" w:rsidRDefault="00E62D53" w:rsidP="00E62D53">
            <w:pPr>
              <w:pStyle w:val="TableFigureLeft"/>
              <w:keepNext/>
            </w:pPr>
            <w:r w:rsidRPr="00E62D53">
              <w:t>Metro Sydney</w:t>
            </w:r>
          </w:p>
        </w:tc>
        <w:tc>
          <w:tcPr>
            <w:tcW w:w="844" w:type="dxa"/>
            <w:tcBorders>
              <w:top w:val="nil"/>
              <w:left w:val="nil"/>
              <w:bottom w:val="single" w:sz="8" w:space="0" w:color="auto"/>
              <w:right w:val="single" w:sz="8" w:space="0" w:color="auto"/>
            </w:tcBorders>
            <w:shd w:val="clear" w:color="auto" w:fill="auto"/>
            <w:noWrap/>
            <w:vAlign w:val="bottom"/>
            <w:hideMark/>
          </w:tcPr>
          <w:p w:rsidR="00E62D53" w:rsidRPr="00EA074B" w:rsidRDefault="00E62D53" w:rsidP="00EA074B">
            <w:pPr>
              <w:pStyle w:val="TableFigureCenter"/>
            </w:pPr>
            <w:r w:rsidRPr="00EA074B">
              <w:t>59</w:t>
            </w:r>
          </w:p>
        </w:tc>
        <w:tc>
          <w:tcPr>
            <w:tcW w:w="850" w:type="dxa"/>
            <w:tcBorders>
              <w:top w:val="nil"/>
              <w:left w:val="nil"/>
              <w:bottom w:val="single" w:sz="8" w:space="0" w:color="auto"/>
              <w:right w:val="single" w:sz="8" w:space="0" w:color="auto"/>
            </w:tcBorders>
            <w:shd w:val="clear" w:color="auto" w:fill="auto"/>
            <w:noWrap/>
            <w:vAlign w:val="bottom"/>
            <w:hideMark/>
          </w:tcPr>
          <w:p w:rsidR="00E62D53" w:rsidRPr="00EA074B" w:rsidRDefault="00E62D53" w:rsidP="00EA074B">
            <w:pPr>
              <w:pStyle w:val="TableFigureCenter"/>
            </w:pPr>
            <w:r w:rsidRPr="00EA074B">
              <w:t>720</w:t>
            </w:r>
          </w:p>
        </w:tc>
        <w:tc>
          <w:tcPr>
            <w:tcW w:w="901" w:type="dxa"/>
            <w:tcBorders>
              <w:top w:val="nil"/>
              <w:left w:val="nil"/>
              <w:bottom w:val="single" w:sz="8" w:space="0" w:color="auto"/>
              <w:right w:val="single" w:sz="8" w:space="0" w:color="auto"/>
            </w:tcBorders>
            <w:shd w:val="clear" w:color="auto" w:fill="auto"/>
            <w:noWrap/>
            <w:vAlign w:val="bottom"/>
            <w:hideMark/>
          </w:tcPr>
          <w:p w:rsidR="00E62D53" w:rsidRPr="00EA074B" w:rsidRDefault="00E62D53" w:rsidP="00EA074B">
            <w:pPr>
              <w:pStyle w:val="TableFigureCenter"/>
            </w:pPr>
            <w:r w:rsidRPr="00EA074B">
              <w:t>8</w:t>
            </w:r>
          </w:p>
        </w:tc>
        <w:tc>
          <w:tcPr>
            <w:tcW w:w="1059" w:type="dxa"/>
            <w:tcBorders>
              <w:top w:val="nil"/>
              <w:left w:val="nil"/>
              <w:bottom w:val="single" w:sz="8" w:space="0" w:color="auto"/>
              <w:right w:val="single" w:sz="8" w:space="0" w:color="auto"/>
            </w:tcBorders>
            <w:shd w:val="clear" w:color="auto" w:fill="auto"/>
            <w:noWrap/>
            <w:vAlign w:val="bottom"/>
            <w:hideMark/>
          </w:tcPr>
          <w:p w:rsidR="00E62D53" w:rsidRPr="00EA074B" w:rsidRDefault="00E62D53" w:rsidP="00EA074B">
            <w:pPr>
              <w:pStyle w:val="TableFigureCenter"/>
            </w:pPr>
            <w:r w:rsidRPr="00EA074B">
              <w:t>92</w:t>
            </w:r>
          </w:p>
        </w:tc>
        <w:tc>
          <w:tcPr>
            <w:tcW w:w="875" w:type="dxa"/>
            <w:tcBorders>
              <w:top w:val="nil"/>
              <w:left w:val="nil"/>
              <w:bottom w:val="single" w:sz="8" w:space="0" w:color="auto"/>
              <w:right w:val="single" w:sz="8" w:space="0" w:color="auto"/>
            </w:tcBorders>
            <w:shd w:val="clear" w:color="auto" w:fill="auto"/>
            <w:noWrap/>
            <w:vAlign w:val="bottom"/>
            <w:hideMark/>
          </w:tcPr>
          <w:p w:rsidR="00E62D53" w:rsidRPr="00EA074B" w:rsidRDefault="00E62D53" w:rsidP="00EA074B">
            <w:pPr>
              <w:pStyle w:val="TableFigureCenter"/>
            </w:pPr>
            <w:r w:rsidRPr="00EA074B">
              <w:t>5</w:t>
            </w:r>
          </w:p>
        </w:tc>
        <w:tc>
          <w:tcPr>
            <w:tcW w:w="1085" w:type="dxa"/>
            <w:tcBorders>
              <w:top w:val="nil"/>
              <w:left w:val="nil"/>
              <w:bottom w:val="single" w:sz="8" w:space="0" w:color="auto"/>
              <w:right w:val="single" w:sz="8" w:space="0" w:color="auto"/>
            </w:tcBorders>
            <w:shd w:val="clear" w:color="auto" w:fill="auto"/>
            <w:noWrap/>
            <w:vAlign w:val="bottom"/>
            <w:hideMark/>
          </w:tcPr>
          <w:p w:rsidR="00E62D53" w:rsidRPr="00EA074B" w:rsidRDefault="00E62D53" w:rsidP="00EA074B">
            <w:pPr>
              <w:pStyle w:val="TableFigureCenter"/>
            </w:pPr>
            <w:r w:rsidRPr="00EA074B">
              <w:t>44</w:t>
            </w:r>
          </w:p>
        </w:tc>
      </w:tr>
      <w:tr w:rsidR="00E62D53" w:rsidRPr="00C97B50" w:rsidTr="00A2603E">
        <w:trPr>
          <w:cantSplit/>
          <w:trHeight w:val="317"/>
          <w:jc w:val="center"/>
        </w:trPr>
        <w:tc>
          <w:tcPr>
            <w:tcW w:w="1718" w:type="dxa"/>
            <w:tcBorders>
              <w:top w:val="nil"/>
              <w:left w:val="single" w:sz="8" w:space="0" w:color="auto"/>
              <w:bottom w:val="single" w:sz="8" w:space="0" w:color="auto"/>
              <w:right w:val="single" w:sz="8" w:space="0" w:color="auto"/>
            </w:tcBorders>
            <w:shd w:val="clear" w:color="auto" w:fill="auto"/>
            <w:noWrap/>
            <w:vAlign w:val="bottom"/>
          </w:tcPr>
          <w:p w:rsidR="00E62D53" w:rsidRPr="00E62D53" w:rsidRDefault="00E62D53" w:rsidP="00E62D53">
            <w:pPr>
              <w:pStyle w:val="TableFigureLeft"/>
              <w:keepNext/>
            </w:pPr>
            <w:r w:rsidRPr="00E62D53">
              <w:t>Hume Highway</w:t>
            </w:r>
          </w:p>
        </w:tc>
        <w:tc>
          <w:tcPr>
            <w:tcW w:w="844" w:type="dxa"/>
            <w:tcBorders>
              <w:top w:val="nil"/>
              <w:left w:val="nil"/>
              <w:bottom w:val="single" w:sz="8" w:space="0" w:color="auto"/>
              <w:right w:val="single" w:sz="8" w:space="0" w:color="auto"/>
            </w:tcBorders>
            <w:shd w:val="clear" w:color="auto" w:fill="auto"/>
            <w:noWrap/>
            <w:vAlign w:val="bottom"/>
            <w:hideMark/>
          </w:tcPr>
          <w:p w:rsidR="00E62D53" w:rsidRPr="00EA074B" w:rsidRDefault="00E62D53" w:rsidP="00EA074B">
            <w:pPr>
              <w:pStyle w:val="TableFigureCenter"/>
            </w:pPr>
            <w:r w:rsidRPr="00EA074B">
              <w:t>136</w:t>
            </w:r>
          </w:p>
        </w:tc>
        <w:tc>
          <w:tcPr>
            <w:tcW w:w="850" w:type="dxa"/>
            <w:tcBorders>
              <w:top w:val="nil"/>
              <w:left w:val="nil"/>
              <w:bottom w:val="single" w:sz="8" w:space="0" w:color="auto"/>
              <w:right w:val="single" w:sz="8" w:space="0" w:color="auto"/>
            </w:tcBorders>
            <w:shd w:val="clear" w:color="auto" w:fill="auto"/>
            <w:noWrap/>
            <w:vAlign w:val="bottom"/>
            <w:hideMark/>
          </w:tcPr>
          <w:p w:rsidR="00E62D53" w:rsidRPr="00EA074B" w:rsidRDefault="00E62D53" w:rsidP="00EA074B">
            <w:pPr>
              <w:pStyle w:val="TableFigureCenter"/>
            </w:pPr>
            <w:r w:rsidRPr="00EA074B">
              <w:t>84</w:t>
            </w:r>
          </w:p>
        </w:tc>
        <w:tc>
          <w:tcPr>
            <w:tcW w:w="901" w:type="dxa"/>
            <w:tcBorders>
              <w:top w:val="nil"/>
              <w:left w:val="nil"/>
              <w:bottom w:val="single" w:sz="8" w:space="0" w:color="auto"/>
              <w:right w:val="single" w:sz="8" w:space="0" w:color="auto"/>
            </w:tcBorders>
            <w:shd w:val="clear" w:color="auto" w:fill="auto"/>
            <w:noWrap/>
            <w:vAlign w:val="bottom"/>
            <w:hideMark/>
          </w:tcPr>
          <w:p w:rsidR="00E62D53" w:rsidRPr="00EA074B" w:rsidRDefault="00E62D53" w:rsidP="00EA074B">
            <w:pPr>
              <w:pStyle w:val="TableFigureCenter"/>
            </w:pPr>
            <w:r w:rsidRPr="00EA074B">
              <w:t>62</w:t>
            </w:r>
          </w:p>
        </w:tc>
        <w:tc>
          <w:tcPr>
            <w:tcW w:w="1059" w:type="dxa"/>
            <w:tcBorders>
              <w:top w:val="nil"/>
              <w:left w:val="nil"/>
              <w:bottom w:val="single" w:sz="8" w:space="0" w:color="auto"/>
              <w:right w:val="single" w:sz="8" w:space="0" w:color="auto"/>
            </w:tcBorders>
            <w:shd w:val="clear" w:color="auto" w:fill="auto"/>
            <w:noWrap/>
            <w:vAlign w:val="bottom"/>
            <w:hideMark/>
          </w:tcPr>
          <w:p w:rsidR="00E62D53" w:rsidRPr="00EA074B" w:rsidRDefault="00E62D53" w:rsidP="00EA074B">
            <w:pPr>
              <w:pStyle w:val="TableFigureCenter"/>
            </w:pPr>
            <w:r w:rsidRPr="00EA074B">
              <w:t>38</w:t>
            </w:r>
          </w:p>
        </w:tc>
        <w:tc>
          <w:tcPr>
            <w:tcW w:w="875" w:type="dxa"/>
            <w:tcBorders>
              <w:top w:val="nil"/>
              <w:left w:val="nil"/>
              <w:bottom w:val="single" w:sz="8" w:space="0" w:color="auto"/>
              <w:right w:val="single" w:sz="8" w:space="0" w:color="auto"/>
            </w:tcBorders>
            <w:shd w:val="clear" w:color="auto" w:fill="auto"/>
            <w:noWrap/>
            <w:vAlign w:val="bottom"/>
            <w:hideMark/>
          </w:tcPr>
          <w:p w:rsidR="00E62D53" w:rsidRPr="00EA074B" w:rsidRDefault="00E62D53" w:rsidP="00EA074B">
            <w:pPr>
              <w:pStyle w:val="TableFigureCenter"/>
            </w:pPr>
            <w:r w:rsidRPr="00EA074B">
              <w:t>12</w:t>
            </w:r>
          </w:p>
        </w:tc>
        <w:tc>
          <w:tcPr>
            <w:tcW w:w="1085" w:type="dxa"/>
            <w:tcBorders>
              <w:top w:val="nil"/>
              <w:left w:val="nil"/>
              <w:bottom w:val="single" w:sz="8" w:space="0" w:color="auto"/>
              <w:right w:val="single" w:sz="8" w:space="0" w:color="auto"/>
            </w:tcBorders>
            <w:shd w:val="clear" w:color="auto" w:fill="auto"/>
            <w:noWrap/>
            <w:vAlign w:val="bottom"/>
            <w:hideMark/>
          </w:tcPr>
          <w:p w:rsidR="00E62D53" w:rsidRPr="00EA074B" w:rsidRDefault="00E62D53" w:rsidP="00EA074B">
            <w:pPr>
              <w:pStyle w:val="TableFigureCenter"/>
            </w:pPr>
            <w:r w:rsidRPr="00EA074B">
              <w:t>5</w:t>
            </w:r>
          </w:p>
        </w:tc>
      </w:tr>
      <w:tr w:rsidR="00E62D53" w:rsidRPr="00C97B50" w:rsidTr="00A2603E">
        <w:trPr>
          <w:cantSplit/>
          <w:trHeight w:val="317"/>
          <w:jc w:val="center"/>
        </w:trPr>
        <w:tc>
          <w:tcPr>
            <w:tcW w:w="1718" w:type="dxa"/>
            <w:tcBorders>
              <w:top w:val="nil"/>
              <w:left w:val="single" w:sz="8" w:space="0" w:color="auto"/>
              <w:bottom w:val="single" w:sz="8" w:space="0" w:color="auto"/>
              <w:right w:val="single" w:sz="8" w:space="0" w:color="auto"/>
            </w:tcBorders>
            <w:shd w:val="clear" w:color="auto" w:fill="auto"/>
            <w:noWrap/>
            <w:vAlign w:val="bottom"/>
          </w:tcPr>
          <w:p w:rsidR="00E62D53" w:rsidRPr="00E62D53" w:rsidRDefault="00E62D53" w:rsidP="00E62D53">
            <w:pPr>
              <w:pStyle w:val="TableFigureLeft"/>
              <w:keepNext/>
            </w:pPr>
            <w:r w:rsidRPr="00E62D53">
              <w:t>Kings Highway</w:t>
            </w:r>
          </w:p>
        </w:tc>
        <w:tc>
          <w:tcPr>
            <w:tcW w:w="844" w:type="dxa"/>
            <w:tcBorders>
              <w:top w:val="nil"/>
              <w:left w:val="nil"/>
              <w:bottom w:val="single" w:sz="8" w:space="0" w:color="auto"/>
              <w:right w:val="single" w:sz="8" w:space="0" w:color="auto"/>
            </w:tcBorders>
            <w:shd w:val="clear" w:color="auto" w:fill="auto"/>
            <w:noWrap/>
            <w:vAlign w:val="bottom"/>
            <w:hideMark/>
          </w:tcPr>
          <w:p w:rsidR="00E62D53" w:rsidRPr="00EA074B" w:rsidRDefault="00E62D53" w:rsidP="00EA074B">
            <w:pPr>
              <w:pStyle w:val="TableFigureCenter"/>
            </w:pPr>
            <w:r w:rsidRPr="00EA074B">
              <w:t>134</w:t>
            </w:r>
          </w:p>
        </w:tc>
        <w:tc>
          <w:tcPr>
            <w:tcW w:w="850" w:type="dxa"/>
            <w:tcBorders>
              <w:top w:val="nil"/>
              <w:left w:val="nil"/>
              <w:bottom w:val="single" w:sz="8" w:space="0" w:color="auto"/>
              <w:right w:val="single" w:sz="8" w:space="0" w:color="auto"/>
            </w:tcBorders>
            <w:shd w:val="clear" w:color="auto" w:fill="auto"/>
            <w:noWrap/>
            <w:vAlign w:val="bottom"/>
            <w:hideMark/>
          </w:tcPr>
          <w:p w:rsidR="00E62D53" w:rsidRPr="00EA074B" w:rsidRDefault="00E62D53" w:rsidP="00EA074B">
            <w:pPr>
              <w:pStyle w:val="TableFigureCenter"/>
            </w:pPr>
            <w:r w:rsidRPr="00EA074B">
              <w:t>59</w:t>
            </w:r>
          </w:p>
        </w:tc>
        <w:tc>
          <w:tcPr>
            <w:tcW w:w="901" w:type="dxa"/>
            <w:tcBorders>
              <w:top w:val="nil"/>
              <w:left w:val="nil"/>
              <w:bottom w:val="single" w:sz="8" w:space="0" w:color="auto"/>
              <w:right w:val="single" w:sz="8" w:space="0" w:color="auto"/>
            </w:tcBorders>
            <w:shd w:val="clear" w:color="auto" w:fill="auto"/>
            <w:noWrap/>
            <w:vAlign w:val="bottom"/>
            <w:hideMark/>
          </w:tcPr>
          <w:p w:rsidR="00E62D53" w:rsidRPr="00EA074B" w:rsidRDefault="00E62D53" w:rsidP="00EA074B">
            <w:pPr>
              <w:pStyle w:val="TableFigureCenter"/>
            </w:pPr>
            <w:r w:rsidRPr="00EA074B">
              <w:t>69</w:t>
            </w:r>
          </w:p>
        </w:tc>
        <w:tc>
          <w:tcPr>
            <w:tcW w:w="1059" w:type="dxa"/>
            <w:tcBorders>
              <w:top w:val="nil"/>
              <w:left w:val="nil"/>
              <w:bottom w:val="single" w:sz="8" w:space="0" w:color="auto"/>
              <w:right w:val="single" w:sz="8" w:space="0" w:color="auto"/>
            </w:tcBorders>
            <w:shd w:val="clear" w:color="auto" w:fill="auto"/>
            <w:noWrap/>
            <w:vAlign w:val="bottom"/>
            <w:hideMark/>
          </w:tcPr>
          <w:p w:rsidR="00E62D53" w:rsidRPr="00EA074B" w:rsidRDefault="00E62D53" w:rsidP="00EA074B">
            <w:pPr>
              <w:pStyle w:val="TableFigureCenter"/>
            </w:pPr>
            <w:r w:rsidRPr="00EA074B">
              <w:t>31</w:t>
            </w:r>
          </w:p>
        </w:tc>
        <w:tc>
          <w:tcPr>
            <w:tcW w:w="875" w:type="dxa"/>
            <w:tcBorders>
              <w:top w:val="nil"/>
              <w:left w:val="nil"/>
              <w:bottom w:val="single" w:sz="8" w:space="0" w:color="auto"/>
              <w:right w:val="single" w:sz="8" w:space="0" w:color="auto"/>
            </w:tcBorders>
            <w:shd w:val="clear" w:color="auto" w:fill="auto"/>
            <w:noWrap/>
            <w:vAlign w:val="bottom"/>
            <w:hideMark/>
          </w:tcPr>
          <w:p w:rsidR="00E62D53" w:rsidRPr="00EA074B" w:rsidRDefault="00E62D53" w:rsidP="00EA074B">
            <w:pPr>
              <w:pStyle w:val="TableFigureCenter"/>
            </w:pPr>
            <w:r w:rsidRPr="00EA074B">
              <w:t>12</w:t>
            </w:r>
          </w:p>
        </w:tc>
        <w:tc>
          <w:tcPr>
            <w:tcW w:w="1085" w:type="dxa"/>
            <w:tcBorders>
              <w:top w:val="nil"/>
              <w:left w:val="nil"/>
              <w:bottom w:val="single" w:sz="8" w:space="0" w:color="auto"/>
              <w:right w:val="single" w:sz="8" w:space="0" w:color="auto"/>
            </w:tcBorders>
            <w:shd w:val="clear" w:color="auto" w:fill="auto"/>
            <w:noWrap/>
            <w:vAlign w:val="bottom"/>
            <w:hideMark/>
          </w:tcPr>
          <w:p w:rsidR="00E62D53" w:rsidRPr="00EA074B" w:rsidRDefault="00E62D53" w:rsidP="00EA074B">
            <w:pPr>
              <w:pStyle w:val="TableFigureCenter"/>
            </w:pPr>
            <w:r w:rsidRPr="00EA074B">
              <w:t>3</w:t>
            </w:r>
          </w:p>
        </w:tc>
      </w:tr>
      <w:tr w:rsidR="00E62D53" w:rsidRPr="00C97B50" w:rsidTr="00A2603E">
        <w:trPr>
          <w:cantSplit/>
          <w:trHeight w:val="317"/>
          <w:jc w:val="center"/>
        </w:trPr>
        <w:tc>
          <w:tcPr>
            <w:tcW w:w="1718" w:type="dxa"/>
            <w:tcBorders>
              <w:top w:val="nil"/>
              <w:left w:val="single" w:sz="8" w:space="0" w:color="auto"/>
              <w:bottom w:val="single" w:sz="8" w:space="0" w:color="auto"/>
              <w:right w:val="single" w:sz="8" w:space="0" w:color="auto"/>
            </w:tcBorders>
            <w:shd w:val="clear" w:color="auto" w:fill="auto"/>
            <w:noWrap/>
            <w:vAlign w:val="bottom"/>
          </w:tcPr>
          <w:p w:rsidR="00E62D53" w:rsidRPr="00E62D53" w:rsidRDefault="00E62D53" w:rsidP="00E62D53">
            <w:pPr>
              <w:pStyle w:val="TableFigureLeft"/>
              <w:keepNext/>
            </w:pPr>
            <w:r w:rsidRPr="00E62D53">
              <w:t>Princes Highway</w:t>
            </w:r>
          </w:p>
        </w:tc>
        <w:tc>
          <w:tcPr>
            <w:tcW w:w="844" w:type="dxa"/>
            <w:tcBorders>
              <w:top w:val="nil"/>
              <w:left w:val="nil"/>
              <w:bottom w:val="single" w:sz="8" w:space="0" w:color="auto"/>
              <w:right w:val="single" w:sz="8" w:space="0" w:color="auto"/>
            </w:tcBorders>
            <w:shd w:val="clear" w:color="auto" w:fill="auto"/>
            <w:noWrap/>
            <w:vAlign w:val="bottom"/>
            <w:hideMark/>
          </w:tcPr>
          <w:p w:rsidR="00E62D53" w:rsidRPr="00EA074B" w:rsidRDefault="00E62D53" w:rsidP="00EA074B">
            <w:pPr>
              <w:pStyle w:val="TableFigureCenter"/>
            </w:pPr>
            <w:r w:rsidRPr="00EA074B">
              <w:t>33</w:t>
            </w:r>
          </w:p>
        </w:tc>
        <w:tc>
          <w:tcPr>
            <w:tcW w:w="850" w:type="dxa"/>
            <w:tcBorders>
              <w:top w:val="nil"/>
              <w:left w:val="nil"/>
              <w:bottom w:val="single" w:sz="8" w:space="0" w:color="auto"/>
              <w:right w:val="single" w:sz="8" w:space="0" w:color="auto"/>
            </w:tcBorders>
            <w:shd w:val="clear" w:color="auto" w:fill="auto"/>
            <w:noWrap/>
            <w:vAlign w:val="bottom"/>
            <w:hideMark/>
          </w:tcPr>
          <w:p w:rsidR="00E62D53" w:rsidRPr="00EA074B" w:rsidRDefault="00E62D53" w:rsidP="00EA074B">
            <w:pPr>
              <w:pStyle w:val="TableFigureCenter"/>
            </w:pPr>
            <w:r w:rsidRPr="00EA074B">
              <w:t>71</w:t>
            </w:r>
          </w:p>
        </w:tc>
        <w:tc>
          <w:tcPr>
            <w:tcW w:w="901" w:type="dxa"/>
            <w:tcBorders>
              <w:top w:val="nil"/>
              <w:left w:val="nil"/>
              <w:bottom w:val="single" w:sz="8" w:space="0" w:color="auto"/>
              <w:right w:val="single" w:sz="8" w:space="0" w:color="auto"/>
            </w:tcBorders>
            <w:shd w:val="clear" w:color="auto" w:fill="auto"/>
            <w:noWrap/>
            <w:vAlign w:val="bottom"/>
            <w:hideMark/>
          </w:tcPr>
          <w:p w:rsidR="00E62D53" w:rsidRPr="00EA074B" w:rsidRDefault="00E62D53" w:rsidP="00EA074B">
            <w:pPr>
              <w:pStyle w:val="TableFigureCenter"/>
            </w:pPr>
            <w:r w:rsidRPr="00EA074B">
              <w:t>32</w:t>
            </w:r>
          </w:p>
        </w:tc>
        <w:tc>
          <w:tcPr>
            <w:tcW w:w="1059" w:type="dxa"/>
            <w:tcBorders>
              <w:top w:val="nil"/>
              <w:left w:val="nil"/>
              <w:bottom w:val="single" w:sz="8" w:space="0" w:color="auto"/>
              <w:right w:val="single" w:sz="8" w:space="0" w:color="auto"/>
            </w:tcBorders>
            <w:shd w:val="clear" w:color="auto" w:fill="auto"/>
            <w:noWrap/>
            <w:vAlign w:val="bottom"/>
            <w:hideMark/>
          </w:tcPr>
          <w:p w:rsidR="00E62D53" w:rsidRPr="00EA074B" w:rsidRDefault="00E62D53" w:rsidP="00EA074B">
            <w:pPr>
              <w:pStyle w:val="TableFigureCenter"/>
            </w:pPr>
            <w:r w:rsidRPr="00EA074B">
              <w:t>68</w:t>
            </w:r>
          </w:p>
        </w:tc>
        <w:tc>
          <w:tcPr>
            <w:tcW w:w="875" w:type="dxa"/>
            <w:tcBorders>
              <w:top w:val="nil"/>
              <w:left w:val="nil"/>
              <w:bottom w:val="single" w:sz="8" w:space="0" w:color="auto"/>
              <w:right w:val="single" w:sz="8" w:space="0" w:color="auto"/>
            </w:tcBorders>
            <w:shd w:val="clear" w:color="auto" w:fill="auto"/>
            <w:noWrap/>
            <w:vAlign w:val="bottom"/>
            <w:hideMark/>
          </w:tcPr>
          <w:p w:rsidR="00E62D53" w:rsidRPr="00EA074B" w:rsidRDefault="00E62D53" w:rsidP="00EA074B">
            <w:pPr>
              <w:pStyle w:val="TableFigureCenter"/>
            </w:pPr>
            <w:r w:rsidRPr="00EA074B">
              <w:t>3</w:t>
            </w:r>
          </w:p>
        </w:tc>
        <w:tc>
          <w:tcPr>
            <w:tcW w:w="1085" w:type="dxa"/>
            <w:tcBorders>
              <w:top w:val="nil"/>
              <w:left w:val="nil"/>
              <w:bottom w:val="single" w:sz="8" w:space="0" w:color="auto"/>
              <w:right w:val="single" w:sz="8" w:space="0" w:color="auto"/>
            </w:tcBorders>
            <w:shd w:val="clear" w:color="auto" w:fill="auto"/>
            <w:noWrap/>
            <w:vAlign w:val="bottom"/>
            <w:hideMark/>
          </w:tcPr>
          <w:p w:rsidR="00E62D53" w:rsidRPr="00EA074B" w:rsidRDefault="00E62D53" w:rsidP="00EA074B">
            <w:pPr>
              <w:pStyle w:val="TableFigureCenter"/>
            </w:pPr>
            <w:r w:rsidRPr="00EA074B">
              <w:t>4</w:t>
            </w:r>
          </w:p>
        </w:tc>
      </w:tr>
      <w:tr w:rsidR="00E62D53" w:rsidRPr="00C97B50" w:rsidTr="00A2603E">
        <w:trPr>
          <w:cantSplit/>
          <w:trHeight w:val="317"/>
          <w:jc w:val="center"/>
        </w:trPr>
        <w:tc>
          <w:tcPr>
            <w:tcW w:w="1718" w:type="dxa"/>
            <w:tcBorders>
              <w:top w:val="nil"/>
              <w:left w:val="single" w:sz="8" w:space="0" w:color="auto"/>
              <w:bottom w:val="single" w:sz="8" w:space="0" w:color="auto"/>
              <w:right w:val="single" w:sz="8" w:space="0" w:color="auto"/>
            </w:tcBorders>
            <w:shd w:val="clear" w:color="auto" w:fill="auto"/>
            <w:noWrap/>
            <w:vAlign w:val="bottom"/>
          </w:tcPr>
          <w:p w:rsidR="00E62D53" w:rsidRPr="00E62D53" w:rsidRDefault="00E62D53" w:rsidP="00E62D53">
            <w:pPr>
              <w:pStyle w:val="TableFigureLeft"/>
              <w:keepNext/>
            </w:pPr>
            <w:r w:rsidRPr="00E62D53">
              <w:t>Federal Highway</w:t>
            </w:r>
          </w:p>
        </w:tc>
        <w:tc>
          <w:tcPr>
            <w:tcW w:w="844" w:type="dxa"/>
            <w:tcBorders>
              <w:top w:val="nil"/>
              <w:left w:val="nil"/>
              <w:bottom w:val="single" w:sz="8" w:space="0" w:color="auto"/>
              <w:right w:val="single" w:sz="8" w:space="0" w:color="auto"/>
            </w:tcBorders>
            <w:shd w:val="clear" w:color="auto" w:fill="auto"/>
            <w:noWrap/>
            <w:vAlign w:val="bottom"/>
            <w:hideMark/>
          </w:tcPr>
          <w:p w:rsidR="00E62D53" w:rsidRPr="00EA074B" w:rsidRDefault="00E62D53" w:rsidP="00EA074B">
            <w:pPr>
              <w:pStyle w:val="TableFigureCenter"/>
            </w:pPr>
            <w:r w:rsidRPr="00EA074B">
              <w:t>51</w:t>
            </w:r>
          </w:p>
        </w:tc>
        <w:tc>
          <w:tcPr>
            <w:tcW w:w="850" w:type="dxa"/>
            <w:tcBorders>
              <w:top w:val="nil"/>
              <w:left w:val="nil"/>
              <w:bottom w:val="single" w:sz="8" w:space="0" w:color="auto"/>
              <w:right w:val="single" w:sz="8" w:space="0" w:color="auto"/>
            </w:tcBorders>
            <w:shd w:val="clear" w:color="auto" w:fill="auto"/>
            <w:noWrap/>
            <w:vAlign w:val="bottom"/>
            <w:hideMark/>
          </w:tcPr>
          <w:p w:rsidR="00E62D53" w:rsidRPr="00EA074B" w:rsidRDefault="00E62D53" w:rsidP="00EA074B">
            <w:pPr>
              <w:pStyle w:val="TableFigureCenter"/>
            </w:pPr>
            <w:r w:rsidRPr="00EA074B">
              <w:t>23</w:t>
            </w:r>
          </w:p>
        </w:tc>
        <w:tc>
          <w:tcPr>
            <w:tcW w:w="901" w:type="dxa"/>
            <w:tcBorders>
              <w:top w:val="nil"/>
              <w:left w:val="nil"/>
              <w:bottom w:val="single" w:sz="8" w:space="0" w:color="auto"/>
              <w:right w:val="single" w:sz="8" w:space="0" w:color="auto"/>
            </w:tcBorders>
            <w:shd w:val="clear" w:color="auto" w:fill="auto"/>
            <w:noWrap/>
            <w:vAlign w:val="bottom"/>
            <w:hideMark/>
          </w:tcPr>
          <w:p w:rsidR="00E62D53" w:rsidRPr="00EA074B" w:rsidRDefault="00E62D53" w:rsidP="00EA074B">
            <w:pPr>
              <w:pStyle w:val="TableFigureCenter"/>
            </w:pPr>
            <w:r w:rsidRPr="00EA074B">
              <w:t>69</w:t>
            </w:r>
          </w:p>
        </w:tc>
        <w:tc>
          <w:tcPr>
            <w:tcW w:w="1059" w:type="dxa"/>
            <w:tcBorders>
              <w:top w:val="nil"/>
              <w:left w:val="nil"/>
              <w:bottom w:val="single" w:sz="8" w:space="0" w:color="auto"/>
              <w:right w:val="single" w:sz="8" w:space="0" w:color="auto"/>
            </w:tcBorders>
            <w:shd w:val="clear" w:color="auto" w:fill="auto"/>
            <w:noWrap/>
            <w:vAlign w:val="bottom"/>
            <w:hideMark/>
          </w:tcPr>
          <w:p w:rsidR="00E62D53" w:rsidRPr="00EA074B" w:rsidRDefault="00E62D53" w:rsidP="00EA074B">
            <w:pPr>
              <w:pStyle w:val="TableFigureCenter"/>
            </w:pPr>
            <w:r w:rsidRPr="00EA074B">
              <w:t>31</w:t>
            </w:r>
          </w:p>
        </w:tc>
        <w:tc>
          <w:tcPr>
            <w:tcW w:w="875" w:type="dxa"/>
            <w:tcBorders>
              <w:top w:val="nil"/>
              <w:left w:val="nil"/>
              <w:bottom w:val="single" w:sz="8" w:space="0" w:color="auto"/>
              <w:right w:val="single" w:sz="8" w:space="0" w:color="auto"/>
            </w:tcBorders>
            <w:shd w:val="clear" w:color="auto" w:fill="auto"/>
            <w:noWrap/>
            <w:vAlign w:val="bottom"/>
            <w:hideMark/>
          </w:tcPr>
          <w:p w:rsidR="00E62D53" w:rsidRPr="00EA074B" w:rsidRDefault="00E62D53" w:rsidP="00EA074B">
            <w:pPr>
              <w:pStyle w:val="TableFigureCenter"/>
            </w:pPr>
            <w:r w:rsidRPr="00EA074B">
              <w:t>4</w:t>
            </w:r>
          </w:p>
        </w:tc>
        <w:tc>
          <w:tcPr>
            <w:tcW w:w="1085" w:type="dxa"/>
            <w:tcBorders>
              <w:top w:val="nil"/>
              <w:left w:val="nil"/>
              <w:bottom w:val="single" w:sz="8" w:space="0" w:color="auto"/>
              <w:right w:val="single" w:sz="8" w:space="0" w:color="auto"/>
            </w:tcBorders>
            <w:shd w:val="clear" w:color="auto" w:fill="auto"/>
            <w:noWrap/>
            <w:vAlign w:val="bottom"/>
            <w:hideMark/>
          </w:tcPr>
          <w:p w:rsidR="00E62D53" w:rsidRPr="00EA074B" w:rsidRDefault="00E62D53" w:rsidP="00EA074B">
            <w:pPr>
              <w:pStyle w:val="TableFigureCenter"/>
            </w:pPr>
            <w:r w:rsidRPr="00EA074B">
              <w:t>1</w:t>
            </w:r>
          </w:p>
        </w:tc>
      </w:tr>
      <w:tr w:rsidR="00E62D53" w:rsidRPr="00C97B50" w:rsidTr="00A2603E">
        <w:trPr>
          <w:cantSplit/>
          <w:trHeight w:val="317"/>
          <w:jc w:val="center"/>
        </w:trPr>
        <w:tc>
          <w:tcPr>
            <w:tcW w:w="1718" w:type="dxa"/>
            <w:tcBorders>
              <w:top w:val="nil"/>
              <w:left w:val="single" w:sz="8" w:space="0" w:color="auto"/>
              <w:bottom w:val="single" w:sz="8" w:space="0" w:color="auto"/>
              <w:right w:val="single" w:sz="8" w:space="0" w:color="auto"/>
            </w:tcBorders>
            <w:shd w:val="clear" w:color="auto" w:fill="auto"/>
            <w:noWrap/>
            <w:vAlign w:val="bottom"/>
          </w:tcPr>
          <w:p w:rsidR="00E62D53" w:rsidRPr="00E62D53" w:rsidRDefault="00E62D53" w:rsidP="00E62D53">
            <w:pPr>
              <w:pStyle w:val="TableFigureLeft"/>
              <w:keepNext/>
            </w:pPr>
            <w:r w:rsidRPr="00E62D53">
              <w:t>Pacific Highway</w:t>
            </w:r>
          </w:p>
        </w:tc>
        <w:tc>
          <w:tcPr>
            <w:tcW w:w="844" w:type="dxa"/>
            <w:tcBorders>
              <w:top w:val="nil"/>
              <w:left w:val="nil"/>
              <w:bottom w:val="single" w:sz="8" w:space="0" w:color="auto"/>
              <w:right w:val="single" w:sz="8" w:space="0" w:color="auto"/>
            </w:tcBorders>
            <w:shd w:val="clear" w:color="auto" w:fill="auto"/>
            <w:noWrap/>
            <w:vAlign w:val="bottom"/>
            <w:hideMark/>
          </w:tcPr>
          <w:p w:rsidR="00E62D53" w:rsidRPr="00EA074B" w:rsidRDefault="00E62D53" w:rsidP="00EA074B">
            <w:pPr>
              <w:pStyle w:val="TableFigureCenter"/>
            </w:pPr>
            <w:r w:rsidRPr="00EA074B">
              <w:t>14</w:t>
            </w:r>
          </w:p>
        </w:tc>
        <w:tc>
          <w:tcPr>
            <w:tcW w:w="850" w:type="dxa"/>
            <w:tcBorders>
              <w:top w:val="nil"/>
              <w:left w:val="nil"/>
              <w:bottom w:val="single" w:sz="8" w:space="0" w:color="auto"/>
              <w:right w:val="single" w:sz="8" w:space="0" w:color="auto"/>
            </w:tcBorders>
            <w:shd w:val="clear" w:color="auto" w:fill="auto"/>
            <w:noWrap/>
            <w:vAlign w:val="bottom"/>
            <w:hideMark/>
          </w:tcPr>
          <w:p w:rsidR="00E62D53" w:rsidRPr="00EA074B" w:rsidRDefault="00E62D53" w:rsidP="00EA074B">
            <w:pPr>
              <w:pStyle w:val="TableFigureCenter"/>
            </w:pPr>
            <w:r w:rsidRPr="00EA074B">
              <w:t>47</w:t>
            </w:r>
          </w:p>
        </w:tc>
        <w:tc>
          <w:tcPr>
            <w:tcW w:w="901" w:type="dxa"/>
            <w:tcBorders>
              <w:top w:val="nil"/>
              <w:left w:val="nil"/>
              <w:bottom w:val="single" w:sz="8" w:space="0" w:color="auto"/>
              <w:right w:val="single" w:sz="8" w:space="0" w:color="auto"/>
            </w:tcBorders>
            <w:shd w:val="clear" w:color="auto" w:fill="auto"/>
            <w:noWrap/>
            <w:vAlign w:val="bottom"/>
            <w:hideMark/>
          </w:tcPr>
          <w:p w:rsidR="00E62D53" w:rsidRPr="00EA074B" w:rsidRDefault="00E62D53" w:rsidP="00EA074B">
            <w:pPr>
              <w:pStyle w:val="TableFigureCenter"/>
            </w:pPr>
            <w:r w:rsidRPr="00EA074B">
              <w:t>23</w:t>
            </w:r>
          </w:p>
        </w:tc>
        <w:tc>
          <w:tcPr>
            <w:tcW w:w="1059" w:type="dxa"/>
            <w:tcBorders>
              <w:top w:val="nil"/>
              <w:left w:val="nil"/>
              <w:bottom w:val="single" w:sz="8" w:space="0" w:color="auto"/>
              <w:right w:val="single" w:sz="8" w:space="0" w:color="auto"/>
            </w:tcBorders>
            <w:shd w:val="clear" w:color="auto" w:fill="auto"/>
            <w:noWrap/>
            <w:vAlign w:val="bottom"/>
            <w:hideMark/>
          </w:tcPr>
          <w:p w:rsidR="00E62D53" w:rsidRPr="00EA074B" w:rsidRDefault="00E62D53" w:rsidP="00EA074B">
            <w:pPr>
              <w:pStyle w:val="TableFigureCenter"/>
            </w:pPr>
            <w:r w:rsidRPr="00EA074B">
              <w:t>77</w:t>
            </w:r>
          </w:p>
        </w:tc>
        <w:tc>
          <w:tcPr>
            <w:tcW w:w="875" w:type="dxa"/>
            <w:tcBorders>
              <w:top w:val="nil"/>
              <w:left w:val="nil"/>
              <w:bottom w:val="single" w:sz="8" w:space="0" w:color="auto"/>
              <w:right w:val="single" w:sz="8" w:space="0" w:color="auto"/>
            </w:tcBorders>
            <w:shd w:val="clear" w:color="auto" w:fill="auto"/>
            <w:noWrap/>
            <w:vAlign w:val="bottom"/>
            <w:hideMark/>
          </w:tcPr>
          <w:p w:rsidR="00E62D53" w:rsidRPr="00EA074B" w:rsidRDefault="00E62D53" w:rsidP="00EA074B">
            <w:pPr>
              <w:pStyle w:val="TableFigureCenter"/>
            </w:pPr>
            <w:r w:rsidRPr="00EA074B">
              <w:t>1</w:t>
            </w:r>
          </w:p>
        </w:tc>
        <w:tc>
          <w:tcPr>
            <w:tcW w:w="1085" w:type="dxa"/>
            <w:tcBorders>
              <w:top w:val="nil"/>
              <w:left w:val="nil"/>
              <w:bottom w:val="single" w:sz="8" w:space="0" w:color="auto"/>
              <w:right w:val="single" w:sz="8" w:space="0" w:color="auto"/>
            </w:tcBorders>
            <w:shd w:val="clear" w:color="auto" w:fill="auto"/>
            <w:noWrap/>
            <w:vAlign w:val="bottom"/>
            <w:hideMark/>
          </w:tcPr>
          <w:p w:rsidR="00E62D53" w:rsidRPr="00EA074B" w:rsidRDefault="00E62D53" w:rsidP="00EA074B">
            <w:pPr>
              <w:pStyle w:val="TableFigureCenter"/>
            </w:pPr>
            <w:r w:rsidRPr="00EA074B">
              <w:t>3</w:t>
            </w:r>
          </w:p>
        </w:tc>
      </w:tr>
      <w:tr w:rsidR="00E62D53" w:rsidRPr="00C97B50" w:rsidTr="00A2603E">
        <w:trPr>
          <w:cantSplit/>
          <w:trHeight w:val="317"/>
          <w:jc w:val="center"/>
        </w:trPr>
        <w:tc>
          <w:tcPr>
            <w:tcW w:w="1718" w:type="dxa"/>
            <w:tcBorders>
              <w:top w:val="nil"/>
              <w:left w:val="single" w:sz="8" w:space="0" w:color="auto"/>
              <w:bottom w:val="single" w:sz="8" w:space="0" w:color="auto"/>
              <w:right w:val="single" w:sz="8" w:space="0" w:color="auto"/>
            </w:tcBorders>
            <w:shd w:val="clear" w:color="auto" w:fill="auto"/>
            <w:noWrap/>
            <w:vAlign w:val="bottom"/>
          </w:tcPr>
          <w:p w:rsidR="00E62D53" w:rsidRPr="00E62D53" w:rsidRDefault="00E62D53" w:rsidP="00E62D53">
            <w:pPr>
              <w:pStyle w:val="TableFigureLeft"/>
              <w:keepNext/>
            </w:pPr>
            <w:r w:rsidRPr="00E62D53">
              <w:t>Barton Highway</w:t>
            </w:r>
          </w:p>
        </w:tc>
        <w:tc>
          <w:tcPr>
            <w:tcW w:w="844" w:type="dxa"/>
            <w:tcBorders>
              <w:top w:val="nil"/>
              <w:left w:val="nil"/>
              <w:bottom w:val="single" w:sz="8" w:space="0" w:color="auto"/>
              <w:right w:val="single" w:sz="8" w:space="0" w:color="auto"/>
            </w:tcBorders>
            <w:shd w:val="clear" w:color="auto" w:fill="auto"/>
            <w:noWrap/>
            <w:vAlign w:val="bottom"/>
            <w:hideMark/>
          </w:tcPr>
          <w:p w:rsidR="00E62D53" w:rsidRPr="00EA074B" w:rsidRDefault="00E62D53" w:rsidP="00EA074B">
            <w:pPr>
              <w:pStyle w:val="TableFigureCenter"/>
            </w:pPr>
            <w:r w:rsidRPr="00EA074B">
              <w:t>39</w:t>
            </w:r>
          </w:p>
        </w:tc>
        <w:tc>
          <w:tcPr>
            <w:tcW w:w="850" w:type="dxa"/>
            <w:tcBorders>
              <w:top w:val="nil"/>
              <w:left w:val="nil"/>
              <w:bottom w:val="single" w:sz="8" w:space="0" w:color="auto"/>
              <w:right w:val="single" w:sz="8" w:space="0" w:color="auto"/>
            </w:tcBorders>
            <w:shd w:val="clear" w:color="auto" w:fill="auto"/>
            <w:noWrap/>
            <w:vAlign w:val="bottom"/>
            <w:hideMark/>
          </w:tcPr>
          <w:p w:rsidR="00E62D53" w:rsidRPr="00EA074B" w:rsidRDefault="00E62D53" w:rsidP="00EA074B">
            <w:pPr>
              <w:pStyle w:val="TableFigureCenter"/>
            </w:pPr>
            <w:r w:rsidRPr="00EA074B">
              <w:t>20</w:t>
            </w:r>
          </w:p>
        </w:tc>
        <w:tc>
          <w:tcPr>
            <w:tcW w:w="901" w:type="dxa"/>
            <w:tcBorders>
              <w:top w:val="nil"/>
              <w:left w:val="nil"/>
              <w:bottom w:val="single" w:sz="8" w:space="0" w:color="auto"/>
              <w:right w:val="single" w:sz="8" w:space="0" w:color="auto"/>
            </w:tcBorders>
            <w:shd w:val="clear" w:color="auto" w:fill="auto"/>
            <w:noWrap/>
            <w:vAlign w:val="bottom"/>
            <w:hideMark/>
          </w:tcPr>
          <w:p w:rsidR="00E62D53" w:rsidRPr="00EA074B" w:rsidRDefault="00E62D53" w:rsidP="00EA074B">
            <w:pPr>
              <w:pStyle w:val="TableFigureCenter"/>
            </w:pPr>
            <w:r w:rsidRPr="00EA074B">
              <w:t>66</w:t>
            </w:r>
          </w:p>
        </w:tc>
        <w:tc>
          <w:tcPr>
            <w:tcW w:w="1059" w:type="dxa"/>
            <w:tcBorders>
              <w:top w:val="nil"/>
              <w:left w:val="nil"/>
              <w:bottom w:val="single" w:sz="8" w:space="0" w:color="auto"/>
              <w:right w:val="single" w:sz="8" w:space="0" w:color="auto"/>
            </w:tcBorders>
            <w:shd w:val="clear" w:color="auto" w:fill="auto"/>
            <w:noWrap/>
            <w:vAlign w:val="bottom"/>
            <w:hideMark/>
          </w:tcPr>
          <w:p w:rsidR="00E62D53" w:rsidRPr="00EA074B" w:rsidRDefault="00E62D53" w:rsidP="00EA074B">
            <w:pPr>
              <w:pStyle w:val="TableFigureCenter"/>
            </w:pPr>
            <w:r w:rsidRPr="00EA074B">
              <w:t>34</w:t>
            </w:r>
          </w:p>
        </w:tc>
        <w:tc>
          <w:tcPr>
            <w:tcW w:w="875" w:type="dxa"/>
            <w:tcBorders>
              <w:top w:val="nil"/>
              <w:left w:val="nil"/>
              <w:bottom w:val="single" w:sz="8" w:space="0" w:color="auto"/>
              <w:right w:val="single" w:sz="8" w:space="0" w:color="auto"/>
            </w:tcBorders>
            <w:shd w:val="clear" w:color="auto" w:fill="auto"/>
            <w:noWrap/>
            <w:vAlign w:val="bottom"/>
            <w:hideMark/>
          </w:tcPr>
          <w:p w:rsidR="00E62D53" w:rsidRPr="00EA074B" w:rsidRDefault="00E62D53" w:rsidP="00EA074B">
            <w:pPr>
              <w:pStyle w:val="TableFigureCenter"/>
            </w:pPr>
            <w:r w:rsidRPr="00EA074B">
              <w:t>3</w:t>
            </w:r>
          </w:p>
        </w:tc>
        <w:tc>
          <w:tcPr>
            <w:tcW w:w="1085" w:type="dxa"/>
            <w:tcBorders>
              <w:top w:val="nil"/>
              <w:left w:val="nil"/>
              <w:bottom w:val="single" w:sz="8" w:space="0" w:color="auto"/>
              <w:right w:val="single" w:sz="8" w:space="0" w:color="auto"/>
            </w:tcBorders>
            <w:shd w:val="clear" w:color="auto" w:fill="auto"/>
            <w:noWrap/>
            <w:vAlign w:val="bottom"/>
            <w:hideMark/>
          </w:tcPr>
          <w:p w:rsidR="00E62D53" w:rsidRPr="00EA074B" w:rsidRDefault="00E62D53" w:rsidP="00EA074B">
            <w:pPr>
              <w:pStyle w:val="TableFigureCenter"/>
            </w:pPr>
            <w:r w:rsidRPr="00EA074B">
              <w:t>1</w:t>
            </w:r>
          </w:p>
        </w:tc>
      </w:tr>
      <w:tr w:rsidR="00E62D53" w:rsidRPr="00C97B50" w:rsidTr="00A2603E">
        <w:trPr>
          <w:cantSplit/>
          <w:trHeight w:val="317"/>
          <w:jc w:val="center"/>
        </w:trPr>
        <w:tc>
          <w:tcPr>
            <w:tcW w:w="1718" w:type="dxa"/>
            <w:tcBorders>
              <w:top w:val="nil"/>
              <w:left w:val="single" w:sz="8" w:space="0" w:color="auto"/>
              <w:bottom w:val="single" w:sz="8" w:space="0" w:color="auto"/>
              <w:right w:val="single" w:sz="8" w:space="0" w:color="auto"/>
            </w:tcBorders>
            <w:shd w:val="clear" w:color="auto" w:fill="auto"/>
            <w:noWrap/>
            <w:vAlign w:val="bottom"/>
          </w:tcPr>
          <w:p w:rsidR="00E62D53" w:rsidRPr="00E62D53" w:rsidRDefault="00E62D53" w:rsidP="00E62D53">
            <w:pPr>
              <w:pStyle w:val="TableFigureLeft"/>
              <w:keepNext/>
            </w:pPr>
            <w:r w:rsidRPr="00E62D53">
              <w:t>Monaro Highway</w:t>
            </w:r>
          </w:p>
        </w:tc>
        <w:tc>
          <w:tcPr>
            <w:tcW w:w="844" w:type="dxa"/>
            <w:tcBorders>
              <w:top w:val="nil"/>
              <w:left w:val="nil"/>
              <w:bottom w:val="single" w:sz="8" w:space="0" w:color="auto"/>
              <w:right w:val="single" w:sz="8" w:space="0" w:color="auto"/>
            </w:tcBorders>
            <w:shd w:val="clear" w:color="auto" w:fill="auto"/>
            <w:noWrap/>
            <w:vAlign w:val="bottom"/>
            <w:hideMark/>
          </w:tcPr>
          <w:p w:rsidR="00E62D53" w:rsidRPr="00EA074B" w:rsidRDefault="00E62D53" w:rsidP="00EA074B">
            <w:pPr>
              <w:pStyle w:val="TableFigureCenter"/>
            </w:pPr>
            <w:r w:rsidRPr="00EA074B">
              <w:t>31</w:t>
            </w:r>
          </w:p>
        </w:tc>
        <w:tc>
          <w:tcPr>
            <w:tcW w:w="850" w:type="dxa"/>
            <w:tcBorders>
              <w:top w:val="nil"/>
              <w:left w:val="nil"/>
              <w:bottom w:val="single" w:sz="8" w:space="0" w:color="auto"/>
              <w:right w:val="single" w:sz="8" w:space="0" w:color="auto"/>
            </w:tcBorders>
            <w:shd w:val="clear" w:color="auto" w:fill="auto"/>
            <w:noWrap/>
            <w:vAlign w:val="bottom"/>
            <w:hideMark/>
          </w:tcPr>
          <w:p w:rsidR="00E62D53" w:rsidRPr="00EA074B" w:rsidRDefault="00E62D53" w:rsidP="00EA074B">
            <w:pPr>
              <w:pStyle w:val="TableFigureCenter"/>
            </w:pPr>
            <w:r w:rsidRPr="00EA074B">
              <w:t>14</w:t>
            </w:r>
          </w:p>
        </w:tc>
        <w:tc>
          <w:tcPr>
            <w:tcW w:w="901" w:type="dxa"/>
            <w:tcBorders>
              <w:top w:val="nil"/>
              <w:left w:val="nil"/>
              <w:bottom w:val="single" w:sz="8" w:space="0" w:color="auto"/>
              <w:right w:val="single" w:sz="8" w:space="0" w:color="auto"/>
            </w:tcBorders>
            <w:shd w:val="clear" w:color="auto" w:fill="auto"/>
            <w:noWrap/>
            <w:vAlign w:val="bottom"/>
            <w:hideMark/>
          </w:tcPr>
          <w:p w:rsidR="00E62D53" w:rsidRPr="00EA074B" w:rsidRDefault="00E62D53" w:rsidP="00EA074B">
            <w:pPr>
              <w:pStyle w:val="TableFigureCenter"/>
            </w:pPr>
            <w:r w:rsidRPr="00EA074B">
              <w:t>69</w:t>
            </w:r>
          </w:p>
        </w:tc>
        <w:tc>
          <w:tcPr>
            <w:tcW w:w="1059" w:type="dxa"/>
            <w:tcBorders>
              <w:top w:val="nil"/>
              <w:left w:val="nil"/>
              <w:bottom w:val="single" w:sz="8" w:space="0" w:color="auto"/>
              <w:right w:val="single" w:sz="8" w:space="0" w:color="auto"/>
            </w:tcBorders>
            <w:shd w:val="clear" w:color="auto" w:fill="auto"/>
            <w:noWrap/>
            <w:vAlign w:val="bottom"/>
            <w:hideMark/>
          </w:tcPr>
          <w:p w:rsidR="00E62D53" w:rsidRPr="00EA074B" w:rsidRDefault="00E62D53" w:rsidP="00EA074B">
            <w:pPr>
              <w:pStyle w:val="TableFigureCenter"/>
            </w:pPr>
            <w:r w:rsidRPr="00EA074B">
              <w:t>31</w:t>
            </w:r>
          </w:p>
        </w:tc>
        <w:tc>
          <w:tcPr>
            <w:tcW w:w="875" w:type="dxa"/>
            <w:tcBorders>
              <w:top w:val="nil"/>
              <w:left w:val="nil"/>
              <w:bottom w:val="single" w:sz="8" w:space="0" w:color="auto"/>
              <w:right w:val="single" w:sz="8" w:space="0" w:color="auto"/>
            </w:tcBorders>
            <w:shd w:val="clear" w:color="auto" w:fill="auto"/>
            <w:noWrap/>
            <w:vAlign w:val="bottom"/>
            <w:hideMark/>
          </w:tcPr>
          <w:p w:rsidR="00E62D53" w:rsidRPr="00EA074B" w:rsidRDefault="00E62D53" w:rsidP="00EA074B">
            <w:pPr>
              <w:pStyle w:val="TableFigureCenter"/>
            </w:pPr>
            <w:r w:rsidRPr="00EA074B">
              <w:t>3</w:t>
            </w:r>
          </w:p>
        </w:tc>
        <w:tc>
          <w:tcPr>
            <w:tcW w:w="1085" w:type="dxa"/>
            <w:tcBorders>
              <w:top w:val="nil"/>
              <w:left w:val="nil"/>
              <w:bottom w:val="single" w:sz="8" w:space="0" w:color="auto"/>
              <w:right w:val="single" w:sz="8" w:space="0" w:color="auto"/>
            </w:tcBorders>
            <w:shd w:val="clear" w:color="auto" w:fill="auto"/>
            <w:noWrap/>
            <w:vAlign w:val="bottom"/>
            <w:hideMark/>
          </w:tcPr>
          <w:p w:rsidR="00E62D53" w:rsidRPr="00EA074B" w:rsidRDefault="00E62D53" w:rsidP="00EA074B">
            <w:pPr>
              <w:pStyle w:val="TableFigureCenter"/>
            </w:pPr>
            <w:r w:rsidRPr="00EA074B">
              <w:t>1</w:t>
            </w:r>
          </w:p>
        </w:tc>
      </w:tr>
      <w:tr w:rsidR="00E62D53" w:rsidRPr="00C97B50" w:rsidTr="00A2603E">
        <w:trPr>
          <w:cantSplit/>
          <w:trHeight w:val="317"/>
          <w:jc w:val="center"/>
        </w:trPr>
        <w:tc>
          <w:tcPr>
            <w:tcW w:w="1718" w:type="dxa"/>
            <w:tcBorders>
              <w:top w:val="nil"/>
              <w:left w:val="single" w:sz="8" w:space="0" w:color="auto"/>
              <w:bottom w:val="single" w:sz="8" w:space="0" w:color="auto"/>
              <w:right w:val="single" w:sz="8" w:space="0" w:color="auto"/>
            </w:tcBorders>
            <w:shd w:val="clear" w:color="auto" w:fill="auto"/>
            <w:noWrap/>
            <w:vAlign w:val="bottom"/>
          </w:tcPr>
          <w:p w:rsidR="00E62D53" w:rsidRPr="00E62D53" w:rsidRDefault="00E62D53" w:rsidP="00E62D53">
            <w:pPr>
              <w:pStyle w:val="TableFigureLeft"/>
              <w:keepNext/>
            </w:pPr>
            <w:r w:rsidRPr="00E62D53">
              <w:t>Other</w:t>
            </w:r>
          </w:p>
        </w:tc>
        <w:tc>
          <w:tcPr>
            <w:tcW w:w="844" w:type="dxa"/>
            <w:tcBorders>
              <w:top w:val="nil"/>
              <w:left w:val="nil"/>
              <w:bottom w:val="single" w:sz="8" w:space="0" w:color="auto"/>
              <w:right w:val="single" w:sz="8" w:space="0" w:color="auto"/>
            </w:tcBorders>
            <w:shd w:val="clear" w:color="auto" w:fill="auto"/>
            <w:noWrap/>
            <w:vAlign w:val="bottom"/>
            <w:hideMark/>
          </w:tcPr>
          <w:p w:rsidR="00E62D53" w:rsidRPr="00EA074B" w:rsidRDefault="00E62D53" w:rsidP="00EA074B">
            <w:pPr>
              <w:pStyle w:val="TableFigureCenter"/>
            </w:pPr>
            <w:r w:rsidRPr="00EA074B">
              <w:t>651</w:t>
            </w:r>
          </w:p>
        </w:tc>
        <w:tc>
          <w:tcPr>
            <w:tcW w:w="850" w:type="dxa"/>
            <w:tcBorders>
              <w:top w:val="nil"/>
              <w:left w:val="nil"/>
              <w:bottom w:val="single" w:sz="8" w:space="0" w:color="auto"/>
              <w:right w:val="single" w:sz="8" w:space="0" w:color="auto"/>
            </w:tcBorders>
            <w:shd w:val="clear" w:color="auto" w:fill="auto"/>
            <w:noWrap/>
            <w:vAlign w:val="bottom"/>
            <w:hideMark/>
          </w:tcPr>
          <w:p w:rsidR="00E62D53" w:rsidRPr="00EA074B" w:rsidRDefault="00E62D53" w:rsidP="00EA074B">
            <w:pPr>
              <w:pStyle w:val="TableFigureCenter"/>
            </w:pPr>
            <w:r w:rsidRPr="00EA074B">
              <w:t>737</w:t>
            </w:r>
          </w:p>
        </w:tc>
        <w:tc>
          <w:tcPr>
            <w:tcW w:w="901" w:type="dxa"/>
            <w:tcBorders>
              <w:top w:val="nil"/>
              <w:left w:val="nil"/>
              <w:bottom w:val="single" w:sz="8" w:space="0" w:color="auto"/>
              <w:right w:val="single" w:sz="8" w:space="0" w:color="auto"/>
            </w:tcBorders>
            <w:shd w:val="clear" w:color="auto" w:fill="auto"/>
            <w:noWrap/>
            <w:vAlign w:val="bottom"/>
            <w:hideMark/>
          </w:tcPr>
          <w:p w:rsidR="00E62D53" w:rsidRPr="00EA074B" w:rsidRDefault="00E62D53" w:rsidP="00EA074B">
            <w:pPr>
              <w:pStyle w:val="TableFigureCenter"/>
            </w:pPr>
            <w:r w:rsidRPr="00EA074B">
              <w:t>47</w:t>
            </w:r>
          </w:p>
        </w:tc>
        <w:tc>
          <w:tcPr>
            <w:tcW w:w="1059" w:type="dxa"/>
            <w:tcBorders>
              <w:top w:val="nil"/>
              <w:left w:val="nil"/>
              <w:bottom w:val="single" w:sz="8" w:space="0" w:color="auto"/>
              <w:right w:val="single" w:sz="8" w:space="0" w:color="auto"/>
            </w:tcBorders>
            <w:shd w:val="clear" w:color="auto" w:fill="auto"/>
            <w:noWrap/>
            <w:vAlign w:val="bottom"/>
            <w:hideMark/>
          </w:tcPr>
          <w:p w:rsidR="00E62D53" w:rsidRPr="00EA074B" w:rsidRDefault="00E62D53" w:rsidP="00EA074B">
            <w:pPr>
              <w:pStyle w:val="TableFigureCenter"/>
            </w:pPr>
            <w:r w:rsidRPr="00EA074B">
              <w:t>53</w:t>
            </w:r>
          </w:p>
        </w:tc>
        <w:tc>
          <w:tcPr>
            <w:tcW w:w="875" w:type="dxa"/>
            <w:tcBorders>
              <w:top w:val="nil"/>
              <w:left w:val="nil"/>
              <w:bottom w:val="single" w:sz="8" w:space="0" w:color="auto"/>
              <w:right w:val="single" w:sz="8" w:space="0" w:color="auto"/>
            </w:tcBorders>
            <w:shd w:val="clear" w:color="auto" w:fill="auto"/>
            <w:noWrap/>
            <w:vAlign w:val="bottom"/>
            <w:hideMark/>
          </w:tcPr>
          <w:p w:rsidR="00E62D53" w:rsidRPr="00EA074B" w:rsidRDefault="00E62D53" w:rsidP="00EA074B">
            <w:pPr>
              <w:pStyle w:val="TableFigureCenter"/>
            </w:pPr>
            <w:r w:rsidRPr="00EA074B">
              <w:t>57</w:t>
            </w:r>
          </w:p>
        </w:tc>
        <w:tc>
          <w:tcPr>
            <w:tcW w:w="1085" w:type="dxa"/>
            <w:tcBorders>
              <w:top w:val="nil"/>
              <w:left w:val="nil"/>
              <w:bottom w:val="single" w:sz="8" w:space="0" w:color="auto"/>
              <w:right w:val="single" w:sz="8" w:space="0" w:color="auto"/>
            </w:tcBorders>
            <w:shd w:val="clear" w:color="auto" w:fill="auto"/>
            <w:noWrap/>
            <w:vAlign w:val="bottom"/>
            <w:hideMark/>
          </w:tcPr>
          <w:p w:rsidR="00E62D53" w:rsidRPr="00EA074B" w:rsidRDefault="00E62D53" w:rsidP="00EA074B">
            <w:pPr>
              <w:pStyle w:val="TableFigureCenter"/>
            </w:pPr>
            <w:r w:rsidRPr="00EA074B">
              <w:t>39</w:t>
            </w:r>
          </w:p>
        </w:tc>
      </w:tr>
      <w:tr w:rsidR="00E62D53" w:rsidRPr="00C97B50" w:rsidTr="00A2603E">
        <w:trPr>
          <w:cantSplit/>
          <w:trHeight w:val="317"/>
          <w:jc w:val="center"/>
        </w:trPr>
        <w:tc>
          <w:tcPr>
            <w:tcW w:w="1718" w:type="dxa"/>
            <w:tcBorders>
              <w:top w:val="nil"/>
              <w:left w:val="single" w:sz="8" w:space="0" w:color="auto"/>
              <w:bottom w:val="single" w:sz="8" w:space="0" w:color="auto"/>
              <w:right w:val="single" w:sz="8" w:space="0" w:color="auto"/>
            </w:tcBorders>
            <w:shd w:val="clear" w:color="000000" w:fill="DCE6F1"/>
            <w:noWrap/>
            <w:vAlign w:val="bottom"/>
          </w:tcPr>
          <w:p w:rsidR="00E62D53" w:rsidRPr="00E62D53" w:rsidRDefault="00E62D53" w:rsidP="00E62D53">
            <w:pPr>
              <w:pStyle w:val="TableFigureLeft"/>
              <w:rPr>
                <w:b/>
              </w:rPr>
            </w:pPr>
            <w:r w:rsidRPr="00E62D53">
              <w:rPr>
                <w:b/>
              </w:rPr>
              <w:t>Total</w:t>
            </w:r>
          </w:p>
        </w:tc>
        <w:tc>
          <w:tcPr>
            <w:tcW w:w="844" w:type="dxa"/>
            <w:tcBorders>
              <w:top w:val="nil"/>
              <w:left w:val="nil"/>
              <w:bottom w:val="single" w:sz="8" w:space="0" w:color="auto"/>
              <w:right w:val="single" w:sz="8" w:space="0" w:color="auto"/>
            </w:tcBorders>
            <w:shd w:val="clear" w:color="000000" w:fill="DCE6F1"/>
            <w:noWrap/>
            <w:vAlign w:val="bottom"/>
            <w:hideMark/>
          </w:tcPr>
          <w:p w:rsidR="00E62D53" w:rsidRPr="006C0345" w:rsidRDefault="00E62D53" w:rsidP="00EA074B">
            <w:pPr>
              <w:pStyle w:val="TableFigureCenter"/>
              <w:rPr>
                <w:b/>
              </w:rPr>
            </w:pPr>
            <w:r w:rsidRPr="006C0345">
              <w:rPr>
                <w:b/>
              </w:rPr>
              <w:t>1148</w:t>
            </w:r>
          </w:p>
        </w:tc>
        <w:tc>
          <w:tcPr>
            <w:tcW w:w="850" w:type="dxa"/>
            <w:tcBorders>
              <w:top w:val="nil"/>
              <w:left w:val="nil"/>
              <w:bottom w:val="single" w:sz="8" w:space="0" w:color="auto"/>
              <w:right w:val="single" w:sz="8" w:space="0" w:color="auto"/>
            </w:tcBorders>
            <w:shd w:val="clear" w:color="000000" w:fill="DCE6F1"/>
            <w:noWrap/>
            <w:vAlign w:val="bottom"/>
            <w:hideMark/>
          </w:tcPr>
          <w:p w:rsidR="00E62D53" w:rsidRPr="006C0345" w:rsidRDefault="00E62D53" w:rsidP="00EA074B">
            <w:pPr>
              <w:pStyle w:val="TableFigureCenter"/>
              <w:rPr>
                <w:b/>
              </w:rPr>
            </w:pPr>
            <w:r w:rsidRPr="006C0345">
              <w:rPr>
                <w:b/>
              </w:rPr>
              <w:t>1775</w:t>
            </w:r>
          </w:p>
        </w:tc>
        <w:tc>
          <w:tcPr>
            <w:tcW w:w="901" w:type="dxa"/>
            <w:tcBorders>
              <w:top w:val="nil"/>
              <w:left w:val="nil"/>
              <w:bottom w:val="single" w:sz="8" w:space="0" w:color="auto"/>
              <w:right w:val="single" w:sz="8" w:space="0" w:color="auto"/>
            </w:tcBorders>
            <w:shd w:val="clear" w:color="000000" w:fill="DCE6F1"/>
            <w:noWrap/>
            <w:vAlign w:val="bottom"/>
            <w:hideMark/>
          </w:tcPr>
          <w:p w:rsidR="00E62D53" w:rsidRPr="006C0345" w:rsidRDefault="00E62D53" w:rsidP="00EA074B">
            <w:pPr>
              <w:pStyle w:val="TableFigureCenter"/>
              <w:rPr>
                <w:b/>
              </w:rPr>
            </w:pPr>
            <w:r w:rsidRPr="006C0345">
              <w:rPr>
                <w:b/>
              </w:rPr>
              <w:t>39</w:t>
            </w:r>
          </w:p>
        </w:tc>
        <w:tc>
          <w:tcPr>
            <w:tcW w:w="1059" w:type="dxa"/>
            <w:tcBorders>
              <w:top w:val="nil"/>
              <w:left w:val="nil"/>
              <w:bottom w:val="single" w:sz="8" w:space="0" w:color="auto"/>
              <w:right w:val="single" w:sz="8" w:space="0" w:color="auto"/>
            </w:tcBorders>
            <w:shd w:val="clear" w:color="000000" w:fill="DCE6F1"/>
            <w:noWrap/>
            <w:vAlign w:val="bottom"/>
            <w:hideMark/>
          </w:tcPr>
          <w:p w:rsidR="00E62D53" w:rsidRPr="006C0345" w:rsidRDefault="00E62D53" w:rsidP="00EA074B">
            <w:pPr>
              <w:pStyle w:val="TableFigureCenter"/>
              <w:rPr>
                <w:b/>
              </w:rPr>
            </w:pPr>
            <w:r w:rsidRPr="006C0345">
              <w:rPr>
                <w:b/>
              </w:rPr>
              <w:t>61</w:t>
            </w:r>
          </w:p>
        </w:tc>
        <w:tc>
          <w:tcPr>
            <w:tcW w:w="875" w:type="dxa"/>
            <w:tcBorders>
              <w:top w:val="nil"/>
              <w:left w:val="nil"/>
              <w:bottom w:val="single" w:sz="8" w:space="0" w:color="auto"/>
              <w:right w:val="single" w:sz="8" w:space="0" w:color="auto"/>
            </w:tcBorders>
            <w:shd w:val="clear" w:color="000000" w:fill="DCE6F1"/>
            <w:noWrap/>
            <w:vAlign w:val="bottom"/>
            <w:hideMark/>
          </w:tcPr>
          <w:p w:rsidR="00E62D53" w:rsidRPr="006C0345" w:rsidRDefault="00E62D53" w:rsidP="00EA074B">
            <w:pPr>
              <w:pStyle w:val="TableFigureCenter"/>
              <w:rPr>
                <w:b/>
              </w:rPr>
            </w:pPr>
            <w:r w:rsidRPr="006C0345">
              <w:rPr>
                <w:b/>
              </w:rPr>
              <w:t>100</w:t>
            </w:r>
          </w:p>
        </w:tc>
        <w:tc>
          <w:tcPr>
            <w:tcW w:w="1085" w:type="dxa"/>
            <w:tcBorders>
              <w:top w:val="nil"/>
              <w:left w:val="nil"/>
              <w:bottom w:val="single" w:sz="8" w:space="0" w:color="auto"/>
              <w:right w:val="single" w:sz="8" w:space="0" w:color="auto"/>
            </w:tcBorders>
            <w:shd w:val="clear" w:color="000000" w:fill="DCE6F1"/>
            <w:noWrap/>
            <w:vAlign w:val="bottom"/>
            <w:hideMark/>
          </w:tcPr>
          <w:p w:rsidR="00E62D53" w:rsidRPr="006C0345" w:rsidRDefault="00E62D53" w:rsidP="00EA074B">
            <w:pPr>
              <w:pStyle w:val="TableFigureCenter"/>
              <w:rPr>
                <w:b/>
              </w:rPr>
            </w:pPr>
            <w:r w:rsidRPr="006C0345">
              <w:rPr>
                <w:b/>
              </w:rPr>
              <w:t>100</w:t>
            </w:r>
          </w:p>
        </w:tc>
      </w:tr>
    </w:tbl>
    <w:p w:rsidR="00201771" w:rsidRDefault="00512824" w:rsidP="00201771">
      <w:pPr>
        <w:pStyle w:val="Paragraph"/>
        <w:spacing w:before="240"/>
      </w:pPr>
      <w:r w:rsidRPr="00533DE1">
        <w:fldChar w:fldCharType="begin"/>
      </w:r>
      <w:r w:rsidR="00915870" w:rsidRPr="00533DE1">
        <w:instrText xml:space="preserve"> REF _Ref347222113 \h </w:instrText>
      </w:r>
      <w:r w:rsidR="00533DE1" w:rsidRPr="00533DE1">
        <w:instrText xml:space="preserve"> \* MERGEFORMAT </w:instrText>
      </w:r>
      <w:r w:rsidRPr="00533DE1">
        <w:fldChar w:fldCharType="separate"/>
      </w:r>
      <w:r w:rsidR="00EB292C">
        <w:t>Table 4.12</w:t>
      </w:r>
      <w:r w:rsidRPr="00533DE1">
        <w:fldChar w:fldCharType="end"/>
      </w:r>
      <w:r w:rsidR="00915870" w:rsidRPr="00533DE1">
        <w:t xml:space="preserve"> shows that among the study LGAs, t</w:t>
      </w:r>
      <w:r w:rsidR="00C97B50" w:rsidRPr="00533DE1">
        <w:t xml:space="preserve">he </w:t>
      </w:r>
      <w:r w:rsidR="00533DE1" w:rsidRPr="00533DE1">
        <w:t>largest</w:t>
      </w:r>
      <w:r w:rsidR="00C97B50" w:rsidRPr="00533DE1">
        <w:t xml:space="preserve"> proportion of multi</w:t>
      </w:r>
      <w:r w:rsidR="00AD386F" w:rsidRPr="00533DE1">
        <w:t xml:space="preserve">ple </w:t>
      </w:r>
      <w:r w:rsidR="00C97B50" w:rsidRPr="00533DE1">
        <w:t>vehicle crashes occurred in Qu</w:t>
      </w:r>
      <w:r w:rsidR="00915870" w:rsidRPr="00533DE1">
        <w:t>eanbeyan City (1</w:t>
      </w:r>
      <w:r w:rsidR="00533DE1" w:rsidRPr="00533DE1">
        <w:t>5</w:t>
      </w:r>
      <w:r w:rsidR="00915870" w:rsidRPr="00533DE1">
        <w:t>%)</w:t>
      </w:r>
      <w:r w:rsidR="00C97B50" w:rsidRPr="00533DE1">
        <w:t>. T</w:t>
      </w:r>
      <w:r w:rsidR="00073523" w:rsidRPr="00533DE1">
        <w:t xml:space="preserve">he </w:t>
      </w:r>
      <w:r w:rsidR="00533DE1" w:rsidRPr="00533DE1">
        <w:t>larg</w:t>
      </w:r>
      <w:r w:rsidR="00073523" w:rsidRPr="00533DE1">
        <w:t>est proportion of single-</w:t>
      </w:r>
      <w:r w:rsidR="00C97B50" w:rsidRPr="00533DE1">
        <w:t xml:space="preserve">vehicle crashes occurred in </w:t>
      </w:r>
      <w:proofErr w:type="spellStart"/>
      <w:r w:rsidR="00C97B50" w:rsidRPr="00533DE1">
        <w:t>Yarrowlumla</w:t>
      </w:r>
      <w:proofErr w:type="spellEnd"/>
      <w:r w:rsidR="00C97B50" w:rsidRPr="00533DE1">
        <w:t xml:space="preserve"> (12%)</w:t>
      </w:r>
      <w:r w:rsidR="00915870" w:rsidRPr="00533DE1">
        <w:t>,</w:t>
      </w:r>
      <w:r w:rsidR="00C97B50" w:rsidRPr="00533DE1">
        <w:t xml:space="preserve"> Eurobodal</w:t>
      </w:r>
      <w:r w:rsidR="00073523" w:rsidRPr="00533DE1">
        <w:t>la (9%) and Yass (8%). Multiple-</w:t>
      </w:r>
      <w:r w:rsidR="00C97B50" w:rsidRPr="00533DE1">
        <w:t xml:space="preserve">vehicle crashes accounted for </w:t>
      </w:r>
      <w:r w:rsidR="00533DE1" w:rsidRPr="00533DE1">
        <w:t>85% of</w:t>
      </w:r>
      <w:r w:rsidR="00C97B50" w:rsidRPr="00533DE1">
        <w:t xml:space="preserve"> crashes in Queanbeyan City,</w:t>
      </w:r>
      <w:r w:rsidR="00533DE1" w:rsidRPr="00533DE1">
        <w:t xml:space="preserve"> 71</w:t>
      </w:r>
      <w:r w:rsidR="00C97B50" w:rsidRPr="00533DE1">
        <w:t>% for Goulburn C</w:t>
      </w:r>
      <w:r w:rsidR="0045395A" w:rsidRPr="00533DE1">
        <w:t xml:space="preserve">ity and </w:t>
      </w:r>
      <w:r w:rsidR="00533DE1" w:rsidRPr="00533DE1">
        <w:t>59</w:t>
      </w:r>
      <w:r w:rsidR="0045395A" w:rsidRPr="00533DE1">
        <w:t>% for Shoalhaven City. S</w:t>
      </w:r>
      <w:r w:rsidR="00073523" w:rsidRPr="00533DE1">
        <w:t>ingle-</w:t>
      </w:r>
      <w:r w:rsidR="00C97B50" w:rsidRPr="00533DE1">
        <w:t xml:space="preserve">vehicle crashes accounted for </w:t>
      </w:r>
      <w:r w:rsidR="00533DE1" w:rsidRPr="00533DE1">
        <w:t xml:space="preserve">74% of </w:t>
      </w:r>
      <w:r w:rsidR="00C97B50" w:rsidRPr="00533DE1">
        <w:t xml:space="preserve">crashes in </w:t>
      </w:r>
      <w:proofErr w:type="spellStart"/>
      <w:r w:rsidR="00C97B50" w:rsidRPr="00533DE1">
        <w:t>Tallaganda</w:t>
      </w:r>
      <w:proofErr w:type="spellEnd"/>
      <w:r w:rsidR="00C97B50" w:rsidRPr="00533DE1">
        <w:t>,</w:t>
      </w:r>
      <w:r w:rsidR="00533DE1" w:rsidRPr="00533DE1">
        <w:t xml:space="preserve"> 72% in Yass and 69%</w:t>
      </w:r>
      <w:r w:rsidR="00C97B50" w:rsidRPr="00533DE1">
        <w:t xml:space="preserve"> in Cooma-Monaro.</w:t>
      </w:r>
      <w:r w:rsidR="00AE2E59" w:rsidRPr="00533DE1">
        <w:t xml:space="preserve"> </w:t>
      </w:r>
    </w:p>
    <w:p w:rsidR="00491943" w:rsidRDefault="00491943" w:rsidP="00491943">
      <w:pPr>
        <w:pStyle w:val="TableCaption"/>
      </w:pPr>
      <w:bookmarkStart w:id="108" w:name="_Ref347222113"/>
      <w:bookmarkStart w:id="109" w:name="_Toc367970383"/>
      <w:proofErr w:type="gramStart"/>
      <w:r>
        <w:t>Table </w:t>
      </w:r>
      <w:r w:rsidR="00DB6B2B">
        <w:fldChar w:fldCharType="begin"/>
      </w:r>
      <w:r w:rsidR="00DB6B2B">
        <w:instrText xml:space="preserve"> STYLEREF 1 \s </w:instrText>
      </w:r>
      <w:r w:rsidR="00DB6B2B">
        <w:fldChar w:fldCharType="separate"/>
      </w:r>
      <w:r w:rsidR="00EB292C">
        <w:rPr>
          <w:noProof/>
        </w:rPr>
        <w:t>4</w:t>
      </w:r>
      <w:r w:rsidR="00DB6B2B">
        <w:rPr>
          <w:noProof/>
        </w:rPr>
        <w:fldChar w:fldCharType="end"/>
      </w:r>
      <w:r w:rsidR="00E30C64">
        <w:t>.</w:t>
      </w:r>
      <w:proofErr w:type="gramEnd"/>
      <w:r w:rsidR="00512824">
        <w:fldChar w:fldCharType="begin"/>
      </w:r>
      <w:r w:rsidR="000274DC">
        <w:instrText xml:space="preserve"> SEQ Table \* ARABIC \s 1 </w:instrText>
      </w:r>
      <w:r w:rsidR="00512824">
        <w:fldChar w:fldCharType="separate"/>
      </w:r>
      <w:r w:rsidR="00EB292C">
        <w:rPr>
          <w:noProof/>
        </w:rPr>
        <w:t>12</w:t>
      </w:r>
      <w:r w:rsidR="00512824">
        <w:rPr>
          <w:noProof/>
        </w:rPr>
        <w:fldChar w:fldCharType="end"/>
      </w:r>
      <w:bookmarkEnd w:id="108"/>
      <w:r>
        <w:t xml:space="preserve">:  </w:t>
      </w:r>
      <w:r>
        <w:tab/>
        <w:t>Crashes in NSW involving ACT controllers by number of traffic units and study LGAs</w:t>
      </w:r>
      <w:bookmarkEnd w:id="109"/>
    </w:p>
    <w:tbl>
      <w:tblPr>
        <w:tblW w:w="6817" w:type="dxa"/>
        <w:jc w:val="center"/>
        <w:tblInd w:w="93" w:type="dxa"/>
        <w:tblLayout w:type="fixed"/>
        <w:tblLook w:val="04A0" w:firstRow="1" w:lastRow="0" w:firstColumn="1" w:lastColumn="0" w:noHBand="0" w:noVBand="1"/>
      </w:tblPr>
      <w:tblGrid>
        <w:gridCol w:w="1439"/>
        <w:gridCol w:w="949"/>
        <w:gridCol w:w="949"/>
        <w:gridCol w:w="870"/>
        <w:gridCol w:w="870"/>
        <w:gridCol w:w="870"/>
        <w:gridCol w:w="870"/>
      </w:tblGrid>
      <w:tr w:rsidR="006F6762" w:rsidRPr="0090486D" w:rsidTr="006F6762">
        <w:trPr>
          <w:trHeight w:val="270"/>
          <w:jc w:val="center"/>
        </w:trPr>
        <w:tc>
          <w:tcPr>
            <w:tcW w:w="1439" w:type="dxa"/>
            <w:vMerge w:val="restart"/>
            <w:tcBorders>
              <w:top w:val="single" w:sz="4" w:space="0" w:color="auto"/>
              <w:left w:val="single" w:sz="4" w:space="0" w:color="auto"/>
              <w:bottom w:val="single" w:sz="4" w:space="0" w:color="auto"/>
              <w:right w:val="single" w:sz="4" w:space="0" w:color="auto"/>
            </w:tcBorders>
            <w:shd w:val="clear" w:color="DCE6F1" w:fill="DCE6F1"/>
            <w:vAlign w:val="bottom"/>
            <w:hideMark/>
          </w:tcPr>
          <w:p w:rsidR="006F6762" w:rsidRPr="0090486D" w:rsidRDefault="006F6762" w:rsidP="00A2603E">
            <w:pPr>
              <w:jc w:val="center"/>
              <w:rPr>
                <w:rFonts w:ascii="Arial Narrow" w:hAnsi="Arial Narrow" w:cs="Calibri"/>
                <w:b/>
                <w:bCs/>
                <w:color w:val="000000"/>
                <w:sz w:val="18"/>
                <w:szCs w:val="18"/>
              </w:rPr>
            </w:pPr>
            <w:r w:rsidRPr="0090486D">
              <w:rPr>
                <w:rFonts w:ascii="Arial Narrow" w:hAnsi="Arial Narrow" w:cs="Calibri"/>
                <w:b/>
                <w:bCs/>
                <w:color w:val="000000"/>
                <w:sz w:val="18"/>
                <w:szCs w:val="18"/>
              </w:rPr>
              <w:t>LGA</w:t>
            </w:r>
          </w:p>
        </w:tc>
        <w:tc>
          <w:tcPr>
            <w:tcW w:w="949" w:type="dxa"/>
            <w:vMerge w:val="restart"/>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6F6762" w:rsidRPr="0090486D" w:rsidRDefault="006F6762" w:rsidP="00A2603E">
            <w:pPr>
              <w:jc w:val="center"/>
              <w:rPr>
                <w:rFonts w:ascii="Arial Narrow" w:hAnsi="Arial Narrow" w:cs="Calibri"/>
                <w:b/>
                <w:bCs/>
                <w:color w:val="000000"/>
                <w:sz w:val="18"/>
                <w:szCs w:val="18"/>
              </w:rPr>
            </w:pPr>
            <w:r w:rsidRPr="0090486D">
              <w:rPr>
                <w:rFonts w:ascii="Arial Narrow" w:hAnsi="Arial Narrow" w:cs="Calibri"/>
                <w:b/>
                <w:bCs/>
                <w:color w:val="000000"/>
                <w:sz w:val="18"/>
                <w:szCs w:val="18"/>
              </w:rPr>
              <w:t>Single</w:t>
            </w:r>
          </w:p>
        </w:tc>
        <w:tc>
          <w:tcPr>
            <w:tcW w:w="949" w:type="dxa"/>
            <w:vMerge w:val="restart"/>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6F6762" w:rsidRPr="0090486D" w:rsidRDefault="006F6762" w:rsidP="00A2603E">
            <w:pPr>
              <w:jc w:val="center"/>
              <w:rPr>
                <w:rFonts w:ascii="Arial Narrow" w:hAnsi="Arial Narrow" w:cs="Calibri"/>
                <w:b/>
                <w:bCs/>
                <w:color w:val="000000"/>
                <w:sz w:val="18"/>
                <w:szCs w:val="18"/>
              </w:rPr>
            </w:pPr>
            <w:r w:rsidRPr="0090486D">
              <w:rPr>
                <w:rFonts w:ascii="Arial Narrow" w:hAnsi="Arial Narrow" w:cs="Calibri"/>
                <w:b/>
                <w:bCs/>
                <w:color w:val="000000"/>
                <w:sz w:val="18"/>
                <w:szCs w:val="18"/>
              </w:rPr>
              <w:t>Multiple</w:t>
            </w:r>
          </w:p>
        </w:tc>
        <w:tc>
          <w:tcPr>
            <w:tcW w:w="1740" w:type="dxa"/>
            <w:gridSpan w:val="2"/>
            <w:tcBorders>
              <w:top w:val="single" w:sz="4" w:space="0" w:color="auto"/>
              <w:left w:val="nil"/>
              <w:bottom w:val="single" w:sz="4" w:space="0" w:color="auto"/>
              <w:right w:val="single" w:sz="4" w:space="0" w:color="auto"/>
            </w:tcBorders>
            <w:shd w:val="clear" w:color="DCE6F1" w:fill="DCE6F1"/>
            <w:noWrap/>
            <w:vAlign w:val="bottom"/>
            <w:hideMark/>
          </w:tcPr>
          <w:p w:rsidR="006F6762" w:rsidRPr="0090486D" w:rsidRDefault="006F6762" w:rsidP="00A2603E">
            <w:pPr>
              <w:jc w:val="center"/>
              <w:rPr>
                <w:rFonts w:ascii="Arial Narrow" w:hAnsi="Arial Narrow" w:cs="Calibri"/>
                <w:b/>
                <w:bCs/>
                <w:color w:val="000000"/>
                <w:sz w:val="18"/>
                <w:szCs w:val="18"/>
              </w:rPr>
            </w:pPr>
            <w:r>
              <w:rPr>
                <w:rFonts w:ascii="Arial Narrow" w:hAnsi="Arial Narrow" w:cs="Calibri"/>
                <w:b/>
                <w:bCs/>
                <w:color w:val="000000"/>
                <w:sz w:val="18"/>
                <w:szCs w:val="18"/>
              </w:rPr>
              <w:t>Row %</w:t>
            </w:r>
          </w:p>
        </w:tc>
        <w:tc>
          <w:tcPr>
            <w:tcW w:w="1740" w:type="dxa"/>
            <w:gridSpan w:val="2"/>
            <w:tcBorders>
              <w:top w:val="single" w:sz="4" w:space="0" w:color="auto"/>
              <w:left w:val="nil"/>
              <w:bottom w:val="single" w:sz="4" w:space="0" w:color="auto"/>
              <w:right w:val="single" w:sz="4" w:space="0" w:color="auto"/>
            </w:tcBorders>
            <w:shd w:val="clear" w:color="DCE6F1" w:fill="DCE6F1"/>
            <w:noWrap/>
            <w:vAlign w:val="bottom"/>
            <w:hideMark/>
          </w:tcPr>
          <w:p w:rsidR="006F6762" w:rsidRPr="0090486D" w:rsidRDefault="006F6762" w:rsidP="006F6762">
            <w:pPr>
              <w:jc w:val="center"/>
              <w:rPr>
                <w:rFonts w:ascii="Arial Narrow" w:hAnsi="Arial Narrow" w:cs="Calibri"/>
                <w:b/>
                <w:bCs/>
                <w:color w:val="000000"/>
                <w:sz w:val="18"/>
                <w:szCs w:val="18"/>
              </w:rPr>
            </w:pPr>
            <w:r>
              <w:rPr>
                <w:rFonts w:ascii="Arial Narrow" w:hAnsi="Arial Narrow" w:cs="Calibri"/>
                <w:b/>
                <w:bCs/>
                <w:color w:val="000000"/>
                <w:sz w:val="18"/>
                <w:szCs w:val="18"/>
              </w:rPr>
              <w:t>Column %</w:t>
            </w:r>
          </w:p>
        </w:tc>
      </w:tr>
      <w:tr w:rsidR="006F6762" w:rsidRPr="0090486D" w:rsidTr="006F6762">
        <w:trPr>
          <w:trHeight w:val="270"/>
          <w:jc w:val="center"/>
        </w:trPr>
        <w:tc>
          <w:tcPr>
            <w:tcW w:w="1439" w:type="dxa"/>
            <w:vMerge/>
            <w:tcBorders>
              <w:top w:val="single" w:sz="4" w:space="0" w:color="auto"/>
              <w:left w:val="single" w:sz="4" w:space="0" w:color="auto"/>
              <w:bottom w:val="single" w:sz="4" w:space="0" w:color="auto"/>
              <w:right w:val="single" w:sz="4" w:space="0" w:color="auto"/>
            </w:tcBorders>
            <w:vAlign w:val="center"/>
            <w:hideMark/>
          </w:tcPr>
          <w:p w:rsidR="006F6762" w:rsidRPr="0090486D" w:rsidRDefault="006F6762" w:rsidP="00A2603E">
            <w:pPr>
              <w:rPr>
                <w:rFonts w:ascii="Arial Narrow" w:hAnsi="Arial Narrow" w:cs="Calibri"/>
                <w:b/>
                <w:bCs/>
                <w:color w:val="000000"/>
                <w:sz w:val="18"/>
                <w:szCs w:val="18"/>
              </w:rPr>
            </w:pPr>
          </w:p>
        </w:tc>
        <w:tc>
          <w:tcPr>
            <w:tcW w:w="949" w:type="dxa"/>
            <w:vMerge/>
            <w:tcBorders>
              <w:top w:val="single" w:sz="4" w:space="0" w:color="auto"/>
              <w:left w:val="single" w:sz="4" w:space="0" w:color="auto"/>
              <w:bottom w:val="single" w:sz="4" w:space="0" w:color="auto"/>
              <w:right w:val="single" w:sz="4" w:space="0" w:color="auto"/>
            </w:tcBorders>
            <w:vAlign w:val="center"/>
            <w:hideMark/>
          </w:tcPr>
          <w:p w:rsidR="006F6762" w:rsidRPr="0090486D" w:rsidRDefault="006F6762" w:rsidP="00A2603E">
            <w:pPr>
              <w:rPr>
                <w:rFonts w:ascii="Arial Narrow" w:hAnsi="Arial Narrow" w:cs="Calibri"/>
                <w:b/>
                <w:bCs/>
                <w:color w:val="000000"/>
                <w:sz w:val="18"/>
                <w:szCs w:val="18"/>
              </w:rPr>
            </w:pPr>
          </w:p>
        </w:tc>
        <w:tc>
          <w:tcPr>
            <w:tcW w:w="949" w:type="dxa"/>
            <w:vMerge/>
            <w:tcBorders>
              <w:top w:val="single" w:sz="4" w:space="0" w:color="auto"/>
              <w:left w:val="single" w:sz="4" w:space="0" w:color="auto"/>
              <w:bottom w:val="single" w:sz="4" w:space="0" w:color="auto"/>
              <w:right w:val="single" w:sz="4" w:space="0" w:color="auto"/>
            </w:tcBorders>
            <w:vAlign w:val="center"/>
            <w:hideMark/>
          </w:tcPr>
          <w:p w:rsidR="006F6762" w:rsidRPr="0090486D" w:rsidRDefault="006F6762" w:rsidP="00A2603E">
            <w:pPr>
              <w:rPr>
                <w:rFonts w:ascii="Arial Narrow" w:hAnsi="Arial Narrow" w:cs="Calibri"/>
                <w:b/>
                <w:bCs/>
                <w:color w:val="000000"/>
                <w:sz w:val="18"/>
                <w:szCs w:val="18"/>
              </w:rPr>
            </w:pPr>
          </w:p>
        </w:tc>
        <w:tc>
          <w:tcPr>
            <w:tcW w:w="870" w:type="dxa"/>
            <w:tcBorders>
              <w:top w:val="nil"/>
              <w:left w:val="nil"/>
              <w:bottom w:val="single" w:sz="4" w:space="0" w:color="auto"/>
              <w:right w:val="single" w:sz="4" w:space="0" w:color="auto"/>
            </w:tcBorders>
            <w:shd w:val="clear" w:color="DCE6F1" w:fill="DCE6F1"/>
            <w:noWrap/>
            <w:vAlign w:val="bottom"/>
            <w:hideMark/>
          </w:tcPr>
          <w:p w:rsidR="006F6762" w:rsidRPr="0090486D" w:rsidRDefault="006F6762" w:rsidP="00A2603E">
            <w:pPr>
              <w:jc w:val="center"/>
              <w:rPr>
                <w:rFonts w:ascii="Arial Narrow" w:hAnsi="Arial Narrow" w:cs="Calibri"/>
                <w:b/>
                <w:bCs/>
                <w:color w:val="000000"/>
                <w:sz w:val="18"/>
                <w:szCs w:val="18"/>
              </w:rPr>
            </w:pPr>
            <w:r w:rsidRPr="0090486D">
              <w:rPr>
                <w:rFonts w:ascii="Arial Narrow" w:hAnsi="Arial Narrow" w:cs="Calibri"/>
                <w:b/>
                <w:bCs/>
                <w:color w:val="000000"/>
                <w:sz w:val="18"/>
                <w:szCs w:val="18"/>
              </w:rPr>
              <w:t>Single</w:t>
            </w:r>
          </w:p>
        </w:tc>
        <w:tc>
          <w:tcPr>
            <w:tcW w:w="870" w:type="dxa"/>
            <w:tcBorders>
              <w:top w:val="nil"/>
              <w:left w:val="nil"/>
              <w:bottom w:val="single" w:sz="4" w:space="0" w:color="auto"/>
              <w:right w:val="single" w:sz="4" w:space="0" w:color="auto"/>
            </w:tcBorders>
            <w:shd w:val="clear" w:color="DCE6F1" w:fill="DCE6F1"/>
            <w:noWrap/>
            <w:vAlign w:val="bottom"/>
            <w:hideMark/>
          </w:tcPr>
          <w:p w:rsidR="006F6762" w:rsidRPr="0090486D" w:rsidRDefault="006F6762" w:rsidP="00A2603E">
            <w:pPr>
              <w:jc w:val="center"/>
              <w:rPr>
                <w:rFonts w:ascii="Arial Narrow" w:hAnsi="Arial Narrow" w:cs="Calibri"/>
                <w:b/>
                <w:bCs/>
                <w:color w:val="000000"/>
                <w:sz w:val="18"/>
                <w:szCs w:val="18"/>
              </w:rPr>
            </w:pPr>
            <w:r w:rsidRPr="0090486D">
              <w:rPr>
                <w:rFonts w:ascii="Arial Narrow" w:hAnsi="Arial Narrow" w:cs="Calibri"/>
                <w:b/>
                <w:bCs/>
                <w:color w:val="000000"/>
                <w:sz w:val="18"/>
                <w:szCs w:val="18"/>
              </w:rPr>
              <w:t>Multiple</w:t>
            </w:r>
          </w:p>
        </w:tc>
        <w:tc>
          <w:tcPr>
            <w:tcW w:w="870" w:type="dxa"/>
            <w:tcBorders>
              <w:top w:val="nil"/>
              <w:left w:val="nil"/>
              <w:bottom w:val="single" w:sz="4" w:space="0" w:color="auto"/>
              <w:right w:val="single" w:sz="4" w:space="0" w:color="auto"/>
            </w:tcBorders>
            <w:shd w:val="clear" w:color="DCE6F1" w:fill="DCE6F1"/>
            <w:noWrap/>
            <w:vAlign w:val="bottom"/>
            <w:hideMark/>
          </w:tcPr>
          <w:p w:rsidR="006F6762" w:rsidRPr="0090486D" w:rsidRDefault="006F6762" w:rsidP="00A2603E">
            <w:pPr>
              <w:jc w:val="center"/>
              <w:rPr>
                <w:rFonts w:ascii="Arial Narrow" w:hAnsi="Arial Narrow" w:cs="Calibri"/>
                <w:b/>
                <w:bCs/>
                <w:color w:val="000000"/>
                <w:sz w:val="18"/>
                <w:szCs w:val="18"/>
              </w:rPr>
            </w:pPr>
            <w:r w:rsidRPr="0090486D">
              <w:rPr>
                <w:rFonts w:ascii="Arial Narrow" w:hAnsi="Arial Narrow" w:cs="Calibri"/>
                <w:b/>
                <w:bCs/>
                <w:color w:val="000000"/>
                <w:sz w:val="18"/>
                <w:szCs w:val="18"/>
              </w:rPr>
              <w:t>Single</w:t>
            </w:r>
          </w:p>
        </w:tc>
        <w:tc>
          <w:tcPr>
            <w:tcW w:w="870" w:type="dxa"/>
            <w:tcBorders>
              <w:top w:val="nil"/>
              <w:left w:val="nil"/>
              <w:bottom w:val="single" w:sz="4" w:space="0" w:color="auto"/>
              <w:right w:val="single" w:sz="4" w:space="0" w:color="auto"/>
            </w:tcBorders>
            <w:shd w:val="clear" w:color="DCE6F1" w:fill="DCE6F1"/>
            <w:noWrap/>
            <w:vAlign w:val="bottom"/>
            <w:hideMark/>
          </w:tcPr>
          <w:p w:rsidR="006F6762" w:rsidRPr="0090486D" w:rsidRDefault="006F6762" w:rsidP="00A2603E">
            <w:pPr>
              <w:jc w:val="center"/>
              <w:rPr>
                <w:rFonts w:ascii="Arial Narrow" w:hAnsi="Arial Narrow" w:cs="Calibri"/>
                <w:b/>
                <w:bCs/>
                <w:color w:val="000000"/>
                <w:sz w:val="18"/>
                <w:szCs w:val="18"/>
              </w:rPr>
            </w:pPr>
            <w:r w:rsidRPr="0090486D">
              <w:rPr>
                <w:rFonts w:ascii="Arial Narrow" w:hAnsi="Arial Narrow" w:cs="Calibri"/>
                <w:b/>
                <w:bCs/>
                <w:color w:val="000000"/>
                <w:sz w:val="18"/>
                <w:szCs w:val="18"/>
              </w:rPr>
              <w:t>Multiple</w:t>
            </w:r>
          </w:p>
        </w:tc>
      </w:tr>
      <w:tr w:rsidR="006F6762" w:rsidRPr="0090486D" w:rsidTr="006F6762">
        <w:trPr>
          <w:trHeight w:val="270"/>
          <w:jc w:val="center"/>
        </w:trPr>
        <w:tc>
          <w:tcPr>
            <w:tcW w:w="1439" w:type="dxa"/>
            <w:tcBorders>
              <w:top w:val="nil"/>
              <w:left w:val="single" w:sz="4" w:space="0" w:color="auto"/>
              <w:bottom w:val="single" w:sz="4" w:space="0" w:color="auto"/>
              <w:right w:val="single" w:sz="4" w:space="0" w:color="auto"/>
            </w:tcBorders>
            <w:shd w:val="clear" w:color="auto" w:fill="auto"/>
            <w:vAlign w:val="bottom"/>
            <w:hideMark/>
          </w:tcPr>
          <w:p w:rsidR="006F6762" w:rsidRPr="00533DE1" w:rsidRDefault="006F6762" w:rsidP="00533DE1">
            <w:pPr>
              <w:pStyle w:val="TableFigureLeft"/>
              <w:keepNext/>
            </w:pPr>
            <w:r w:rsidRPr="00533DE1">
              <w:t>Queanbeyan City</w:t>
            </w:r>
          </w:p>
        </w:tc>
        <w:tc>
          <w:tcPr>
            <w:tcW w:w="949" w:type="dxa"/>
            <w:tcBorders>
              <w:top w:val="nil"/>
              <w:left w:val="nil"/>
              <w:bottom w:val="single" w:sz="4" w:space="0" w:color="auto"/>
              <w:right w:val="single" w:sz="4" w:space="0" w:color="auto"/>
            </w:tcBorders>
            <w:shd w:val="clear" w:color="auto" w:fill="auto"/>
            <w:noWrap/>
            <w:vAlign w:val="bottom"/>
            <w:hideMark/>
          </w:tcPr>
          <w:p w:rsidR="006F6762" w:rsidRPr="00533DE1" w:rsidRDefault="006F6762" w:rsidP="00533DE1">
            <w:pPr>
              <w:pStyle w:val="TableFigureCenter"/>
            </w:pPr>
            <w:r w:rsidRPr="00533DE1">
              <w:t>48</w:t>
            </w:r>
          </w:p>
        </w:tc>
        <w:tc>
          <w:tcPr>
            <w:tcW w:w="949" w:type="dxa"/>
            <w:tcBorders>
              <w:top w:val="nil"/>
              <w:left w:val="nil"/>
              <w:bottom w:val="single" w:sz="4" w:space="0" w:color="auto"/>
              <w:right w:val="single" w:sz="4" w:space="0" w:color="auto"/>
            </w:tcBorders>
            <w:shd w:val="clear" w:color="auto" w:fill="auto"/>
            <w:noWrap/>
            <w:vAlign w:val="bottom"/>
            <w:hideMark/>
          </w:tcPr>
          <w:p w:rsidR="006F6762" w:rsidRPr="00533DE1" w:rsidRDefault="006F6762" w:rsidP="00533DE1">
            <w:pPr>
              <w:pStyle w:val="TableFigureCenter"/>
            </w:pPr>
            <w:r w:rsidRPr="00533DE1">
              <w:t>264</w:t>
            </w:r>
          </w:p>
        </w:tc>
        <w:tc>
          <w:tcPr>
            <w:tcW w:w="870" w:type="dxa"/>
            <w:tcBorders>
              <w:top w:val="nil"/>
              <w:left w:val="nil"/>
              <w:bottom w:val="single" w:sz="4" w:space="0" w:color="auto"/>
              <w:right w:val="single" w:sz="4" w:space="0" w:color="auto"/>
            </w:tcBorders>
            <w:shd w:val="clear" w:color="auto" w:fill="auto"/>
            <w:noWrap/>
            <w:vAlign w:val="bottom"/>
            <w:hideMark/>
          </w:tcPr>
          <w:p w:rsidR="006F6762" w:rsidRPr="00533DE1" w:rsidRDefault="006F6762" w:rsidP="00533DE1">
            <w:pPr>
              <w:pStyle w:val="TableFigureCenter"/>
            </w:pPr>
            <w:r w:rsidRPr="00533DE1">
              <w:t>15</w:t>
            </w:r>
          </w:p>
        </w:tc>
        <w:tc>
          <w:tcPr>
            <w:tcW w:w="870" w:type="dxa"/>
            <w:tcBorders>
              <w:top w:val="nil"/>
              <w:left w:val="nil"/>
              <w:bottom w:val="single" w:sz="4" w:space="0" w:color="auto"/>
              <w:right w:val="single" w:sz="4" w:space="0" w:color="auto"/>
            </w:tcBorders>
            <w:shd w:val="clear" w:color="auto" w:fill="auto"/>
            <w:noWrap/>
            <w:vAlign w:val="bottom"/>
            <w:hideMark/>
          </w:tcPr>
          <w:p w:rsidR="006F6762" w:rsidRPr="00533DE1" w:rsidRDefault="006F6762" w:rsidP="00533DE1">
            <w:pPr>
              <w:pStyle w:val="TableFigureCenter"/>
            </w:pPr>
            <w:r w:rsidRPr="00533DE1">
              <w:t>85</w:t>
            </w:r>
          </w:p>
        </w:tc>
        <w:tc>
          <w:tcPr>
            <w:tcW w:w="870" w:type="dxa"/>
            <w:tcBorders>
              <w:top w:val="nil"/>
              <w:left w:val="nil"/>
              <w:bottom w:val="single" w:sz="4" w:space="0" w:color="auto"/>
              <w:right w:val="single" w:sz="4" w:space="0" w:color="auto"/>
            </w:tcBorders>
            <w:shd w:val="clear" w:color="auto" w:fill="auto"/>
            <w:noWrap/>
            <w:vAlign w:val="bottom"/>
            <w:hideMark/>
          </w:tcPr>
          <w:p w:rsidR="006F6762" w:rsidRPr="00533DE1" w:rsidRDefault="006F6762" w:rsidP="00533DE1">
            <w:pPr>
              <w:pStyle w:val="TableFigureCenter"/>
            </w:pPr>
            <w:r w:rsidRPr="00533DE1">
              <w:t>4</w:t>
            </w:r>
          </w:p>
        </w:tc>
        <w:tc>
          <w:tcPr>
            <w:tcW w:w="870" w:type="dxa"/>
            <w:tcBorders>
              <w:top w:val="nil"/>
              <w:left w:val="nil"/>
              <w:bottom w:val="single" w:sz="4" w:space="0" w:color="auto"/>
              <w:right w:val="single" w:sz="4" w:space="0" w:color="auto"/>
            </w:tcBorders>
            <w:shd w:val="clear" w:color="auto" w:fill="auto"/>
            <w:noWrap/>
            <w:vAlign w:val="bottom"/>
            <w:hideMark/>
          </w:tcPr>
          <w:p w:rsidR="006F6762" w:rsidRPr="00533DE1" w:rsidRDefault="006F6762" w:rsidP="00533DE1">
            <w:pPr>
              <w:pStyle w:val="TableFigureCenter"/>
            </w:pPr>
            <w:r w:rsidRPr="00533DE1">
              <w:t>15</w:t>
            </w:r>
          </w:p>
        </w:tc>
      </w:tr>
      <w:tr w:rsidR="00533DE1" w:rsidRPr="0090486D" w:rsidTr="00A2603E">
        <w:trPr>
          <w:trHeight w:val="270"/>
          <w:jc w:val="center"/>
        </w:trPr>
        <w:tc>
          <w:tcPr>
            <w:tcW w:w="1439" w:type="dxa"/>
            <w:tcBorders>
              <w:top w:val="nil"/>
              <w:left w:val="single" w:sz="4" w:space="0" w:color="auto"/>
              <w:bottom w:val="single" w:sz="4" w:space="0" w:color="auto"/>
              <w:right w:val="single" w:sz="4" w:space="0" w:color="auto"/>
            </w:tcBorders>
            <w:shd w:val="clear" w:color="auto" w:fill="auto"/>
            <w:vAlign w:val="bottom"/>
            <w:hideMark/>
          </w:tcPr>
          <w:p w:rsidR="00533DE1" w:rsidRPr="00533DE1" w:rsidRDefault="00533DE1" w:rsidP="00A2603E">
            <w:pPr>
              <w:pStyle w:val="TableFigureLeft"/>
              <w:keepNext/>
            </w:pPr>
            <w:r w:rsidRPr="00533DE1">
              <w:t>Eurobodalla</w:t>
            </w:r>
          </w:p>
        </w:tc>
        <w:tc>
          <w:tcPr>
            <w:tcW w:w="949" w:type="dxa"/>
            <w:tcBorders>
              <w:top w:val="nil"/>
              <w:left w:val="nil"/>
              <w:bottom w:val="single" w:sz="4" w:space="0" w:color="auto"/>
              <w:right w:val="single" w:sz="4" w:space="0" w:color="auto"/>
            </w:tcBorders>
            <w:shd w:val="clear" w:color="auto" w:fill="auto"/>
            <w:noWrap/>
            <w:vAlign w:val="bottom"/>
            <w:hideMark/>
          </w:tcPr>
          <w:p w:rsidR="00533DE1" w:rsidRPr="00533DE1" w:rsidRDefault="00533DE1" w:rsidP="00A2603E">
            <w:pPr>
              <w:pStyle w:val="TableFigureCenter"/>
            </w:pPr>
            <w:r w:rsidRPr="00533DE1">
              <w:t>103</w:t>
            </w:r>
          </w:p>
        </w:tc>
        <w:tc>
          <w:tcPr>
            <w:tcW w:w="949" w:type="dxa"/>
            <w:tcBorders>
              <w:top w:val="nil"/>
              <w:left w:val="nil"/>
              <w:bottom w:val="single" w:sz="4" w:space="0" w:color="auto"/>
              <w:right w:val="single" w:sz="4" w:space="0" w:color="auto"/>
            </w:tcBorders>
            <w:shd w:val="clear" w:color="auto" w:fill="auto"/>
            <w:noWrap/>
            <w:vAlign w:val="bottom"/>
            <w:hideMark/>
          </w:tcPr>
          <w:p w:rsidR="00533DE1" w:rsidRPr="00533DE1" w:rsidRDefault="00533DE1" w:rsidP="00A2603E">
            <w:pPr>
              <w:pStyle w:val="TableFigureCenter"/>
            </w:pPr>
            <w:r w:rsidRPr="00533DE1">
              <w:t>91</w:t>
            </w:r>
          </w:p>
        </w:tc>
        <w:tc>
          <w:tcPr>
            <w:tcW w:w="870" w:type="dxa"/>
            <w:tcBorders>
              <w:top w:val="nil"/>
              <w:left w:val="nil"/>
              <w:bottom w:val="single" w:sz="4" w:space="0" w:color="auto"/>
              <w:right w:val="single" w:sz="4" w:space="0" w:color="auto"/>
            </w:tcBorders>
            <w:shd w:val="clear" w:color="auto" w:fill="auto"/>
            <w:noWrap/>
            <w:vAlign w:val="bottom"/>
            <w:hideMark/>
          </w:tcPr>
          <w:p w:rsidR="00533DE1" w:rsidRPr="00533DE1" w:rsidRDefault="00533DE1" w:rsidP="00A2603E">
            <w:pPr>
              <w:pStyle w:val="TableFigureCenter"/>
            </w:pPr>
            <w:r w:rsidRPr="00533DE1">
              <w:t>53</w:t>
            </w:r>
          </w:p>
        </w:tc>
        <w:tc>
          <w:tcPr>
            <w:tcW w:w="870" w:type="dxa"/>
            <w:tcBorders>
              <w:top w:val="nil"/>
              <w:left w:val="nil"/>
              <w:bottom w:val="single" w:sz="4" w:space="0" w:color="auto"/>
              <w:right w:val="single" w:sz="4" w:space="0" w:color="auto"/>
            </w:tcBorders>
            <w:shd w:val="clear" w:color="auto" w:fill="auto"/>
            <w:noWrap/>
            <w:vAlign w:val="bottom"/>
            <w:hideMark/>
          </w:tcPr>
          <w:p w:rsidR="00533DE1" w:rsidRPr="00533DE1" w:rsidRDefault="00533DE1" w:rsidP="00A2603E">
            <w:pPr>
              <w:pStyle w:val="TableFigureCenter"/>
            </w:pPr>
            <w:r w:rsidRPr="00533DE1">
              <w:t>47</w:t>
            </w:r>
          </w:p>
        </w:tc>
        <w:tc>
          <w:tcPr>
            <w:tcW w:w="870" w:type="dxa"/>
            <w:tcBorders>
              <w:top w:val="nil"/>
              <w:left w:val="nil"/>
              <w:bottom w:val="single" w:sz="4" w:space="0" w:color="auto"/>
              <w:right w:val="single" w:sz="4" w:space="0" w:color="auto"/>
            </w:tcBorders>
            <w:shd w:val="clear" w:color="auto" w:fill="auto"/>
            <w:noWrap/>
            <w:vAlign w:val="bottom"/>
            <w:hideMark/>
          </w:tcPr>
          <w:p w:rsidR="00533DE1" w:rsidRPr="00533DE1" w:rsidRDefault="00533DE1" w:rsidP="00A2603E">
            <w:pPr>
              <w:pStyle w:val="TableFigureCenter"/>
            </w:pPr>
            <w:r w:rsidRPr="00533DE1">
              <w:t>9</w:t>
            </w:r>
          </w:p>
        </w:tc>
        <w:tc>
          <w:tcPr>
            <w:tcW w:w="870" w:type="dxa"/>
            <w:tcBorders>
              <w:top w:val="nil"/>
              <w:left w:val="nil"/>
              <w:bottom w:val="single" w:sz="4" w:space="0" w:color="auto"/>
              <w:right w:val="single" w:sz="4" w:space="0" w:color="auto"/>
            </w:tcBorders>
            <w:shd w:val="clear" w:color="auto" w:fill="auto"/>
            <w:noWrap/>
            <w:vAlign w:val="bottom"/>
            <w:hideMark/>
          </w:tcPr>
          <w:p w:rsidR="00533DE1" w:rsidRPr="00533DE1" w:rsidRDefault="00533DE1" w:rsidP="00A2603E">
            <w:pPr>
              <w:pStyle w:val="TableFigureCenter"/>
            </w:pPr>
            <w:r w:rsidRPr="00533DE1">
              <w:t>5</w:t>
            </w:r>
          </w:p>
        </w:tc>
      </w:tr>
      <w:tr w:rsidR="006F6762" w:rsidRPr="0090486D" w:rsidTr="006F6762">
        <w:trPr>
          <w:trHeight w:val="270"/>
          <w:jc w:val="center"/>
        </w:trPr>
        <w:tc>
          <w:tcPr>
            <w:tcW w:w="1439" w:type="dxa"/>
            <w:tcBorders>
              <w:top w:val="nil"/>
              <w:left w:val="single" w:sz="4" w:space="0" w:color="auto"/>
              <w:bottom w:val="single" w:sz="4" w:space="0" w:color="auto"/>
              <w:right w:val="single" w:sz="4" w:space="0" w:color="auto"/>
            </w:tcBorders>
            <w:shd w:val="clear" w:color="auto" w:fill="auto"/>
            <w:vAlign w:val="bottom"/>
            <w:hideMark/>
          </w:tcPr>
          <w:p w:rsidR="006F6762" w:rsidRPr="00533DE1" w:rsidRDefault="006F6762" w:rsidP="00533DE1">
            <w:pPr>
              <w:pStyle w:val="TableFigureLeft"/>
              <w:keepNext/>
            </w:pPr>
            <w:proofErr w:type="spellStart"/>
            <w:r w:rsidRPr="00533DE1">
              <w:t>Yarrowlumla</w:t>
            </w:r>
            <w:proofErr w:type="spellEnd"/>
          </w:p>
        </w:tc>
        <w:tc>
          <w:tcPr>
            <w:tcW w:w="949" w:type="dxa"/>
            <w:tcBorders>
              <w:top w:val="nil"/>
              <w:left w:val="nil"/>
              <w:bottom w:val="single" w:sz="4" w:space="0" w:color="auto"/>
              <w:right w:val="single" w:sz="4" w:space="0" w:color="auto"/>
            </w:tcBorders>
            <w:shd w:val="clear" w:color="auto" w:fill="auto"/>
            <w:noWrap/>
            <w:vAlign w:val="bottom"/>
            <w:hideMark/>
          </w:tcPr>
          <w:p w:rsidR="006F6762" w:rsidRPr="00533DE1" w:rsidRDefault="006F6762" w:rsidP="00533DE1">
            <w:pPr>
              <w:pStyle w:val="TableFigureCenter"/>
            </w:pPr>
            <w:r w:rsidRPr="00533DE1">
              <w:t>138</w:t>
            </w:r>
          </w:p>
        </w:tc>
        <w:tc>
          <w:tcPr>
            <w:tcW w:w="949" w:type="dxa"/>
            <w:tcBorders>
              <w:top w:val="nil"/>
              <w:left w:val="nil"/>
              <w:bottom w:val="single" w:sz="4" w:space="0" w:color="auto"/>
              <w:right w:val="single" w:sz="4" w:space="0" w:color="auto"/>
            </w:tcBorders>
            <w:shd w:val="clear" w:color="auto" w:fill="auto"/>
            <w:noWrap/>
            <w:vAlign w:val="bottom"/>
            <w:hideMark/>
          </w:tcPr>
          <w:p w:rsidR="006F6762" w:rsidRPr="00533DE1" w:rsidRDefault="006F6762" w:rsidP="00533DE1">
            <w:pPr>
              <w:pStyle w:val="TableFigureCenter"/>
            </w:pPr>
            <w:r w:rsidRPr="00533DE1">
              <w:t>66</w:t>
            </w:r>
          </w:p>
        </w:tc>
        <w:tc>
          <w:tcPr>
            <w:tcW w:w="870" w:type="dxa"/>
            <w:tcBorders>
              <w:top w:val="nil"/>
              <w:left w:val="nil"/>
              <w:bottom w:val="single" w:sz="4" w:space="0" w:color="auto"/>
              <w:right w:val="single" w:sz="4" w:space="0" w:color="auto"/>
            </w:tcBorders>
            <w:shd w:val="clear" w:color="auto" w:fill="auto"/>
            <w:noWrap/>
            <w:vAlign w:val="bottom"/>
            <w:hideMark/>
          </w:tcPr>
          <w:p w:rsidR="006F6762" w:rsidRPr="00533DE1" w:rsidRDefault="006F6762" w:rsidP="00533DE1">
            <w:pPr>
              <w:pStyle w:val="TableFigureCenter"/>
            </w:pPr>
            <w:r w:rsidRPr="00533DE1">
              <w:t>68</w:t>
            </w:r>
          </w:p>
        </w:tc>
        <w:tc>
          <w:tcPr>
            <w:tcW w:w="870" w:type="dxa"/>
            <w:tcBorders>
              <w:top w:val="nil"/>
              <w:left w:val="nil"/>
              <w:bottom w:val="single" w:sz="4" w:space="0" w:color="auto"/>
              <w:right w:val="single" w:sz="4" w:space="0" w:color="auto"/>
            </w:tcBorders>
            <w:shd w:val="clear" w:color="auto" w:fill="auto"/>
            <w:noWrap/>
            <w:vAlign w:val="bottom"/>
            <w:hideMark/>
          </w:tcPr>
          <w:p w:rsidR="006F6762" w:rsidRPr="00533DE1" w:rsidRDefault="006F6762" w:rsidP="00533DE1">
            <w:pPr>
              <w:pStyle w:val="TableFigureCenter"/>
            </w:pPr>
            <w:r w:rsidRPr="00533DE1">
              <w:t>32</w:t>
            </w:r>
          </w:p>
        </w:tc>
        <w:tc>
          <w:tcPr>
            <w:tcW w:w="870" w:type="dxa"/>
            <w:tcBorders>
              <w:top w:val="nil"/>
              <w:left w:val="nil"/>
              <w:bottom w:val="single" w:sz="4" w:space="0" w:color="auto"/>
              <w:right w:val="single" w:sz="4" w:space="0" w:color="auto"/>
            </w:tcBorders>
            <w:shd w:val="clear" w:color="auto" w:fill="auto"/>
            <w:noWrap/>
            <w:vAlign w:val="bottom"/>
            <w:hideMark/>
          </w:tcPr>
          <w:p w:rsidR="006F6762" w:rsidRPr="00533DE1" w:rsidRDefault="006F6762" w:rsidP="00533DE1">
            <w:pPr>
              <w:pStyle w:val="TableFigureCenter"/>
            </w:pPr>
            <w:r w:rsidRPr="00533DE1">
              <w:t>12</w:t>
            </w:r>
          </w:p>
        </w:tc>
        <w:tc>
          <w:tcPr>
            <w:tcW w:w="870" w:type="dxa"/>
            <w:tcBorders>
              <w:top w:val="nil"/>
              <w:left w:val="nil"/>
              <w:bottom w:val="single" w:sz="4" w:space="0" w:color="auto"/>
              <w:right w:val="single" w:sz="4" w:space="0" w:color="auto"/>
            </w:tcBorders>
            <w:shd w:val="clear" w:color="auto" w:fill="auto"/>
            <w:noWrap/>
            <w:vAlign w:val="bottom"/>
            <w:hideMark/>
          </w:tcPr>
          <w:p w:rsidR="006F6762" w:rsidRPr="00533DE1" w:rsidRDefault="006F6762" w:rsidP="00533DE1">
            <w:pPr>
              <w:pStyle w:val="TableFigureCenter"/>
            </w:pPr>
            <w:r w:rsidRPr="00533DE1">
              <w:t>4</w:t>
            </w:r>
          </w:p>
        </w:tc>
      </w:tr>
      <w:tr w:rsidR="00533DE1" w:rsidRPr="0090486D" w:rsidTr="00A2603E">
        <w:trPr>
          <w:trHeight w:val="270"/>
          <w:jc w:val="center"/>
        </w:trPr>
        <w:tc>
          <w:tcPr>
            <w:tcW w:w="1439" w:type="dxa"/>
            <w:tcBorders>
              <w:top w:val="nil"/>
              <w:left w:val="single" w:sz="4" w:space="0" w:color="auto"/>
              <w:bottom w:val="single" w:sz="4" w:space="0" w:color="auto"/>
              <w:right w:val="single" w:sz="4" w:space="0" w:color="auto"/>
            </w:tcBorders>
            <w:shd w:val="clear" w:color="auto" w:fill="auto"/>
            <w:vAlign w:val="bottom"/>
            <w:hideMark/>
          </w:tcPr>
          <w:p w:rsidR="00533DE1" w:rsidRPr="00533DE1" w:rsidRDefault="00533DE1" w:rsidP="00A2603E">
            <w:pPr>
              <w:pStyle w:val="TableFigureLeft"/>
              <w:keepNext/>
            </w:pPr>
            <w:r w:rsidRPr="00533DE1">
              <w:t>Shoalhaven City</w:t>
            </w:r>
          </w:p>
        </w:tc>
        <w:tc>
          <w:tcPr>
            <w:tcW w:w="949" w:type="dxa"/>
            <w:tcBorders>
              <w:top w:val="nil"/>
              <w:left w:val="nil"/>
              <w:bottom w:val="single" w:sz="4" w:space="0" w:color="auto"/>
              <w:right w:val="single" w:sz="4" w:space="0" w:color="auto"/>
            </w:tcBorders>
            <w:shd w:val="clear" w:color="auto" w:fill="auto"/>
            <w:noWrap/>
            <w:vAlign w:val="bottom"/>
            <w:hideMark/>
          </w:tcPr>
          <w:p w:rsidR="00533DE1" w:rsidRPr="00533DE1" w:rsidRDefault="00533DE1" w:rsidP="00A2603E">
            <w:pPr>
              <w:pStyle w:val="TableFigureCenter"/>
            </w:pPr>
            <w:r w:rsidRPr="00533DE1">
              <w:t>40</w:t>
            </w:r>
          </w:p>
        </w:tc>
        <w:tc>
          <w:tcPr>
            <w:tcW w:w="949" w:type="dxa"/>
            <w:tcBorders>
              <w:top w:val="nil"/>
              <w:left w:val="nil"/>
              <w:bottom w:val="single" w:sz="4" w:space="0" w:color="auto"/>
              <w:right w:val="single" w:sz="4" w:space="0" w:color="auto"/>
            </w:tcBorders>
            <w:shd w:val="clear" w:color="auto" w:fill="auto"/>
            <w:noWrap/>
            <w:vAlign w:val="bottom"/>
            <w:hideMark/>
          </w:tcPr>
          <w:p w:rsidR="00533DE1" w:rsidRPr="00533DE1" w:rsidRDefault="00533DE1" w:rsidP="00A2603E">
            <w:pPr>
              <w:pStyle w:val="TableFigureCenter"/>
            </w:pPr>
            <w:r w:rsidRPr="00533DE1">
              <w:t>58</w:t>
            </w:r>
          </w:p>
        </w:tc>
        <w:tc>
          <w:tcPr>
            <w:tcW w:w="870" w:type="dxa"/>
            <w:tcBorders>
              <w:top w:val="nil"/>
              <w:left w:val="nil"/>
              <w:bottom w:val="single" w:sz="4" w:space="0" w:color="auto"/>
              <w:right w:val="single" w:sz="4" w:space="0" w:color="auto"/>
            </w:tcBorders>
            <w:shd w:val="clear" w:color="auto" w:fill="auto"/>
            <w:noWrap/>
            <w:vAlign w:val="bottom"/>
            <w:hideMark/>
          </w:tcPr>
          <w:p w:rsidR="00533DE1" w:rsidRPr="00533DE1" w:rsidRDefault="00533DE1" w:rsidP="00A2603E">
            <w:pPr>
              <w:pStyle w:val="TableFigureCenter"/>
            </w:pPr>
            <w:r w:rsidRPr="00533DE1">
              <w:t>41</w:t>
            </w:r>
          </w:p>
        </w:tc>
        <w:tc>
          <w:tcPr>
            <w:tcW w:w="870" w:type="dxa"/>
            <w:tcBorders>
              <w:top w:val="nil"/>
              <w:left w:val="nil"/>
              <w:bottom w:val="single" w:sz="4" w:space="0" w:color="auto"/>
              <w:right w:val="single" w:sz="4" w:space="0" w:color="auto"/>
            </w:tcBorders>
            <w:shd w:val="clear" w:color="auto" w:fill="auto"/>
            <w:noWrap/>
            <w:vAlign w:val="bottom"/>
            <w:hideMark/>
          </w:tcPr>
          <w:p w:rsidR="00533DE1" w:rsidRPr="00533DE1" w:rsidRDefault="00533DE1" w:rsidP="00A2603E">
            <w:pPr>
              <w:pStyle w:val="TableFigureCenter"/>
            </w:pPr>
            <w:r w:rsidRPr="00533DE1">
              <w:t>59</w:t>
            </w:r>
          </w:p>
        </w:tc>
        <w:tc>
          <w:tcPr>
            <w:tcW w:w="870" w:type="dxa"/>
            <w:tcBorders>
              <w:top w:val="nil"/>
              <w:left w:val="nil"/>
              <w:bottom w:val="single" w:sz="4" w:space="0" w:color="auto"/>
              <w:right w:val="single" w:sz="4" w:space="0" w:color="auto"/>
            </w:tcBorders>
            <w:shd w:val="clear" w:color="auto" w:fill="auto"/>
            <w:noWrap/>
            <w:vAlign w:val="bottom"/>
            <w:hideMark/>
          </w:tcPr>
          <w:p w:rsidR="00533DE1" w:rsidRPr="00533DE1" w:rsidRDefault="00533DE1" w:rsidP="00A2603E">
            <w:pPr>
              <w:pStyle w:val="TableFigureCenter"/>
            </w:pPr>
            <w:r w:rsidRPr="00533DE1">
              <w:t>3</w:t>
            </w:r>
          </w:p>
        </w:tc>
        <w:tc>
          <w:tcPr>
            <w:tcW w:w="870" w:type="dxa"/>
            <w:tcBorders>
              <w:top w:val="nil"/>
              <w:left w:val="nil"/>
              <w:bottom w:val="single" w:sz="4" w:space="0" w:color="auto"/>
              <w:right w:val="single" w:sz="4" w:space="0" w:color="auto"/>
            </w:tcBorders>
            <w:shd w:val="clear" w:color="auto" w:fill="auto"/>
            <w:noWrap/>
            <w:vAlign w:val="bottom"/>
            <w:hideMark/>
          </w:tcPr>
          <w:p w:rsidR="00533DE1" w:rsidRPr="00533DE1" w:rsidRDefault="00533DE1" w:rsidP="00A2603E">
            <w:pPr>
              <w:pStyle w:val="TableFigureCenter"/>
            </w:pPr>
            <w:r w:rsidRPr="00533DE1">
              <w:t>3</w:t>
            </w:r>
          </w:p>
        </w:tc>
      </w:tr>
      <w:tr w:rsidR="006F6762" w:rsidRPr="0090486D" w:rsidTr="006F6762">
        <w:trPr>
          <w:trHeight w:val="270"/>
          <w:jc w:val="center"/>
        </w:trPr>
        <w:tc>
          <w:tcPr>
            <w:tcW w:w="1439" w:type="dxa"/>
            <w:tcBorders>
              <w:top w:val="nil"/>
              <w:left w:val="single" w:sz="4" w:space="0" w:color="auto"/>
              <w:bottom w:val="single" w:sz="4" w:space="0" w:color="auto"/>
              <w:right w:val="single" w:sz="4" w:space="0" w:color="auto"/>
            </w:tcBorders>
            <w:shd w:val="clear" w:color="auto" w:fill="auto"/>
            <w:vAlign w:val="bottom"/>
            <w:hideMark/>
          </w:tcPr>
          <w:p w:rsidR="006F6762" w:rsidRPr="00533DE1" w:rsidRDefault="006F6762" w:rsidP="00533DE1">
            <w:pPr>
              <w:pStyle w:val="TableFigureLeft"/>
              <w:keepNext/>
            </w:pPr>
            <w:r w:rsidRPr="00533DE1">
              <w:t>Yass</w:t>
            </w:r>
          </w:p>
        </w:tc>
        <w:tc>
          <w:tcPr>
            <w:tcW w:w="949" w:type="dxa"/>
            <w:tcBorders>
              <w:top w:val="nil"/>
              <w:left w:val="nil"/>
              <w:bottom w:val="single" w:sz="4" w:space="0" w:color="auto"/>
              <w:right w:val="single" w:sz="4" w:space="0" w:color="auto"/>
            </w:tcBorders>
            <w:shd w:val="clear" w:color="auto" w:fill="auto"/>
            <w:noWrap/>
            <w:vAlign w:val="bottom"/>
            <w:hideMark/>
          </w:tcPr>
          <w:p w:rsidR="006F6762" w:rsidRPr="00533DE1" w:rsidRDefault="006F6762" w:rsidP="00533DE1">
            <w:pPr>
              <w:pStyle w:val="TableFigureCenter"/>
            </w:pPr>
            <w:r w:rsidRPr="00533DE1">
              <w:t>94</w:t>
            </w:r>
          </w:p>
        </w:tc>
        <w:tc>
          <w:tcPr>
            <w:tcW w:w="949" w:type="dxa"/>
            <w:tcBorders>
              <w:top w:val="nil"/>
              <w:left w:val="nil"/>
              <w:bottom w:val="single" w:sz="4" w:space="0" w:color="auto"/>
              <w:right w:val="single" w:sz="4" w:space="0" w:color="auto"/>
            </w:tcBorders>
            <w:shd w:val="clear" w:color="auto" w:fill="auto"/>
            <w:noWrap/>
            <w:vAlign w:val="bottom"/>
            <w:hideMark/>
          </w:tcPr>
          <w:p w:rsidR="006F6762" w:rsidRPr="00533DE1" w:rsidRDefault="006F6762" w:rsidP="00533DE1">
            <w:pPr>
              <w:pStyle w:val="TableFigureCenter"/>
            </w:pPr>
            <w:r w:rsidRPr="00533DE1">
              <w:t>37</w:t>
            </w:r>
          </w:p>
        </w:tc>
        <w:tc>
          <w:tcPr>
            <w:tcW w:w="870" w:type="dxa"/>
            <w:tcBorders>
              <w:top w:val="nil"/>
              <w:left w:val="nil"/>
              <w:bottom w:val="single" w:sz="4" w:space="0" w:color="auto"/>
              <w:right w:val="single" w:sz="4" w:space="0" w:color="auto"/>
            </w:tcBorders>
            <w:shd w:val="clear" w:color="auto" w:fill="auto"/>
            <w:noWrap/>
            <w:vAlign w:val="bottom"/>
            <w:hideMark/>
          </w:tcPr>
          <w:p w:rsidR="006F6762" w:rsidRPr="00533DE1" w:rsidRDefault="006F6762" w:rsidP="00533DE1">
            <w:pPr>
              <w:pStyle w:val="TableFigureCenter"/>
            </w:pPr>
            <w:r w:rsidRPr="00533DE1">
              <w:t>72</w:t>
            </w:r>
          </w:p>
        </w:tc>
        <w:tc>
          <w:tcPr>
            <w:tcW w:w="870" w:type="dxa"/>
            <w:tcBorders>
              <w:top w:val="nil"/>
              <w:left w:val="nil"/>
              <w:bottom w:val="single" w:sz="4" w:space="0" w:color="auto"/>
              <w:right w:val="single" w:sz="4" w:space="0" w:color="auto"/>
            </w:tcBorders>
            <w:shd w:val="clear" w:color="auto" w:fill="auto"/>
            <w:noWrap/>
            <w:vAlign w:val="bottom"/>
            <w:hideMark/>
          </w:tcPr>
          <w:p w:rsidR="006F6762" w:rsidRPr="00533DE1" w:rsidRDefault="006F6762" w:rsidP="00533DE1">
            <w:pPr>
              <w:pStyle w:val="TableFigureCenter"/>
            </w:pPr>
            <w:r w:rsidRPr="00533DE1">
              <w:t>28</w:t>
            </w:r>
          </w:p>
        </w:tc>
        <w:tc>
          <w:tcPr>
            <w:tcW w:w="870" w:type="dxa"/>
            <w:tcBorders>
              <w:top w:val="nil"/>
              <w:left w:val="nil"/>
              <w:bottom w:val="single" w:sz="4" w:space="0" w:color="auto"/>
              <w:right w:val="single" w:sz="4" w:space="0" w:color="auto"/>
            </w:tcBorders>
            <w:shd w:val="clear" w:color="auto" w:fill="auto"/>
            <w:noWrap/>
            <w:vAlign w:val="bottom"/>
            <w:hideMark/>
          </w:tcPr>
          <w:p w:rsidR="006F6762" w:rsidRPr="00533DE1" w:rsidRDefault="006F6762" w:rsidP="00533DE1">
            <w:pPr>
              <w:pStyle w:val="TableFigureCenter"/>
            </w:pPr>
            <w:r w:rsidRPr="00533DE1">
              <w:t>8</w:t>
            </w:r>
          </w:p>
        </w:tc>
        <w:tc>
          <w:tcPr>
            <w:tcW w:w="870" w:type="dxa"/>
            <w:tcBorders>
              <w:top w:val="nil"/>
              <w:left w:val="nil"/>
              <w:bottom w:val="single" w:sz="4" w:space="0" w:color="auto"/>
              <w:right w:val="single" w:sz="4" w:space="0" w:color="auto"/>
            </w:tcBorders>
            <w:shd w:val="clear" w:color="auto" w:fill="auto"/>
            <w:noWrap/>
            <w:vAlign w:val="bottom"/>
            <w:hideMark/>
          </w:tcPr>
          <w:p w:rsidR="006F6762" w:rsidRPr="00533DE1" w:rsidRDefault="006F6762" w:rsidP="00533DE1">
            <w:pPr>
              <w:pStyle w:val="TableFigureCenter"/>
            </w:pPr>
            <w:r w:rsidRPr="00533DE1">
              <w:t>2</w:t>
            </w:r>
          </w:p>
        </w:tc>
      </w:tr>
      <w:tr w:rsidR="006F6762" w:rsidRPr="0090486D" w:rsidTr="006F6762">
        <w:trPr>
          <w:trHeight w:val="270"/>
          <w:jc w:val="center"/>
        </w:trPr>
        <w:tc>
          <w:tcPr>
            <w:tcW w:w="1439" w:type="dxa"/>
            <w:tcBorders>
              <w:top w:val="nil"/>
              <w:left w:val="single" w:sz="4" w:space="0" w:color="auto"/>
              <w:bottom w:val="single" w:sz="4" w:space="0" w:color="auto"/>
              <w:right w:val="single" w:sz="4" w:space="0" w:color="auto"/>
            </w:tcBorders>
            <w:shd w:val="clear" w:color="auto" w:fill="auto"/>
            <w:vAlign w:val="bottom"/>
            <w:hideMark/>
          </w:tcPr>
          <w:p w:rsidR="006F6762" w:rsidRPr="00533DE1" w:rsidRDefault="006F6762" w:rsidP="00533DE1">
            <w:pPr>
              <w:pStyle w:val="TableFigureLeft"/>
              <w:keepNext/>
            </w:pPr>
            <w:proofErr w:type="spellStart"/>
            <w:r w:rsidRPr="00533DE1">
              <w:t>Tallaganda</w:t>
            </w:r>
            <w:proofErr w:type="spellEnd"/>
          </w:p>
        </w:tc>
        <w:tc>
          <w:tcPr>
            <w:tcW w:w="949" w:type="dxa"/>
            <w:tcBorders>
              <w:top w:val="nil"/>
              <w:left w:val="nil"/>
              <w:bottom w:val="single" w:sz="4" w:space="0" w:color="auto"/>
              <w:right w:val="single" w:sz="4" w:space="0" w:color="auto"/>
            </w:tcBorders>
            <w:shd w:val="clear" w:color="auto" w:fill="auto"/>
            <w:noWrap/>
            <w:vAlign w:val="bottom"/>
            <w:hideMark/>
          </w:tcPr>
          <w:p w:rsidR="006F6762" w:rsidRPr="00533DE1" w:rsidRDefault="006F6762" w:rsidP="00533DE1">
            <w:pPr>
              <w:pStyle w:val="TableFigureCenter"/>
            </w:pPr>
            <w:r w:rsidRPr="00533DE1">
              <w:t>77</w:t>
            </w:r>
          </w:p>
        </w:tc>
        <w:tc>
          <w:tcPr>
            <w:tcW w:w="949" w:type="dxa"/>
            <w:tcBorders>
              <w:top w:val="nil"/>
              <w:left w:val="nil"/>
              <w:bottom w:val="single" w:sz="4" w:space="0" w:color="auto"/>
              <w:right w:val="single" w:sz="4" w:space="0" w:color="auto"/>
            </w:tcBorders>
            <w:shd w:val="clear" w:color="auto" w:fill="auto"/>
            <w:noWrap/>
            <w:vAlign w:val="bottom"/>
            <w:hideMark/>
          </w:tcPr>
          <w:p w:rsidR="006F6762" w:rsidRPr="00533DE1" w:rsidRDefault="006F6762" w:rsidP="00533DE1">
            <w:pPr>
              <w:pStyle w:val="TableFigureCenter"/>
            </w:pPr>
            <w:r w:rsidRPr="00533DE1">
              <w:t>27</w:t>
            </w:r>
          </w:p>
        </w:tc>
        <w:tc>
          <w:tcPr>
            <w:tcW w:w="870" w:type="dxa"/>
            <w:tcBorders>
              <w:top w:val="nil"/>
              <w:left w:val="nil"/>
              <w:bottom w:val="single" w:sz="4" w:space="0" w:color="auto"/>
              <w:right w:val="single" w:sz="4" w:space="0" w:color="auto"/>
            </w:tcBorders>
            <w:shd w:val="clear" w:color="auto" w:fill="auto"/>
            <w:noWrap/>
            <w:vAlign w:val="bottom"/>
            <w:hideMark/>
          </w:tcPr>
          <w:p w:rsidR="006F6762" w:rsidRPr="00533DE1" w:rsidRDefault="006F6762" w:rsidP="00533DE1">
            <w:pPr>
              <w:pStyle w:val="TableFigureCenter"/>
            </w:pPr>
            <w:r w:rsidRPr="00533DE1">
              <w:t>74</w:t>
            </w:r>
          </w:p>
        </w:tc>
        <w:tc>
          <w:tcPr>
            <w:tcW w:w="870" w:type="dxa"/>
            <w:tcBorders>
              <w:top w:val="nil"/>
              <w:left w:val="nil"/>
              <w:bottom w:val="single" w:sz="4" w:space="0" w:color="auto"/>
              <w:right w:val="single" w:sz="4" w:space="0" w:color="auto"/>
            </w:tcBorders>
            <w:shd w:val="clear" w:color="auto" w:fill="auto"/>
            <w:noWrap/>
            <w:vAlign w:val="bottom"/>
            <w:hideMark/>
          </w:tcPr>
          <w:p w:rsidR="006F6762" w:rsidRPr="00533DE1" w:rsidRDefault="006F6762" w:rsidP="00533DE1">
            <w:pPr>
              <w:pStyle w:val="TableFigureCenter"/>
            </w:pPr>
            <w:r w:rsidRPr="00533DE1">
              <w:t>26</w:t>
            </w:r>
          </w:p>
        </w:tc>
        <w:tc>
          <w:tcPr>
            <w:tcW w:w="870" w:type="dxa"/>
            <w:tcBorders>
              <w:top w:val="nil"/>
              <w:left w:val="nil"/>
              <w:bottom w:val="single" w:sz="4" w:space="0" w:color="auto"/>
              <w:right w:val="single" w:sz="4" w:space="0" w:color="auto"/>
            </w:tcBorders>
            <w:shd w:val="clear" w:color="auto" w:fill="auto"/>
            <w:noWrap/>
            <w:vAlign w:val="bottom"/>
            <w:hideMark/>
          </w:tcPr>
          <w:p w:rsidR="006F6762" w:rsidRPr="00533DE1" w:rsidRDefault="006F6762" w:rsidP="00533DE1">
            <w:pPr>
              <w:pStyle w:val="TableFigureCenter"/>
            </w:pPr>
            <w:r w:rsidRPr="00533DE1">
              <w:t>7</w:t>
            </w:r>
          </w:p>
        </w:tc>
        <w:tc>
          <w:tcPr>
            <w:tcW w:w="870" w:type="dxa"/>
            <w:tcBorders>
              <w:top w:val="nil"/>
              <w:left w:val="nil"/>
              <w:bottom w:val="single" w:sz="4" w:space="0" w:color="auto"/>
              <w:right w:val="single" w:sz="4" w:space="0" w:color="auto"/>
            </w:tcBorders>
            <w:shd w:val="clear" w:color="auto" w:fill="auto"/>
            <w:noWrap/>
            <w:vAlign w:val="bottom"/>
            <w:hideMark/>
          </w:tcPr>
          <w:p w:rsidR="006F6762" w:rsidRPr="00533DE1" w:rsidRDefault="006F6762" w:rsidP="00533DE1">
            <w:pPr>
              <w:pStyle w:val="TableFigureCenter"/>
            </w:pPr>
            <w:r w:rsidRPr="00533DE1">
              <w:t>2</w:t>
            </w:r>
          </w:p>
        </w:tc>
      </w:tr>
      <w:tr w:rsidR="006F6762" w:rsidRPr="0090486D" w:rsidTr="006F6762">
        <w:trPr>
          <w:trHeight w:val="270"/>
          <w:jc w:val="center"/>
        </w:trPr>
        <w:tc>
          <w:tcPr>
            <w:tcW w:w="1439" w:type="dxa"/>
            <w:tcBorders>
              <w:top w:val="nil"/>
              <w:left w:val="single" w:sz="4" w:space="0" w:color="auto"/>
              <w:bottom w:val="single" w:sz="4" w:space="0" w:color="auto"/>
              <w:right w:val="single" w:sz="4" w:space="0" w:color="auto"/>
            </w:tcBorders>
            <w:shd w:val="clear" w:color="auto" w:fill="auto"/>
            <w:vAlign w:val="bottom"/>
            <w:hideMark/>
          </w:tcPr>
          <w:p w:rsidR="006F6762" w:rsidRPr="00533DE1" w:rsidRDefault="006F6762" w:rsidP="00533DE1">
            <w:pPr>
              <w:pStyle w:val="TableFigureLeft"/>
              <w:keepNext/>
            </w:pPr>
            <w:proofErr w:type="spellStart"/>
            <w:r w:rsidRPr="00533DE1">
              <w:t>Wingecarribee</w:t>
            </w:r>
            <w:proofErr w:type="spellEnd"/>
          </w:p>
        </w:tc>
        <w:tc>
          <w:tcPr>
            <w:tcW w:w="949" w:type="dxa"/>
            <w:tcBorders>
              <w:top w:val="nil"/>
              <w:left w:val="nil"/>
              <w:bottom w:val="single" w:sz="4" w:space="0" w:color="auto"/>
              <w:right w:val="single" w:sz="4" w:space="0" w:color="auto"/>
            </w:tcBorders>
            <w:shd w:val="clear" w:color="auto" w:fill="auto"/>
            <w:noWrap/>
            <w:vAlign w:val="bottom"/>
            <w:hideMark/>
          </w:tcPr>
          <w:p w:rsidR="006F6762" w:rsidRPr="00533DE1" w:rsidRDefault="006F6762" w:rsidP="00533DE1">
            <w:pPr>
              <w:pStyle w:val="TableFigureCenter"/>
            </w:pPr>
            <w:r w:rsidRPr="00533DE1">
              <w:t>54</w:t>
            </w:r>
          </w:p>
        </w:tc>
        <w:tc>
          <w:tcPr>
            <w:tcW w:w="949" w:type="dxa"/>
            <w:tcBorders>
              <w:top w:val="nil"/>
              <w:left w:val="nil"/>
              <w:bottom w:val="single" w:sz="4" w:space="0" w:color="auto"/>
              <w:right w:val="single" w:sz="4" w:space="0" w:color="auto"/>
            </w:tcBorders>
            <w:shd w:val="clear" w:color="auto" w:fill="auto"/>
            <w:noWrap/>
            <w:vAlign w:val="bottom"/>
            <w:hideMark/>
          </w:tcPr>
          <w:p w:rsidR="006F6762" w:rsidRPr="00533DE1" w:rsidRDefault="006F6762" w:rsidP="00533DE1">
            <w:pPr>
              <w:pStyle w:val="TableFigureCenter"/>
            </w:pPr>
            <w:r w:rsidRPr="00533DE1">
              <w:t>31</w:t>
            </w:r>
          </w:p>
        </w:tc>
        <w:tc>
          <w:tcPr>
            <w:tcW w:w="870" w:type="dxa"/>
            <w:tcBorders>
              <w:top w:val="nil"/>
              <w:left w:val="nil"/>
              <w:bottom w:val="single" w:sz="4" w:space="0" w:color="auto"/>
              <w:right w:val="single" w:sz="4" w:space="0" w:color="auto"/>
            </w:tcBorders>
            <w:shd w:val="clear" w:color="auto" w:fill="auto"/>
            <w:noWrap/>
            <w:vAlign w:val="bottom"/>
            <w:hideMark/>
          </w:tcPr>
          <w:p w:rsidR="006F6762" w:rsidRPr="00533DE1" w:rsidRDefault="006F6762" w:rsidP="00533DE1">
            <w:pPr>
              <w:pStyle w:val="TableFigureCenter"/>
            </w:pPr>
            <w:r w:rsidRPr="00533DE1">
              <w:t>64</w:t>
            </w:r>
          </w:p>
        </w:tc>
        <w:tc>
          <w:tcPr>
            <w:tcW w:w="870" w:type="dxa"/>
            <w:tcBorders>
              <w:top w:val="nil"/>
              <w:left w:val="nil"/>
              <w:bottom w:val="single" w:sz="4" w:space="0" w:color="auto"/>
              <w:right w:val="single" w:sz="4" w:space="0" w:color="auto"/>
            </w:tcBorders>
            <w:shd w:val="clear" w:color="auto" w:fill="auto"/>
            <w:noWrap/>
            <w:vAlign w:val="bottom"/>
            <w:hideMark/>
          </w:tcPr>
          <w:p w:rsidR="006F6762" w:rsidRPr="00533DE1" w:rsidRDefault="006F6762" w:rsidP="00533DE1">
            <w:pPr>
              <w:pStyle w:val="TableFigureCenter"/>
            </w:pPr>
            <w:r w:rsidRPr="00533DE1">
              <w:t>36</w:t>
            </w:r>
          </w:p>
        </w:tc>
        <w:tc>
          <w:tcPr>
            <w:tcW w:w="870" w:type="dxa"/>
            <w:tcBorders>
              <w:top w:val="nil"/>
              <w:left w:val="nil"/>
              <w:bottom w:val="single" w:sz="4" w:space="0" w:color="auto"/>
              <w:right w:val="single" w:sz="4" w:space="0" w:color="auto"/>
            </w:tcBorders>
            <w:shd w:val="clear" w:color="auto" w:fill="auto"/>
            <w:noWrap/>
            <w:vAlign w:val="bottom"/>
            <w:hideMark/>
          </w:tcPr>
          <w:p w:rsidR="006F6762" w:rsidRPr="00533DE1" w:rsidRDefault="006F6762" w:rsidP="00533DE1">
            <w:pPr>
              <w:pStyle w:val="TableFigureCenter"/>
            </w:pPr>
            <w:r w:rsidRPr="00533DE1">
              <w:t>5</w:t>
            </w:r>
          </w:p>
        </w:tc>
        <w:tc>
          <w:tcPr>
            <w:tcW w:w="870" w:type="dxa"/>
            <w:tcBorders>
              <w:top w:val="nil"/>
              <w:left w:val="nil"/>
              <w:bottom w:val="single" w:sz="4" w:space="0" w:color="auto"/>
              <w:right w:val="single" w:sz="4" w:space="0" w:color="auto"/>
            </w:tcBorders>
            <w:shd w:val="clear" w:color="auto" w:fill="auto"/>
            <w:noWrap/>
            <w:vAlign w:val="bottom"/>
            <w:hideMark/>
          </w:tcPr>
          <w:p w:rsidR="006F6762" w:rsidRPr="00533DE1" w:rsidRDefault="006F6762" w:rsidP="00533DE1">
            <w:pPr>
              <w:pStyle w:val="TableFigureCenter"/>
            </w:pPr>
            <w:r w:rsidRPr="00533DE1">
              <w:t>2</w:t>
            </w:r>
          </w:p>
        </w:tc>
      </w:tr>
      <w:tr w:rsidR="006F6762" w:rsidRPr="0090486D" w:rsidTr="006F6762">
        <w:trPr>
          <w:trHeight w:val="270"/>
          <w:jc w:val="center"/>
        </w:trPr>
        <w:tc>
          <w:tcPr>
            <w:tcW w:w="1439" w:type="dxa"/>
            <w:tcBorders>
              <w:top w:val="nil"/>
              <w:left w:val="single" w:sz="4" w:space="0" w:color="auto"/>
              <w:bottom w:val="single" w:sz="4" w:space="0" w:color="auto"/>
              <w:right w:val="single" w:sz="4" w:space="0" w:color="auto"/>
            </w:tcBorders>
            <w:shd w:val="clear" w:color="auto" w:fill="auto"/>
            <w:vAlign w:val="bottom"/>
            <w:hideMark/>
          </w:tcPr>
          <w:p w:rsidR="006F6762" w:rsidRPr="00533DE1" w:rsidRDefault="006F6762" w:rsidP="00533DE1">
            <w:pPr>
              <w:pStyle w:val="TableFigureLeft"/>
              <w:keepNext/>
            </w:pPr>
            <w:r w:rsidRPr="00533DE1">
              <w:t>Cooma-Monaro</w:t>
            </w:r>
          </w:p>
        </w:tc>
        <w:tc>
          <w:tcPr>
            <w:tcW w:w="949" w:type="dxa"/>
            <w:tcBorders>
              <w:top w:val="nil"/>
              <w:left w:val="nil"/>
              <w:bottom w:val="single" w:sz="4" w:space="0" w:color="auto"/>
              <w:right w:val="single" w:sz="4" w:space="0" w:color="auto"/>
            </w:tcBorders>
            <w:shd w:val="clear" w:color="auto" w:fill="auto"/>
            <w:noWrap/>
            <w:vAlign w:val="bottom"/>
            <w:hideMark/>
          </w:tcPr>
          <w:p w:rsidR="006F6762" w:rsidRPr="00533DE1" w:rsidRDefault="006F6762" w:rsidP="00533DE1">
            <w:pPr>
              <w:pStyle w:val="TableFigureCenter"/>
            </w:pPr>
            <w:r w:rsidRPr="00533DE1">
              <w:t>44</w:t>
            </w:r>
          </w:p>
        </w:tc>
        <w:tc>
          <w:tcPr>
            <w:tcW w:w="949" w:type="dxa"/>
            <w:tcBorders>
              <w:top w:val="nil"/>
              <w:left w:val="nil"/>
              <w:bottom w:val="single" w:sz="4" w:space="0" w:color="auto"/>
              <w:right w:val="single" w:sz="4" w:space="0" w:color="auto"/>
            </w:tcBorders>
            <w:shd w:val="clear" w:color="auto" w:fill="auto"/>
            <w:noWrap/>
            <w:vAlign w:val="bottom"/>
            <w:hideMark/>
          </w:tcPr>
          <w:p w:rsidR="006F6762" w:rsidRPr="00533DE1" w:rsidRDefault="006F6762" w:rsidP="00533DE1">
            <w:pPr>
              <w:pStyle w:val="TableFigureCenter"/>
            </w:pPr>
            <w:r w:rsidRPr="00533DE1">
              <w:t>20</w:t>
            </w:r>
          </w:p>
        </w:tc>
        <w:tc>
          <w:tcPr>
            <w:tcW w:w="870" w:type="dxa"/>
            <w:tcBorders>
              <w:top w:val="nil"/>
              <w:left w:val="nil"/>
              <w:bottom w:val="single" w:sz="4" w:space="0" w:color="auto"/>
              <w:right w:val="single" w:sz="4" w:space="0" w:color="auto"/>
            </w:tcBorders>
            <w:shd w:val="clear" w:color="auto" w:fill="auto"/>
            <w:noWrap/>
            <w:vAlign w:val="bottom"/>
            <w:hideMark/>
          </w:tcPr>
          <w:p w:rsidR="006F6762" w:rsidRPr="00533DE1" w:rsidRDefault="006F6762" w:rsidP="00533DE1">
            <w:pPr>
              <w:pStyle w:val="TableFigureCenter"/>
            </w:pPr>
            <w:r w:rsidRPr="00533DE1">
              <w:t>69</w:t>
            </w:r>
          </w:p>
        </w:tc>
        <w:tc>
          <w:tcPr>
            <w:tcW w:w="870" w:type="dxa"/>
            <w:tcBorders>
              <w:top w:val="nil"/>
              <w:left w:val="nil"/>
              <w:bottom w:val="single" w:sz="4" w:space="0" w:color="auto"/>
              <w:right w:val="single" w:sz="4" w:space="0" w:color="auto"/>
            </w:tcBorders>
            <w:shd w:val="clear" w:color="auto" w:fill="auto"/>
            <w:noWrap/>
            <w:vAlign w:val="bottom"/>
            <w:hideMark/>
          </w:tcPr>
          <w:p w:rsidR="006F6762" w:rsidRPr="00533DE1" w:rsidRDefault="006F6762" w:rsidP="00533DE1">
            <w:pPr>
              <w:pStyle w:val="TableFigureCenter"/>
            </w:pPr>
            <w:r w:rsidRPr="00533DE1">
              <w:t>31</w:t>
            </w:r>
          </w:p>
        </w:tc>
        <w:tc>
          <w:tcPr>
            <w:tcW w:w="870" w:type="dxa"/>
            <w:tcBorders>
              <w:top w:val="nil"/>
              <w:left w:val="nil"/>
              <w:bottom w:val="single" w:sz="4" w:space="0" w:color="auto"/>
              <w:right w:val="single" w:sz="4" w:space="0" w:color="auto"/>
            </w:tcBorders>
            <w:shd w:val="clear" w:color="auto" w:fill="auto"/>
            <w:noWrap/>
            <w:vAlign w:val="bottom"/>
            <w:hideMark/>
          </w:tcPr>
          <w:p w:rsidR="006F6762" w:rsidRPr="00533DE1" w:rsidRDefault="006F6762" w:rsidP="00533DE1">
            <w:pPr>
              <w:pStyle w:val="TableFigureCenter"/>
            </w:pPr>
            <w:r w:rsidRPr="00533DE1">
              <w:t>4</w:t>
            </w:r>
          </w:p>
        </w:tc>
        <w:tc>
          <w:tcPr>
            <w:tcW w:w="870" w:type="dxa"/>
            <w:tcBorders>
              <w:top w:val="nil"/>
              <w:left w:val="nil"/>
              <w:bottom w:val="single" w:sz="4" w:space="0" w:color="auto"/>
              <w:right w:val="single" w:sz="4" w:space="0" w:color="auto"/>
            </w:tcBorders>
            <w:shd w:val="clear" w:color="auto" w:fill="auto"/>
            <w:noWrap/>
            <w:vAlign w:val="bottom"/>
            <w:hideMark/>
          </w:tcPr>
          <w:p w:rsidR="006F6762" w:rsidRPr="00533DE1" w:rsidRDefault="006F6762" w:rsidP="00533DE1">
            <w:pPr>
              <w:pStyle w:val="TableFigureCenter"/>
            </w:pPr>
            <w:r w:rsidRPr="00533DE1">
              <w:t>1</w:t>
            </w:r>
          </w:p>
        </w:tc>
      </w:tr>
      <w:tr w:rsidR="006F6762" w:rsidRPr="0090486D" w:rsidTr="006F6762">
        <w:trPr>
          <w:trHeight w:val="270"/>
          <w:jc w:val="center"/>
        </w:trPr>
        <w:tc>
          <w:tcPr>
            <w:tcW w:w="1439" w:type="dxa"/>
            <w:tcBorders>
              <w:top w:val="nil"/>
              <w:left w:val="single" w:sz="4" w:space="0" w:color="auto"/>
              <w:bottom w:val="single" w:sz="4" w:space="0" w:color="auto"/>
              <w:right w:val="single" w:sz="4" w:space="0" w:color="auto"/>
            </w:tcBorders>
            <w:shd w:val="clear" w:color="auto" w:fill="auto"/>
            <w:vAlign w:val="bottom"/>
            <w:hideMark/>
          </w:tcPr>
          <w:p w:rsidR="006F6762" w:rsidRPr="00533DE1" w:rsidRDefault="006F6762" w:rsidP="00533DE1">
            <w:pPr>
              <w:pStyle w:val="TableFigureLeft"/>
              <w:keepNext/>
            </w:pPr>
            <w:r w:rsidRPr="00533DE1">
              <w:t>Goulburn City</w:t>
            </w:r>
          </w:p>
        </w:tc>
        <w:tc>
          <w:tcPr>
            <w:tcW w:w="949" w:type="dxa"/>
            <w:tcBorders>
              <w:top w:val="nil"/>
              <w:left w:val="nil"/>
              <w:bottom w:val="single" w:sz="4" w:space="0" w:color="auto"/>
              <w:right w:val="single" w:sz="4" w:space="0" w:color="auto"/>
            </w:tcBorders>
            <w:shd w:val="clear" w:color="auto" w:fill="auto"/>
            <w:noWrap/>
            <w:vAlign w:val="bottom"/>
            <w:hideMark/>
          </w:tcPr>
          <w:p w:rsidR="006F6762" w:rsidRPr="00533DE1" w:rsidRDefault="006F6762" w:rsidP="00533DE1">
            <w:pPr>
              <w:pStyle w:val="TableFigureCenter"/>
            </w:pPr>
            <w:r w:rsidRPr="00533DE1">
              <w:t>7</w:t>
            </w:r>
          </w:p>
        </w:tc>
        <w:tc>
          <w:tcPr>
            <w:tcW w:w="949" w:type="dxa"/>
            <w:tcBorders>
              <w:top w:val="nil"/>
              <w:left w:val="nil"/>
              <w:bottom w:val="single" w:sz="4" w:space="0" w:color="auto"/>
              <w:right w:val="single" w:sz="4" w:space="0" w:color="auto"/>
            </w:tcBorders>
            <w:shd w:val="clear" w:color="auto" w:fill="auto"/>
            <w:noWrap/>
            <w:vAlign w:val="bottom"/>
            <w:hideMark/>
          </w:tcPr>
          <w:p w:rsidR="006F6762" w:rsidRPr="00533DE1" w:rsidRDefault="006F6762" w:rsidP="00533DE1">
            <w:pPr>
              <w:pStyle w:val="TableFigureCenter"/>
            </w:pPr>
            <w:r w:rsidRPr="00533DE1">
              <w:t>17</w:t>
            </w:r>
          </w:p>
        </w:tc>
        <w:tc>
          <w:tcPr>
            <w:tcW w:w="870" w:type="dxa"/>
            <w:tcBorders>
              <w:top w:val="nil"/>
              <w:left w:val="nil"/>
              <w:bottom w:val="single" w:sz="4" w:space="0" w:color="auto"/>
              <w:right w:val="single" w:sz="4" w:space="0" w:color="auto"/>
            </w:tcBorders>
            <w:shd w:val="clear" w:color="auto" w:fill="auto"/>
            <w:noWrap/>
            <w:vAlign w:val="bottom"/>
            <w:hideMark/>
          </w:tcPr>
          <w:p w:rsidR="006F6762" w:rsidRPr="00533DE1" w:rsidRDefault="006F6762" w:rsidP="00533DE1">
            <w:pPr>
              <w:pStyle w:val="TableFigureCenter"/>
            </w:pPr>
            <w:r w:rsidRPr="00533DE1">
              <w:t>29</w:t>
            </w:r>
          </w:p>
        </w:tc>
        <w:tc>
          <w:tcPr>
            <w:tcW w:w="870" w:type="dxa"/>
            <w:tcBorders>
              <w:top w:val="nil"/>
              <w:left w:val="nil"/>
              <w:bottom w:val="single" w:sz="4" w:space="0" w:color="auto"/>
              <w:right w:val="single" w:sz="4" w:space="0" w:color="auto"/>
            </w:tcBorders>
            <w:shd w:val="clear" w:color="auto" w:fill="auto"/>
            <w:noWrap/>
            <w:vAlign w:val="bottom"/>
            <w:hideMark/>
          </w:tcPr>
          <w:p w:rsidR="006F6762" w:rsidRPr="00533DE1" w:rsidRDefault="006F6762" w:rsidP="00533DE1">
            <w:pPr>
              <w:pStyle w:val="TableFigureCenter"/>
            </w:pPr>
            <w:r w:rsidRPr="00533DE1">
              <w:t>71</w:t>
            </w:r>
          </w:p>
        </w:tc>
        <w:tc>
          <w:tcPr>
            <w:tcW w:w="870" w:type="dxa"/>
            <w:tcBorders>
              <w:top w:val="nil"/>
              <w:left w:val="nil"/>
              <w:bottom w:val="single" w:sz="4" w:space="0" w:color="auto"/>
              <w:right w:val="single" w:sz="4" w:space="0" w:color="auto"/>
            </w:tcBorders>
            <w:shd w:val="clear" w:color="auto" w:fill="auto"/>
            <w:noWrap/>
            <w:vAlign w:val="bottom"/>
            <w:hideMark/>
          </w:tcPr>
          <w:p w:rsidR="006F6762" w:rsidRPr="00533DE1" w:rsidRDefault="006F6762" w:rsidP="00533DE1">
            <w:pPr>
              <w:pStyle w:val="TableFigureCenter"/>
            </w:pPr>
            <w:r w:rsidRPr="00533DE1">
              <w:t>1</w:t>
            </w:r>
          </w:p>
        </w:tc>
        <w:tc>
          <w:tcPr>
            <w:tcW w:w="870" w:type="dxa"/>
            <w:tcBorders>
              <w:top w:val="nil"/>
              <w:left w:val="nil"/>
              <w:bottom w:val="single" w:sz="4" w:space="0" w:color="auto"/>
              <w:right w:val="single" w:sz="4" w:space="0" w:color="auto"/>
            </w:tcBorders>
            <w:shd w:val="clear" w:color="auto" w:fill="auto"/>
            <w:noWrap/>
            <w:vAlign w:val="bottom"/>
            <w:hideMark/>
          </w:tcPr>
          <w:p w:rsidR="006F6762" w:rsidRPr="00533DE1" w:rsidRDefault="006F6762" w:rsidP="00533DE1">
            <w:pPr>
              <w:pStyle w:val="TableFigureCenter"/>
            </w:pPr>
            <w:r w:rsidRPr="00533DE1">
              <w:t>1</w:t>
            </w:r>
          </w:p>
        </w:tc>
      </w:tr>
      <w:tr w:rsidR="006F6762" w:rsidRPr="0090486D" w:rsidTr="006F6762">
        <w:trPr>
          <w:trHeight w:val="270"/>
          <w:jc w:val="center"/>
        </w:trPr>
        <w:tc>
          <w:tcPr>
            <w:tcW w:w="1439" w:type="dxa"/>
            <w:tcBorders>
              <w:top w:val="nil"/>
              <w:left w:val="single" w:sz="4" w:space="0" w:color="auto"/>
              <w:bottom w:val="single" w:sz="4" w:space="0" w:color="auto"/>
              <w:right w:val="single" w:sz="4" w:space="0" w:color="auto"/>
            </w:tcBorders>
            <w:shd w:val="clear" w:color="auto" w:fill="auto"/>
            <w:vAlign w:val="bottom"/>
            <w:hideMark/>
          </w:tcPr>
          <w:p w:rsidR="006F6762" w:rsidRPr="00533DE1" w:rsidRDefault="006F6762" w:rsidP="00533DE1">
            <w:pPr>
              <w:pStyle w:val="TableFigureLeft"/>
              <w:keepNext/>
            </w:pPr>
            <w:r w:rsidRPr="00533DE1">
              <w:t>Other</w:t>
            </w:r>
          </w:p>
        </w:tc>
        <w:tc>
          <w:tcPr>
            <w:tcW w:w="949" w:type="dxa"/>
            <w:tcBorders>
              <w:top w:val="nil"/>
              <w:left w:val="nil"/>
              <w:bottom w:val="single" w:sz="4" w:space="0" w:color="auto"/>
              <w:right w:val="single" w:sz="4" w:space="0" w:color="auto"/>
            </w:tcBorders>
            <w:shd w:val="clear" w:color="auto" w:fill="auto"/>
            <w:noWrap/>
            <w:vAlign w:val="bottom"/>
            <w:hideMark/>
          </w:tcPr>
          <w:p w:rsidR="006F6762" w:rsidRPr="00533DE1" w:rsidRDefault="006F6762" w:rsidP="00533DE1">
            <w:pPr>
              <w:pStyle w:val="TableFigureCenter"/>
            </w:pPr>
            <w:r w:rsidRPr="00533DE1">
              <w:t>543</w:t>
            </w:r>
          </w:p>
        </w:tc>
        <w:tc>
          <w:tcPr>
            <w:tcW w:w="949" w:type="dxa"/>
            <w:tcBorders>
              <w:top w:val="nil"/>
              <w:left w:val="nil"/>
              <w:bottom w:val="single" w:sz="4" w:space="0" w:color="auto"/>
              <w:right w:val="single" w:sz="4" w:space="0" w:color="auto"/>
            </w:tcBorders>
            <w:shd w:val="clear" w:color="auto" w:fill="auto"/>
            <w:noWrap/>
            <w:vAlign w:val="bottom"/>
            <w:hideMark/>
          </w:tcPr>
          <w:p w:rsidR="006F6762" w:rsidRPr="00533DE1" w:rsidRDefault="006F6762" w:rsidP="00533DE1">
            <w:pPr>
              <w:pStyle w:val="TableFigureCenter"/>
            </w:pPr>
            <w:r w:rsidRPr="00533DE1">
              <w:t>1</w:t>
            </w:r>
            <w:r w:rsidR="00154129">
              <w:t>,</w:t>
            </w:r>
            <w:r w:rsidRPr="00533DE1">
              <w:t>164</w:t>
            </w:r>
          </w:p>
        </w:tc>
        <w:tc>
          <w:tcPr>
            <w:tcW w:w="870" w:type="dxa"/>
            <w:tcBorders>
              <w:top w:val="nil"/>
              <w:left w:val="nil"/>
              <w:bottom w:val="single" w:sz="4" w:space="0" w:color="auto"/>
              <w:right w:val="single" w:sz="4" w:space="0" w:color="auto"/>
            </w:tcBorders>
            <w:shd w:val="clear" w:color="auto" w:fill="auto"/>
            <w:noWrap/>
            <w:vAlign w:val="bottom"/>
            <w:hideMark/>
          </w:tcPr>
          <w:p w:rsidR="006F6762" w:rsidRPr="00533DE1" w:rsidRDefault="006F6762" w:rsidP="00533DE1">
            <w:pPr>
              <w:pStyle w:val="TableFigureCenter"/>
            </w:pPr>
            <w:r w:rsidRPr="00533DE1">
              <w:t>32</w:t>
            </w:r>
          </w:p>
        </w:tc>
        <w:tc>
          <w:tcPr>
            <w:tcW w:w="870" w:type="dxa"/>
            <w:tcBorders>
              <w:top w:val="nil"/>
              <w:left w:val="nil"/>
              <w:bottom w:val="single" w:sz="4" w:space="0" w:color="auto"/>
              <w:right w:val="single" w:sz="4" w:space="0" w:color="auto"/>
            </w:tcBorders>
            <w:shd w:val="clear" w:color="auto" w:fill="auto"/>
            <w:noWrap/>
            <w:vAlign w:val="bottom"/>
            <w:hideMark/>
          </w:tcPr>
          <w:p w:rsidR="006F6762" w:rsidRPr="00533DE1" w:rsidRDefault="006F6762" w:rsidP="00533DE1">
            <w:pPr>
              <w:pStyle w:val="TableFigureCenter"/>
            </w:pPr>
            <w:r w:rsidRPr="00533DE1">
              <w:t>68</w:t>
            </w:r>
          </w:p>
        </w:tc>
        <w:tc>
          <w:tcPr>
            <w:tcW w:w="870" w:type="dxa"/>
            <w:tcBorders>
              <w:top w:val="nil"/>
              <w:left w:val="nil"/>
              <w:bottom w:val="single" w:sz="4" w:space="0" w:color="auto"/>
              <w:right w:val="single" w:sz="4" w:space="0" w:color="auto"/>
            </w:tcBorders>
            <w:shd w:val="clear" w:color="auto" w:fill="auto"/>
            <w:noWrap/>
            <w:vAlign w:val="bottom"/>
            <w:hideMark/>
          </w:tcPr>
          <w:p w:rsidR="006F6762" w:rsidRPr="00533DE1" w:rsidRDefault="006F6762" w:rsidP="00533DE1">
            <w:pPr>
              <w:pStyle w:val="TableFigureCenter"/>
            </w:pPr>
            <w:r w:rsidRPr="00533DE1">
              <w:t>47</w:t>
            </w:r>
          </w:p>
        </w:tc>
        <w:tc>
          <w:tcPr>
            <w:tcW w:w="870" w:type="dxa"/>
            <w:tcBorders>
              <w:top w:val="nil"/>
              <w:left w:val="nil"/>
              <w:bottom w:val="single" w:sz="4" w:space="0" w:color="auto"/>
              <w:right w:val="single" w:sz="4" w:space="0" w:color="auto"/>
            </w:tcBorders>
            <w:shd w:val="clear" w:color="auto" w:fill="auto"/>
            <w:noWrap/>
            <w:vAlign w:val="bottom"/>
            <w:hideMark/>
          </w:tcPr>
          <w:p w:rsidR="006F6762" w:rsidRPr="00533DE1" w:rsidRDefault="006F6762" w:rsidP="00533DE1">
            <w:pPr>
              <w:pStyle w:val="TableFigureCenter"/>
            </w:pPr>
            <w:r w:rsidRPr="00533DE1">
              <w:t>66</w:t>
            </w:r>
          </w:p>
        </w:tc>
      </w:tr>
      <w:tr w:rsidR="006F6762" w:rsidRPr="0090486D" w:rsidTr="006F6762">
        <w:trPr>
          <w:trHeight w:val="270"/>
          <w:jc w:val="center"/>
        </w:trPr>
        <w:tc>
          <w:tcPr>
            <w:tcW w:w="1439" w:type="dxa"/>
            <w:tcBorders>
              <w:top w:val="nil"/>
              <w:left w:val="single" w:sz="4" w:space="0" w:color="auto"/>
              <w:bottom w:val="single" w:sz="4" w:space="0" w:color="auto"/>
              <w:right w:val="single" w:sz="4" w:space="0" w:color="auto"/>
            </w:tcBorders>
            <w:shd w:val="clear" w:color="DCE6F1" w:fill="DCE6F1"/>
            <w:vAlign w:val="bottom"/>
            <w:hideMark/>
          </w:tcPr>
          <w:p w:rsidR="006F6762" w:rsidRPr="00533DE1" w:rsidRDefault="006F6762" w:rsidP="00533DE1">
            <w:pPr>
              <w:pStyle w:val="TableFigureLeft"/>
              <w:keepNext/>
              <w:rPr>
                <w:b/>
              </w:rPr>
            </w:pPr>
            <w:r w:rsidRPr="00533DE1">
              <w:rPr>
                <w:b/>
              </w:rPr>
              <w:t> Total</w:t>
            </w:r>
          </w:p>
        </w:tc>
        <w:tc>
          <w:tcPr>
            <w:tcW w:w="949" w:type="dxa"/>
            <w:tcBorders>
              <w:top w:val="nil"/>
              <w:left w:val="nil"/>
              <w:bottom w:val="single" w:sz="4" w:space="0" w:color="auto"/>
              <w:right w:val="single" w:sz="4" w:space="0" w:color="auto"/>
            </w:tcBorders>
            <w:shd w:val="clear" w:color="DCE6F1" w:fill="DCE6F1"/>
            <w:noWrap/>
            <w:vAlign w:val="bottom"/>
            <w:hideMark/>
          </w:tcPr>
          <w:p w:rsidR="006F6762" w:rsidRPr="00533DE1" w:rsidRDefault="006F6762" w:rsidP="00533DE1">
            <w:pPr>
              <w:pStyle w:val="TableFigureCenter"/>
              <w:rPr>
                <w:b/>
              </w:rPr>
            </w:pPr>
            <w:r w:rsidRPr="00533DE1">
              <w:rPr>
                <w:b/>
              </w:rPr>
              <w:t>1</w:t>
            </w:r>
            <w:r w:rsidR="00154129">
              <w:rPr>
                <w:b/>
              </w:rPr>
              <w:t>,</w:t>
            </w:r>
            <w:r w:rsidRPr="00533DE1">
              <w:rPr>
                <w:b/>
              </w:rPr>
              <w:t>148</w:t>
            </w:r>
          </w:p>
        </w:tc>
        <w:tc>
          <w:tcPr>
            <w:tcW w:w="949" w:type="dxa"/>
            <w:tcBorders>
              <w:top w:val="nil"/>
              <w:left w:val="nil"/>
              <w:bottom w:val="single" w:sz="4" w:space="0" w:color="auto"/>
              <w:right w:val="single" w:sz="4" w:space="0" w:color="auto"/>
            </w:tcBorders>
            <w:shd w:val="clear" w:color="DCE6F1" w:fill="DCE6F1"/>
            <w:noWrap/>
            <w:vAlign w:val="bottom"/>
            <w:hideMark/>
          </w:tcPr>
          <w:p w:rsidR="006F6762" w:rsidRPr="00533DE1" w:rsidRDefault="006F6762" w:rsidP="00533DE1">
            <w:pPr>
              <w:pStyle w:val="TableFigureCenter"/>
              <w:rPr>
                <w:b/>
              </w:rPr>
            </w:pPr>
            <w:r w:rsidRPr="00533DE1">
              <w:rPr>
                <w:b/>
              </w:rPr>
              <w:t>1</w:t>
            </w:r>
            <w:r w:rsidR="00154129">
              <w:rPr>
                <w:b/>
              </w:rPr>
              <w:t>,</w:t>
            </w:r>
            <w:r w:rsidRPr="00533DE1">
              <w:rPr>
                <w:b/>
              </w:rPr>
              <w:t>775</w:t>
            </w:r>
          </w:p>
        </w:tc>
        <w:tc>
          <w:tcPr>
            <w:tcW w:w="870" w:type="dxa"/>
            <w:tcBorders>
              <w:top w:val="nil"/>
              <w:left w:val="nil"/>
              <w:bottom w:val="single" w:sz="4" w:space="0" w:color="auto"/>
              <w:right w:val="single" w:sz="4" w:space="0" w:color="auto"/>
            </w:tcBorders>
            <w:shd w:val="clear" w:color="DCE6F1" w:fill="DCE6F1"/>
            <w:noWrap/>
            <w:vAlign w:val="bottom"/>
            <w:hideMark/>
          </w:tcPr>
          <w:p w:rsidR="006F6762" w:rsidRPr="00533DE1" w:rsidRDefault="006F6762" w:rsidP="00533DE1">
            <w:pPr>
              <w:pStyle w:val="TableFigureCenter"/>
              <w:rPr>
                <w:b/>
              </w:rPr>
            </w:pPr>
            <w:r w:rsidRPr="00533DE1">
              <w:rPr>
                <w:b/>
              </w:rPr>
              <w:t>39</w:t>
            </w:r>
          </w:p>
        </w:tc>
        <w:tc>
          <w:tcPr>
            <w:tcW w:w="870" w:type="dxa"/>
            <w:tcBorders>
              <w:top w:val="nil"/>
              <w:left w:val="nil"/>
              <w:bottom w:val="single" w:sz="4" w:space="0" w:color="auto"/>
              <w:right w:val="single" w:sz="4" w:space="0" w:color="auto"/>
            </w:tcBorders>
            <w:shd w:val="clear" w:color="DCE6F1" w:fill="DCE6F1"/>
            <w:noWrap/>
            <w:vAlign w:val="bottom"/>
            <w:hideMark/>
          </w:tcPr>
          <w:p w:rsidR="006F6762" w:rsidRPr="00533DE1" w:rsidRDefault="006F6762" w:rsidP="00533DE1">
            <w:pPr>
              <w:pStyle w:val="TableFigureCenter"/>
              <w:rPr>
                <w:b/>
              </w:rPr>
            </w:pPr>
            <w:r w:rsidRPr="00533DE1">
              <w:rPr>
                <w:b/>
              </w:rPr>
              <w:t>61</w:t>
            </w:r>
          </w:p>
        </w:tc>
        <w:tc>
          <w:tcPr>
            <w:tcW w:w="870" w:type="dxa"/>
            <w:tcBorders>
              <w:top w:val="nil"/>
              <w:left w:val="nil"/>
              <w:bottom w:val="single" w:sz="4" w:space="0" w:color="auto"/>
              <w:right w:val="single" w:sz="4" w:space="0" w:color="auto"/>
            </w:tcBorders>
            <w:shd w:val="clear" w:color="DCE6F1" w:fill="DCE6F1"/>
            <w:noWrap/>
            <w:vAlign w:val="bottom"/>
            <w:hideMark/>
          </w:tcPr>
          <w:p w:rsidR="006F6762" w:rsidRPr="00533DE1" w:rsidRDefault="006F6762" w:rsidP="00533DE1">
            <w:pPr>
              <w:pStyle w:val="TableFigureCenter"/>
              <w:rPr>
                <w:b/>
              </w:rPr>
            </w:pPr>
            <w:r w:rsidRPr="00533DE1">
              <w:rPr>
                <w:b/>
              </w:rPr>
              <w:t>39</w:t>
            </w:r>
          </w:p>
        </w:tc>
        <w:tc>
          <w:tcPr>
            <w:tcW w:w="870" w:type="dxa"/>
            <w:tcBorders>
              <w:top w:val="nil"/>
              <w:left w:val="nil"/>
              <w:bottom w:val="single" w:sz="4" w:space="0" w:color="auto"/>
              <w:right w:val="single" w:sz="4" w:space="0" w:color="auto"/>
            </w:tcBorders>
            <w:shd w:val="clear" w:color="DCE6F1" w:fill="DCE6F1"/>
            <w:noWrap/>
            <w:vAlign w:val="bottom"/>
            <w:hideMark/>
          </w:tcPr>
          <w:p w:rsidR="006F6762" w:rsidRPr="00533DE1" w:rsidRDefault="006F6762" w:rsidP="00533DE1">
            <w:pPr>
              <w:pStyle w:val="TableFigureCenter"/>
              <w:rPr>
                <w:b/>
              </w:rPr>
            </w:pPr>
            <w:r w:rsidRPr="00533DE1">
              <w:rPr>
                <w:b/>
              </w:rPr>
              <w:t>61</w:t>
            </w:r>
          </w:p>
        </w:tc>
      </w:tr>
    </w:tbl>
    <w:p w:rsidR="008915F0" w:rsidRDefault="008915F0" w:rsidP="008915F0"/>
    <w:p w:rsidR="00FD140E" w:rsidRDefault="00FD140E" w:rsidP="00FD140E">
      <w:pPr>
        <w:pStyle w:val="Heading2"/>
      </w:pPr>
      <w:bookmarkStart w:id="110" w:name="_Toc367970308"/>
      <w:r>
        <w:t>Crash types</w:t>
      </w:r>
      <w:bookmarkEnd w:id="110"/>
    </w:p>
    <w:p w:rsidR="008915F0" w:rsidRDefault="002E101B" w:rsidP="00FD140E">
      <w:pPr>
        <w:pStyle w:val="Paragraph"/>
      </w:pPr>
      <w:r>
        <w:t>The different DCA</w:t>
      </w:r>
      <w:r w:rsidR="00242391">
        <w:t>s</w:t>
      </w:r>
      <w:r>
        <w:t xml:space="preserve"> </w:t>
      </w:r>
      <w:r w:rsidR="002A0D23">
        <w:t xml:space="preserve">(definitions for </w:t>
      </w:r>
      <w:r w:rsidR="00A2603E">
        <w:t>classifying</w:t>
      </w:r>
      <w:r w:rsidR="002A0D23">
        <w:t xml:space="preserve"> accidents) were grouped using the DCA codes for NSW (</w:t>
      </w:r>
      <w:r w:rsidR="00512824">
        <w:fldChar w:fldCharType="begin"/>
      </w:r>
      <w:r w:rsidR="00AE2E59">
        <w:instrText xml:space="preserve"> REF _Ref354587786 \n \h </w:instrText>
      </w:r>
      <w:r w:rsidR="00512824">
        <w:fldChar w:fldCharType="separate"/>
      </w:r>
      <w:r w:rsidR="00EB292C">
        <w:t>Appendix E</w:t>
      </w:r>
      <w:r w:rsidR="00512824">
        <w:fldChar w:fldCharType="end"/>
      </w:r>
      <w:r w:rsidR="00465F13">
        <w:t xml:space="preserve">). </w:t>
      </w:r>
      <w:r w:rsidR="00512824">
        <w:fldChar w:fldCharType="begin"/>
      </w:r>
      <w:r w:rsidR="00450C18">
        <w:instrText xml:space="preserve"> REF _Ref347230693 \h </w:instrText>
      </w:r>
      <w:r w:rsidR="00512824">
        <w:fldChar w:fldCharType="separate"/>
      </w:r>
      <w:r w:rsidR="00EB292C">
        <w:t>Table </w:t>
      </w:r>
      <w:r w:rsidR="00EB292C">
        <w:rPr>
          <w:noProof/>
        </w:rPr>
        <w:t>4</w:t>
      </w:r>
      <w:r w:rsidR="00EB292C">
        <w:t>.</w:t>
      </w:r>
      <w:r w:rsidR="00EB292C">
        <w:rPr>
          <w:noProof/>
        </w:rPr>
        <w:t>13</w:t>
      </w:r>
      <w:r w:rsidR="00512824">
        <w:fldChar w:fldCharType="end"/>
      </w:r>
      <w:r w:rsidR="00450C18">
        <w:t xml:space="preserve"> </w:t>
      </w:r>
      <w:r w:rsidR="005F4C18">
        <w:t>shows the number and proportion of crashe</w:t>
      </w:r>
      <w:r w:rsidR="008915F0">
        <w:t xml:space="preserve">s in NSW involving ACT </w:t>
      </w:r>
      <w:r w:rsidR="005F4C18">
        <w:t>controllers by crash type</w:t>
      </w:r>
      <w:r w:rsidR="00450C18">
        <w:t xml:space="preserve"> and severity</w:t>
      </w:r>
      <w:r w:rsidR="005F4C18">
        <w:t xml:space="preserve">. </w:t>
      </w:r>
    </w:p>
    <w:p w:rsidR="00450C18" w:rsidRDefault="006B156E" w:rsidP="00450C18">
      <w:pPr>
        <w:pStyle w:val="Paragraph"/>
        <w:keepNext/>
        <w:spacing w:before="240"/>
      </w:pPr>
      <w:r>
        <w:t>Vehicles travelling in the same direction a</w:t>
      </w:r>
      <w:r w:rsidR="000274DC">
        <w:t xml:space="preserve">ccounted for </w:t>
      </w:r>
      <w:r w:rsidR="00A2603E">
        <w:t>30</w:t>
      </w:r>
      <w:r w:rsidR="000274DC">
        <w:t xml:space="preserve">% of all crashes, and vehicles </w:t>
      </w:r>
      <w:r>
        <w:t xml:space="preserve">from </w:t>
      </w:r>
      <w:r w:rsidR="0095281C">
        <w:t>opposing</w:t>
      </w:r>
      <w:r>
        <w:t xml:space="preserve"> directions</w:t>
      </w:r>
      <w:r w:rsidR="000274DC">
        <w:t xml:space="preserve"> accounted for </w:t>
      </w:r>
      <w:r w:rsidR="00C67BC3">
        <w:t>13</w:t>
      </w:r>
      <w:r w:rsidR="000274DC">
        <w:t>%.</w:t>
      </w:r>
      <w:r w:rsidR="00450C18" w:rsidRPr="00450C18">
        <w:t xml:space="preserve"> </w:t>
      </w:r>
      <w:r w:rsidR="00450C18">
        <w:t xml:space="preserve">However, the severity levels of these crashes were not </w:t>
      </w:r>
      <w:r w:rsidR="00450C18">
        <w:lastRenderedPageBreak/>
        <w:t xml:space="preserve">distributed in the same proportions. </w:t>
      </w:r>
      <w:r w:rsidR="00C67BC3">
        <w:t>Crashes involving</w:t>
      </w:r>
      <w:r w:rsidR="00450C18">
        <w:t xml:space="preserve"> vehicles from opposing directions </w:t>
      </w:r>
      <w:r w:rsidR="00C67BC3">
        <w:t xml:space="preserve">represented </w:t>
      </w:r>
      <w:r w:rsidR="00EC1D93">
        <w:t>35</w:t>
      </w:r>
      <w:r w:rsidR="00C67BC3">
        <w:t>% of fatal crashes and 13% of injury crashes, while vehicles from the same direction represented only 4% of fatal crashes but 30% of injury crashes</w:t>
      </w:r>
      <w:r w:rsidR="00450C18">
        <w:t>.</w:t>
      </w:r>
    </w:p>
    <w:p w:rsidR="00450C18" w:rsidRDefault="00450C18" w:rsidP="00450C18">
      <w:pPr>
        <w:pStyle w:val="Paragraph"/>
        <w:keepNext/>
        <w:spacing w:before="240"/>
      </w:pPr>
      <w:r>
        <w:t xml:space="preserve">The </w:t>
      </w:r>
      <w:r w:rsidR="00DF5F2B">
        <w:t>‘</w:t>
      </w:r>
      <w:r>
        <w:t>vehicles travel</w:t>
      </w:r>
      <w:r w:rsidR="00073523">
        <w:t>l</w:t>
      </w:r>
      <w:r>
        <w:t>ing in the same direction’ crash type refers to crashes in which both vehicles had been travel</w:t>
      </w:r>
      <w:r w:rsidR="00073523">
        <w:t>l</w:t>
      </w:r>
      <w:r>
        <w:t>ing in the same direction prior to the manoeuvre that caused the crash. These crashes include rear-end and side-swipe crashes. The ‘vehicles from opposing directions’ crash type refers to crashes in which both vehicles had been facing each other prior to the manoeuvre that caused the crash. These include head-on crashes and turning crashes.</w:t>
      </w:r>
    </w:p>
    <w:p w:rsidR="00FD140E" w:rsidRDefault="000274DC" w:rsidP="00FD140E">
      <w:pPr>
        <w:pStyle w:val="Paragraph"/>
      </w:pPr>
      <w:r>
        <w:t>Off</w:t>
      </w:r>
      <w:r w:rsidR="009E1CB3">
        <w:t>-</w:t>
      </w:r>
      <w:r w:rsidR="00073523">
        <w:t>path on-</w:t>
      </w:r>
      <w:r>
        <w:t xml:space="preserve">straight crashes accounted for </w:t>
      </w:r>
      <w:r w:rsidR="00352CBF">
        <w:t>20</w:t>
      </w:r>
      <w:r w:rsidR="006B156E">
        <w:t>%</w:t>
      </w:r>
      <w:r w:rsidR="00073523">
        <w:t>, and off-path on-curve</w:t>
      </w:r>
      <w:r>
        <w:t xml:space="preserve"> </w:t>
      </w:r>
      <w:r w:rsidR="00352CBF">
        <w:t>18</w:t>
      </w:r>
      <w:r w:rsidR="00242391">
        <w:t>%</w:t>
      </w:r>
      <w:r w:rsidR="009E1CB3">
        <w:t xml:space="preserve"> (</w:t>
      </w:r>
      <w:r w:rsidR="00352CBF">
        <w:t>38</w:t>
      </w:r>
      <w:r w:rsidR="009E1CB3">
        <w:t>% in total)</w:t>
      </w:r>
      <w:r>
        <w:t>.</w:t>
      </w:r>
      <w:r w:rsidR="00612108">
        <w:t xml:space="preserve"> </w:t>
      </w:r>
      <w:r w:rsidR="00073523">
        <w:t>Off-path crashes are single-</w:t>
      </w:r>
      <w:r>
        <w:t>vehicle crashes in which the vehicle leaves the road.</w:t>
      </w:r>
      <w:r w:rsidR="00CF06BE">
        <w:t xml:space="preserve"> </w:t>
      </w:r>
      <w:r w:rsidR="00450C18">
        <w:t>On rural roads, these are the most typical crash types</w:t>
      </w:r>
      <w:r w:rsidR="009E1CB3">
        <w:t xml:space="preserve">, and this pattern is clearly visible in </w:t>
      </w:r>
      <w:r w:rsidR="00512824">
        <w:fldChar w:fldCharType="begin"/>
      </w:r>
      <w:r w:rsidR="009E1CB3">
        <w:instrText xml:space="preserve"> REF _Ref352675266 \n \h </w:instrText>
      </w:r>
      <w:r w:rsidR="00512824">
        <w:fldChar w:fldCharType="separate"/>
      </w:r>
      <w:r w:rsidR="00EB292C">
        <w:t>Appendix A</w:t>
      </w:r>
      <w:r w:rsidR="00512824">
        <w:fldChar w:fldCharType="end"/>
      </w:r>
      <w:r w:rsidR="009E1CB3">
        <w:t xml:space="preserve">, </w:t>
      </w:r>
      <w:r w:rsidR="00512824">
        <w:fldChar w:fldCharType="begin"/>
      </w:r>
      <w:r w:rsidR="009E1CB3">
        <w:instrText xml:space="preserve"> REF _Ref352675304 \h </w:instrText>
      </w:r>
      <w:r w:rsidR="00512824">
        <w:fldChar w:fldCharType="separate"/>
      </w:r>
      <w:r w:rsidR="00EB292C">
        <w:t>Map </w:t>
      </w:r>
      <w:r w:rsidR="00EB292C">
        <w:rPr>
          <w:noProof/>
        </w:rPr>
        <w:t>A</w:t>
      </w:r>
      <w:r w:rsidR="00EB292C">
        <w:t xml:space="preserve"> </w:t>
      </w:r>
      <w:r w:rsidR="00EB292C">
        <w:rPr>
          <w:noProof/>
        </w:rPr>
        <w:t>7</w:t>
      </w:r>
      <w:r w:rsidR="00512824">
        <w:fldChar w:fldCharType="end"/>
      </w:r>
      <w:r w:rsidR="00450C18">
        <w:t>.</w:t>
      </w:r>
      <w:r w:rsidR="009E1CB3">
        <w:t xml:space="preserve"> Off-path crashes represented </w:t>
      </w:r>
      <w:r w:rsidR="00C67BC3">
        <w:t>48</w:t>
      </w:r>
      <w:r w:rsidR="009E1CB3">
        <w:t xml:space="preserve">% of fatal crashes and </w:t>
      </w:r>
      <w:r w:rsidR="00C67BC3">
        <w:t>40</w:t>
      </w:r>
      <w:r w:rsidR="009E1CB3">
        <w:t xml:space="preserve">% of injury crashes. </w:t>
      </w:r>
    </w:p>
    <w:p w:rsidR="003C65A1" w:rsidRDefault="001E692F" w:rsidP="00CB0A41">
      <w:pPr>
        <w:pStyle w:val="Paragraph"/>
        <w:spacing w:before="240"/>
      </w:pPr>
      <w:r>
        <w:t xml:space="preserve">Pedestrian crashes represented only 1% of total crashes involving an ACT controller, but </w:t>
      </w:r>
      <w:r w:rsidR="00C67BC3">
        <w:t>9</w:t>
      </w:r>
      <w:r>
        <w:t>% of fatal crashes</w:t>
      </w:r>
      <w:r w:rsidR="007F76AF">
        <w:t xml:space="preserve"> and 3% of injury crashes</w:t>
      </w:r>
      <w:r>
        <w:t>. All pedestrian crashes resulted in an injury or fatality.</w:t>
      </w:r>
    </w:p>
    <w:p w:rsidR="00830980" w:rsidRDefault="00830980" w:rsidP="00830980">
      <w:pPr>
        <w:pStyle w:val="TableCaption"/>
      </w:pPr>
      <w:bookmarkStart w:id="111" w:name="_Ref347230693"/>
      <w:bookmarkStart w:id="112" w:name="_Toc367970384"/>
      <w:proofErr w:type="gramStart"/>
      <w:r>
        <w:t>Table </w:t>
      </w:r>
      <w:r w:rsidR="00DB6B2B">
        <w:fldChar w:fldCharType="begin"/>
      </w:r>
      <w:r w:rsidR="00DB6B2B">
        <w:instrText xml:space="preserve"> STYLEREF 1 \s </w:instrText>
      </w:r>
      <w:r w:rsidR="00DB6B2B">
        <w:fldChar w:fldCharType="separate"/>
      </w:r>
      <w:r w:rsidR="00EB292C">
        <w:rPr>
          <w:noProof/>
        </w:rPr>
        <w:t>4</w:t>
      </w:r>
      <w:r w:rsidR="00DB6B2B">
        <w:rPr>
          <w:noProof/>
        </w:rPr>
        <w:fldChar w:fldCharType="end"/>
      </w:r>
      <w:r w:rsidR="00E30C64">
        <w:t>.</w:t>
      </w:r>
      <w:proofErr w:type="gramEnd"/>
      <w:r w:rsidR="00512824">
        <w:fldChar w:fldCharType="begin"/>
      </w:r>
      <w:r w:rsidR="000274DC">
        <w:instrText xml:space="preserve"> SEQ Table \* ARABIC \s 1 </w:instrText>
      </w:r>
      <w:r w:rsidR="00512824">
        <w:fldChar w:fldCharType="separate"/>
      </w:r>
      <w:r w:rsidR="00EB292C">
        <w:rPr>
          <w:noProof/>
        </w:rPr>
        <w:t>13</w:t>
      </w:r>
      <w:r w:rsidR="00512824">
        <w:rPr>
          <w:noProof/>
        </w:rPr>
        <w:fldChar w:fldCharType="end"/>
      </w:r>
      <w:bookmarkEnd w:id="111"/>
      <w:r>
        <w:t xml:space="preserve">:  </w:t>
      </w:r>
      <w:r>
        <w:tab/>
        <w:t xml:space="preserve">Crashes in NSW involving ACT </w:t>
      </w:r>
      <w:r w:rsidR="00D14AAB">
        <w:t>controllers</w:t>
      </w:r>
      <w:r>
        <w:t xml:space="preserve"> by crash type and severity</w:t>
      </w:r>
      <w:bookmarkEnd w:id="112"/>
    </w:p>
    <w:tbl>
      <w:tblPr>
        <w:tblW w:w="9149" w:type="dxa"/>
        <w:jc w:val="center"/>
        <w:tblInd w:w="-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84"/>
        <w:gridCol w:w="720"/>
        <w:gridCol w:w="721"/>
        <w:gridCol w:w="720"/>
        <w:gridCol w:w="721"/>
        <w:gridCol w:w="721"/>
        <w:gridCol w:w="720"/>
        <w:gridCol w:w="721"/>
        <w:gridCol w:w="721"/>
      </w:tblGrid>
      <w:tr w:rsidR="00830980" w:rsidRPr="00286871" w:rsidTr="00A2603E">
        <w:trPr>
          <w:cantSplit/>
          <w:trHeight w:val="271"/>
          <w:tblHeader/>
          <w:jc w:val="center"/>
        </w:trPr>
        <w:tc>
          <w:tcPr>
            <w:tcW w:w="3384" w:type="dxa"/>
            <w:vMerge w:val="restart"/>
            <w:shd w:val="clear" w:color="DCE6F1" w:fill="DCE6F1"/>
            <w:noWrap/>
            <w:vAlign w:val="bottom"/>
            <w:hideMark/>
          </w:tcPr>
          <w:p w:rsidR="00286871" w:rsidRPr="00286871" w:rsidRDefault="00286871" w:rsidP="00286871">
            <w:pPr>
              <w:pStyle w:val="TableHeader"/>
            </w:pPr>
            <w:r w:rsidRPr="00286871">
              <w:t>Crash type</w:t>
            </w:r>
          </w:p>
        </w:tc>
        <w:tc>
          <w:tcPr>
            <w:tcW w:w="1441" w:type="dxa"/>
            <w:gridSpan w:val="2"/>
            <w:shd w:val="clear" w:color="DCE6F1" w:fill="DCE6F1"/>
            <w:noWrap/>
            <w:vAlign w:val="bottom"/>
            <w:hideMark/>
          </w:tcPr>
          <w:p w:rsidR="00286871" w:rsidRPr="00286871" w:rsidRDefault="00286871" w:rsidP="00286871">
            <w:pPr>
              <w:pStyle w:val="TableHeader"/>
            </w:pPr>
            <w:r w:rsidRPr="00286871">
              <w:t>Fatal</w:t>
            </w:r>
          </w:p>
        </w:tc>
        <w:tc>
          <w:tcPr>
            <w:tcW w:w="1441" w:type="dxa"/>
            <w:gridSpan w:val="2"/>
            <w:shd w:val="clear" w:color="DCE6F1" w:fill="DCE6F1"/>
            <w:noWrap/>
            <w:vAlign w:val="bottom"/>
            <w:hideMark/>
          </w:tcPr>
          <w:p w:rsidR="00286871" w:rsidRPr="00286871" w:rsidRDefault="00286871" w:rsidP="00286871">
            <w:pPr>
              <w:pStyle w:val="TableHeader"/>
            </w:pPr>
            <w:r w:rsidRPr="00286871">
              <w:t>Injury</w:t>
            </w:r>
          </w:p>
        </w:tc>
        <w:tc>
          <w:tcPr>
            <w:tcW w:w="1441" w:type="dxa"/>
            <w:gridSpan w:val="2"/>
            <w:shd w:val="clear" w:color="DCE6F1" w:fill="DCE6F1"/>
            <w:noWrap/>
            <w:vAlign w:val="bottom"/>
            <w:hideMark/>
          </w:tcPr>
          <w:p w:rsidR="00286871" w:rsidRPr="00286871" w:rsidRDefault="00242391" w:rsidP="00242391">
            <w:pPr>
              <w:pStyle w:val="TableHeader"/>
            </w:pPr>
            <w:r>
              <w:t>Non</w:t>
            </w:r>
            <w:r>
              <w:noBreakHyphen/>
            </w:r>
            <w:r w:rsidR="00286871" w:rsidRPr="00286871">
              <w:t>casualty (</w:t>
            </w:r>
            <w:r w:rsidR="00881EFB">
              <w:t>tow</w:t>
            </w:r>
            <w:r>
              <w:noBreakHyphen/>
            </w:r>
            <w:r w:rsidR="00881EFB">
              <w:t>away</w:t>
            </w:r>
            <w:r w:rsidR="00286871" w:rsidRPr="00286871">
              <w:t>)</w:t>
            </w:r>
          </w:p>
        </w:tc>
        <w:tc>
          <w:tcPr>
            <w:tcW w:w="1442" w:type="dxa"/>
            <w:gridSpan w:val="2"/>
            <w:shd w:val="clear" w:color="DCE6F1" w:fill="DCE6F1"/>
            <w:noWrap/>
            <w:vAlign w:val="bottom"/>
            <w:hideMark/>
          </w:tcPr>
          <w:p w:rsidR="00286871" w:rsidRPr="00286871" w:rsidRDefault="00286871" w:rsidP="00286871">
            <w:pPr>
              <w:pStyle w:val="TableHeader"/>
            </w:pPr>
            <w:r w:rsidRPr="00286871">
              <w:t>Total</w:t>
            </w:r>
          </w:p>
        </w:tc>
      </w:tr>
      <w:tr w:rsidR="00830980" w:rsidRPr="00286871" w:rsidTr="00A2603E">
        <w:trPr>
          <w:cantSplit/>
          <w:trHeight w:val="271"/>
          <w:tblHeader/>
          <w:jc w:val="center"/>
        </w:trPr>
        <w:tc>
          <w:tcPr>
            <w:tcW w:w="3384" w:type="dxa"/>
            <w:vMerge/>
            <w:vAlign w:val="center"/>
            <w:hideMark/>
          </w:tcPr>
          <w:p w:rsidR="00286871" w:rsidRPr="00286871" w:rsidRDefault="00286871" w:rsidP="00286871">
            <w:pPr>
              <w:pStyle w:val="TableHeader"/>
            </w:pPr>
          </w:p>
        </w:tc>
        <w:tc>
          <w:tcPr>
            <w:tcW w:w="720" w:type="dxa"/>
            <w:shd w:val="clear" w:color="DCE6F1" w:fill="DCE6F1"/>
            <w:noWrap/>
            <w:vAlign w:val="bottom"/>
            <w:hideMark/>
          </w:tcPr>
          <w:p w:rsidR="00286871" w:rsidRPr="00286871" w:rsidRDefault="00286871" w:rsidP="00286871">
            <w:pPr>
              <w:pStyle w:val="TableHeader"/>
            </w:pPr>
            <w:r w:rsidRPr="00286871">
              <w:t>n</w:t>
            </w:r>
          </w:p>
        </w:tc>
        <w:tc>
          <w:tcPr>
            <w:tcW w:w="721" w:type="dxa"/>
            <w:shd w:val="clear" w:color="DCE6F1" w:fill="DCE6F1"/>
            <w:noWrap/>
            <w:vAlign w:val="bottom"/>
            <w:hideMark/>
          </w:tcPr>
          <w:p w:rsidR="00286871" w:rsidRPr="00286871" w:rsidRDefault="00286871" w:rsidP="00286871">
            <w:pPr>
              <w:pStyle w:val="TableHeader"/>
            </w:pPr>
            <w:r w:rsidRPr="00286871">
              <w:t>(%)</w:t>
            </w:r>
          </w:p>
        </w:tc>
        <w:tc>
          <w:tcPr>
            <w:tcW w:w="720" w:type="dxa"/>
            <w:shd w:val="clear" w:color="DCE6F1" w:fill="DCE6F1"/>
            <w:noWrap/>
            <w:vAlign w:val="bottom"/>
            <w:hideMark/>
          </w:tcPr>
          <w:p w:rsidR="00286871" w:rsidRPr="00286871" w:rsidRDefault="00286871" w:rsidP="00286871">
            <w:pPr>
              <w:pStyle w:val="TableHeader"/>
            </w:pPr>
            <w:r w:rsidRPr="00286871">
              <w:t>n</w:t>
            </w:r>
          </w:p>
        </w:tc>
        <w:tc>
          <w:tcPr>
            <w:tcW w:w="721" w:type="dxa"/>
            <w:shd w:val="clear" w:color="DCE6F1" w:fill="DCE6F1"/>
            <w:noWrap/>
            <w:vAlign w:val="bottom"/>
            <w:hideMark/>
          </w:tcPr>
          <w:p w:rsidR="00286871" w:rsidRPr="00286871" w:rsidRDefault="00286871" w:rsidP="00286871">
            <w:pPr>
              <w:pStyle w:val="TableHeader"/>
            </w:pPr>
            <w:r w:rsidRPr="00286871">
              <w:t>(%)</w:t>
            </w:r>
          </w:p>
        </w:tc>
        <w:tc>
          <w:tcPr>
            <w:tcW w:w="721" w:type="dxa"/>
            <w:shd w:val="clear" w:color="DCE6F1" w:fill="DCE6F1"/>
            <w:noWrap/>
            <w:vAlign w:val="bottom"/>
            <w:hideMark/>
          </w:tcPr>
          <w:p w:rsidR="00286871" w:rsidRPr="00286871" w:rsidRDefault="00286871" w:rsidP="00286871">
            <w:pPr>
              <w:pStyle w:val="TableHeader"/>
            </w:pPr>
            <w:r w:rsidRPr="00286871">
              <w:t>n</w:t>
            </w:r>
          </w:p>
        </w:tc>
        <w:tc>
          <w:tcPr>
            <w:tcW w:w="720" w:type="dxa"/>
            <w:shd w:val="clear" w:color="DCE6F1" w:fill="DCE6F1"/>
            <w:noWrap/>
            <w:vAlign w:val="bottom"/>
            <w:hideMark/>
          </w:tcPr>
          <w:p w:rsidR="00286871" w:rsidRPr="00286871" w:rsidRDefault="00286871" w:rsidP="00286871">
            <w:pPr>
              <w:pStyle w:val="TableHeader"/>
            </w:pPr>
            <w:r w:rsidRPr="00286871">
              <w:t>(%)</w:t>
            </w:r>
          </w:p>
        </w:tc>
        <w:tc>
          <w:tcPr>
            <w:tcW w:w="721" w:type="dxa"/>
            <w:shd w:val="clear" w:color="DCE6F1" w:fill="DCE6F1"/>
            <w:noWrap/>
            <w:vAlign w:val="bottom"/>
            <w:hideMark/>
          </w:tcPr>
          <w:p w:rsidR="00286871" w:rsidRPr="00286871" w:rsidRDefault="00286871" w:rsidP="00286871">
            <w:pPr>
              <w:pStyle w:val="TableHeader"/>
            </w:pPr>
            <w:r w:rsidRPr="00286871">
              <w:t>n</w:t>
            </w:r>
          </w:p>
        </w:tc>
        <w:tc>
          <w:tcPr>
            <w:tcW w:w="721" w:type="dxa"/>
            <w:shd w:val="clear" w:color="DCE6F1" w:fill="DCE6F1"/>
            <w:noWrap/>
            <w:vAlign w:val="bottom"/>
            <w:hideMark/>
          </w:tcPr>
          <w:p w:rsidR="00286871" w:rsidRPr="00286871" w:rsidRDefault="00286871" w:rsidP="00286871">
            <w:pPr>
              <w:pStyle w:val="TableHeader"/>
            </w:pPr>
            <w:r w:rsidRPr="00286871">
              <w:t>(%)</w:t>
            </w:r>
          </w:p>
        </w:tc>
      </w:tr>
      <w:tr w:rsidR="00F13A55" w:rsidRPr="00286871" w:rsidTr="00A2603E">
        <w:trPr>
          <w:cantSplit/>
          <w:trHeight w:val="271"/>
          <w:jc w:val="center"/>
        </w:trPr>
        <w:tc>
          <w:tcPr>
            <w:tcW w:w="3384" w:type="dxa"/>
            <w:shd w:val="clear" w:color="auto" w:fill="auto"/>
            <w:noWrap/>
            <w:vAlign w:val="bottom"/>
            <w:hideMark/>
          </w:tcPr>
          <w:p w:rsidR="00F13A55" w:rsidRPr="00F13A55" w:rsidRDefault="00F13A55" w:rsidP="00F13A55">
            <w:pPr>
              <w:pStyle w:val="TableFigureLeft"/>
              <w:keepNext/>
            </w:pPr>
            <w:r w:rsidRPr="00F13A55">
              <w:t>Vehicles from same direction</w:t>
            </w:r>
          </w:p>
        </w:tc>
        <w:tc>
          <w:tcPr>
            <w:tcW w:w="720" w:type="dxa"/>
            <w:shd w:val="clear" w:color="auto" w:fill="auto"/>
            <w:noWrap/>
            <w:vAlign w:val="bottom"/>
            <w:hideMark/>
          </w:tcPr>
          <w:p w:rsidR="00F13A55" w:rsidRPr="00F13A55" w:rsidRDefault="00F13A55" w:rsidP="00F13A55">
            <w:pPr>
              <w:pStyle w:val="TableFigureCenter"/>
            </w:pPr>
            <w:r w:rsidRPr="00F13A55">
              <w:t>2</w:t>
            </w:r>
          </w:p>
        </w:tc>
        <w:tc>
          <w:tcPr>
            <w:tcW w:w="721" w:type="dxa"/>
            <w:shd w:val="clear" w:color="auto" w:fill="auto"/>
            <w:noWrap/>
            <w:vAlign w:val="bottom"/>
            <w:hideMark/>
          </w:tcPr>
          <w:p w:rsidR="00F13A55" w:rsidRPr="00F13A55" w:rsidRDefault="00F13A55" w:rsidP="00F13A55">
            <w:pPr>
              <w:pStyle w:val="TableFigureCenter"/>
            </w:pPr>
            <w:r w:rsidRPr="00F13A55">
              <w:t>4</w:t>
            </w:r>
          </w:p>
        </w:tc>
        <w:tc>
          <w:tcPr>
            <w:tcW w:w="720" w:type="dxa"/>
            <w:shd w:val="clear" w:color="auto" w:fill="auto"/>
            <w:noWrap/>
            <w:vAlign w:val="bottom"/>
            <w:hideMark/>
          </w:tcPr>
          <w:p w:rsidR="00F13A55" w:rsidRPr="00F13A55" w:rsidRDefault="00F13A55" w:rsidP="00F13A55">
            <w:pPr>
              <w:pStyle w:val="TableFigureCenter"/>
            </w:pPr>
            <w:r w:rsidRPr="00F13A55">
              <w:t>352</w:t>
            </w:r>
          </w:p>
        </w:tc>
        <w:tc>
          <w:tcPr>
            <w:tcW w:w="721" w:type="dxa"/>
            <w:shd w:val="clear" w:color="auto" w:fill="auto"/>
            <w:noWrap/>
            <w:vAlign w:val="bottom"/>
            <w:hideMark/>
          </w:tcPr>
          <w:p w:rsidR="00F13A55" w:rsidRPr="00F13A55" w:rsidRDefault="00F13A55" w:rsidP="00F13A55">
            <w:pPr>
              <w:pStyle w:val="TableFigureCenter"/>
            </w:pPr>
            <w:r w:rsidRPr="00F13A55">
              <w:t>30</w:t>
            </w:r>
          </w:p>
        </w:tc>
        <w:tc>
          <w:tcPr>
            <w:tcW w:w="721" w:type="dxa"/>
            <w:shd w:val="clear" w:color="auto" w:fill="auto"/>
            <w:noWrap/>
            <w:vAlign w:val="bottom"/>
            <w:hideMark/>
          </w:tcPr>
          <w:p w:rsidR="00F13A55" w:rsidRPr="00F13A55" w:rsidRDefault="00F13A55" w:rsidP="00F13A55">
            <w:pPr>
              <w:pStyle w:val="TableFigureCenter"/>
            </w:pPr>
            <w:r w:rsidRPr="00F13A55">
              <w:t>515</w:t>
            </w:r>
          </w:p>
        </w:tc>
        <w:tc>
          <w:tcPr>
            <w:tcW w:w="720" w:type="dxa"/>
            <w:shd w:val="clear" w:color="auto" w:fill="auto"/>
            <w:noWrap/>
            <w:vAlign w:val="bottom"/>
            <w:hideMark/>
          </w:tcPr>
          <w:p w:rsidR="00F13A55" w:rsidRPr="00F13A55" w:rsidRDefault="00F13A55" w:rsidP="00F13A55">
            <w:pPr>
              <w:pStyle w:val="TableFigureCenter"/>
            </w:pPr>
            <w:r w:rsidRPr="00F13A55">
              <w:t>31</w:t>
            </w:r>
          </w:p>
        </w:tc>
        <w:tc>
          <w:tcPr>
            <w:tcW w:w="721" w:type="dxa"/>
            <w:shd w:val="clear" w:color="auto" w:fill="auto"/>
            <w:noWrap/>
            <w:vAlign w:val="bottom"/>
            <w:hideMark/>
          </w:tcPr>
          <w:p w:rsidR="00F13A55" w:rsidRPr="00F13A55" w:rsidRDefault="00F13A55" w:rsidP="00F13A55">
            <w:pPr>
              <w:pStyle w:val="TableFigureCenter"/>
            </w:pPr>
            <w:r w:rsidRPr="00F13A55">
              <w:t>869</w:t>
            </w:r>
          </w:p>
        </w:tc>
        <w:tc>
          <w:tcPr>
            <w:tcW w:w="721" w:type="dxa"/>
            <w:shd w:val="clear" w:color="auto" w:fill="auto"/>
            <w:noWrap/>
            <w:vAlign w:val="bottom"/>
            <w:hideMark/>
          </w:tcPr>
          <w:p w:rsidR="00F13A55" w:rsidRPr="00F13A55" w:rsidRDefault="00F13A55" w:rsidP="00F13A55">
            <w:pPr>
              <w:pStyle w:val="TableFigureCenter"/>
            </w:pPr>
            <w:r w:rsidRPr="00F13A55">
              <w:t>30</w:t>
            </w:r>
          </w:p>
        </w:tc>
      </w:tr>
      <w:tr w:rsidR="00F13A55" w:rsidRPr="00286871" w:rsidTr="00A2603E">
        <w:trPr>
          <w:cantSplit/>
          <w:trHeight w:val="271"/>
          <w:jc w:val="center"/>
        </w:trPr>
        <w:tc>
          <w:tcPr>
            <w:tcW w:w="3384" w:type="dxa"/>
            <w:shd w:val="clear" w:color="auto" w:fill="auto"/>
            <w:noWrap/>
            <w:vAlign w:val="bottom"/>
            <w:hideMark/>
          </w:tcPr>
          <w:p w:rsidR="00F13A55" w:rsidRPr="00F13A55" w:rsidRDefault="00F13A55" w:rsidP="00F13A55">
            <w:pPr>
              <w:pStyle w:val="TableFigureLeft"/>
              <w:keepNext/>
            </w:pPr>
            <w:r w:rsidRPr="00F13A55">
              <w:t>Off path on curve</w:t>
            </w:r>
          </w:p>
        </w:tc>
        <w:tc>
          <w:tcPr>
            <w:tcW w:w="720" w:type="dxa"/>
            <w:shd w:val="clear" w:color="auto" w:fill="auto"/>
            <w:noWrap/>
            <w:vAlign w:val="bottom"/>
            <w:hideMark/>
          </w:tcPr>
          <w:p w:rsidR="00F13A55" w:rsidRPr="00F13A55" w:rsidRDefault="00F13A55" w:rsidP="00F13A55">
            <w:pPr>
              <w:pStyle w:val="TableFigureCenter"/>
            </w:pPr>
            <w:r w:rsidRPr="00F13A55">
              <w:t>11</w:t>
            </w:r>
          </w:p>
        </w:tc>
        <w:tc>
          <w:tcPr>
            <w:tcW w:w="721" w:type="dxa"/>
            <w:shd w:val="clear" w:color="auto" w:fill="auto"/>
            <w:noWrap/>
            <w:vAlign w:val="bottom"/>
            <w:hideMark/>
          </w:tcPr>
          <w:p w:rsidR="00F13A55" w:rsidRPr="00F13A55" w:rsidRDefault="00F13A55" w:rsidP="00F13A55">
            <w:pPr>
              <w:pStyle w:val="TableFigureCenter"/>
            </w:pPr>
            <w:r w:rsidRPr="00F13A55">
              <w:t>20</w:t>
            </w:r>
          </w:p>
        </w:tc>
        <w:tc>
          <w:tcPr>
            <w:tcW w:w="720" w:type="dxa"/>
            <w:shd w:val="clear" w:color="auto" w:fill="auto"/>
            <w:noWrap/>
            <w:vAlign w:val="bottom"/>
            <w:hideMark/>
          </w:tcPr>
          <w:p w:rsidR="00F13A55" w:rsidRPr="00F13A55" w:rsidRDefault="00F13A55" w:rsidP="00F13A55">
            <w:pPr>
              <w:pStyle w:val="TableFigureCenter"/>
            </w:pPr>
            <w:r w:rsidRPr="00F13A55">
              <w:t>249</w:t>
            </w:r>
          </w:p>
        </w:tc>
        <w:tc>
          <w:tcPr>
            <w:tcW w:w="721" w:type="dxa"/>
            <w:shd w:val="clear" w:color="auto" w:fill="auto"/>
            <w:noWrap/>
            <w:vAlign w:val="bottom"/>
            <w:hideMark/>
          </w:tcPr>
          <w:p w:rsidR="00F13A55" w:rsidRPr="00F13A55" w:rsidRDefault="00F13A55" w:rsidP="00F13A55">
            <w:pPr>
              <w:pStyle w:val="TableFigureCenter"/>
            </w:pPr>
            <w:r w:rsidRPr="00F13A55">
              <w:t>21</w:t>
            </w:r>
          </w:p>
        </w:tc>
        <w:tc>
          <w:tcPr>
            <w:tcW w:w="721" w:type="dxa"/>
            <w:shd w:val="clear" w:color="auto" w:fill="auto"/>
            <w:noWrap/>
            <w:vAlign w:val="bottom"/>
            <w:hideMark/>
          </w:tcPr>
          <w:p w:rsidR="00F13A55" w:rsidRPr="00F13A55" w:rsidRDefault="00F13A55" w:rsidP="00F13A55">
            <w:pPr>
              <w:pStyle w:val="TableFigureCenter"/>
            </w:pPr>
            <w:r w:rsidRPr="00F13A55">
              <w:t>334</w:t>
            </w:r>
          </w:p>
        </w:tc>
        <w:tc>
          <w:tcPr>
            <w:tcW w:w="720" w:type="dxa"/>
            <w:shd w:val="clear" w:color="auto" w:fill="auto"/>
            <w:noWrap/>
            <w:vAlign w:val="bottom"/>
            <w:hideMark/>
          </w:tcPr>
          <w:p w:rsidR="00F13A55" w:rsidRPr="00F13A55" w:rsidRDefault="00F13A55" w:rsidP="00F13A55">
            <w:pPr>
              <w:pStyle w:val="TableFigureCenter"/>
            </w:pPr>
            <w:r w:rsidRPr="00F13A55">
              <w:t>20</w:t>
            </w:r>
          </w:p>
        </w:tc>
        <w:tc>
          <w:tcPr>
            <w:tcW w:w="721" w:type="dxa"/>
            <w:shd w:val="clear" w:color="auto" w:fill="auto"/>
            <w:noWrap/>
            <w:vAlign w:val="bottom"/>
            <w:hideMark/>
          </w:tcPr>
          <w:p w:rsidR="00F13A55" w:rsidRPr="00F13A55" w:rsidRDefault="00F13A55" w:rsidP="00F13A55">
            <w:pPr>
              <w:pStyle w:val="TableFigureCenter"/>
            </w:pPr>
            <w:r w:rsidRPr="00F13A55">
              <w:t>594</w:t>
            </w:r>
          </w:p>
        </w:tc>
        <w:tc>
          <w:tcPr>
            <w:tcW w:w="721" w:type="dxa"/>
            <w:shd w:val="clear" w:color="auto" w:fill="auto"/>
            <w:noWrap/>
            <w:vAlign w:val="bottom"/>
            <w:hideMark/>
          </w:tcPr>
          <w:p w:rsidR="00F13A55" w:rsidRPr="00F13A55" w:rsidRDefault="00F13A55" w:rsidP="00F13A55">
            <w:pPr>
              <w:pStyle w:val="TableFigureCenter"/>
            </w:pPr>
            <w:r w:rsidRPr="00F13A55">
              <w:t>20</w:t>
            </w:r>
          </w:p>
        </w:tc>
      </w:tr>
      <w:tr w:rsidR="00F13A55" w:rsidRPr="00286871" w:rsidTr="00A2603E">
        <w:trPr>
          <w:cantSplit/>
          <w:trHeight w:val="271"/>
          <w:jc w:val="center"/>
        </w:trPr>
        <w:tc>
          <w:tcPr>
            <w:tcW w:w="3384" w:type="dxa"/>
            <w:shd w:val="clear" w:color="auto" w:fill="auto"/>
            <w:noWrap/>
            <w:vAlign w:val="bottom"/>
            <w:hideMark/>
          </w:tcPr>
          <w:p w:rsidR="00F13A55" w:rsidRPr="00F13A55" w:rsidRDefault="00F13A55" w:rsidP="00F13A55">
            <w:pPr>
              <w:pStyle w:val="TableFigureLeft"/>
              <w:keepNext/>
            </w:pPr>
            <w:r w:rsidRPr="00F13A55">
              <w:t>Off path on straight</w:t>
            </w:r>
          </w:p>
        </w:tc>
        <w:tc>
          <w:tcPr>
            <w:tcW w:w="720" w:type="dxa"/>
            <w:shd w:val="clear" w:color="auto" w:fill="auto"/>
            <w:noWrap/>
            <w:vAlign w:val="bottom"/>
            <w:hideMark/>
          </w:tcPr>
          <w:p w:rsidR="00F13A55" w:rsidRPr="00F13A55" w:rsidRDefault="00F13A55" w:rsidP="00F13A55">
            <w:pPr>
              <w:pStyle w:val="TableFigureCenter"/>
            </w:pPr>
            <w:r w:rsidRPr="00F13A55">
              <w:t>13</w:t>
            </w:r>
          </w:p>
        </w:tc>
        <w:tc>
          <w:tcPr>
            <w:tcW w:w="721" w:type="dxa"/>
            <w:shd w:val="clear" w:color="auto" w:fill="auto"/>
            <w:noWrap/>
            <w:vAlign w:val="bottom"/>
            <w:hideMark/>
          </w:tcPr>
          <w:p w:rsidR="00F13A55" w:rsidRPr="00F13A55" w:rsidRDefault="00F13A55" w:rsidP="00F13A55">
            <w:pPr>
              <w:pStyle w:val="TableFigureCenter"/>
            </w:pPr>
            <w:r w:rsidRPr="00F13A55">
              <w:t>24</w:t>
            </w:r>
          </w:p>
        </w:tc>
        <w:tc>
          <w:tcPr>
            <w:tcW w:w="720" w:type="dxa"/>
            <w:shd w:val="clear" w:color="auto" w:fill="auto"/>
            <w:noWrap/>
            <w:vAlign w:val="bottom"/>
            <w:hideMark/>
          </w:tcPr>
          <w:p w:rsidR="00F13A55" w:rsidRPr="00F13A55" w:rsidRDefault="00F13A55" w:rsidP="00F13A55">
            <w:pPr>
              <w:pStyle w:val="TableFigureCenter"/>
            </w:pPr>
            <w:r w:rsidRPr="00F13A55">
              <w:t>228</w:t>
            </w:r>
          </w:p>
        </w:tc>
        <w:tc>
          <w:tcPr>
            <w:tcW w:w="721" w:type="dxa"/>
            <w:shd w:val="clear" w:color="auto" w:fill="auto"/>
            <w:noWrap/>
            <w:vAlign w:val="bottom"/>
            <w:hideMark/>
          </w:tcPr>
          <w:p w:rsidR="00F13A55" w:rsidRPr="00F13A55" w:rsidRDefault="00F13A55" w:rsidP="00F13A55">
            <w:pPr>
              <w:pStyle w:val="TableFigureCenter"/>
            </w:pPr>
            <w:r w:rsidRPr="00F13A55">
              <w:t>19</w:t>
            </w:r>
          </w:p>
        </w:tc>
        <w:tc>
          <w:tcPr>
            <w:tcW w:w="721" w:type="dxa"/>
            <w:shd w:val="clear" w:color="auto" w:fill="auto"/>
            <w:noWrap/>
            <w:vAlign w:val="bottom"/>
            <w:hideMark/>
          </w:tcPr>
          <w:p w:rsidR="00F13A55" w:rsidRPr="00F13A55" w:rsidRDefault="00F13A55" w:rsidP="00F13A55">
            <w:pPr>
              <w:pStyle w:val="TableFigureCenter"/>
            </w:pPr>
            <w:r w:rsidRPr="00F13A55">
              <w:t>294</w:t>
            </w:r>
          </w:p>
        </w:tc>
        <w:tc>
          <w:tcPr>
            <w:tcW w:w="720" w:type="dxa"/>
            <w:shd w:val="clear" w:color="auto" w:fill="auto"/>
            <w:noWrap/>
            <w:vAlign w:val="bottom"/>
            <w:hideMark/>
          </w:tcPr>
          <w:p w:rsidR="00F13A55" w:rsidRPr="00F13A55" w:rsidRDefault="00F13A55" w:rsidP="00F13A55">
            <w:pPr>
              <w:pStyle w:val="TableFigureCenter"/>
            </w:pPr>
            <w:r w:rsidRPr="00F13A55">
              <w:t>18</w:t>
            </w:r>
          </w:p>
        </w:tc>
        <w:tc>
          <w:tcPr>
            <w:tcW w:w="721" w:type="dxa"/>
            <w:shd w:val="clear" w:color="auto" w:fill="auto"/>
            <w:noWrap/>
            <w:vAlign w:val="bottom"/>
            <w:hideMark/>
          </w:tcPr>
          <w:p w:rsidR="00F13A55" w:rsidRPr="00F13A55" w:rsidRDefault="00F13A55" w:rsidP="00F13A55">
            <w:pPr>
              <w:pStyle w:val="TableFigureCenter"/>
            </w:pPr>
            <w:r w:rsidRPr="00F13A55">
              <w:t>535</w:t>
            </w:r>
          </w:p>
        </w:tc>
        <w:tc>
          <w:tcPr>
            <w:tcW w:w="721" w:type="dxa"/>
            <w:shd w:val="clear" w:color="auto" w:fill="auto"/>
            <w:noWrap/>
            <w:vAlign w:val="bottom"/>
            <w:hideMark/>
          </w:tcPr>
          <w:p w:rsidR="00F13A55" w:rsidRPr="00F13A55" w:rsidRDefault="00F13A55" w:rsidP="00F13A55">
            <w:pPr>
              <w:pStyle w:val="TableFigureCenter"/>
            </w:pPr>
            <w:r w:rsidRPr="00F13A55">
              <w:t>18</w:t>
            </w:r>
          </w:p>
        </w:tc>
      </w:tr>
      <w:tr w:rsidR="00F13A55" w:rsidRPr="00286871" w:rsidTr="00A2603E">
        <w:trPr>
          <w:cantSplit/>
          <w:trHeight w:val="271"/>
          <w:jc w:val="center"/>
        </w:trPr>
        <w:tc>
          <w:tcPr>
            <w:tcW w:w="3384" w:type="dxa"/>
            <w:shd w:val="clear" w:color="auto" w:fill="auto"/>
            <w:noWrap/>
            <w:vAlign w:val="bottom"/>
            <w:hideMark/>
          </w:tcPr>
          <w:p w:rsidR="00F13A55" w:rsidRPr="00F13A55" w:rsidRDefault="00F13A55" w:rsidP="00F13A55">
            <w:pPr>
              <w:pStyle w:val="TableFigureLeft"/>
              <w:keepNext/>
            </w:pPr>
            <w:r w:rsidRPr="00F13A55">
              <w:t>Vehicles from opposing directions</w:t>
            </w:r>
          </w:p>
        </w:tc>
        <w:tc>
          <w:tcPr>
            <w:tcW w:w="720" w:type="dxa"/>
            <w:shd w:val="clear" w:color="auto" w:fill="auto"/>
            <w:noWrap/>
            <w:vAlign w:val="bottom"/>
            <w:hideMark/>
          </w:tcPr>
          <w:p w:rsidR="00F13A55" w:rsidRPr="00F13A55" w:rsidRDefault="00F13A55" w:rsidP="00F13A55">
            <w:pPr>
              <w:pStyle w:val="TableFigureCenter"/>
            </w:pPr>
            <w:r w:rsidRPr="00F13A55">
              <w:t>19</w:t>
            </w:r>
          </w:p>
        </w:tc>
        <w:tc>
          <w:tcPr>
            <w:tcW w:w="721" w:type="dxa"/>
            <w:shd w:val="clear" w:color="auto" w:fill="auto"/>
            <w:noWrap/>
            <w:vAlign w:val="bottom"/>
            <w:hideMark/>
          </w:tcPr>
          <w:p w:rsidR="00F13A55" w:rsidRPr="00F13A55" w:rsidRDefault="00F13A55" w:rsidP="00F13A55">
            <w:pPr>
              <w:pStyle w:val="TableFigureCenter"/>
            </w:pPr>
            <w:r w:rsidRPr="00F13A55">
              <w:t>35</w:t>
            </w:r>
          </w:p>
        </w:tc>
        <w:tc>
          <w:tcPr>
            <w:tcW w:w="720" w:type="dxa"/>
            <w:shd w:val="clear" w:color="auto" w:fill="auto"/>
            <w:noWrap/>
            <w:vAlign w:val="bottom"/>
            <w:hideMark/>
          </w:tcPr>
          <w:p w:rsidR="00F13A55" w:rsidRPr="00F13A55" w:rsidRDefault="00F13A55" w:rsidP="00F13A55">
            <w:pPr>
              <w:pStyle w:val="TableFigureCenter"/>
            </w:pPr>
            <w:r w:rsidRPr="00F13A55">
              <w:t>156</w:t>
            </w:r>
          </w:p>
        </w:tc>
        <w:tc>
          <w:tcPr>
            <w:tcW w:w="721" w:type="dxa"/>
            <w:shd w:val="clear" w:color="auto" w:fill="auto"/>
            <w:noWrap/>
            <w:vAlign w:val="bottom"/>
            <w:hideMark/>
          </w:tcPr>
          <w:p w:rsidR="00F13A55" w:rsidRPr="00F13A55" w:rsidRDefault="00F13A55" w:rsidP="00F13A55">
            <w:pPr>
              <w:pStyle w:val="TableFigureCenter"/>
            </w:pPr>
            <w:r w:rsidRPr="00F13A55">
              <w:t>13</w:t>
            </w:r>
          </w:p>
        </w:tc>
        <w:tc>
          <w:tcPr>
            <w:tcW w:w="721" w:type="dxa"/>
            <w:shd w:val="clear" w:color="auto" w:fill="auto"/>
            <w:noWrap/>
            <w:vAlign w:val="bottom"/>
            <w:hideMark/>
          </w:tcPr>
          <w:p w:rsidR="00F13A55" w:rsidRPr="00F13A55" w:rsidRDefault="00F13A55" w:rsidP="00F13A55">
            <w:pPr>
              <w:pStyle w:val="TableFigureCenter"/>
            </w:pPr>
            <w:r w:rsidRPr="00F13A55">
              <w:t>195</w:t>
            </w:r>
          </w:p>
        </w:tc>
        <w:tc>
          <w:tcPr>
            <w:tcW w:w="720" w:type="dxa"/>
            <w:shd w:val="clear" w:color="auto" w:fill="auto"/>
            <w:noWrap/>
            <w:vAlign w:val="bottom"/>
            <w:hideMark/>
          </w:tcPr>
          <w:p w:rsidR="00F13A55" w:rsidRPr="00F13A55" w:rsidRDefault="00F13A55" w:rsidP="00F13A55">
            <w:pPr>
              <w:pStyle w:val="TableFigureCenter"/>
            </w:pPr>
            <w:r w:rsidRPr="00F13A55">
              <w:t>12</w:t>
            </w:r>
          </w:p>
        </w:tc>
        <w:tc>
          <w:tcPr>
            <w:tcW w:w="721" w:type="dxa"/>
            <w:shd w:val="clear" w:color="auto" w:fill="auto"/>
            <w:noWrap/>
            <w:vAlign w:val="bottom"/>
            <w:hideMark/>
          </w:tcPr>
          <w:p w:rsidR="00F13A55" w:rsidRPr="00F13A55" w:rsidRDefault="00F13A55" w:rsidP="00F13A55">
            <w:pPr>
              <w:pStyle w:val="TableFigureCenter"/>
            </w:pPr>
            <w:r w:rsidRPr="00F13A55">
              <w:t>370</w:t>
            </w:r>
          </w:p>
        </w:tc>
        <w:tc>
          <w:tcPr>
            <w:tcW w:w="721" w:type="dxa"/>
            <w:shd w:val="clear" w:color="auto" w:fill="auto"/>
            <w:noWrap/>
            <w:vAlign w:val="bottom"/>
            <w:hideMark/>
          </w:tcPr>
          <w:p w:rsidR="00F13A55" w:rsidRPr="00F13A55" w:rsidRDefault="00F13A55" w:rsidP="00F13A55">
            <w:pPr>
              <w:pStyle w:val="TableFigureCenter"/>
            </w:pPr>
            <w:r w:rsidRPr="00F13A55">
              <w:t>13</w:t>
            </w:r>
          </w:p>
        </w:tc>
      </w:tr>
      <w:tr w:rsidR="00F13A55" w:rsidRPr="00286871" w:rsidTr="00A2603E">
        <w:trPr>
          <w:cantSplit/>
          <w:trHeight w:val="271"/>
          <w:jc w:val="center"/>
        </w:trPr>
        <w:tc>
          <w:tcPr>
            <w:tcW w:w="3384" w:type="dxa"/>
            <w:shd w:val="clear" w:color="auto" w:fill="auto"/>
            <w:noWrap/>
            <w:vAlign w:val="bottom"/>
            <w:hideMark/>
          </w:tcPr>
          <w:p w:rsidR="00F13A55" w:rsidRPr="00F13A55" w:rsidRDefault="00F13A55" w:rsidP="00F13A55">
            <w:pPr>
              <w:pStyle w:val="TableFigureLeft"/>
              <w:keepNext/>
            </w:pPr>
            <w:r w:rsidRPr="00F13A55">
              <w:t>Intersection vehicles from adjacent approaches</w:t>
            </w:r>
          </w:p>
        </w:tc>
        <w:tc>
          <w:tcPr>
            <w:tcW w:w="720" w:type="dxa"/>
            <w:shd w:val="clear" w:color="auto" w:fill="auto"/>
            <w:noWrap/>
            <w:vAlign w:val="bottom"/>
            <w:hideMark/>
          </w:tcPr>
          <w:p w:rsidR="00F13A55" w:rsidRPr="00F13A55" w:rsidRDefault="00F13A55" w:rsidP="00F13A55">
            <w:pPr>
              <w:pStyle w:val="TableFigureCenter"/>
            </w:pPr>
            <w:r w:rsidRPr="00F13A55">
              <w:t>3</w:t>
            </w:r>
          </w:p>
        </w:tc>
        <w:tc>
          <w:tcPr>
            <w:tcW w:w="721" w:type="dxa"/>
            <w:shd w:val="clear" w:color="auto" w:fill="auto"/>
            <w:noWrap/>
            <w:vAlign w:val="bottom"/>
            <w:hideMark/>
          </w:tcPr>
          <w:p w:rsidR="00F13A55" w:rsidRPr="00F13A55" w:rsidRDefault="00F13A55" w:rsidP="00F13A55">
            <w:pPr>
              <w:pStyle w:val="TableFigureCenter"/>
            </w:pPr>
            <w:r w:rsidRPr="00F13A55">
              <w:t>5</w:t>
            </w:r>
          </w:p>
        </w:tc>
        <w:tc>
          <w:tcPr>
            <w:tcW w:w="720" w:type="dxa"/>
            <w:shd w:val="clear" w:color="auto" w:fill="auto"/>
            <w:noWrap/>
            <w:vAlign w:val="bottom"/>
            <w:hideMark/>
          </w:tcPr>
          <w:p w:rsidR="00F13A55" w:rsidRPr="00F13A55" w:rsidRDefault="00F13A55" w:rsidP="00F13A55">
            <w:pPr>
              <w:pStyle w:val="TableFigureCenter"/>
            </w:pPr>
            <w:r w:rsidRPr="00F13A55">
              <w:t>96</w:t>
            </w:r>
          </w:p>
        </w:tc>
        <w:tc>
          <w:tcPr>
            <w:tcW w:w="721" w:type="dxa"/>
            <w:shd w:val="clear" w:color="auto" w:fill="auto"/>
            <w:noWrap/>
            <w:vAlign w:val="bottom"/>
            <w:hideMark/>
          </w:tcPr>
          <w:p w:rsidR="00F13A55" w:rsidRPr="00F13A55" w:rsidRDefault="00F13A55" w:rsidP="00F13A55">
            <w:pPr>
              <w:pStyle w:val="TableFigureCenter"/>
            </w:pPr>
            <w:r w:rsidRPr="00F13A55">
              <w:t>8</w:t>
            </w:r>
          </w:p>
        </w:tc>
        <w:tc>
          <w:tcPr>
            <w:tcW w:w="721" w:type="dxa"/>
            <w:shd w:val="clear" w:color="auto" w:fill="auto"/>
            <w:noWrap/>
            <w:vAlign w:val="bottom"/>
            <w:hideMark/>
          </w:tcPr>
          <w:p w:rsidR="00F13A55" w:rsidRPr="00F13A55" w:rsidRDefault="00F13A55" w:rsidP="00F13A55">
            <w:pPr>
              <w:pStyle w:val="TableFigureCenter"/>
            </w:pPr>
            <w:r w:rsidRPr="00F13A55">
              <w:t>157</w:t>
            </w:r>
          </w:p>
        </w:tc>
        <w:tc>
          <w:tcPr>
            <w:tcW w:w="720" w:type="dxa"/>
            <w:shd w:val="clear" w:color="auto" w:fill="auto"/>
            <w:noWrap/>
            <w:vAlign w:val="bottom"/>
            <w:hideMark/>
          </w:tcPr>
          <w:p w:rsidR="00F13A55" w:rsidRPr="00F13A55" w:rsidRDefault="00F13A55" w:rsidP="00F13A55">
            <w:pPr>
              <w:pStyle w:val="TableFigureCenter"/>
            </w:pPr>
            <w:r w:rsidRPr="00F13A55">
              <w:t>9</w:t>
            </w:r>
          </w:p>
        </w:tc>
        <w:tc>
          <w:tcPr>
            <w:tcW w:w="721" w:type="dxa"/>
            <w:shd w:val="clear" w:color="auto" w:fill="auto"/>
            <w:noWrap/>
            <w:vAlign w:val="bottom"/>
            <w:hideMark/>
          </w:tcPr>
          <w:p w:rsidR="00F13A55" w:rsidRPr="00F13A55" w:rsidRDefault="00F13A55" w:rsidP="00F13A55">
            <w:pPr>
              <w:pStyle w:val="TableFigureCenter"/>
            </w:pPr>
            <w:r w:rsidRPr="00F13A55">
              <w:t>256</w:t>
            </w:r>
          </w:p>
        </w:tc>
        <w:tc>
          <w:tcPr>
            <w:tcW w:w="721" w:type="dxa"/>
            <w:shd w:val="clear" w:color="auto" w:fill="auto"/>
            <w:noWrap/>
            <w:vAlign w:val="bottom"/>
            <w:hideMark/>
          </w:tcPr>
          <w:p w:rsidR="00F13A55" w:rsidRPr="00F13A55" w:rsidRDefault="00F13A55" w:rsidP="00F13A55">
            <w:pPr>
              <w:pStyle w:val="TableFigureCenter"/>
            </w:pPr>
            <w:r w:rsidRPr="00F13A55">
              <w:t>9</w:t>
            </w:r>
          </w:p>
        </w:tc>
      </w:tr>
      <w:tr w:rsidR="00F13A55" w:rsidRPr="00286871" w:rsidTr="00A2603E">
        <w:trPr>
          <w:cantSplit/>
          <w:trHeight w:val="271"/>
          <w:jc w:val="center"/>
        </w:trPr>
        <w:tc>
          <w:tcPr>
            <w:tcW w:w="3384" w:type="dxa"/>
            <w:shd w:val="clear" w:color="auto" w:fill="auto"/>
            <w:noWrap/>
            <w:vAlign w:val="bottom"/>
            <w:hideMark/>
          </w:tcPr>
          <w:p w:rsidR="00F13A55" w:rsidRPr="00F13A55" w:rsidRDefault="00F13A55" w:rsidP="00F13A55">
            <w:pPr>
              <w:pStyle w:val="TableFigureLeft"/>
              <w:keepNext/>
            </w:pPr>
            <w:r w:rsidRPr="00F13A55">
              <w:t>On path</w:t>
            </w:r>
          </w:p>
        </w:tc>
        <w:tc>
          <w:tcPr>
            <w:tcW w:w="720" w:type="dxa"/>
            <w:shd w:val="clear" w:color="auto" w:fill="auto"/>
            <w:noWrap/>
            <w:vAlign w:val="bottom"/>
            <w:hideMark/>
          </w:tcPr>
          <w:p w:rsidR="00F13A55" w:rsidRPr="00F13A55" w:rsidRDefault="00F13A55" w:rsidP="00F13A55">
            <w:pPr>
              <w:pStyle w:val="TableFigureCenter"/>
            </w:pPr>
            <w:r w:rsidRPr="00F13A55">
              <w:t> 0</w:t>
            </w:r>
          </w:p>
        </w:tc>
        <w:tc>
          <w:tcPr>
            <w:tcW w:w="721" w:type="dxa"/>
            <w:shd w:val="clear" w:color="auto" w:fill="auto"/>
            <w:noWrap/>
            <w:vAlign w:val="bottom"/>
            <w:hideMark/>
          </w:tcPr>
          <w:p w:rsidR="00F13A55" w:rsidRPr="00F13A55" w:rsidRDefault="00F13A55" w:rsidP="00F13A55">
            <w:pPr>
              <w:pStyle w:val="TableFigureCenter"/>
            </w:pPr>
            <w:r w:rsidRPr="00F13A55">
              <w:t>0</w:t>
            </w:r>
          </w:p>
        </w:tc>
        <w:tc>
          <w:tcPr>
            <w:tcW w:w="720" w:type="dxa"/>
            <w:shd w:val="clear" w:color="auto" w:fill="auto"/>
            <w:noWrap/>
            <w:vAlign w:val="bottom"/>
            <w:hideMark/>
          </w:tcPr>
          <w:p w:rsidR="00F13A55" w:rsidRPr="00F13A55" w:rsidRDefault="00F13A55" w:rsidP="00F13A55">
            <w:pPr>
              <w:pStyle w:val="TableFigureCenter"/>
            </w:pPr>
            <w:r w:rsidRPr="00F13A55">
              <w:t>34</w:t>
            </w:r>
          </w:p>
        </w:tc>
        <w:tc>
          <w:tcPr>
            <w:tcW w:w="721" w:type="dxa"/>
            <w:shd w:val="clear" w:color="auto" w:fill="auto"/>
            <w:noWrap/>
            <w:vAlign w:val="bottom"/>
            <w:hideMark/>
          </w:tcPr>
          <w:p w:rsidR="00F13A55" w:rsidRPr="00F13A55" w:rsidRDefault="00F13A55" w:rsidP="00F13A55">
            <w:pPr>
              <w:pStyle w:val="TableFigureCenter"/>
            </w:pPr>
            <w:r w:rsidRPr="00F13A55">
              <w:t>3</w:t>
            </w:r>
          </w:p>
        </w:tc>
        <w:tc>
          <w:tcPr>
            <w:tcW w:w="721" w:type="dxa"/>
            <w:shd w:val="clear" w:color="auto" w:fill="auto"/>
            <w:noWrap/>
            <w:vAlign w:val="bottom"/>
            <w:hideMark/>
          </w:tcPr>
          <w:p w:rsidR="00F13A55" w:rsidRPr="00F13A55" w:rsidRDefault="00F13A55" w:rsidP="00F13A55">
            <w:pPr>
              <w:pStyle w:val="TableFigureCenter"/>
            </w:pPr>
            <w:r w:rsidRPr="00F13A55">
              <w:t>123</w:t>
            </w:r>
          </w:p>
        </w:tc>
        <w:tc>
          <w:tcPr>
            <w:tcW w:w="720" w:type="dxa"/>
            <w:shd w:val="clear" w:color="auto" w:fill="auto"/>
            <w:noWrap/>
            <w:vAlign w:val="bottom"/>
            <w:hideMark/>
          </w:tcPr>
          <w:p w:rsidR="00F13A55" w:rsidRPr="00F13A55" w:rsidRDefault="00F13A55" w:rsidP="00F13A55">
            <w:pPr>
              <w:pStyle w:val="TableFigureCenter"/>
            </w:pPr>
            <w:r w:rsidRPr="00F13A55">
              <w:t>7</w:t>
            </w:r>
          </w:p>
        </w:tc>
        <w:tc>
          <w:tcPr>
            <w:tcW w:w="721" w:type="dxa"/>
            <w:shd w:val="clear" w:color="auto" w:fill="auto"/>
            <w:noWrap/>
            <w:vAlign w:val="bottom"/>
            <w:hideMark/>
          </w:tcPr>
          <w:p w:rsidR="00F13A55" w:rsidRPr="00F13A55" w:rsidRDefault="00F13A55" w:rsidP="00F13A55">
            <w:pPr>
              <w:pStyle w:val="TableFigureCenter"/>
            </w:pPr>
            <w:r w:rsidRPr="00F13A55">
              <w:t>157</w:t>
            </w:r>
          </w:p>
        </w:tc>
        <w:tc>
          <w:tcPr>
            <w:tcW w:w="721" w:type="dxa"/>
            <w:shd w:val="clear" w:color="auto" w:fill="auto"/>
            <w:noWrap/>
            <w:vAlign w:val="bottom"/>
            <w:hideMark/>
          </w:tcPr>
          <w:p w:rsidR="00F13A55" w:rsidRPr="00F13A55" w:rsidRDefault="00F13A55" w:rsidP="00F13A55">
            <w:pPr>
              <w:pStyle w:val="TableFigureCenter"/>
            </w:pPr>
            <w:r w:rsidRPr="00F13A55">
              <w:t>5</w:t>
            </w:r>
          </w:p>
        </w:tc>
      </w:tr>
      <w:tr w:rsidR="00F13A55" w:rsidRPr="00286871" w:rsidTr="00A2603E">
        <w:trPr>
          <w:cantSplit/>
          <w:trHeight w:val="271"/>
          <w:jc w:val="center"/>
        </w:trPr>
        <w:tc>
          <w:tcPr>
            <w:tcW w:w="3384" w:type="dxa"/>
            <w:shd w:val="clear" w:color="auto" w:fill="auto"/>
            <w:noWrap/>
            <w:vAlign w:val="bottom"/>
            <w:hideMark/>
          </w:tcPr>
          <w:p w:rsidR="00F13A55" w:rsidRPr="00F13A55" w:rsidRDefault="00F13A55" w:rsidP="00F13A55">
            <w:pPr>
              <w:pStyle w:val="TableFigureLeft"/>
              <w:keepNext/>
            </w:pPr>
            <w:r w:rsidRPr="00F13A55">
              <w:t>Manoeuvring</w:t>
            </w:r>
          </w:p>
        </w:tc>
        <w:tc>
          <w:tcPr>
            <w:tcW w:w="720" w:type="dxa"/>
            <w:shd w:val="clear" w:color="auto" w:fill="auto"/>
            <w:noWrap/>
            <w:vAlign w:val="bottom"/>
            <w:hideMark/>
          </w:tcPr>
          <w:p w:rsidR="00F13A55" w:rsidRPr="00F13A55" w:rsidRDefault="00F13A55" w:rsidP="00F13A55">
            <w:pPr>
              <w:pStyle w:val="TableFigureCenter"/>
            </w:pPr>
            <w:r w:rsidRPr="00F13A55">
              <w:t> 0</w:t>
            </w:r>
          </w:p>
        </w:tc>
        <w:tc>
          <w:tcPr>
            <w:tcW w:w="721" w:type="dxa"/>
            <w:shd w:val="clear" w:color="auto" w:fill="auto"/>
            <w:noWrap/>
            <w:vAlign w:val="bottom"/>
            <w:hideMark/>
          </w:tcPr>
          <w:p w:rsidR="00F13A55" w:rsidRPr="00F13A55" w:rsidRDefault="00F13A55" w:rsidP="00F13A55">
            <w:pPr>
              <w:pStyle w:val="TableFigureCenter"/>
            </w:pPr>
            <w:r w:rsidRPr="00F13A55">
              <w:t>0</w:t>
            </w:r>
          </w:p>
        </w:tc>
        <w:tc>
          <w:tcPr>
            <w:tcW w:w="720" w:type="dxa"/>
            <w:shd w:val="clear" w:color="auto" w:fill="auto"/>
            <w:noWrap/>
            <w:vAlign w:val="bottom"/>
            <w:hideMark/>
          </w:tcPr>
          <w:p w:rsidR="00F13A55" w:rsidRPr="00F13A55" w:rsidRDefault="00F13A55" w:rsidP="00F13A55">
            <w:pPr>
              <w:pStyle w:val="TableFigureCenter"/>
            </w:pPr>
            <w:r w:rsidRPr="00F13A55">
              <w:t>28</w:t>
            </w:r>
          </w:p>
        </w:tc>
        <w:tc>
          <w:tcPr>
            <w:tcW w:w="721" w:type="dxa"/>
            <w:shd w:val="clear" w:color="auto" w:fill="auto"/>
            <w:noWrap/>
            <w:vAlign w:val="bottom"/>
            <w:hideMark/>
          </w:tcPr>
          <w:p w:rsidR="00F13A55" w:rsidRPr="00F13A55" w:rsidRDefault="00F13A55" w:rsidP="00F13A55">
            <w:pPr>
              <w:pStyle w:val="TableFigureCenter"/>
            </w:pPr>
            <w:r w:rsidRPr="00F13A55">
              <w:t>2</w:t>
            </w:r>
          </w:p>
        </w:tc>
        <w:tc>
          <w:tcPr>
            <w:tcW w:w="721" w:type="dxa"/>
            <w:shd w:val="clear" w:color="auto" w:fill="auto"/>
            <w:noWrap/>
            <w:vAlign w:val="bottom"/>
            <w:hideMark/>
          </w:tcPr>
          <w:p w:rsidR="00F13A55" w:rsidRPr="00F13A55" w:rsidRDefault="00F13A55" w:rsidP="00F13A55">
            <w:pPr>
              <w:pStyle w:val="TableFigureCenter"/>
            </w:pPr>
            <w:r w:rsidRPr="00F13A55">
              <w:t>50</w:t>
            </w:r>
          </w:p>
        </w:tc>
        <w:tc>
          <w:tcPr>
            <w:tcW w:w="720" w:type="dxa"/>
            <w:shd w:val="clear" w:color="auto" w:fill="auto"/>
            <w:noWrap/>
            <w:vAlign w:val="bottom"/>
            <w:hideMark/>
          </w:tcPr>
          <w:p w:rsidR="00F13A55" w:rsidRPr="00F13A55" w:rsidRDefault="00F13A55" w:rsidP="00F13A55">
            <w:pPr>
              <w:pStyle w:val="TableFigureCenter"/>
            </w:pPr>
            <w:r w:rsidRPr="00F13A55">
              <w:t>3</w:t>
            </w:r>
          </w:p>
        </w:tc>
        <w:tc>
          <w:tcPr>
            <w:tcW w:w="721" w:type="dxa"/>
            <w:shd w:val="clear" w:color="auto" w:fill="auto"/>
            <w:noWrap/>
            <w:vAlign w:val="bottom"/>
            <w:hideMark/>
          </w:tcPr>
          <w:p w:rsidR="00F13A55" w:rsidRPr="00F13A55" w:rsidRDefault="00F13A55" w:rsidP="00F13A55">
            <w:pPr>
              <w:pStyle w:val="TableFigureCenter"/>
            </w:pPr>
            <w:r w:rsidRPr="00F13A55">
              <w:t>78</w:t>
            </w:r>
          </w:p>
        </w:tc>
        <w:tc>
          <w:tcPr>
            <w:tcW w:w="721" w:type="dxa"/>
            <w:shd w:val="clear" w:color="auto" w:fill="auto"/>
            <w:noWrap/>
            <w:vAlign w:val="bottom"/>
            <w:hideMark/>
          </w:tcPr>
          <w:p w:rsidR="00F13A55" w:rsidRPr="00F13A55" w:rsidRDefault="00F13A55" w:rsidP="00F13A55">
            <w:pPr>
              <w:pStyle w:val="TableFigureCenter"/>
            </w:pPr>
            <w:r w:rsidRPr="00F13A55">
              <w:t>3</w:t>
            </w:r>
          </w:p>
        </w:tc>
      </w:tr>
      <w:tr w:rsidR="00F13A55" w:rsidRPr="00286871" w:rsidTr="00A2603E">
        <w:trPr>
          <w:cantSplit/>
          <w:trHeight w:val="271"/>
          <w:jc w:val="center"/>
        </w:trPr>
        <w:tc>
          <w:tcPr>
            <w:tcW w:w="3384" w:type="dxa"/>
            <w:shd w:val="clear" w:color="auto" w:fill="auto"/>
            <w:noWrap/>
            <w:vAlign w:val="bottom"/>
            <w:hideMark/>
          </w:tcPr>
          <w:p w:rsidR="00F13A55" w:rsidRPr="00F13A55" w:rsidRDefault="00F13A55" w:rsidP="00F13A55">
            <w:pPr>
              <w:pStyle w:val="TableFigureLeft"/>
              <w:keepNext/>
            </w:pPr>
            <w:r w:rsidRPr="00F13A55">
              <w:t>Pedestrian</w:t>
            </w:r>
          </w:p>
        </w:tc>
        <w:tc>
          <w:tcPr>
            <w:tcW w:w="720" w:type="dxa"/>
            <w:shd w:val="clear" w:color="auto" w:fill="auto"/>
            <w:noWrap/>
            <w:vAlign w:val="bottom"/>
            <w:hideMark/>
          </w:tcPr>
          <w:p w:rsidR="00F13A55" w:rsidRPr="00F13A55" w:rsidRDefault="00F13A55" w:rsidP="00F13A55">
            <w:pPr>
              <w:pStyle w:val="TableFigureCenter"/>
            </w:pPr>
            <w:r w:rsidRPr="00F13A55">
              <w:t>5</w:t>
            </w:r>
          </w:p>
        </w:tc>
        <w:tc>
          <w:tcPr>
            <w:tcW w:w="721" w:type="dxa"/>
            <w:shd w:val="clear" w:color="auto" w:fill="auto"/>
            <w:noWrap/>
            <w:vAlign w:val="bottom"/>
            <w:hideMark/>
          </w:tcPr>
          <w:p w:rsidR="00F13A55" w:rsidRPr="00F13A55" w:rsidRDefault="00F13A55" w:rsidP="00F13A55">
            <w:pPr>
              <w:pStyle w:val="TableFigureCenter"/>
            </w:pPr>
            <w:r w:rsidRPr="00F13A55">
              <w:t>9</w:t>
            </w:r>
          </w:p>
        </w:tc>
        <w:tc>
          <w:tcPr>
            <w:tcW w:w="720" w:type="dxa"/>
            <w:shd w:val="clear" w:color="auto" w:fill="auto"/>
            <w:noWrap/>
            <w:vAlign w:val="bottom"/>
            <w:hideMark/>
          </w:tcPr>
          <w:p w:rsidR="00F13A55" w:rsidRPr="00F13A55" w:rsidRDefault="00F13A55" w:rsidP="00F13A55">
            <w:pPr>
              <w:pStyle w:val="TableFigureCenter"/>
            </w:pPr>
            <w:r w:rsidRPr="00F13A55">
              <w:t>30</w:t>
            </w:r>
          </w:p>
        </w:tc>
        <w:tc>
          <w:tcPr>
            <w:tcW w:w="721" w:type="dxa"/>
            <w:shd w:val="clear" w:color="auto" w:fill="auto"/>
            <w:noWrap/>
            <w:vAlign w:val="bottom"/>
            <w:hideMark/>
          </w:tcPr>
          <w:p w:rsidR="00F13A55" w:rsidRPr="00F13A55" w:rsidRDefault="00F13A55" w:rsidP="00F13A55">
            <w:pPr>
              <w:pStyle w:val="TableFigureCenter"/>
            </w:pPr>
            <w:r w:rsidRPr="00F13A55">
              <w:t>3</w:t>
            </w:r>
          </w:p>
        </w:tc>
        <w:tc>
          <w:tcPr>
            <w:tcW w:w="721" w:type="dxa"/>
            <w:shd w:val="clear" w:color="auto" w:fill="auto"/>
            <w:noWrap/>
            <w:vAlign w:val="bottom"/>
            <w:hideMark/>
          </w:tcPr>
          <w:p w:rsidR="00F13A55" w:rsidRPr="00F13A55" w:rsidRDefault="00F13A55" w:rsidP="00F13A55">
            <w:pPr>
              <w:pStyle w:val="TableFigureCenter"/>
            </w:pPr>
            <w:r w:rsidRPr="00F13A55">
              <w:t>0 </w:t>
            </w:r>
          </w:p>
        </w:tc>
        <w:tc>
          <w:tcPr>
            <w:tcW w:w="720" w:type="dxa"/>
            <w:shd w:val="clear" w:color="auto" w:fill="auto"/>
            <w:noWrap/>
            <w:vAlign w:val="bottom"/>
            <w:hideMark/>
          </w:tcPr>
          <w:p w:rsidR="00F13A55" w:rsidRPr="00F13A55" w:rsidRDefault="00F13A55" w:rsidP="00F13A55">
            <w:pPr>
              <w:pStyle w:val="TableFigureCenter"/>
            </w:pPr>
            <w:r w:rsidRPr="00F13A55">
              <w:t>0</w:t>
            </w:r>
          </w:p>
        </w:tc>
        <w:tc>
          <w:tcPr>
            <w:tcW w:w="721" w:type="dxa"/>
            <w:shd w:val="clear" w:color="auto" w:fill="auto"/>
            <w:noWrap/>
            <w:vAlign w:val="bottom"/>
            <w:hideMark/>
          </w:tcPr>
          <w:p w:rsidR="00F13A55" w:rsidRPr="00F13A55" w:rsidRDefault="00F13A55" w:rsidP="00F13A55">
            <w:pPr>
              <w:pStyle w:val="TableFigureCenter"/>
            </w:pPr>
            <w:r w:rsidRPr="00F13A55">
              <w:t>35</w:t>
            </w:r>
          </w:p>
        </w:tc>
        <w:tc>
          <w:tcPr>
            <w:tcW w:w="721" w:type="dxa"/>
            <w:shd w:val="clear" w:color="auto" w:fill="auto"/>
            <w:noWrap/>
            <w:vAlign w:val="bottom"/>
            <w:hideMark/>
          </w:tcPr>
          <w:p w:rsidR="00F13A55" w:rsidRPr="00F13A55" w:rsidRDefault="00F13A55" w:rsidP="00F13A55">
            <w:pPr>
              <w:pStyle w:val="TableFigureCenter"/>
            </w:pPr>
            <w:r w:rsidRPr="00F13A55">
              <w:t>1</w:t>
            </w:r>
          </w:p>
        </w:tc>
      </w:tr>
      <w:tr w:rsidR="00F13A55" w:rsidRPr="00286871" w:rsidTr="00A2603E">
        <w:trPr>
          <w:cantSplit/>
          <w:trHeight w:val="271"/>
          <w:jc w:val="center"/>
        </w:trPr>
        <w:tc>
          <w:tcPr>
            <w:tcW w:w="3384" w:type="dxa"/>
            <w:shd w:val="clear" w:color="auto" w:fill="auto"/>
            <w:noWrap/>
            <w:vAlign w:val="bottom"/>
            <w:hideMark/>
          </w:tcPr>
          <w:p w:rsidR="00F13A55" w:rsidRPr="00F13A55" w:rsidRDefault="00F13A55" w:rsidP="00F13A55">
            <w:pPr>
              <w:pStyle w:val="TableFigureLeft"/>
              <w:keepNext/>
            </w:pPr>
            <w:r w:rsidRPr="00F13A55">
              <w:t>Overtaking</w:t>
            </w:r>
          </w:p>
        </w:tc>
        <w:tc>
          <w:tcPr>
            <w:tcW w:w="720" w:type="dxa"/>
            <w:shd w:val="clear" w:color="auto" w:fill="auto"/>
            <w:noWrap/>
            <w:vAlign w:val="bottom"/>
            <w:hideMark/>
          </w:tcPr>
          <w:p w:rsidR="00F13A55" w:rsidRPr="00F13A55" w:rsidRDefault="00F13A55" w:rsidP="00F13A55">
            <w:pPr>
              <w:pStyle w:val="TableFigureCenter"/>
            </w:pPr>
            <w:r w:rsidRPr="00F13A55">
              <w:t>2</w:t>
            </w:r>
          </w:p>
        </w:tc>
        <w:tc>
          <w:tcPr>
            <w:tcW w:w="721" w:type="dxa"/>
            <w:shd w:val="clear" w:color="auto" w:fill="auto"/>
            <w:noWrap/>
            <w:vAlign w:val="bottom"/>
            <w:hideMark/>
          </w:tcPr>
          <w:p w:rsidR="00F13A55" w:rsidRPr="00F13A55" w:rsidRDefault="00F13A55" w:rsidP="00F13A55">
            <w:pPr>
              <w:pStyle w:val="TableFigureCenter"/>
            </w:pPr>
            <w:r w:rsidRPr="00F13A55">
              <w:t>4</w:t>
            </w:r>
          </w:p>
        </w:tc>
        <w:tc>
          <w:tcPr>
            <w:tcW w:w="720" w:type="dxa"/>
            <w:shd w:val="clear" w:color="auto" w:fill="auto"/>
            <w:noWrap/>
            <w:vAlign w:val="bottom"/>
            <w:hideMark/>
          </w:tcPr>
          <w:p w:rsidR="00F13A55" w:rsidRPr="00F13A55" w:rsidRDefault="00F13A55" w:rsidP="00F13A55">
            <w:pPr>
              <w:pStyle w:val="TableFigureCenter"/>
            </w:pPr>
            <w:r w:rsidRPr="00F13A55">
              <w:t>12</w:t>
            </w:r>
          </w:p>
        </w:tc>
        <w:tc>
          <w:tcPr>
            <w:tcW w:w="721" w:type="dxa"/>
            <w:shd w:val="clear" w:color="auto" w:fill="auto"/>
            <w:noWrap/>
            <w:vAlign w:val="bottom"/>
            <w:hideMark/>
          </w:tcPr>
          <w:p w:rsidR="00F13A55" w:rsidRPr="00F13A55" w:rsidRDefault="00F13A55" w:rsidP="00F13A55">
            <w:pPr>
              <w:pStyle w:val="TableFigureCenter"/>
            </w:pPr>
            <w:r w:rsidRPr="00F13A55">
              <w:t>1</w:t>
            </w:r>
          </w:p>
        </w:tc>
        <w:tc>
          <w:tcPr>
            <w:tcW w:w="721" w:type="dxa"/>
            <w:shd w:val="clear" w:color="auto" w:fill="auto"/>
            <w:noWrap/>
            <w:vAlign w:val="bottom"/>
            <w:hideMark/>
          </w:tcPr>
          <w:p w:rsidR="00F13A55" w:rsidRPr="00F13A55" w:rsidRDefault="00F13A55" w:rsidP="00F13A55">
            <w:pPr>
              <w:pStyle w:val="TableFigureCenter"/>
            </w:pPr>
            <w:r w:rsidRPr="00F13A55">
              <w:t>9</w:t>
            </w:r>
          </w:p>
        </w:tc>
        <w:tc>
          <w:tcPr>
            <w:tcW w:w="720" w:type="dxa"/>
            <w:shd w:val="clear" w:color="auto" w:fill="auto"/>
            <w:noWrap/>
            <w:vAlign w:val="bottom"/>
            <w:hideMark/>
          </w:tcPr>
          <w:p w:rsidR="00F13A55" w:rsidRPr="00F13A55" w:rsidRDefault="00F13A55" w:rsidP="00F13A55">
            <w:pPr>
              <w:pStyle w:val="TableFigureCenter"/>
            </w:pPr>
            <w:r w:rsidRPr="00F13A55">
              <w:t>1</w:t>
            </w:r>
          </w:p>
        </w:tc>
        <w:tc>
          <w:tcPr>
            <w:tcW w:w="721" w:type="dxa"/>
            <w:shd w:val="clear" w:color="auto" w:fill="auto"/>
            <w:noWrap/>
            <w:vAlign w:val="bottom"/>
            <w:hideMark/>
          </w:tcPr>
          <w:p w:rsidR="00F13A55" w:rsidRPr="00F13A55" w:rsidRDefault="00F13A55" w:rsidP="00F13A55">
            <w:pPr>
              <w:pStyle w:val="TableFigureCenter"/>
            </w:pPr>
            <w:r w:rsidRPr="00F13A55">
              <w:t>23</w:t>
            </w:r>
          </w:p>
        </w:tc>
        <w:tc>
          <w:tcPr>
            <w:tcW w:w="721" w:type="dxa"/>
            <w:shd w:val="clear" w:color="auto" w:fill="auto"/>
            <w:noWrap/>
            <w:vAlign w:val="bottom"/>
            <w:hideMark/>
          </w:tcPr>
          <w:p w:rsidR="00F13A55" w:rsidRPr="00F13A55" w:rsidRDefault="00F13A55" w:rsidP="00F13A55">
            <w:pPr>
              <w:pStyle w:val="TableFigureCenter"/>
            </w:pPr>
            <w:r w:rsidRPr="00F13A55">
              <w:t>1</w:t>
            </w:r>
          </w:p>
        </w:tc>
      </w:tr>
      <w:tr w:rsidR="00F13A55" w:rsidRPr="00286871" w:rsidTr="00A2603E">
        <w:trPr>
          <w:cantSplit/>
          <w:trHeight w:val="271"/>
          <w:jc w:val="center"/>
        </w:trPr>
        <w:tc>
          <w:tcPr>
            <w:tcW w:w="3384" w:type="dxa"/>
            <w:shd w:val="clear" w:color="auto" w:fill="auto"/>
            <w:noWrap/>
            <w:vAlign w:val="bottom"/>
            <w:hideMark/>
          </w:tcPr>
          <w:p w:rsidR="00F13A55" w:rsidRPr="00F13A55" w:rsidRDefault="00F13A55" w:rsidP="00F13A55">
            <w:pPr>
              <w:pStyle w:val="TableFigureLeft"/>
              <w:keepNext/>
            </w:pPr>
            <w:r w:rsidRPr="00F13A55">
              <w:t>Passenger &amp; miscellaneous</w:t>
            </w:r>
          </w:p>
        </w:tc>
        <w:tc>
          <w:tcPr>
            <w:tcW w:w="720" w:type="dxa"/>
            <w:shd w:val="clear" w:color="auto" w:fill="auto"/>
            <w:noWrap/>
            <w:vAlign w:val="bottom"/>
            <w:hideMark/>
          </w:tcPr>
          <w:p w:rsidR="00F13A55" w:rsidRPr="00F13A55" w:rsidRDefault="00F13A55" w:rsidP="00F13A55">
            <w:pPr>
              <w:pStyle w:val="TableFigureCenter"/>
            </w:pPr>
            <w:r w:rsidRPr="00F13A55">
              <w:t> 0</w:t>
            </w:r>
          </w:p>
        </w:tc>
        <w:tc>
          <w:tcPr>
            <w:tcW w:w="721" w:type="dxa"/>
            <w:shd w:val="clear" w:color="auto" w:fill="auto"/>
            <w:noWrap/>
            <w:vAlign w:val="bottom"/>
            <w:hideMark/>
          </w:tcPr>
          <w:p w:rsidR="00F13A55" w:rsidRPr="00F13A55" w:rsidRDefault="00F13A55" w:rsidP="00F13A55">
            <w:pPr>
              <w:pStyle w:val="TableFigureCenter"/>
            </w:pPr>
            <w:r w:rsidRPr="00F13A55">
              <w:t>0</w:t>
            </w:r>
          </w:p>
        </w:tc>
        <w:tc>
          <w:tcPr>
            <w:tcW w:w="720" w:type="dxa"/>
            <w:shd w:val="clear" w:color="auto" w:fill="auto"/>
            <w:noWrap/>
            <w:vAlign w:val="bottom"/>
            <w:hideMark/>
          </w:tcPr>
          <w:p w:rsidR="00F13A55" w:rsidRPr="00F13A55" w:rsidRDefault="00F13A55" w:rsidP="00F13A55">
            <w:pPr>
              <w:pStyle w:val="TableFigureCenter"/>
            </w:pPr>
            <w:r w:rsidRPr="00F13A55">
              <w:t>3</w:t>
            </w:r>
          </w:p>
        </w:tc>
        <w:tc>
          <w:tcPr>
            <w:tcW w:w="721" w:type="dxa"/>
            <w:shd w:val="clear" w:color="auto" w:fill="auto"/>
            <w:noWrap/>
            <w:vAlign w:val="bottom"/>
            <w:hideMark/>
          </w:tcPr>
          <w:p w:rsidR="00F13A55" w:rsidRPr="00F13A55" w:rsidRDefault="00F13A55" w:rsidP="00F13A55">
            <w:pPr>
              <w:pStyle w:val="TableFigureCenter"/>
            </w:pPr>
            <w:r w:rsidRPr="00F13A55">
              <w:t>0</w:t>
            </w:r>
          </w:p>
        </w:tc>
        <w:tc>
          <w:tcPr>
            <w:tcW w:w="721" w:type="dxa"/>
            <w:shd w:val="clear" w:color="auto" w:fill="auto"/>
            <w:noWrap/>
            <w:vAlign w:val="bottom"/>
            <w:hideMark/>
          </w:tcPr>
          <w:p w:rsidR="00F13A55" w:rsidRPr="00F13A55" w:rsidRDefault="00F13A55" w:rsidP="00F13A55">
            <w:pPr>
              <w:pStyle w:val="TableFigureCenter"/>
            </w:pPr>
            <w:r w:rsidRPr="00F13A55">
              <w:t>3</w:t>
            </w:r>
          </w:p>
        </w:tc>
        <w:tc>
          <w:tcPr>
            <w:tcW w:w="720" w:type="dxa"/>
            <w:shd w:val="clear" w:color="auto" w:fill="auto"/>
            <w:noWrap/>
            <w:vAlign w:val="bottom"/>
            <w:hideMark/>
          </w:tcPr>
          <w:p w:rsidR="00F13A55" w:rsidRPr="00F13A55" w:rsidRDefault="00F13A55" w:rsidP="00F13A55">
            <w:pPr>
              <w:pStyle w:val="TableFigureCenter"/>
            </w:pPr>
            <w:r w:rsidRPr="00F13A55">
              <w:t>0</w:t>
            </w:r>
          </w:p>
        </w:tc>
        <w:tc>
          <w:tcPr>
            <w:tcW w:w="721" w:type="dxa"/>
            <w:shd w:val="clear" w:color="auto" w:fill="auto"/>
            <w:noWrap/>
            <w:vAlign w:val="bottom"/>
            <w:hideMark/>
          </w:tcPr>
          <w:p w:rsidR="00F13A55" w:rsidRPr="00F13A55" w:rsidRDefault="00F13A55" w:rsidP="00F13A55">
            <w:pPr>
              <w:pStyle w:val="TableFigureCenter"/>
            </w:pPr>
            <w:r w:rsidRPr="00F13A55">
              <w:t>6</w:t>
            </w:r>
          </w:p>
        </w:tc>
        <w:tc>
          <w:tcPr>
            <w:tcW w:w="721" w:type="dxa"/>
            <w:shd w:val="clear" w:color="auto" w:fill="auto"/>
            <w:noWrap/>
            <w:vAlign w:val="bottom"/>
            <w:hideMark/>
          </w:tcPr>
          <w:p w:rsidR="00F13A55" w:rsidRPr="00F13A55" w:rsidRDefault="00F13A55" w:rsidP="00F13A55">
            <w:pPr>
              <w:pStyle w:val="TableFigureCenter"/>
            </w:pPr>
            <w:r w:rsidRPr="00F13A55">
              <w:t>0</w:t>
            </w:r>
          </w:p>
        </w:tc>
      </w:tr>
      <w:tr w:rsidR="00F13A55" w:rsidRPr="00286871" w:rsidTr="00A2603E">
        <w:trPr>
          <w:cantSplit/>
          <w:trHeight w:val="271"/>
          <w:jc w:val="center"/>
        </w:trPr>
        <w:tc>
          <w:tcPr>
            <w:tcW w:w="3384" w:type="dxa"/>
            <w:shd w:val="clear" w:color="DCE6F1" w:fill="DCE6F1"/>
            <w:noWrap/>
            <w:vAlign w:val="bottom"/>
            <w:hideMark/>
          </w:tcPr>
          <w:p w:rsidR="00F13A55" w:rsidRPr="00F13A55" w:rsidRDefault="00F13A55" w:rsidP="00F13A55">
            <w:pPr>
              <w:pStyle w:val="TableFigureLeft"/>
              <w:keepNext/>
            </w:pPr>
            <w:r w:rsidRPr="00F13A55">
              <w:t>Total</w:t>
            </w:r>
          </w:p>
        </w:tc>
        <w:tc>
          <w:tcPr>
            <w:tcW w:w="720" w:type="dxa"/>
            <w:shd w:val="clear" w:color="DCE6F1" w:fill="DCE6F1"/>
            <w:noWrap/>
            <w:vAlign w:val="bottom"/>
            <w:hideMark/>
          </w:tcPr>
          <w:p w:rsidR="00F13A55" w:rsidRPr="00F13A55" w:rsidRDefault="00F13A55" w:rsidP="00F13A55">
            <w:pPr>
              <w:pStyle w:val="TableFigureCenter"/>
            </w:pPr>
            <w:r w:rsidRPr="00F13A55">
              <w:t>55</w:t>
            </w:r>
          </w:p>
        </w:tc>
        <w:tc>
          <w:tcPr>
            <w:tcW w:w="721" w:type="dxa"/>
            <w:shd w:val="clear" w:color="DCE6F1" w:fill="DCE6F1"/>
            <w:noWrap/>
            <w:vAlign w:val="bottom"/>
            <w:hideMark/>
          </w:tcPr>
          <w:p w:rsidR="00F13A55" w:rsidRPr="00F13A55" w:rsidRDefault="00F13A55" w:rsidP="00F13A55">
            <w:pPr>
              <w:pStyle w:val="TableFigureCenter"/>
            </w:pPr>
            <w:r w:rsidRPr="00F13A55">
              <w:t>100</w:t>
            </w:r>
          </w:p>
        </w:tc>
        <w:tc>
          <w:tcPr>
            <w:tcW w:w="720" w:type="dxa"/>
            <w:shd w:val="clear" w:color="DCE6F1" w:fill="DCE6F1"/>
            <w:noWrap/>
            <w:vAlign w:val="bottom"/>
            <w:hideMark/>
          </w:tcPr>
          <w:p w:rsidR="00F13A55" w:rsidRPr="00F13A55" w:rsidRDefault="00F13A55" w:rsidP="00F13A55">
            <w:pPr>
              <w:pStyle w:val="TableFigureCenter"/>
            </w:pPr>
            <w:r w:rsidRPr="00F13A55">
              <w:t>1</w:t>
            </w:r>
            <w:r>
              <w:t>,</w:t>
            </w:r>
            <w:r w:rsidRPr="00F13A55">
              <w:t>188</w:t>
            </w:r>
          </w:p>
        </w:tc>
        <w:tc>
          <w:tcPr>
            <w:tcW w:w="721" w:type="dxa"/>
            <w:shd w:val="clear" w:color="DCE6F1" w:fill="DCE6F1"/>
            <w:noWrap/>
            <w:vAlign w:val="bottom"/>
            <w:hideMark/>
          </w:tcPr>
          <w:p w:rsidR="00F13A55" w:rsidRPr="00F13A55" w:rsidRDefault="00F13A55" w:rsidP="00F13A55">
            <w:pPr>
              <w:pStyle w:val="TableFigureCenter"/>
            </w:pPr>
            <w:r w:rsidRPr="00F13A55">
              <w:t>100</w:t>
            </w:r>
          </w:p>
        </w:tc>
        <w:tc>
          <w:tcPr>
            <w:tcW w:w="721" w:type="dxa"/>
            <w:shd w:val="clear" w:color="DCE6F1" w:fill="DCE6F1"/>
            <w:noWrap/>
            <w:vAlign w:val="bottom"/>
            <w:hideMark/>
          </w:tcPr>
          <w:p w:rsidR="00F13A55" w:rsidRPr="00F13A55" w:rsidRDefault="00F13A55" w:rsidP="00F13A55">
            <w:pPr>
              <w:pStyle w:val="TableFigureCenter"/>
            </w:pPr>
            <w:r w:rsidRPr="00F13A55">
              <w:t>1</w:t>
            </w:r>
            <w:r>
              <w:t>,</w:t>
            </w:r>
            <w:r w:rsidRPr="00F13A55">
              <w:t>680</w:t>
            </w:r>
          </w:p>
        </w:tc>
        <w:tc>
          <w:tcPr>
            <w:tcW w:w="720" w:type="dxa"/>
            <w:shd w:val="clear" w:color="DCE6F1" w:fill="DCE6F1"/>
            <w:noWrap/>
            <w:vAlign w:val="bottom"/>
            <w:hideMark/>
          </w:tcPr>
          <w:p w:rsidR="00F13A55" w:rsidRPr="00F13A55" w:rsidRDefault="00F13A55" w:rsidP="00F13A55">
            <w:pPr>
              <w:pStyle w:val="TableFigureCenter"/>
            </w:pPr>
            <w:r w:rsidRPr="00F13A55">
              <w:t>100</w:t>
            </w:r>
          </w:p>
        </w:tc>
        <w:tc>
          <w:tcPr>
            <w:tcW w:w="721" w:type="dxa"/>
            <w:shd w:val="clear" w:color="DCE6F1" w:fill="DCE6F1"/>
            <w:noWrap/>
            <w:vAlign w:val="bottom"/>
            <w:hideMark/>
          </w:tcPr>
          <w:p w:rsidR="00F13A55" w:rsidRPr="00F13A55" w:rsidRDefault="00F13A55" w:rsidP="00F13A55">
            <w:pPr>
              <w:pStyle w:val="TableFigureCenter"/>
            </w:pPr>
            <w:r w:rsidRPr="00F13A55">
              <w:t>2</w:t>
            </w:r>
            <w:r>
              <w:t>,</w:t>
            </w:r>
            <w:r w:rsidRPr="00F13A55">
              <w:t>923</w:t>
            </w:r>
          </w:p>
        </w:tc>
        <w:tc>
          <w:tcPr>
            <w:tcW w:w="721" w:type="dxa"/>
            <w:shd w:val="clear" w:color="DCE6F1" w:fill="DCE6F1"/>
            <w:noWrap/>
            <w:vAlign w:val="bottom"/>
            <w:hideMark/>
          </w:tcPr>
          <w:p w:rsidR="00F13A55" w:rsidRPr="00F13A55" w:rsidRDefault="00F13A55" w:rsidP="00F13A55">
            <w:pPr>
              <w:pStyle w:val="TableFigureCenter"/>
            </w:pPr>
            <w:r w:rsidRPr="00F13A55">
              <w:t>100</w:t>
            </w:r>
          </w:p>
        </w:tc>
      </w:tr>
    </w:tbl>
    <w:p w:rsidR="00735C6B" w:rsidRDefault="00384883" w:rsidP="008915F0">
      <w:pPr>
        <w:pStyle w:val="Paragraph"/>
        <w:keepNext/>
        <w:spacing w:before="240"/>
      </w:pPr>
      <w:r>
        <w:t xml:space="preserve">The distribution of crash types across the major routes in NSW is outlined in </w:t>
      </w:r>
      <w:r w:rsidR="00512824">
        <w:fldChar w:fldCharType="begin"/>
      </w:r>
      <w:r w:rsidR="00577B17">
        <w:instrText xml:space="preserve"> REF _Ref347232994 \h </w:instrText>
      </w:r>
      <w:r w:rsidR="00512824">
        <w:fldChar w:fldCharType="separate"/>
      </w:r>
      <w:r w:rsidR="00EB292C">
        <w:t>Table </w:t>
      </w:r>
      <w:r w:rsidR="00EB292C">
        <w:rPr>
          <w:noProof/>
        </w:rPr>
        <w:t>4</w:t>
      </w:r>
      <w:r w:rsidR="00EB292C">
        <w:t>.</w:t>
      </w:r>
      <w:r w:rsidR="00EB292C">
        <w:rPr>
          <w:noProof/>
        </w:rPr>
        <w:t>14</w:t>
      </w:r>
      <w:r w:rsidR="00512824">
        <w:fldChar w:fldCharType="end"/>
      </w:r>
      <w:r>
        <w:t>.</w:t>
      </w:r>
      <w:r w:rsidR="00B02E78">
        <w:t xml:space="preserve"> </w:t>
      </w:r>
      <w:r w:rsidR="008915F0">
        <w:t>In the Metro Sydney area,</w:t>
      </w:r>
      <w:r w:rsidR="003D5470">
        <w:t xml:space="preserve"> 5</w:t>
      </w:r>
      <w:r w:rsidR="00DF3BD5">
        <w:t>3</w:t>
      </w:r>
      <w:r w:rsidR="003D5470">
        <w:t>% of</w:t>
      </w:r>
      <w:r w:rsidR="008915F0">
        <w:t xml:space="preserve"> crashes involve</w:t>
      </w:r>
      <w:r w:rsidR="003D5470">
        <w:t>d</w:t>
      </w:r>
      <w:r w:rsidR="008915F0">
        <w:t xml:space="preserve"> vehicles from </w:t>
      </w:r>
      <w:r w:rsidR="005E7676">
        <w:t xml:space="preserve">the </w:t>
      </w:r>
      <w:r w:rsidR="008915F0">
        <w:t xml:space="preserve">same direction. </w:t>
      </w:r>
      <w:r w:rsidR="003D5470">
        <w:t xml:space="preserve">This was also the most </w:t>
      </w:r>
      <w:r w:rsidR="00DF3BD5">
        <w:t>frequent</w:t>
      </w:r>
      <w:r w:rsidR="00902F73">
        <w:t>ly occurring</w:t>
      </w:r>
      <w:r w:rsidR="003D5470">
        <w:t xml:space="preserve"> crash type on the Pacific Highway (</w:t>
      </w:r>
      <w:r w:rsidR="00DF3BD5">
        <w:t>52%) and</w:t>
      </w:r>
      <w:r w:rsidR="00735C6B">
        <w:t xml:space="preserve"> the Princes Highway (</w:t>
      </w:r>
      <w:r w:rsidR="00DF3BD5">
        <w:t>35</w:t>
      </w:r>
      <w:r w:rsidR="00735C6B">
        <w:t>%)</w:t>
      </w:r>
      <w:r w:rsidR="003D5470">
        <w:t xml:space="preserve">. </w:t>
      </w:r>
    </w:p>
    <w:p w:rsidR="008915F0" w:rsidRDefault="00EC1D93" w:rsidP="008915F0">
      <w:pPr>
        <w:pStyle w:val="Paragraph"/>
        <w:keepNext/>
        <w:spacing w:before="240"/>
      </w:pPr>
      <w:r>
        <w:t>O</w:t>
      </w:r>
      <w:r w:rsidR="009B0C57">
        <w:t>pposing direction</w:t>
      </w:r>
      <w:r w:rsidR="003D5470">
        <w:t xml:space="preserve"> crashes were over-represented on the Kings and Princes Highways (</w:t>
      </w:r>
      <w:r w:rsidR="00DF3BD5">
        <w:t xml:space="preserve">17% </w:t>
      </w:r>
      <w:r w:rsidR="003D5470">
        <w:t>of crashes</w:t>
      </w:r>
      <w:r w:rsidR="00735C6B">
        <w:t xml:space="preserve"> on those routes</w:t>
      </w:r>
      <w:r w:rsidR="003D5470">
        <w:t xml:space="preserve">). </w:t>
      </w:r>
    </w:p>
    <w:p w:rsidR="00735C6B" w:rsidRDefault="009B0C57" w:rsidP="008915F0">
      <w:pPr>
        <w:pStyle w:val="Paragraph"/>
        <w:keepNext/>
        <w:spacing w:before="240"/>
      </w:pPr>
      <w:r>
        <w:t>Off-</w:t>
      </w:r>
      <w:r w:rsidR="00735C6B">
        <w:t>path on</w:t>
      </w:r>
      <w:r>
        <w:t>-</w:t>
      </w:r>
      <w:r w:rsidR="00735C6B">
        <w:t>straight crashes were over-represented on the Hume Highway (</w:t>
      </w:r>
      <w:r w:rsidR="00950C05">
        <w:t>38</w:t>
      </w:r>
      <w:r w:rsidR="00735C6B">
        <w:t>%), the Barton Highway (</w:t>
      </w:r>
      <w:r w:rsidR="00950C05">
        <w:t>34</w:t>
      </w:r>
      <w:r w:rsidR="00735C6B">
        <w:t>%)</w:t>
      </w:r>
      <w:r w:rsidR="00950C05">
        <w:t>,</w:t>
      </w:r>
      <w:r w:rsidR="00950C05" w:rsidRPr="00950C05">
        <w:t xml:space="preserve"> </w:t>
      </w:r>
      <w:r w:rsidR="00950C05">
        <w:t>the Federal Highway (32%)</w:t>
      </w:r>
      <w:r w:rsidR="00735C6B">
        <w:t xml:space="preserve"> an</w:t>
      </w:r>
      <w:r>
        <w:t>d the Monaro Highway (</w:t>
      </w:r>
      <w:r w:rsidR="00950C05">
        <w:t>29</w:t>
      </w:r>
      <w:r>
        <w:t>%). Off-path on-</w:t>
      </w:r>
      <w:r w:rsidR="00735C6B">
        <w:t>curve crashes were over-represented on the Kings Highway (</w:t>
      </w:r>
      <w:r w:rsidR="00670F81">
        <w:t>44</w:t>
      </w:r>
      <w:r w:rsidR="00735C6B">
        <w:t>%) and the Federal Highway (2</w:t>
      </w:r>
      <w:r w:rsidR="00670F81">
        <w:t>8</w:t>
      </w:r>
      <w:r w:rsidR="00735C6B">
        <w:t xml:space="preserve">%). </w:t>
      </w:r>
    </w:p>
    <w:p w:rsidR="00735C6B" w:rsidRDefault="009B0C57" w:rsidP="00DF3BD5">
      <w:pPr>
        <w:pStyle w:val="Paragraph"/>
        <w:spacing w:before="240"/>
      </w:pPr>
      <w:r>
        <w:t>On-</w:t>
      </w:r>
      <w:r w:rsidR="00735C6B">
        <w:t>path crashes were over-represented on the Monaro Highway (</w:t>
      </w:r>
      <w:r w:rsidR="00FF5CE3">
        <w:t>27</w:t>
      </w:r>
      <w:r w:rsidR="00735C6B">
        <w:t>%)</w:t>
      </w:r>
      <w:r w:rsidR="00FF5CE3">
        <w:t xml:space="preserve"> and</w:t>
      </w:r>
      <w:r w:rsidR="00735C6B">
        <w:t xml:space="preserve"> the Barton Highway (</w:t>
      </w:r>
      <w:r w:rsidR="00FF5CE3">
        <w:t>20</w:t>
      </w:r>
      <w:r w:rsidR="00735C6B">
        <w:t>%). This crash type involves a vehicle striking a fixed or temporary obj</w:t>
      </w:r>
      <w:r>
        <w:t>ect (including parked or broken-</w:t>
      </w:r>
      <w:r w:rsidR="00735C6B">
        <w:t xml:space="preserve">down vehicles, </w:t>
      </w:r>
      <w:proofErr w:type="spellStart"/>
      <w:r w:rsidR="00735C6B">
        <w:t>roadworks</w:t>
      </w:r>
      <w:proofErr w:type="spellEnd"/>
      <w:r w:rsidR="00735C6B">
        <w:t>, animals and permanent obstructions).</w:t>
      </w:r>
    </w:p>
    <w:p w:rsidR="00577B17" w:rsidRDefault="00577B17" w:rsidP="00DF3BD5">
      <w:pPr>
        <w:pStyle w:val="TableCaption"/>
      </w:pPr>
      <w:bookmarkStart w:id="113" w:name="_Ref347232994"/>
      <w:bookmarkStart w:id="114" w:name="_Toc367970385"/>
      <w:proofErr w:type="gramStart"/>
      <w:r>
        <w:lastRenderedPageBreak/>
        <w:t>Table </w:t>
      </w:r>
      <w:r w:rsidR="00DB6B2B">
        <w:fldChar w:fldCharType="begin"/>
      </w:r>
      <w:r w:rsidR="00DB6B2B">
        <w:instrText xml:space="preserve"> STYLEREF 1 \s </w:instrText>
      </w:r>
      <w:r w:rsidR="00DB6B2B">
        <w:fldChar w:fldCharType="separate"/>
      </w:r>
      <w:r w:rsidR="00EB292C">
        <w:rPr>
          <w:noProof/>
        </w:rPr>
        <w:t>4</w:t>
      </w:r>
      <w:r w:rsidR="00DB6B2B">
        <w:rPr>
          <w:noProof/>
        </w:rPr>
        <w:fldChar w:fldCharType="end"/>
      </w:r>
      <w:r w:rsidR="00E30C64">
        <w:t>.</w:t>
      </w:r>
      <w:proofErr w:type="gramEnd"/>
      <w:r w:rsidR="00512824">
        <w:fldChar w:fldCharType="begin"/>
      </w:r>
      <w:r w:rsidR="000274DC">
        <w:instrText xml:space="preserve"> SEQ Table \* ARABIC \s 1 </w:instrText>
      </w:r>
      <w:r w:rsidR="00512824">
        <w:fldChar w:fldCharType="separate"/>
      </w:r>
      <w:r w:rsidR="00EB292C">
        <w:rPr>
          <w:noProof/>
        </w:rPr>
        <w:t>14</w:t>
      </w:r>
      <w:r w:rsidR="00512824">
        <w:rPr>
          <w:noProof/>
        </w:rPr>
        <w:fldChar w:fldCharType="end"/>
      </w:r>
      <w:bookmarkEnd w:id="113"/>
      <w:r>
        <w:t xml:space="preserve">:  </w:t>
      </w:r>
      <w:r>
        <w:tab/>
        <w:t>Crashes in NSW involving ACT controllers by crash type and route</w:t>
      </w:r>
      <w:bookmarkEnd w:id="114"/>
    </w:p>
    <w:tbl>
      <w:tblPr>
        <w:tblW w:w="5000" w:type="pct"/>
        <w:tblLook w:val="04A0" w:firstRow="1" w:lastRow="0" w:firstColumn="1" w:lastColumn="0" w:noHBand="0" w:noVBand="1"/>
      </w:tblPr>
      <w:tblGrid>
        <w:gridCol w:w="1492"/>
        <w:gridCol w:w="761"/>
        <w:gridCol w:w="761"/>
        <w:gridCol w:w="761"/>
        <w:gridCol w:w="761"/>
        <w:gridCol w:w="761"/>
        <w:gridCol w:w="761"/>
        <w:gridCol w:w="761"/>
        <w:gridCol w:w="761"/>
        <w:gridCol w:w="761"/>
        <w:gridCol w:w="761"/>
        <w:gridCol w:w="753"/>
      </w:tblGrid>
      <w:tr w:rsidR="003B1586" w:rsidRPr="0090486D" w:rsidTr="00DF3BD5">
        <w:trPr>
          <w:trHeight w:val="1846"/>
        </w:trPr>
        <w:tc>
          <w:tcPr>
            <w:tcW w:w="757" w:type="pct"/>
            <w:tcBorders>
              <w:top w:val="single" w:sz="4" w:space="0" w:color="auto"/>
              <w:left w:val="single" w:sz="4" w:space="0" w:color="auto"/>
              <w:bottom w:val="single" w:sz="4" w:space="0" w:color="auto"/>
              <w:right w:val="single" w:sz="4" w:space="0" w:color="auto"/>
            </w:tcBorders>
            <w:shd w:val="clear" w:color="DCE6F1" w:fill="DCE6F1"/>
            <w:vAlign w:val="bottom"/>
            <w:hideMark/>
          </w:tcPr>
          <w:p w:rsidR="00614F63" w:rsidRPr="0090486D" w:rsidRDefault="00614F63" w:rsidP="00DF3BD5">
            <w:pPr>
              <w:keepNext/>
              <w:rPr>
                <w:rFonts w:ascii="Arial Narrow" w:hAnsi="Arial Narrow" w:cs="Calibri"/>
                <w:b/>
                <w:bCs/>
                <w:color w:val="000000"/>
                <w:sz w:val="18"/>
                <w:szCs w:val="18"/>
              </w:rPr>
            </w:pPr>
            <w:r w:rsidRPr="0090486D">
              <w:rPr>
                <w:rFonts w:ascii="Arial Narrow" w:hAnsi="Arial Narrow" w:cs="Calibri"/>
                <w:b/>
                <w:bCs/>
                <w:color w:val="000000"/>
                <w:sz w:val="18"/>
                <w:szCs w:val="18"/>
              </w:rPr>
              <w:t>Route</w:t>
            </w:r>
          </w:p>
        </w:tc>
        <w:tc>
          <w:tcPr>
            <w:tcW w:w="386" w:type="pct"/>
            <w:tcBorders>
              <w:top w:val="single" w:sz="4" w:space="0" w:color="auto"/>
              <w:left w:val="nil"/>
              <w:bottom w:val="single" w:sz="4" w:space="0" w:color="auto"/>
              <w:right w:val="single" w:sz="4" w:space="0" w:color="auto"/>
            </w:tcBorders>
            <w:shd w:val="clear" w:color="DCE6F1" w:fill="DCE6F1"/>
            <w:textDirection w:val="btLr"/>
            <w:vAlign w:val="center"/>
            <w:hideMark/>
          </w:tcPr>
          <w:p w:rsidR="00614F63" w:rsidRPr="0090486D" w:rsidRDefault="00614F63" w:rsidP="00DF3BD5">
            <w:pPr>
              <w:keepNext/>
              <w:jc w:val="center"/>
              <w:rPr>
                <w:rFonts w:ascii="Arial Narrow" w:hAnsi="Arial Narrow" w:cs="Calibri"/>
                <w:b/>
                <w:bCs/>
                <w:color w:val="000000"/>
                <w:sz w:val="18"/>
                <w:szCs w:val="18"/>
              </w:rPr>
            </w:pPr>
            <w:r w:rsidRPr="0090486D">
              <w:rPr>
                <w:rFonts w:ascii="Arial Narrow" w:hAnsi="Arial Narrow" w:cs="Calibri"/>
                <w:b/>
                <w:bCs/>
                <w:color w:val="000000"/>
                <w:sz w:val="18"/>
                <w:szCs w:val="18"/>
              </w:rPr>
              <w:t>Vehicles from one direction</w:t>
            </w:r>
          </w:p>
        </w:tc>
        <w:tc>
          <w:tcPr>
            <w:tcW w:w="386" w:type="pct"/>
            <w:tcBorders>
              <w:top w:val="single" w:sz="4" w:space="0" w:color="auto"/>
              <w:left w:val="nil"/>
              <w:bottom w:val="single" w:sz="4" w:space="0" w:color="auto"/>
              <w:right w:val="single" w:sz="4" w:space="0" w:color="auto"/>
            </w:tcBorders>
            <w:shd w:val="clear" w:color="DCE6F1" w:fill="DCE6F1"/>
            <w:textDirection w:val="btLr"/>
            <w:vAlign w:val="center"/>
            <w:hideMark/>
          </w:tcPr>
          <w:p w:rsidR="00614F63" w:rsidRPr="0090486D" w:rsidRDefault="00614F63" w:rsidP="00DF3BD5">
            <w:pPr>
              <w:keepNext/>
              <w:jc w:val="center"/>
              <w:rPr>
                <w:rFonts w:ascii="Arial Narrow" w:hAnsi="Arial Narrow" w:cs="Calibri"/>
                <w:b/>
                <w:bCs/>
                <w:color w:val="000000"/>
                <w:sz w:val="18"/>
                <w:szCs w:val="18"/>
              </w:rPr>
            </w:pPr>
            <w:r w:rsidRPr="0090486D">
              <w:rPr>
                <w:rFonts w:ascii="Arial Narrow" w:hAnsi="Arial Narrow" w:cs="Calibri"/>
                <w:b/>
                <w:bCs/>
                <w:color w:val="000000"/>
                <w:sz w:val="18"/>
                <w:szCs w:val="18"/>
              </w:rPr>
              <w:t>Off path on curve</w:t>
            </w:r>
          </w:p>
        </w:tc>
        <w:tc>
          <w:tcPr>
            <w:tcW w:w="386" w:type="pct"/>
            <w:tcBorders>
              <w:top w:val="single" w:sz="4" w:space="0" w:color="auto"/>
              <w:left w:val="nil"/>
              <w:bottom w:val="single" w:sz="4" w:space="0" w:color="auto"/>
              <w:right w:val="single" w:sz="4" w:space="0" w:color="auto"/>
            </w:tcBorders>
            <w:shd w:val="clear" w:color="DCE6F1" w:fill="DCE6F1"/>
            <w:textDirection w:val="btLr"/>
            <w:vAlign w:val="center"/>
            <w:hideMark/>
          </w:tcPr>
          <w:p w:rsidR="00614F63" w:rsidRPr="0090486D" w:rsidRDefault="00614F63" w:rsidP="00DF3BD5">
            <w:pPr>
              <w:keepNext/>
              <w:jc w:val="center"/>
              <w:rPr>
                <w:rFonts w:ascii="Arial Narrow" w:hAnsi="Arial Narrow" w:cs="Calibri"/>
                <w:b/>
                <w:bCs/>
                <w:color w:val="000000"/>
                <w:sz w:val="18"/>
                <w:szCs w:val="18"/>
              </w:rPr>
            </w:pPr>
            <w:r w:rsidRPr="0090486D">
              <w:rPr>
                <w:rFonts w:ascii="Arial Narrow" w:hAnsi="Arial Narrow" w:cs="Calibri"/>
                <w:b/>
                <w:bCs/>
                <w:color w:val="000000"/>
                <w:sz w:val="18"/>
                <w:szCs w:val="18"/>
              </w:rPr>
              <w:t>Off path on straight</w:t>
            </w:r>
          </w:p>
        </w:tc>
        <w:tc>
          <w:tcPr>
            <w:tcW w:w="386" w:type="pct"/>
            <w:tcBorders>
              <w:top w:val="single" w:sz="4" w:space="0" w:color="auto"/>
              <w:left w:val="nil"/>
              <w:bottom w:val="single" w:sz="4" w:space="0" w:color="auto"/>
              <w:right w:val="single" w:sz="4" w:space="0" w:color="auto"/>
            </w:tcBorders>
            <w:shd w:val="clear" w:color="DCE6F1" w:fill="DCE6F1"/>
            <w:textDirection w:val="btLr"/>
            <w:vAlign w:val="center"/>
            <w:hideMark/>
          </w:tcPr>
          <w:p w:rsidR="00614F63" w:rsidRPr="0090486D" w:rsidRDefault="00614F63" w:rsidP="00DF3BD5">
            <w:pPr>
              <w:keepNext/>
              <w:jc w:val="center"/>
              <w:rPr>
                <w:rFonts w:ascii="Arial Narrow" w:hAnsi="Arial Narrow" w:cs="Calibri"/>
                <w:b/>
                <w:bCs/>
                <w:color w:val="000000"/>
                <w:sz w:val="18"/>
                <w:szCs w:val="18"/>
              </w:rPr>
            </w:pPr>
            <w:r w:rsidRPr="0090486D">
              <w:rPr>
                <w:rFonts w:ascii="Arial Narrow" w:hAnsi="Arial Narrow" w:cs="Calibri"/>
                <w:b/>
                <w:bCs/>
                <w:color w:val="000000"/>
                <w:sz w:val="18"/>
                <w:szCs w:val="18"/>
              </w:rPr>
              <w:t>Vehicles from opposing directions</w:t>
            </w:r>
          </w:p>
        </w:tc>
        <w:tc>
          <w:tcPr>
            <w:tcW w:w="386" w:type="pct"/>
            <w:tcBorders>
              <w:top w:val="single" w:sz="4" w:space="0" w:color="auto"/>
              <w:left w:val="nil"/>
              <w:bottom w:val="single" w:sz="4" w:space="0" w:color="auto"/>
              <w:right w:val="single" w:sz="4" w:space="0" w:color="auto"/>
            </w:tcBorders>
            <w:shd w:val="clear" w:color="DCE6F1" w:fill="DCE6F1"/>
            <w:textDirection w:val="btLr"/>
            <w:vAlign w:val="center"/>
            <w:hideMark/>
          </w:tcPr>
          <w:p w:rsidR="00614F63" w:rsidRPr="0090486D" w:rsidRDefault="00614F63" w:rsidP="00DF3BD5">
            <w:pPr>
              <w:keepNext/>
              <w:jc w:val="center"/>
              <w:rPr>
                <w:rFonts w:ascii="Arial Narrow" w:hAnsi="Arial Narrow" w:cs="Calibri"/>
                <w:b/>
                <w:bCs/>
                <w:color w:val="000000"/>
                <w:sz w:val="18"/>
                <w:szCs w:val="18"/>
              </w:rPr>
            </w:pPr>
            <w:r w:rsidRPr="0090486D">
              <w:rPr>
                <w:rFonts w:ascii="Arial Narrow" w:hAnsi="Arial Narrow" w:cs="Calibri"/>
                <w:b/>
                <w:bCs/>
                <w:color w:val="000000"/>
                <w:sz w:val="18"/>
                <w:szCs w:val="18"/>
              </w:rPr>
              <w:t>Intersection vehicles from adj</w:t>
            </w:r>
            <w:r w:rsidR="00154F61">
              <w:rPr>
                <w:rFonts w:ascii="Arial Narrow" w:hAnsi="Arial Narrow" w:cs="Calibri"/>
                <w:b/>
                <w:bCs/>
                <w:color w:val="000000"/>
                <w:sz w:val="18"/>
                <w:szCs w:val="18"/>
              </w:rPr>
              <w:t>a</w:t>
            </w:r>
            <w:r w:rsidRPr="0090486D">
              <w:rPr>
                <w:rFonts w:ascii="Arial Narrow" w:hAnsi="Arial Narrow" w:cs="Calibri"/>
                <w:b/>
                <w:bCs/>
                <w:color w:val="000000"/>
                <w:sz w:val="18"/>
                <w:szCs w:val="18"/>
              </w:rPr>
              <w:t>cent approaches</w:t>
            </w:r>
          </w:p>
        </w:tc>
        <w:tc>
          <w:tcPr>
            <w:tcW w:w="386" w:type="pct"/>
            <w:tcBorders>
              <w:top w:val="single" w:sz="4" w:space="0" w:color="auto"/>
              <w:left w:val="nil"/>
              <w:bottom w:val="single" w:sz="4" w:space="0" w:color="auto"/>
              <w:right w:val="single" w:sz="4" w:space="0" w:color="auto"/>
            </w:tcBorders>
            <w:shd w:val="clear" w:color="DCE6F1" w:fill="DCE6F1"/>
            <w:textDirection w:val="btLr"/>
            <w:vAlign w:val="center"/>
            <w:hideMark/>
          </w:tcPr>
          <w:p w:rsidR="00614F63" w:rsidRPr="0090486D" w:rsidRDefault="00614F63" w:rsidP="00DF3BD5">
            <w:pPr>
              <w:keepNext/>
              <w:jc w:val="center"/>
              <w:rPr>
                <w:rFonts w:ascii="Arial Narrow" w:hAnsi="Arial Narrow" w:cs="Calibri"/>
                <w:b/>
                <w:bCs/>
                <w:color w:val="000000"/>
                <w:sz w:val="18"/>
                <w:szCs w:val="18"/>
              </w:rPr>
            </w:pPr>
            <w:r w:rsidRPr="0090486D">
              <w:rPr>
                <w:rFonts w:ascii="Arial Narrow" w:hAnsi="Arial Narrow" w:cs="Calibri"/>
                <w:b/>
                <w:bCs/>
                <w:color w:val="000000"/>
                <w:sz w:val="18"/>
                <w:szCs w:val="18"/>
              </w:rPr>
              <w:t>On path</w:t>
            </w:r>
          </w:p>
        </w:tc>
        <w:tc>
          <w:tcPr>
            <w:tcW w:w="386" w:type="pct"/>
            <w:tcBorders>
              <w:top w:val="single" w:sz="4" w:space="0" w:color="auto"/>
              <w:left w:val="nil"/>
              <w:bottom w:val="single" w:sz="4" w:space="0" w:color="auto"/>
              <w:right w:val="single" w:sz="4" w:space="0" w:color="auto"/>
            </w:tcBorders>
            <w:shd w:val="clear" w:color="DCE6F1" w:fill="DCE6F1"/>
            <w:textDirection w:val="btLr"/>
            <w:vAlign w:val="center"/>
            <w:hideMark/>
          </w:tcPr>
          <w:p w:rsidR="00614F63" w:rsidRPr="0090486D" w:rsidRDefault="00614F63" w:rsidP="00DF3BD5">
            <w:pPr>
              <w:keepNext/>
              <w:jc w:val="center"/>
              <w:rPr>
                <w:rFonts w:ascii="Arial Narrow" w:hAnsi="Arial Narrow" w:cs="Calibri"/>
                <w:b/>
                <w:bCs/>
                <w:color w:val="000000"/>
                <w:sz w:val="18"/>
                <w:szCs w:val="18"/>
              </w:rPr>
            </w:pPr>
            <w:r w:rsidRPr="0090486D">
              <w:rPr>
                <w:rFonts w:ascii="Arial Narrow" w:hAnsi="Arial Narrow" w:cs="Calibri"/>
                <w:b/>
                <w:bCs/>
                <w:color w:val="000000"/>
                <w:sz w:val="18"/>
                <w:szCs w:val="18"/>
              </w:rPr>
              <w:t>Manoeuvring</w:t>
            </w:r>
          </w:p>
        </w:tc>
        <w:tc>
          <w:tcPr>
            <w:tcW w:w="386" w:type="pct"/>
            <w:tcBorders>
              <w:top w:val="single" w:sz="4" w:space="0" w:color="auto"/>
              <w:left w:val="nil"/>
              <w:bottom w:val="single" w:sz="4" w:space="0" w:color="auto"/>
              <w:right w:val="single" w:sz="4" w:space="0" w:color="auto"/>
            </w:tcBorders>
            <w:shd w:val="clear" w:color="DCE6F1" w:fill="DCE6F1"/>
            <w:textDirection w:val="btLr"/>
            <w:vAlign w:val="center"/>
            <w:hideMark/>
          </w:tcPr>
          <w:p w:rsidR="00614F63" w:rsidRPr="0090486D" w:rsidRDefault="00614F63" w:rsidP="00DF3BD5">
            <w:pPr>
              <w:keepNext/>
              <w:jc w:val="center"/>
              <w:rPr>
                <w:rFonts w:ascii="Arial Narrow" w:hAnsi="Arial Narrow" w:cs="Calibri"/>
                <w:b/>
                <w:bCs/>
                <w:color w:val="000000"/>
                <w:sz w:val="18"/>
                <w:szCs w:val="18"/>
              </w:rPr>
            </w:pPr>
            <w:r w:rsidRPr="0090486D">
              <w:rPr>
                <w:rFonts w:ascii="Arial Narrow" w:hAnsi="Arial Narrow" w:cs="Calibri"/>
                <w:b/>
                <w:bCs/>
                <w:color w:val="000000"/>
                <w:sz w:val="18"/>
                <w:szCs w:val="18"/>
              </w:rPr>
              <w:t>Pedestrian on foot or in toy/pram</w:t>
            </w:r>
          </w:p>
        </w:tc>
        <w:tc>
          <w:tcPr>
            <w:tcW w:w="386" w:type="pct"/>
            <w:tcBorders>
              <w:top w:val="single" w:sz="4" w:space="0" w:color="auto"/>
              <w:left w:val="nil"/>
              <w:bottom w:val="single" w:sz="4" w:space="0" w:color="auto"/>
              <w:right w:val="single" w:sz="4" w:space="0" w:color="auto"/>
            </w:tcBorders>
            <w:shd w:val="clear" w:color="DCE6F1" w:fill="DCE6F1"/>
            <w:textDirection w:val="btLr"/>
            <w:vAlign w:val="center"/>
            <w:hideMark/>
          </w:tcPr>
          <w:p w:rsidR="00614F63" w:rsidRPr="0090486D" w:rsidRDefault="00614F63" w:rsidP="00DF3BD5">
            <w:pPr>
              <w:keepNext/>
              <w:jc w:val="center"/>
              <w:rPr>
                <w:rFonts w:ascii="Arial Narrow" w:hAnsi="Arial Narrow" w:cs="Calibri"/>
                <w:b/>
                <w:bCs/>
                <w:color w:val="000000"/>
                <w:sz w:val="18"/>
                <w:szCs w:val="18"/>
              </w:rPr>
            </w:pPr>
            <w:r w:rsidRPr="0090486D">
              <w:rPr>
                <w:rFonts w:ascii="Arial Narrow" w:hAnsi="Arial Narrow" w:cs="Calibri"/>
                <w:b/>
                <w:bCs/>
                <w:color w:val="000000"/>
                <w:sz w:val="18"/>
                <w:szCs w:val="18"/>
              </w:rPr>
              <w:t>Overtaking</w:t>
            </w:r>
          </w:p>
        </w:tc>
        <w:tc>
          <w:tcPr>
            <w:tcW w:w="386" w:type="pct"/>
            <w:tcBorders>
              <w:top w:val="single" w:sz="4" w:space="0" w:color="auto"/>
              <w:left w:val="nil"/>
              <w:bottom w:val="single" w:sz="4" w:space="0" w:color="auto"/>
              <w:right w:val="single" w:sz="4" w:space="0" w:color="auto"/>
            </w:tcBorders>
            <w:shd w:val="clear" w:color="DCE6F1" w:fill="DCE6F1"/>
            <w:textDirection w:val="btLr"/>
            <w:vAlign w:val="center"/>
            <w:hideMark/>
          </w:tcPr>
          <w:p w:rsidR="00614F63" w:rsidRPr="0090486D" w:rsidRDefault="00614F63" w:rsidP="00DF3BD5">
            <w:pPr>
              <w:keepNext/>
              <w:jc w:val="center"/>
              <w:rPr>
                <w:rFonts w:ascii="Arial Narrow" w:hAnsi="Arial Narrow" w:cs="Calibri"/>
                <w:b/>
                <w:bCs/>
                <w:color w:val="000000"/>
                <w:sz w:val="18"/>
                <w:szCs w:val="18"/>
              </w:rPr>
            </w:pPr>
            <w:r w:rsidRPr="0090486D">
              <w:rPr>
                <w:rFonts w:ascii="Arial Narrow" w:hAnsi="Arial Narrow" w:cs="Calibri"/>
                <w:b/>
                <w:bCs/>
                <w:color w:val="000000"/>
                <w:sz w:val="18"/>
                <w:szCs w:val="18"/>
              </w:rPr>
              <w:t>Passenger &amp; miscellaneous</w:t>
            </w:r>
          </w:p>
        </w:tc>
        <w:tc>
          <w:tcPr>
            <w:tcW w:w="382" w:type="pct"/>
            <w:tcBorders>
              <w:top w:val="single" w:sz="4" w:space="0" w:color="auto"/>
              <w:left w:val="nil"/>
              <w:bottom w:val="single" w:sz="4" w:space="0" w:color="auto"/>
              <w:right w:val="single" w:sz="4" w:space="0" w:color="auto"/>
            </w:tcBorders>
            <w:shd w:val="clear" w:color="DCE6F1" w:fill="DCE6F1"/>
            <w:textDirection w:val="btLr"/>
            <w:vAlign w:val="center"/>
            <w:hideMark/>
          </w:tcPr>
          <w:p w:rsidR="00614F63" w:rsidRPr="0090486D" w:rsidRDefault="00614F63" w:rsidP="00DF3BD5">
            <w:pPr>
              <w:keepNext/>
              <w:jc w:val="center"/>
              <w:rPr>
                <w:rFonts w:ascii="Arial Narrow" w:hAnsi="Arial Narrow" w:cs="Calibri"/>
                <w:b/>
                <w:bCs/>
                <w:color w:val="000000"/>
                <w:sz w:val="18"/>
                <w:szCs w:val="18"/>
              </w:rPr>
            </w:pPr>
            <w:r w:rsidRPr="0090486D">
              <w:rPr>
                <w:rFonts w:ascii="Arial Narrow" w:hAnsi="Arial Narrow" w:cs="Calibri"/>
                <w:b/>
                <w:bCs/>
                <w:color w:val="000000"/>
                <w:sz w:val="18"/>
                <w:szCs w:val="18"/>
              </w:rPr>
              <w:t>Total</w:t>
            </w:r>
          </w:p>
        </w:tc>
      </w:tr>
      <w:tr w:rsidR="003B1586" w:rsidRPr="0090486D" w:rsidTr="00DF3BD5">
        <w:trPr>
          <w:trHeight w:val="270"/>
        </w:trPr>
        <w:tc>
          <w:tcPr>
            <w:tcW w:w="757" w:type="pct"/>
            <w:tcBorders>
              <w:top w:val="nil"/>
              <w:left w:val="single" w:sz="4" w:space="0" w:color="auto"/>
              <w:bottom w:val="single" w:sz="4" w:space="0" w:color="auto"/>
              <w:right w:val="single" w:sz="4" w:space="0" w:color="auto"/>
            </w:tcBorders>
            <w:shd w:val="clear" w:color="auto" w:fill="auto"/>
            <w:vAlign w:val="bottom"/>
            <w:hideMark/>
          </w:tcPr>
          <w:p w:rsidR="00614F63" w:rsidRPr="00614F63" w:rsidRDefault="00614F63" w:rsidP="00DF3BD5">
            <w:pPr>
              <w:pStyle w:val="TableFigureLeft"/>
              <w:keepNext/>
            </w:pPr>
            <w:r w:rsidRPr="00614F63">
              <w:t>Metro Sydney</w:t>
            </w:r>
          </w:p>
        </w:tc>
        <w:tc>
          <w:tcPr>
            <w:tcW w:w="386" w:type="pct"/>
            <w:tcBorders>
              <w:top w:val="nil"/>
              <w:left w:val="nil"/>
              <w:bottom w:val="single" w:sz="4" w:space="0" w:color="auto"/>
              <w:right w:val="single" w:sz="4" w:space="0" w:color="auto"/>
            </w:tcBorders>
            <w:shd w:val="clear" w:color="auto" w:fill="auto"/>
            <w:noWrap/>
            <w:vAlign w:val="bottom"/>
            <w:hideMark/>
          </w:tcPr>
          <w:p w:rsidR="00614F63" w:rsidRPr="00614F63" w:rsidRDefault="00614F63" w:rsidP="00DF3BD5">
            <w:pPr>
              <w:pStyle w:val="TableFigureCenter"/>
              <w:keepNext/>
            </w:pPr>
            <w:r w:rsidRPr="00614F63">
              <w:t>413</w:t>
            </w:r>
          </w:p>
        </w:tc>
        <w:tc>
          <w:tcPr>
            <w:tcW w:w="386" w:type="pct"/>
            <w:tcBorders>
              <w:top w:val="nil"/>
              <w:left w:val="nil"/>
              <w:bottom w:val="single" w:sz="4" w:space="0" w:color="auto"/>
              <w:right w:val="single" w:sz="4" w:space="0" w:color="auto"/>
            </w:tcBorders>
            <w:shd w:val="clear" w:color="auto" w:fill="auto"/>
            <w:noWrap/>
            <w:vAlign w:val="bottom"/>
            <w:hideMark/>
          </w:tcPr>
          <w:p w:rsidR="00614F63" w:rsidRPr="00614F63" w:rsidRDefault="00614F63" w:rsidP="00DF3BD5">
            <w:pPr>
              <w:pStyle w:val="TableFigureCenter"/>
              <w:keepNext/>
            </w:pPr>
            <w:r w:rsidRPr="00614F63">
              <w:t>24</w:t>
            </w:r>
          </w:p>
        </w:tc>
        <w:tc>
          <w:tcPr>
            <w:tcW w:w="386" w:type="pct"/>
            <w:tcBorders>
              <w:top w:val="nil"/>
              <w:left w:val="nil"/>
              <w:bottom w:val="single" w:sz="4" w:space="0" w:color="auto"/>
              <w:right w:val="single" w:sz="4" w:space="0" w:color="auto"/>
            </w:tcBorders>
            <w:shd w:val="clear" w:color="auto" w:fill="auto"/>
            <w:noWrap/>
            <w:vAlign w:val="bottom"/>
            <w:hideMark/>
          </w:tcPr>
          <w:p w:rsidR="00614F63" w:rsidRPr="00614F63" w:rsidRDefault="00614F63" w:rsidP="00DF3BD5">
            <w:pPr>
              <w:pStyle w:val="TableFigureCenter"/>
              <w:keepNext/>
            </w:pPr>
            <w:r w:rsidRPr="00614F63">
              <w:t>79</w:t>
            </w:r>
          </w:p>
        </w:tc>
        <w:tc>
          <w:tcPr>
            <w:tcW w:w="386" w:type="pct"/>
            <w:tcBorders>
              <w:top w:val="nil"/>
              <w:left w:val="nil"/>
              <w:bottom w:val="single" w:sz="4" w:space="0" w:color="auto"/>
              <w:right w:val="single" w:sz="4" w:space="0" w:color="auto"/>
            </w:tcBorders>
            <w:shd w:val="clear" w:color="auto" w:fill="auto"/>
            <w:noWrap/>
            <w:vAlign w:val="bottom"/>
            <w:hideMark/>
          </w:tcPr>
          <w:p w:rsidR="00614F63" w:rsidRPr="00614F63" w:rsidRDefault="00614F63" w:rsidP="00DF3BD5">
            <w:pPr>
              <w:pStyle w:val="TableFigureCenter"/>
              <w:keepNext/>
            </w:pPr>
            <w:r w:rsidRPr="00614F63">
              <w:t>128</w:t>
            </w:r>
          </w:p>
        </w:tc>
        <w:tc>
          <w:tcPr>
            <w:tcW w:w="386" w:type="pct"/>
            <w:tcBorders>
              <w:top w:val="nil"/>
              <w:left w:val="nil"/>
              <w:bottom w:val="single" w:sz="4" w:space="0" w:color="auto"/>
              <w:right w:val="single" w:sz="4" w:space="0" w:color="auto"/>
            </w:tcBorders>
            <w:shd w:val="clear" w:color="auto" w:fill="auto"/>
            <w:noWrap/>
            <w:vAlign w:val="bottom"/>
            <w:hideMark/>
          </w:tcPr>
          <w:p w:rsidR="00614F63" w:rsidRPr="00614F63" w:rsidRDefault="00614F63" w:rsidP="00DF3BD5">
            <w:pPr>
              <w:pStyle w:val="TableFigureCenter"/>
              <w:keepNext/>
            </w:pPr>
            <w:r w:rsidRPr="00614F63">
              <w:t>76</w:t>
            </w:r>
          </w:p>
        </w:tc>
        <w:tc>
          <w:tcPr>
            <w:tcW w:w="386" w:type="pct"/>
            <w:tcBorders>
              <w:top w:val="nil"/>
              <w:left w:val="nil"/>
              <w:bottom w:val="single" w:sz="4" w:space="0" w:color="auto"/>
              <w:right w:val="single" w:sz="4" w:space="0" w:color="auto"/>
            </w:tcBorders>
            <w:shd w:val="clear" w:color="auto" w:fill="auto"/>
            <w:noWrap/>
            <w:vAlign w:val="bottom"/>
            <w:hideMark/>
          </w:tcPr>
          <w:p w:rsidR="00614F63" w:rsidRPr="00614F63" w:rsidRDefault="00614F63" w:rsidP="00DF3BD5">
            <w:pPr>
              <w:pStyle w:val="TableFigureCenter"/>
              <w:keepNext/>
            </w:pPr>
            <w:r w:rsidRPr="00614F63">
              <w:t>12</w:t>
            </w:r>
          </w:p>
        </w:tc>
        <w:tc>
          <w:tcPr>
            <w:tcW w:w="386" w:type="pct"/>
            <w:tcBorders>
              <w:top w:val="nil"/>
              <w:left w:val="nil"/>
              <w:bottom w:val="single" w:sz="4" w:space="0" w:color="auto"/>
              <w:right w:val="single" w:sz="4" w:space="0" w:color="auto"/>
            </w:tcBorders>
            <w:shd w:val="clear" w:color="auto" w:fill="auto"/>
            <w:noWrap/>
            <w:vAlign w:val="bottom"/>
            <w:hideMark/>
          </w:tcPr>
          <w:p w:rsidR="00614F63" w:rsidRPr="00614F63" w:rsidRDefault="00614F63" w:rsidP="00DF3BD5">
            <w:pPr>
              <w:pStyle w:val="TableFigureCenter"/>
              <w:keepNext/>
            </w:pPr>
            <w:r w:rsidRPr="00614F63">
              <w:t>30</w:t>
            </w:r>
          </w:p>
        </w:tc>
        <w:tc>
          <w:tcPr>
            <w:tcW w:w="386" w:type="pct"/>
            <w:tcBorders>
              <w:top w:val="nil"/>
              <w:left w:val="nil"/>
              <w:bottom w:val="single" w:sz="4" w:space="0" w:color="auto"/>
              <w:right w:val="single" w:sz="4" w:space="0" w:color="auto"/>
            </w:tcBorders>
            <w:shd w:val="clear" w:color="auto" w:fill="auto"/>
            <w:noWrap/>
            <w:vAlign w:val="bottom"/>
            <w:hideMark/>
          </w:tcPr>
          <w:p w:rsidR="00614F63" w:rsidRPr="00614F63" w:rsidRDefault="00614F63" w:rsidP="00DF3BD5">
            <w:pPr>
              <w:pStyle w:val="TableFigureCenter"/>
              <w:keepNext/>
            </w:pPr>
            <w:r w:rsidRPr="00614F63">
              <w:t>13</w:t>
            </w:r>
          </w:p>
        </w:tc>
        <w:tc>
          <w:tcPr>
            <w:tcW w:w="386" w:type="pct"/>
            <w:tcBorders>
              <w:top w:val="nil"/>
              <w:left w:val="nil"/>
              <w:bottom w:val="single" w:sz="4" w:space="0" w:color="auto"/>
              <w:right w:val="single" w:sz="4" w:space="0" w:color="auto"/>
            </w:tcBorders>
            <w:shd w:val="clear" w:color="auto" w:fill="auto"/>
            <w:noWrap/>
            <w:vAlign w:val="bottom"/>
            <w:hideMark/>
          </w:tcPr>
          <w:p w:rsidR="00614F63" w:rsidRPr="00614F63" w:rsidRDefault="003B1586" w:rsidP="00DF3BD5">
            <w:pPr>
              <w:pStyle w:val="TableFigureCenter"/>
              <w:keepNext/>
            </w:pPr>
            <w:r>
              <w:t>0</w:t>
            </w:r>
          </w:p>
        </w:tc>
        <w:tc>
          <w:tcPr>
            <w:tcW w:w="386" w:type="pct"/>
            <w:tcBorders>
              <w:top w:val="nil"/>
              <w:left w:val="nil"/>
              <w:bottom w:val="single" w:sz="4" w:space="0" w:color="auto"/>
              <w:right w:val="single" w:sz="4" w:space="0" w:color="auto"/>
            </w:tcBorders>
            <w:shd w:val="clear" w:color="auto" w:fill="auto"/>
            <w:noWrap/>
            <w:vAlign w:val="bottom"/>
            <w:hideMark/>
          </w:tcPr>
          <w:p w:rsidR="00614F63" w:rsidRPr="00614F63" w:rsidRDefault="00614F63" w:rsidP="00DF3BD5">
            <w:pPr>
              <w:pStyle w:val="TableFigureCenter"/>
              <w:keepNext/>
            </w:pPr>
            <w:r w:rsidRPr="00614F63">
              <w:t>4</w:t>
            </w:r>
          </w:p>
        </w:tc>
        <w:tc>
          <w:tcPr>
            <w:tcW w:w="382" w:type="pct"/>
            <w:tcBorders>
              <w:top w:val="nil"/>
              <w:left w:val="nil"/>
              <w:bottom w:val="single" w:sz="4" w:space="0" w:color="auto"/>
              <w:right w:val="single" w:sz="4" w:space="0" w:color="auto"/>
            </w:tcBorders>
            <w:shd w:val="clear" w:color="auto" w:fill="auto"/>
            <w:noWrap/>
            <w:vAlign w:val="bottom"/>
            <w:hideMark/>
          </w:tcPr>
          <w:p w:rsidR="00614F63" w:rsidRPr="00614F63" w:rsidRDefault="00614F63" w:rsidP="00DF3BD5">
            <w:pPr>
              <w:pStyle w:val="TableFigureCenter"/>
              <w:keepNext/>
            </w:pPr>
            <w:r w:rsidRPr="00614F63">
              <w:t>779</w:t>
            </w:r>
          </w:p>
        </w:tc>
      </w:tr>
      <w:tr w:rsidR="003B1586" w:rsidRPr="0090486D" w:rsidTr="00DF3BD5">
        <w:trPr>
          <w:trHeight w:val="270"/>
        </w:trPr>
        <w:tc>
          <w:tcPr>
            <w:tcW w:w="757" w:type="pct"/>
            <w:tcBorders>
              <w:top w:val="nil"/>
              <w:left w:val="single" w:sz="4" w:space="0" w:color="auto"/>
              <w:bottom w:val="single" w:sz="4" w:space="0" w:color="auto"/>
              <w:right w:val="single" w:sz="4" w:space="0" w:color="auto"/>
            </w:tcBorders>
            <w:shd w:val="clear" w:color="auto" w:fill="auto"/>
            <w:vAlign w:val="bottom"/>
            <w:hideMark/>
          </w:tcPr>
          <w:p w:rsidR="00614F63" w:rsidRPr="00614F63" w:rsidRDefault="00614F63" w:rsidP="00DF3BD5">
            <w:pPr>
              <w:pStyle w:val="TableFigureLeft"/>
              <w:keepNext/>
            </w:pPr>
            <w:r w:rsidRPr="00614F63">
              <w:t>Hume Highway</w:t>
            </w:r>
          </w:p>
        </w:tc>
        <w:tc>
          <w:tcPr>
            <w:tcW w:w="386" w:type="pct"/>
            <w:tcBorders>
              <w:top w:val="nil"/>
              <w:left w:val="nil"/>
              <w:bottom w:val="single" w:sz="4" w:space="0" w:color="auto"/>
              <w:right w:val="single" w:sz="4" w:space="0" w:color="auto"/>
            </w:tcBorders>
            <w:shd w:val="clear" w:color="auto" w:fill="auto"/>
            <w:noWrap/>
            <w:vAlign w:val="bottom"/>
            <w:hideMark/>
          </w:tcPr>
          <w:p w:rsidR="00614F63" w:rsidRPr="00614F63" w:rsidRDefault="00614F63" w:rsidP="00DF3BD5">
            <w:pPr>
              <w:pStyle w:val="TableFigureCenter"/>
              <w:keepNext/>
            </w:pPr>
            <w:r w:rsidRPr="00614F63">
              <w:t>58</w:t>
            </w:r>
          </w:p>
        </w:tc>
        <w:tc>
          <w:tcPr>
            <w:tcW w:w="386" w:type="pct"/>
            <w:tcBorders>
              <w:top w:val="nil"/>
              <w:left w:val="nil"/>
              <w:bottom w:val="single" w:sz="4" w:space="0" w:color="auto"/>
              <w:right w:val="single" w:sz="4" w:space="0" w:color="auto"/>
            </w:tcBorders>
            <w:shd w:val="clear" w:color="auto" w:fill="auto"/>
            <w:noWrap/>
            <w:vAlign w:val="bottom"/>
            <w:hideMark/>
          </w:tcPr>
          <w:p w:rsidR="00614F63" w:rsidRPr="00614F63" w:rsidRDefault="00614F63" w:rsidP="00DF3BD5">
            <w:pPr>
              <w:pStyle w:val="TableFigureCenter"/>
              <w:keepNext/>
            </w:pPr>
            <w:r w:rsidRPr="00614F63">
              <w:t>43</w:t>
            </w:r>
          </w:p>
        </w:tc>
        <w:tc>
          <w:tcPr>
            <w:tcW w:w="386" w:type="pct"/>
            <w:tcBorders>
              <w:top w:val="nil"/>
              <w:left w:val="nil"/>
              <w:bottom w:val="single" w:sz="4" w:space="0" w:color="auto"/>
              <w:right w:val="single" w:sz="4" w:space="0" w:color="auto"/>
            </w:tcBorders>
            <w:shd w:val="clear" w:color="auto" w:fill="auto"/>
            <w:noWrap/>
            <w:vAlign w:val="bottom"/>
            <w:hideMark/>
          </w:tcPr>
          <w:p w:rsidR="00614F63" w:rsidRPr="00614F63" w:rsidRDefault="00614F63" w:rsidP="00DF3BD5">
            <w:pPr>
              <w:pStyle w:val="TableFigureCenter"/>
              <w:keepNext/>
            </w:pPr>
            <w:r w:rsidRPr="00614F63">
              <w:t>84</w:t>
            </w:r>
          </w:p>
        </w:tc>
        <w:tc>
          <w:tcPr>
            <w:tcW w:w="386" w:type="pct"/>
            <w:tcBorders>
              <w:top w:val="nil"/>
              <w:left w:val="nil"/>
              <w:bottom w:val="single" w:sz="4" w:space="0" w:color="auto"/>
              <w:right w:val="single" w:sz="4" w:space="0" w:color="auto"/>
            </w:tcBorders>
            <w:shd w:val="clear" w:color="auto" w:fill="auto"/>
            <w:noWrap/>
            <w:vAlign w:val="bottom"/>
            <w:hideMark/>
          </w:tcPr>
          <w:p w:rsidR="00614F63" w:rsidRPr="00614F63" w:rsidRDefault="00614F63" w:rsidP="00DF3BD5">
            <w:pPr>
              <w:pStyle w:val="TableFigureCenter"/>
              <w:keepNext/>
            </w:pPr>
            <w:r w:rsidRPr="00614F63">
              <w:t>6</w:t>
            </w:r>
          </w:p>
        </w:tc>
        <w:tc>
          <w:tcPr>
            <w:tcW w:w="386" w:type="pct"/>
            <w:tcBorders>
              <w:top w:val="nil"/>
              <w:left w:val="nil"/>
              <w:bottom w:val="single" w:sz="4" w:space="0" w:color="auto"/>
              <w:right w:val="single" w:sz="4" w:space="0" w:color="auto"/>
            </w:tcBorders>
            <w:shd w:val="clear" w:color="auto" w:fill="auto"/>
            <w:noWrap/>
            <w:vAlign w:val="bottom"/>
            <w:hideMark/>
          </w:tcPr>
          <w:p w:rsidR="00614F63" w:rsidRPr="00614F63" w:rsidRDefault="00614F63" w:rsidP="00DF3BD5">
            <w:pPr>
              <w:pStyle w:val="TableFigureCenter"/>
              <w:keepNext/>
            </w:pPr>
            <w:r w:rsidRPr="00614F63">
              <w:t>7</w:t>
            </w:r>
          </w:p>
        </w:tc>
        <w:tc>
          <w:tcPr>
            <w:tcW w:w="386" w:type="pct"/>
            <w:tcBorders>
              <w:top w:val="nil"/>
              <w:left w:val="nil"/>
              <w:bottom w:val="single" w:sz="4" w:space="0" w:color="auto"/>
              <w:right w:val="single" w:sz="4" w:space="0" w:color="auto"/>
            </w:tcBorders>
            <w:shd w:val="clear" w:color="auto" w:fill="auto"/>
            <w:noWrap/>
            <w:vAlign w:val="bottom"/>
            <w:hideMark/>
          </w:tcPr>
          <w:p w:rsidR="00614F63" w:rsidRPr="00614F63" w:rsidRDefault="00614F63" w:rsidP="00DF3BD5">
            <w:pPr>
              <w:pStyle w:val="TableFigureCenter"/>
              <w:keepNext/>
            </w:pPr>
            <w:r w:rsidRPr="00614F63">
              <w:t>18</w:t>
            </w:r>
          </w:p>
        </w:tc>
        <w:tc>
          <w:tcPr>
            <w:tcW w:w="386" w:type="pct"/>
            <w:tcBorders>
              <w:top w:val="nil"/>
              <w:left w:val="nil"/>
              <w:bottom w:val="single" w:sz="4" w:space="0" w:color="auto"/>
              <w:right w:val="single" w:sz="4" w:space="0" w:color="auto"/>
            </w:tcBorders>
            <w:shd w:val="clear" w:color="auto" w:fill="auto"/>
            <w:noWrap/>
            <w:vAlign w:val="bottom"/>
            <w:hideMark/>
          </w:tcPr>
          <w:p w:rsidR="00614F63" w:rsidRPr="00614F63" w:rsidRDefault="00614F63" w:rsidP="00DF3BD5">
            <w:pPr>
              <w:pStyle w:val="TableFigureCenter"/>
              <w:keepNext/>
            </w:pPr>
            <w:r w:rsidRPr="00614F63">
              <w:t>2</w:t>
            </w:r>
          </w:p>
        </w:tc>
        <w:tc>
          <w:tcPr>
            <w:tcW w:w="386" w:type="pct"/>
            <w:tcBorders>
              <w:top w:val="nil"/>
              <w:left w:val="nil"/>
              <w:bottom w:val="single" w:sz="4" w:space="0" w:color="auto"/>
              <w:right w:val="single" w:sz="4" w:space="0" w:color="auto"/>
            </w:tcBorders>
            <w:shd w:val="clear" w:color="auto" w:fill="auto"/>
            <w:noWrap/>
            <w:vAlign w:val="bottom"/>
            <w:hideMark/>
          </w:tcPr>
          <w:p w:rsidR="00614F63" w:rsidRPr="00614F63" w:rsidRDefault="00614F63" w:rsidP="00DF3BD5">
            <w:pPr>
              <w:pStyle w:val="TableFigureCenter"/>
              <w:keepNext/>
            </w:pPr>
            <w:r w:rsidRPr="00614F63">
              <w:t>2</w:t>
            </w:r>
          </w:p>
        </w:tc>
        <w:tc>
          <w:tcPr>
            <w:tcW w:w="386" w:type="pct"/>
            <w:tcBorders>
              <w:top w:val="nil"/>
              <w:left w:val="nil"/>
              <w:bottom w:val="single" w:sz="4" w:space="0" w:color="auto"/>
              <w:right w:val="single" w:sz="4" w:space="0" w:color="auto"/>
            </w:tcBorders>
            <w:shd w:val="clear" w:color="auto" w:fill="auto"/>
            <w:noWrap/>
            <w:vAlign w:val="bottom"/>
            <w:hideMark/>
          </w:tcPr>
          <w:p w:rsidR="00614F63" w:rsidRPr="00614F63" w:rsidRDefault="003B1586" w:rsidP="00DF3BD5">
            <w:pPr>
              <w:pStyle w:val="TableFigureCenter"/>
              <w:keepNext/>
            </w:pPr>
            <w:r>
              <w:t>0</w:t>
            </w:r>
          </w:p>
        </w:tc>
        <w:tc>
          <w:tcPr>
            <w:tcW w:w="386" w:type="pct"/>
            <w:tcBorders>
              <w:top w:val="nil"/>
              <w:left w:val="nil"/>
              <w:bottom w:val="single" w:sz="4" w:space="0" w:color="auto"/>
              <w:right w:val="single" w:sz="4" w:space="0" w:color="auto"/>
            </w:tcBorders>
            <w:shd w:val="clear" w:color="auto" w:fill="auto"/>
            <w:noWrap/>
            <w:vAlign w:val="bottom"/>
            <w:hideMark/>
          </w:tcPr>
          <w:p w:rsidR="00614F63" w:rsidRPr="00614F63" w:rsidRDefault="003B1586" w:rsidP="00DF3BD5">
            <w:pPr>
              <w:pStyle w:val="TableFigureCenter"/>
              <w:keepNext/>
            </w:pPr>
            <w:r>
              <w:t>0</w:t>
            </w:r>
          </w:p>
        </w:tc>
        <w:tc>
          <w:tcPr>
            <w:tcW w:w="382" w:type="pct"/>
            <w:tcBorders>
              <w:top w:val="nil"/>
              <w:left w:val="nil"/>
              <w:bottom w:val="single" w:sz="4" w:space="0" w:color="auto"/>
              <w:right w:val="single" w:sz="4" w:space="0" w:color="auto"/>
            </w:tcBorders>
            <w:shd w:val="clear" w:color="auto" w:fill="auto"/>
            <w:noWrap/>
            <w:vAlign w:val="bottom"/>
            <w:hideMark/>
          </w:tcPr>
          <w:p w:rsidR="00614F63" w:rsidRPr="00614F63" w:rsidRDefault="00614F63" w:rsidP="00DF3BD5">
            <w:pPr>
              <w:pStyle w:val="TableFigureCenter"/>
              <w:keepNext/>
            </w:pPr>
            <w:r w:rsidRPr="00614F63">
              <w:t>220</w:t>
            </w:r>
          </w:p>
        </w:tc>
      </w:tr>
      <w:tr w:rsidR="003B1586" w:rsidRPr="0090486D" w:rsidTr="00DF3BD5">
        <w:trPr>
          <w:trHeight w:val="270"/>
        </w:trPr>
        <w:tc>
          <w:tcPr>
            <w:tcW w:w="757" w:type="pct"/>
            <w:tcBorders>
              <w:top w:val="nil"/>
              <w:left w:val="single" w:sz="4" w:space="0" w:color="auto"/>
              <w:bottom w:val="single" w:sz="4" w:space="0" w:color="auto"/>
              <w:right w:val="single" w:sz="4" w:space="0" w:color="auto"/>
            </w:tcBorders>
            <w:shd w:val="clear" w:color="auto" w:fill="auto"/>
            <w:vAlign w:val="bottom"/>
            <w:hideMark/>
          </w:tcPr>
          <w:p w:rsidR="00614F63" w:rsidRPr="00614F63" w:rsidRDefault="00614F63" w:rsidP="00DF3BD5">
            <w:pPr>
              <w:pStyle w:val="TableFigureLeft"/>
              <w:keepNext/>
            </w:pPr>
            <w:r w:rsidRPr="00614F63">
              <w:t>Kings Highway</w:t>
            </w:r>
          </w:p>
        </w:tc>
        <w:tc>
          <w:tcPr>
            <w:tcW w:w="386" w:type="pct"/>
            <w:tcBorders>
              <w:top w:val="nil"/>
              <w:left w:val="nil"/>
              <w:bottom w:val="single" w:sz="4" w:space="0" w:color="auto"/>
              <w:right w:val="single" w:sz="4" w:space="0" w:color="auto"/>
            </w:tcBorders>
            <w:shd w:val="clear" w:color="auto" w:fill="auto"/>
            <w:noWrap/>
            <w:vAlign w:val="bottom"/>
            <w:hideMark/>
          </w:tcPr>
          <w:p w:rsidR="00614F63" w:rsidRPr="00614F63" w:rsidRDefault="00614F63" w:rsidP="00DF3BD5">
            <w:pPr>
              <w:pStyle w:val="TableFigureCenter"/>
              <w:keepNext/>
            </w:pPr>
            <w:r w:rsidRPr="00614F63">
              <w:t>23</w:t>
            </w:r>
          </w:p>
        </w:tc>
        <w:tc>
          <w:tcPr>
            <w:tcW w:w="386" w:type="pct"/>
            <w:tcBorders>
              <w:top w:val="nil"/>
              <w:left w:val="nil"/>
              <w:bottom w:val="single" w:sz="4" w:space="0" w:color="auto"/>
              <w:right w:val="single" w:sz="4" w:space="0" w:color="auto"/>
            </w:tcBorders>
            <w:shd w:val="clear" w:color="auto" w:fill="auto"/>
            <w:noWrap/>
            <w:vAlign w:val="bottom"/>
            <w:hideMark/>
          </w:tcPr>
          <w:p w:rsidR="00614F63" w:rsidRPr="00614F63" w:rsidRDefault="00614F63" w:rsidP="00DF3BD5">
            <w:pPr>
              <w:pStyle w:val="TableFigureCenter"/>
              <w:keepNext/>
            </w:pPr>
            <w:r w:rsidRPr="00614F63">
              <w:t>85</w:t>
            </w:r>
          </w:p>
        </w:tc>
        <w:tc>
          <w:tcPr>
            <w:tcW w:w="386" w:type="pct"/>
            <w:tcBorders>
              <w:top w:val="nil"/>
              <w:left w:val="nil"/>
              <w:bottom w:val="single" w:sz="4" w:space="0" w:color="auto"/>
              <w:right w:val="single" w:sz="4" w:space="0" w:color="auto"/>
            </w:tcBorders>
            <w:shd w:val="clear" w:color="auto" w:fill="auto"/>
            <w:noWrap/>
            <w:vAlign w:val="bottom"/>
            <w:hideMark/>
          </w:tcPr>
          <w:p w:rsidR="00614F63" w:rsidRPr="00614F63" w:rsidRDefault="00614F63" w:rsidP="00DF3BD5">
            <w:pPr>
              <w:pStyle w:val="TableFigureCenter"/>
              <w:keepNext/>
            </w:pPr>
            <w:r w:rsidRPr="00614F63">
              <w:t>30</w:t>
            </w:r>
          </w:p>
        </w:tc>
        <w:tc>
          <w:tcPr>
            <w:tcW w:w="386" w:type="pct"/>
            <w:tcBorders>
              <w:top w:val="nil"/>
              <w:left w:val="nil"/>
              <w:bottom w:val="single" w:sz="4" w:space="0" w:color="auto"/>
              <w:right w:val="single" w:sz="4" w:space="0" w:color="auto"/>
            </w:tcBorders>
            <w:shd w:val="clear" w:color="auto" w:fill="auto"/>
            <w:noWrap/>
            <w:vAlign w:val="bottom"/>
            <w:hideMark/>
          </w:tcPr>
          <w:p w:rsidR="00614F63" w:rsidRPr="00614F63" w:rsidRDefault="00614F63" w:rsidP="00DF3BD5">
            <w:pPr>
              <w:pStyle w:val="TableFigureCenter"/>
              <w:keepNext/>
            </w:pPr>
            <w:r w:rsidRPr="00614F63">
              <w:t>32</w:t>
            </w:r>
          </w:p>
        </w:tc>
        <w:tc>
          <w:tcPr>
            <w:tcW w:w="386" w:type="pct"/>
            <w:tcBorders>
              <w:top w:val="nil"/>
              <w:left w:val="nil"/>
              <w:bottom w:val="single" w:sz="4" w:space="0" w:color="auto"/>
              <w:right w:val="single" w:sz="4" w:space="0" w:color="auto"/>
            </w:tcBorders>
            <w:shd w:val="clear" w:color="auto" w:fill="auto"/>
            <w:noWrap/>
            <w:vAlign w:val="bottom"/>
            <w:hideMark/>
          </w:tcPr>
          <w:p w:rsidR="00614F63" w:rsidRPr="00614F63" w:rsidRDefault="00614F63" w:rsidP="00DF3BD5">
            <w:pPr>
              <w:pStyle w:val="TableFigureCenter"/>
              <w:keepNext/>
            </w:pPr>
            <w:r w:rsidRPr="00614F63">
              <w:t>1</w:t>
            </w:r>
          </w:p>
        </w:tc>
        <w:tc>
          <w:tcPr>
            <w:tcW w:w="386" w:type="pct"/>
            <w:tcBorders>
              <w:top w:val="nil"/>
              <w:left w:val="nil"/>
              <w:bottom w:val="single" w:sz="4" w:space="0" w:color="auto"/>
              <w:right w:val="single" w:sz="4" w:space="0" w:color="auto"/>
            </w:tcBorders>
            <w:shd w:val="clear" w:color="auto" w:fill="auto"/>
            <w:noWrap/>
            <w:vAlign w:val="bottom"/>
            <w:hideMark/>
          </w:tcPr>
          <w:p w:rsidR="00614F63" w:rsidRPr="00614F63" w:rsidRDefault="00614F63" w:rsidP="00DF3BD5">
            <w:pPr>
              <w:pStyle w:val="TableFigureCenter"/>
              <w:keepNext/>
            </w:pPr>
            <w:r w:rsidRPr="00614F63">
              <w:t>19</w:t>
            </w:r>
          </w:p>
        </w:tc>
        <w:tc>
          <w:tcPr>
            <w:tcW w:w="386" w:type="pct"/>
            <w:tcBorders>
              <w:top w:val="nil"/>
              <w:left w:val="nil"/>
              <w:bottom w:val="single" w:sz="4" w:space="0" w:color="auto"/>
              <w:right w:val="single" w:sz="4" w:space="0" w:color="auto"/>
            </w:tcBorders>
            <w:shd w:val="clear" w:color="auto" w:fill="auto"/>
            <w:noWrap/>
            <w:vAlign w:val="bottom"/>
            <w:hideMark/>
          </w:tcPr>
          <w:p w:rsidR="00614F63" w:rsidRPr="00614F63" w:rsidRDefault="00614F63" w:rsidP="00DF3BD5">
            <w:pPr>
              <w:pStyle w:val="TableFigureCenter"/>
              <w:keepNext/>
            </w:pPr>
            <w:r w:rsidRPr="00614F63">
              <w:t>1</w:t>
            </w:r>
          </w:p>
        </w:tc>
        <w:tc>
          <w:tcPr>
            <w:tcW w:w="386" w:type="pct"/>
            <w:tcBorders>
              <w:top w:val="nil"/>
              <w:left w:val="nil"/>
              <w:bottom w:val="single" w:sz="4" w:space="0" w:color="auto"/>
              <w:right w:val="single" w:sz="4" w:space="0" w:color="auto"/>
            </w:tcBorders>
            <w:shd w:val="clear" w:color="auto" w:fill="auto"/>
            <w:noWrap/>
            <w:vAlign w:val="bottom"/>
            <w:hideMark/>
          </w:tcPr>
          <w:p w:rsidR="00614F63" w:rsidRPr="00614F63" w:rsidRDefault="003B1586" w:rsidP="00DF3BD5">
            <w:pPr>
              <w:pStyle w:val="TableFigureCenter"/>
              <w:keepNext/>
            </w:pPr>
            <w:r>
              <w:t>0</w:t>
            </w:r>
          </w:p>
        </w:tc>
        <w:tc>
          <w:tcPr>
            <w:tcW w:w="386" w:type="pct"/>
            <w:tcBorders>
              <w:top w:val="nil"/>
              <w:left w:val="nil"/>
              <w:bottom w:val="single" w:sz="4" w:space="0" w:color="auto"/>
              <w:right w:val="single" w:sz="4" w:space="0" w:color="auto"/>
            </w:tcBorders>
            <w:shd w:val="clear" w:color="auto" w:fill="auto"/>
            <w:noWrap/>
            <w:vAlign w:val="bottom"/>
            <w:hideMark/>
          </w:tcPr>
          <w:p w:rsidR="00614F63" w:rsidRPr="00614F63" w:rsidRDefault="00614F63" w:rsidP="00DF3BD5">
            <w:pPr>
              <w:pStyle w:val="TableFigureCenter"/>
              <w:keepNext/>
            </w:pPr>
            <w:r w:rsidRPr="00614F63">
              <w:t>2</w:t>
            </w:r>
          </w:p>
        </w:tc>
        <w:tc>
          <w:tcPr>
            <w:tcW w:w="386" w:type="pct"/>
            <w:tcBorders>
              <w:top w:val="nil"/>
              <w:left w:val="nil"/>
              <w:bottom w:val="single" w:sz="4" w:space="0" w:color="auto"/>
              <w:right w:val="single" w:sz="4" w:space="0" w:color="auto"/>
            </w:tcBorders>
            <w:shd w:val="clear" w:color="auto" w:fill="auto"/>
            <w:noWrap/>
            <w:vAlign w:val="bottom"/>
            <w:hideMark/>
          </w:tcPr>
          <w:p w:rsidR="00614F63" w:rsidRPr="00614F63" w:rsidRDefault="003B1586" w:rsidP="00DF3BD5">
            <w:pPr>
              <w:pStyle w:val="TableFigureCenter"/>
              <w:keepNext/>
            </w:pPr>
            <w:r>
              <w:t>0</w:t>
            </w:r>
          </w:p>
        </w:tc>
        <w:tc>
          <w:tcPr>
            <w:tcW w:w="382" w:type="pct"/>
            <w:tcBorders>
              <w:top w:val="nil"/>
              <w:left w:val="nil"/>
              <w:bottom w:val="single" w:sz="4" w:space="0" w:color="auto"/>
              <w:right w:val="single" w:sz="4" w:space="0" w:color="auto"/>
            </w:tcBorders>
            <w:shd w:val="clear" w:color="auto" w:fill="auto"/>
            <w:noWrap/>
            <w:vAlign w:val="bottom"/>
            <w:hideMark/>
          </w:tcPr>
          <w:p w:rsidR="00614F63" w:rsidRPr="00614F63" w:rsidRDefault="00614F63" w:rsidP="00DF3BD5">
            <w:pPr>
              <w:pStyle w:val="TableFigureCenter"/>
              <w:keepNext/>
            </w:pPr>
            <w:r w:rsidRPr="00614F63">
              <w:t>193</w:t>
            </w:r>
          </w:p>
        </w:tc>
      </w:tr>
      <w:tr w:rsidR="003B1586" w:rsidRPr="0090486D" w:rsidTr="00DF3BD5">
        <w:trPr>
          <w:trHeight w:val="270"/>
        </w:trPr>
        <w:tc>
          <w:tcPr>
            <w:tcW w:w="757" w:type="pct"/>
            <w:tcBorders>
              <w:top w:val="nil"/>
              <w:left w:val="single" w:sz="4" w:space="0" w:color="auto"/>
              <w:bottom w:val="single" w:sz="4" w:space="0" w:color="auto"/>
              <w:right w:val="single" w:sz="4" w:space="0" w:color="auto"/>
            </w:tcBorders>
            <w:shd w:val="clear" w:color="auto" w:fill="auto"/>
            <w:vAlign w:val="bottom"/>
            <w:hideMark/>
          </w:tcPr>
          <w:p w:rsidR="00614F63" w:rsidRPr="00614F63" w:rsidRDefault="00614F63" w:rsidP="00DF3BD5">
            <w:pPr>
              <w:pStyle w:val="TableFigureLeft"/>
              <w:keepNext/>
            </w:pPr>
            <w:r w:rsidRPr="00614F63">
              <w:t>Princes Highway</w:t>
            </w:r>
          </w:p>
        </w:tc>
        <w:tc>
          <w:tcPr>
            <w:tcW w:w="386" w:type="pct"/>
            <w:tcBorders>
              <w:top w:val="nil"/>
              <w:left w:val="nil"/>
              <w:bottom w:val="single" w:sz="4" w:space="0" w:color="auto"/>
              <w:right w:val="single" w:sz="4" w:space="0" w:color="auto"/>
            </w:tcBorders>
            <w:shd w:val="clear" w:color="auto" w:fill="auto"/>
            <w:noWrap/>
            <w:vAlign w:val="bottom"/>
            <w:hideMark/>
          </w:tcPr>
          <w:p w:rsidR="00614F63" w:rsidRPr="00614F63" w:rsidRDefault="00614F63" w:rsidP="00DF3BD5">
            <w:pPr>
              <w:pStyle w:val="TableFigureCenter"/>
              <w:keepNext/>
            </w:pPr>
            <w:r w:rsidRPr="00614F63">
              <w:t>36</w:t>
            </w:r>
          </w:p>
        </w:tc>
        <w:tc>
          <w:tcPr>
            <w:tcW w:w="386" w:type="pct"/>
            <w:tcBorders>
              <w:top w:val="nil"/>
              <w:left w:val="nil"/>
              <w:bottom w:val="single" w:sz="4" w:space="0" w:color="auto"/>
              <w:right w:val="single" w:sz="4" w:space="0" w:color="auto"/>
            </w:tcBorders>
            <w:shd w:val="clear" w:color="auto" w:fill="auto"/>
            <w:noWrap/>
            <w:vAlign w:val="bottom"/>
            <w:hideMark/>
          </w:tcPr>
          <w:p w:rsidR="00614F63" w:rsidRPr="00614F63" w:rsidRDefault="00614F63" w:rsidP="00DF3BD5">
            <w:pPr>
              <w:pStyle w:val="TableFigureCenter"/>
              <w:keepNext/>
            </w:pPr>
            <w:r w:rsidRPr="00614F63">
              <w:t>20</w:t>
            </w:r>
          </w:p>
        </w:tc>
        <w:tc>
          <w:tcPr>
            <w:tcW w:w="386" w:type="pct"/>
            <w:tcBorders>
              <w:top w:val="nil"/>
              <w:left w:val="nil"/>
              <w:bottom w:val="single" w:sz="4" w:space="0" w:color="auto"/>
              <w:right w:val="single" w:sz="4" w:space="0" w:color="auto"/>
            </w:tcBorders>
            <w:shd w:val="clear" w:color="auto" w:fill="auto"/>
            <w:noWrap/>
            <w:vAlign w:val="bottom"/>
            <w:hideMark/>
          </w:tcPr>
          <w:p w:rsidR="00614F63" w:rsidRPr="00614F63" w:rsidRDefault="00614F63" w:rsidP="00DF3BD5">
            <w:pPr>
              <w:pStyle w:val="TableFigureCenter"/>
              <w:keepNext/>
            </w:pPr>
            <w:r w:rsidRPr="00614F63">
              <w:t>14</w:t>
            </w:r>
          </w:p>
        </w:tc>
        <w:tc>
          <w:tcPr>
            <w:tcW w:w="386" w:type="pct"/>
            <w:tcBorders>
              <w:top w:val="nil"/>
              <w:left w:val="nil"/>
              <w:bottom w:val="single" w:sz="4" w:space="0" w:color="auto"/>
              <w:right w:val="single" w:sz="4" w:space="0" w:color="auto"/>
            </w:tcBorders>
            <w:shd w:val="clear" w:color="auto" w:fill="auto"/>
            <w:noWrap/>
            <w:vAlign w:val="bottom"/>
            <w:hideMark/>
          </w:tcPr>
          <w:p w:rsidR="00614F63" w:rsidRPr="00614F63" w:rsidRDefault="00614F63" w:rsidP="00DF3BD5">
            <w:pPr>
              <w:pStyle w:val="TableFigureCenter"/>
              <w:keepNext/>
            </w:pPr>
            <w:r w:rsidRPr="00614F63">
              <w:t>18</w:t>
            </w:r>
          </w:p>
        </w:tc>
        <w:tc>
          <w:tcPr>
            <w:tcW w:w="386" w:type="pct"/>
            <w:tcBorders>
              <w:top w:val="nil"/>
              <w:left w:val="nil"/>
              <w:bottom w:val="single" w:sz="4" w:space="0" w:color="auto"/>
              <w:right w:val="single" w:sz="4" w:space="0" w:color="auto"/>
            </w:tcBorders>
            <w:shd w:val="clear" w:color="auto" w:fill="auto"/>
            <w:noWrap/>
            <w:vAlign w:val="bottom"/>
            <w:hideMark/>
          </w:tcPr>
          <w:p w:rsidR="00614F63" w:rsidRPr="00614F63" w:rsidRDefault="00614F63" w:rsidP="00DF3BD5">
            <w:pPr>
              <w:pStyle w:val="TableFigureCenter"/>
              <w:keepNext/>
            </w:pPr>
            <w:r w:rsidRPr="00614F63">
              <w:t>9</w:t>
            </w:r>
          </w:p>
        </w:tc>
        <w:tc>
          <w:tcPr>
            <w:tcW w:w="386" w:type="pct"/>
            <w:tcBorders>
              <w:top w:val="nil"/>
              <w:left w:val="nil"/>
              <w:bottom w:val="single" w:sz="4" w:space="0" w:color="auto"/>
              <w:right w:val="single" w:sz="4" w:space="0" w:color="auto"/>
            </w:tcBorders>
            <w:shd w:val="clear" w:color="auto" w:fill="auto"/>
            <w:noWrap/>
            <w:vAlign w:val="bottom"/>
            <w:hideMark/>
          </w:tcPr>
          <w:p w:rsidR="00614F63" w:rsidRPr="00614F63" w:rsidRDefault="00614F63" w:rsidP="00DF3BD5">
            <w:pPr>
              <w:pStyle w:val="TableFigureCenter"/>
              <w:keepNext/>
            </w:pPr>
            <w:r w:rsidRPr="00614F63">
              <w:t>5</w:t>
            </w:r>
          </w:p>
        </w:tc>
        <w:tc>
          <w:tcPr>
            <w:tcW w:w="386" w:type="pct"/>
            <w:tcBorders>
              <w:top w:val="nil"/>
              <w:left w:val="nil"/>
              <w:bottom w:val="single" w:sz="4" w:space="0" w:color="auto"/>
              <w:right w:val="single" w:sz="4" w:space="0" w:color="auto"/>
            </w:tcBorders>
            <w:shd w:val="clear" w:color="auto" w:fill="auto"/>
            <w:noWrap/>
            <w:vAlign w:val="bottom"/>
            <w:hideMark/>
          </w:tcPr>
          <w:p w:rsidR="00614F63" w:rsidRPr="00614F63" w:rsidRDefault="00614F63" w:rsidP="00DF3BD5">
            <w:pPr>
              <w:pStyle w:val="TableFigureCenter"/>
              <w:keepNext/>
            </w:pPr>
            <w:r w:rsidRPr="00614F63">
              <w:t>1</w:t>
            </w:r>
          </w:p>
        </w:tc>
        <w:tc>
          <w:tcPr>
            <w:tcW w:w="386" w:type="pct"/>
            <w:tcBorders>
              <w:top w:val="nil"/>
              <w:left w:val="nil"/>
              <w:bottom w:val="single" w:sz="4" w:space="0" w:color="auto"/>
              <w:right w:val="single" w:sz="4" w:space="0" w:color="auto"/>
            </w:tcBorders>
            <w:shd w:val="clear" w:color="auto" w:fill="auto"/>
            <w:noWrap/>
            <w:vAlign w:val="bottom"/>
            <w:hideMark/>
          </w:tcPr>
          <w:p w:rsidR="00614F63" w:rsidRPr="00614F63" w:rsidRDefault="00614F63" w:rsidP="00DF3BD5">
            <w:pPr>
              <w:pStyle w:val="TableFigureCenter"/>
              <w:keepNext/>
            </w:pPr>
            <w:r w:rsidRPr="00614F63">
              <w:t>1</w:t>
            </w:r>
          </w:p>
        </w:tc>
        <w:tc>
          <w:tcPr>
            <w:tcW w:w="386" w:type="pct"/>
            <w:tcBorders>
              <w:top w:val="nil"/>
              <w:left w:val="nil"/>
              <w:bottom w:val="single" w:sz="4" w:space="0" w:color="auto"/>
              <w:right w:val="single" w:sz="4" w:space="0" w:color="auto"/>
            </w:tcBorders>
            <w:shd w:val="clear" w:color="auto" w:fill="auto"/>
            <w:noWrap/>
            <w:vAlign w:val="bottom"/>
            <w:hideMark/>
          </w:tcPr>
          <w:p w:rsidR="00614F63" w:rsidRPr="00614F63" w:rsidRDefault="003B1586" w:rsidP="00DF3BD5">
            <w:pPr>
              <w:pStyle w:val="TableFigureCenter"/>
              <w:keepNext/>
            </w:pPr>
            <w:r>
              <w:t>0</w:t>
            </w:r>
          </w:p>
        </w:tc>
        <w:tc>
          <w:tcPr>
            <w:tcW w:w="386" w:type="pct"/>
            <w:tcBorders>
              <w:top w:val="nil"/>
              <w:left w:val="nil"/>
              <w:bottom w:val="single" w:sz="4" w:space="0" w:color="auto"/>
              <w:right w:val="single" w:sz="4" w:space="0" w:color="auto"/>
            </w:tcBorders>
            <w:shd w:val="clear" w:color="auto" w:fill="auto"/>
            <w:noWrap/>
            <w:vAlign w:val="bottom"/>
            <w:hideMark/>
          </w:tcPr>
          <w:p w:rsidR="00614F63" w:rsidRPr="00614F63" w:rsidRDefault="003B1586" w:rsidP="00DF3BD5">
            <w:pPr>
              <w:pStyle w:val="TableFigureCenter"/>
              <w:keepNext/>
            </w:pPr>
            <w:r>
              <w:t>0</w:t>
            </w:r>
          </w:p>
        </w:tc>
        <w:tc>
          <w:tcPr>
            <w:tcW w:w="382" w:type="pct"/>
            <w:tcBorders>
              <w:top w:val="nil"/>
              <w:left w:val="nil"/>
              <w:bottom w:val="single" w:sz="4" w:space="0" w:color="auto"/>
              <w:right w:val="single" w:sz="4" w:space="0" w:color="auto"/>
            </w:tcBorders>
            <w:shd w:val="clear" w:color="auto" w:fill="auto"/>
            <w:noWrap/>
            <w:vAlign w:val="bottom"/>
            <w:hideMark/>
          </w:tcPr>
          <w:p w:rsidR="00614F63" w:rsidRPr="00614F63" w:rsidRDefault="00614F63" w:rsidP="00DF3BD5">
            <w:pPr>
              <w:pStyle w:val="TableFigureCenter"/>
              <w:keepNext/>
            </w:pPr>
            <w:r w:rsidRPr="00614F63">
              <w:t>104</w:t>
            </w:r>
          </w:p>
        </w:tc>
      </w:tr>
      <w:tr w:rsidR="003B1586" w:rsidRPr="0090486D" w:rsidTr="00DF3BD5">
        <w:trPr>
          <w:trHeight w:val="270"/>
        </w:trPr>
        <w:tc>
          <w:tcPr>
            <w:tcW w:w="757" w:type="pct"/>
            <w:tcBorders>
              <w:top w:val="nil"/>
              <w:left w:val="single" w:sz="4" w:space="0" w:color="auto"/>
              <w:bottom w:val="single" w:sz="4" w:space="0" w:color="auto"/>
              <w:right w:val="single" w:sz="4" w:space="0" w:color="auto"/>
            </w:tcBorders>
            <w:shd w:val="clear" w:color="auto" w:fill="auto"/>
            <w:vAlign w:val="bottom"/>
            <w:hideMark/>
          </w:tcPr>
          <w:p w:rsidR="00614F63" w:rsidRPr="00614F63" w:rsidRDefault="00614F63" w:rsidP="00DF3BD5">
            <w:pPr>
              <w:pStyle w:val="TableFigureLeft"/>
              <w:keepNext/>
            </w:pPr>
            <w:r w:rsidRPr="00614F63">
              <w:t>Federal Highway</w:t>
            </w:r>
          </w:p>
        </w:tc>
        <w:tc>
          <w:tcPr>
            <w:tcW w:w="386" w:type="pct"/>
            <w:tcBorders>
              <w:top w:val="nil"/>
              <w:left w:val="nil"/>
              <w:bottom w:val="single" w:sz="4" w:space="0" w:color="auto"/>
              <w:right w:val="single" w:sz="4" w:space="0" w:color="auto"/>
            </w:tcBorders>
            <w:shd w:val="clear" w:color="auto" w:fill="auto"/>
            <w:noWrap/>
            <w:vAlign w:val="bottom"/>
            <w:hideMark/>
          </w:tcPr>
          <w:p w:rsidR="00614F63" w:rsidRPr="00614F63" w:rsidRDefault="00614F63" w:rsidP="00DF3BD5">
            <w:pPr>
              <w:pStyle w:val="TableFigureCenter"/>
              <w:keepNext/>
            </w:pPr>
            <w:r w:rsidRPr="00614F63">
              <w:t>12</w:t>
            </w:r>
          </w:p>
        </w:tc>
        <w:tc>
          <w:tcPr>
            <w:tcW w:w="386" w:type="pct"/>
            <w:tcBorders>
              <w:top w:val="nil"/>
              <w:left w:val="nil"/>
              <w:bottom w:val="single" w:sz="4" w:space="0" w:color="auto"/>
              <w:right w:val="single" w:sz="4" w:space="0" w:color="auto"/>
            </w:tcBorders>
            <w:shd w:val="clear" w:color="auto" w:fill="auto"/>
            <w:noWrap/>
            <w:vAlign w:val="bottom"/>
            <w:hideMark/>
          </w:tcPr>
          <w:p w:rsidR="00614F63" w:rsidRPr="00614F63" w:rsidRDefault="00614F63" w:rsidP="00DF3BD5">
            <w:pPr>
              <w:pStyle w:val="TableFigureCenter"/>
              <w:keepNext/>
            </w:pPr>
            <w:r w:rsidRPr="00614F63">
              <w:t>21</w:t>
            </w:r>
          </w:p>
        </w:tc>
        <w:tc>
          <w:tcPr>
            <w:tcW w:w="386" w:type="pct"/>
            <w:tcBorders>
              <w:top w:val="nil"/>
              <w:left w:val="nil"/>
              <w:bottom w:val="single" w:sz="4" w:space="0" w:color="auto"/>
              <w:right w:val="single" w:sz="4" w:space="0" w:color="auto"/>
            </w:tcBorders>
            <w:shd w:val="clear" w:color="auto" w:fill="auto"/>
            <w:noWrap/>
            <w:vAlign w:val="bottom"/>
            <w:hideMark/>
          </w:tcPr>
          <w:p w:rsidR="00614F63" w:rsidRPr="00614F63" w:rsidRDefault="00614F63" w:rsidP="00DF3BD5">
            <w:pPr>
              <w:pStyle w:val="TableFigureCenter"/>
              <w:keepNext/>
            </w:pPr>
            <w:r w:rsidRPr="00614F63">
              <w:t>24</w:t>
            </w:r>
          </w:p>
        </w:tc>
        <w:tc>
          <w:tcPr>
            <w:tcW w:w="386" w:type="pct"/>
            <w:tcBorders>
              <w:top w:val="nil"/>
              <w:left w:val="nil"/>
              <w:bottom w:val="single" w:sz="4" w:space="0" w:color="auto"/>
              <w:right w:val="single" w:sz="4" w:space="0" w:color="auto"/>
            </w:tcBorders>
            <w:shd w:val="clear" w:color="auto" w:fill="auto"/>
            <w:noWrap/>
            <w:vAlign w:val="bottom"/>
            <w:hideMark/>
          </w:tcPr>
          <w:p w:rsidR="00614F63" w:rsidRPr="00614F63" w:rsidRDefault="00614F63" w:rsidP="00DF3BD5">
            <w:pPr>
              <w:pStyle w:val="TableFigureCenter"/>
              <w:keepNext/>
            </w:pPr>
            <w:r w:rsidRPr="00614F63">
              <w:t>1</w:t>
            </w:r>
          </w:p>
        </w:tc>
        <w:tc>
          <w:tcPr>
            <w:tcW w:w="386" w:type="pct"/>
            <w:tcBorders>
              <w:top w:val="nil"/>
              <w:left w:val="nil"/>
              <w:bottom w:val="single" w:sz="4" w:space="0" w:color="auto"/>
              <w:right w:val="single" w:sz="4" w:space="0" w:color="auto"/>
            </w:tcBorders>
            <w:shd w:val="clear" w:color="auto" w:fill="auto"/>
            <w:noWrap/>
            <w:vAlign w:val="bottom"/>
            <w:hideMark/>
          </w:tcPr>
          <w:p w:rsidR="00614F63" w:rsidRPr="00614F63" w:rsidRDefault="00614F63" w:rsidP="00DF3BD5">
            <w:pPr>
              <w:pStyle w:val="TableFigureCenter"/>
              <w:keepNext/>
            </w:pPr>
            <w:r w:rsidRPr="00614F63">
              <w:t>5</w:t>
            </w:r>
          </w:p>
        </w:tc>
        <w:tc>
          <w:tcPr>
            <w:tcW w:w="386" w:type="pct"/>
            <w:tcBorders>
              <w:top w:val="nil"/>
              <w:left w:val="nil"/>
              <w:bottom w:val="single" w:sz="4" w:space="0" w:color="auto"/>
              <w:right w:val="single" w:sz="4" w:space="0" w:color="auto"/>
            </w:tcBorders>
            <w:shd w:val="clear" w:color="auto" w:fill="auto"/>
            <w:noWrap/>
            <w:vAlign w:val="bottom"/>
            <w:hideMark/>
          </w:tcPr>
          <w:p w:rsidR="00614F63" w:rsidRPr="00614F63" w:rsidRDefault="00614F63" w:rsidP="00DF3BD5">
            <w:pPr>
              <w:pStyle w:val="TableFigureCenter"/>
              <w:keepNext/>
            </w:pPr>
            <w:r w:rsidRPr="00614F63">
              <w:t>9</w:t>
            </w:r>
          </w:p>
        </w:tc>
        <w:tc>
          <w:tcPr>
            <w:tcW w:w="386" w:type="pct"/>
            <w:tcBorders>
              <w:top w:val="nil"/>
              <w:left w:val="nil"/>
              <w:bottom w:val="single" w:sz="4" w:space="0" w:color="auto"/>
              <w:right w:val="single" w:sz="4" w:space="0" w:color="auto"/>
            </w:tcBorders>
            <w:shd w:val="clear" w:color="auto" w:fill="auto"/>
            <w:noWrap/>
            <w:vAlign w:val="bottom"/>
            <w:hideMark/>
          </w:tcPr>
          <w:p w:rsidR="00614F63" w:rsidRPr="00614F63" w:rsidRDefault="00614F63" w:rsidP="00DF3BD5">
            <w:pPr>
              <w:pStyle w:val="TableFigureCenter"/>
              <w:keepNext/>
            </w:pPr>
            <w:r w:rsidRPr="00614F63">
              <w:t>2</w:t>
            </w:r>
          </w:p>
        </w:tc>
        <w:tc>
          <w:tcPr>
            <w:tcW w:w="386" w:type="pct"/>
            <w:tcBorders>
              <w:top w:val="nil"/>
              <w:left w:val="nil"/>
              <w:bottom w:val="single" w:sz="4" w:space="0" w:color="auto"/>
              <w:right w:val="single" w:sz="4" w:space="0" w:color="auto"/>
            </w:tcBorders>
            <w:shd w:val="clear" w:color="auto" w:fill="auto"/>
            <w:noWrap/>
            <w:vAlign w:val="bottom"/>
            <w:hideMark/>
          </w:tcPr>
          <w:p w:rsidR="00614F63" w:rsidRPr="00614F63" w:rsidRDefault="003B1586" w:rsidP="00DF3BD5">
            <w:pPr>
              <w:pStyle w:val="TableFigureCenter"/>
              <w:keepNext/>
            </w:pPr>
            <w:r>
              <w:t>0</w:t>
            </w:r>
          </w:p>
        </w:tc>
        <w:tc>
          <w:tcPr>
            <w:tcW w:w="386" w:type="pct"/>
            <w:tcBorders>
              <w:top w:val="nil"/>
              <w:left w:val="nil"/>
              <w:bottom w:val="single" w:sz="4" w:space="0" w:color="auto"/>
              <w:right w:val="single" w:sz="4" w:space="0" w:color="auto"/>
            </w:tcBorders>
            <w:shd w:val="clear" w:color="auto" w:fill="auto"/>
            <w:noWrap/>
            <w:vAlign w:val="bottom"/>
            <w:hideMark/>
          </w:tcPr>
          <w:p w:rsidR="00614F63" w:rsidRPr="00614F63" w:rsidRDefault="003B1586" w:rsidP="00DF3BD5">
            <w:pPr>
              <w:pStyle w:val="TableFigureCenter"/>
              <w:keepNext/>
            </w:pPr>
            <w:r>
              <w:t>0</w:t>
            </w:r>
          </w:p>
        </w:tc>
        <w:tc>
          <w:tcPr>
            <w:tcW w:w="386" w:type="pct"/>
            <w:tcBorders>
              <w:top w:val="nil"/>
              <w:left w:val="nil"/>
              <w:bottom w:val="single" w:sz="4" w:space="0" w:color="auto"/>
              <w:right w:val="single" w:sz="4" w:space="0" w:color="auto"/>
            </w:tcBorders>
            <w:shd w:val="clear" w:color="auto" w:fill="auto"/>
            <w:noWrap/>
            <w:vAlign w:val="bottom"/>
            <w:hideMark/>
          </w:tcPr>
          <w:p w:rsidR="00614F63" w:rsidRPr="00614F63" w:rsidRDefault="003B1586" w:rsidP="00DF3BD5">
            <w:pPr>
              <w:pStyle w:val="TableFigureCenter"/>
              <w:keepNext/>
            </w:pPr>
            <w:r>
              <w:t>0</w:t>
            </w:r>
          </w:p>
        </w:tc>
        <w:tc>
          <w:tcPr>
            <w:tcW w:w="382" w:type="pct"/>
            <w:tcBorders>
              <w:top w:val="nil"/>
              <w:left w:val="nil"/>
              <w:bottom w:val="single" w:sz="4" w:space="0" w:color="auto"/>
              <w:right w:val="single" w:sz="4" w:space="0" w:color="auto"/>
            </w:tcBorders>
            <w:shd w:val="clear" w:color="auto" w:fill="auto"/>
            <w:noWrap/>
            <w:vAlign w:val="bottom"/>
            <w:hideMark/>
          </w:tcPr>
          <w:p w:rsidR="00614F63" w:rsidRPr="00614F63" w:rsidRDefault="00614F63" w:rsidP="00DF3BD5">
            <w:pPr>
              <w:pStyle w:val="TableFigureCenter"/>
              <w:keepNext/>
            </w:pPr>
            <w:r w:rsidRPr="00614F63">
              <w:t>74</w:t>
            </w:r>
          </w:p>
        </w:tc>
      </w:tr>
      <w:tr w:rsidR="003B1586" w:rsidRPr="0090486D" w:rsidTr="00DF3BD5">
        <w:trPr>
          <w:trHeight w:val="270"/>
        </w:trPr>
        <w:tc>
          <w:tcPr>
            <w:tcW w:w="757" w:type="pct"/>
            <w:tcBorders>
              <w:top w:val="nil"/>
              <w:left w:val="single" w:sz="4" w:space="0" w:color="auto"/>
              <w:bottom w:val="single" w:sz="4" w:space="0" w:color="auto"/>
              <w:right w:val="single" w:sz="4" w:space="0" w:color="auto"/>
            </w:tcBorders>
            <w:shd w:val="clear" w:color="auto" w:fill="auto"/>
            <w:vAlign w:val="bottom"/>
            <w:hideMark/>
          </w:tcPr>
          <w:p w:rsidR="00614F63" w:rsidRPr="00614F63" w:rsidRDefault="00614F63" w:rsidP="00DF3BD5">
            <w:pPr>
              <w:pStyle w:val="TableFigureLeft"/>
              <w:keepNext/>
            </w:pPr>
            <w:r w:rsidRPr="00614F63">
              <w:t>Pacific Highway</w:t>
            </w:r>
          </w:p>
        </w:tc>
        <w:tc>
          <w:tcPr>
            <w:tcW w:w="386" w:type="pct"/>
            <w:tcBorders>
              <w:top w:val="nil"/>
              <w:left w:val="nil"/>
              <w:bottom w:val="single" w:sz="4" w:space="0" w:color="auto"/>
              <w:right w:val="single" w:sz="4" w:space="0" w:color="auto"/>
            </w:tcBorders>
            <w:shd w:val="clear" w:color="auto" w:fill="auto"/>
            <w:noWrap/>
            <w:vAlign w:val="bottom"/>
            <w:hideMark/>
          </w:tcPr>
          <w:p w:rsidR="00614F63" w:rsidRPr="00614F63" w:rsidRDefault="00614F63" w:rsidP="00DF3BD5">
            <w:pPr>
              <w:pStyle w:val="TableFigureCenter"/>
              <w:keepNext/>
            </w:pPr>
            <w:r w:rsidRPr="00614F63">
              <w:t>32</w:t>
            </w:r>
          </w:p>
        </w:tc>
        <w:tc>
          <w:tcPr>
            <w:tcW w:w="386" w:type="pct"/>
            <w:tcBorders>
              <w:top w:val="nil"/>
              <w:left w:val="nil"/>
              <w:bottom w:val="single" w:sz="4" w:space="0" w:color="auto"/>
              <w:right w:val="single" w:sz="4" w:space="0" w:color="auto"/>
            </w:tcBorders>
            <w:shd w:val="clear" w:color="auto" w:fill="auto"/>
            <w:noWrap/>
            <w:vAlign w:val="bottom"/>
            <w:hideMark/>
          </w:tcPr>
          <w:p w:rsidR="00614F63" w:rsidRPr="00614F63" w:rsidRDefault="00614F63" w:rsidP="00DF3BD5">
            <w:pPr>
              <w:pStyle w:val="TableFigureCenter"/>
              <w:keepNext/>
            </w:pPr>
            <w:r w:rsidRPr="00614F63">
              <w:t>11</w:t>
            </w:r>
          </w:p>
        </w:tc>
        <w:tc>
          <w:tcPr>
            <w:tcW w:w="386" w:type="pct"/>
            <w:tcBorders>
              <w:top w:val="nil"/>
              <w:left w:val="nil"/>
              <w:bottom w:val="single" w:sz="4" w:space="0" w:color="auto"/>
              <w:right w:val="single" w:sz="4" w:space="0" w:color="auto"/>
            </w:tcBorders>
            <w:shd w:val="clear" w:color="auto" w:fill="auto"/>
            <w:noWrap/>
            <w:vAlign w:val="bottom"/>
            <w:hideMark/>
          </w:tcPr>
          <w:p w:rsidR="00614F63" w:rsidRPr="00614F63" w:rsidRDefault="00614F63" w:rsidP="00DF3BD5">
            <w:pPr>
              <w:pStyle w:val="TableFigureCenter"/>
              <w:keepNext/>
            </w:pPr>
            <w:r w:rsidRPr="00614F63">
              <w:t>4</w:t>
            </w:r>
          </w:p>
        </w:tc>
        <w:tc>
          <w:tcPr>
            <w:tcW w:w="386" w:type="pct"/>
            <w:tcBorders>
              <w:top w:val="nil"/>
              <w:left w:val="nil"/>
              <w:bottom w:val="single" w:sz="4" w:space="0" w:color="auto"/>
              <w:right w:val="single" w:sz="4" w:space="0" w:color="auto"/>
            </w:tcBorders>
            <w:shd w:val="clear" w:color="auto" w:fill="auto"/>
            <w:noWrap/>
            <w:vAlign w:val="bottom"/>
            <w:hideMark/>
          </w:tcPr>
          <w:p w:rsidR="00614F63" w:rsidRPr="00614F63" w:rsidRDefault="00614F63" w:rsidP="00DF3BD5">
            <w:pPr>
              <w:pStyle w:val="TableFigureCenter"/>
              <w:keepNext/>
            </w:pPr>
            <w:r w:rsidRPr="00614F63">
              <w:t>7</w:t>
            </w:r>
          </w:p>
        </w:tc>
        <w:tc>
          <w:tcPr>
            <w:tcW w:w="386" w:type="pct"/>
            <w:tcBorders>
              <w:top w:val="nil"/>
              <w:left w:val="nil"/>
              <w:bottom w:val="single" w:sz="4" w:space="0" w:color="auto"/>
              <w:right w:val="single" w:sz="4" w:space="0" w:color="auto"/>
            </w:tcBorders>
            <w:shd w:val="clear" w:color="auto" w:fill="auto"/>
            <w:noWrap/>
            <w:vAlign w:val="bottom"/>
            <w:hideMark/>
          </w:tcPr>
          <w:p w:rsidR="00614F63" w:rsidRPr="00614F63" w:rsidRDefault="00614F63" w:rsidP="00DF3BD5">
            <w:pPr>
              <w:pStyle w:val="TableFigureCenter"/>
              <w:keepNext/>
            </w:pPr>
            <w:r w:rsidRPr="00614F63">
              <w:t>2</w:t>
            </w:r>
          </w:p>
        </w:tc>
        <w:tc>
          <w:tcPr>
            <w:tcW w:w="386" w:type="pct"/>
            <w:tcBorders>
              <w:top w:val="nil"/>
              <w:left w:val="nil"/>
              <w:bottom w:val="single" w:sz="4" w:space="0" w:color="auto"/>
              <w:right w:val="single" w:sz="4" w:space="0" w:color="auto"/>
            </w:tcBorders>
            <w:shd w:val="clear" w:color="auto" w:fill="auto"/>
            <w:noWrap/>
            <w:vAlign w:val="bottom"/>
            <w:hideMark/>
          </w:tcPr>
          <w:p w:rsidR="00614F63" w:rsidRPr="00614F63" w:rsidRDefault="00614F63" w:rsidP="00DF3BD5">
            <w:pPr>
              <w:pStyle w:val="TableFigureCenter"/>
              <w:keepNext/>
            </w:pPr>
            <w:r w:rsidRPr="00614F63">
              <w:t>3</w:t>
            </w:r>
          </w:p>
        </w:tc>
        <w:tc>
          <w:tcPr>
            <w:tcW w:w="386" w:type="pct"/>
            <w:tcBorders>
              <w:top w:val="nil"/>
              <w:left w:val="nil"/>
              <w:bottom w:val="single" w:sz="4" w:space="0" w:color="auto"/>
              <w:right w:val="single" w:sz="4" w:space="0" w:color="auto"/>
            </w:tcBorders>
            <w:shd w:val="clear" w:color="auto" w:fill="auto"/>
            <w:noWrap/>
            <w:vAlign w:val="bottom"/>
            <w:hideMark/>
          </w:tcPr>
          <w:p w:rsidR="00614F63" w:rsidRPr="00614F63" w:rsidRDefault="00614F63" w:rsidP="00DF3BD5">
            <w:pPr>
              <w:pStyle w:val="TableFigureCenter"/>
              <w:keepNext/>
            </w:pPr>
            <w:r w:rsidRPr="00614F63">
              <w:t>1</w:t>
            </w:r>
          </w:p>
        </w:tc>
        <w:tc>
          <w:tcPr>
            <w:tcW w:w="386" w:type="pct"/>
            <w:tcBorders>
              <w:top w:val="nil"/>
              <w:left w:val="nil"/>
              <w:bottom w:val="single" w:sz="4" w:space="0" w:color="auto"/>
              <w:right w:val="single" w:sz="4" w:space="0" w:color="auto"/>
            </w:tcBorders>
            <w:shd w:val="clear" w:color="auto" w:fill="auto"/>
            <w:noWrap/>
            <w:vAlign w:val="bottom"/>
            <w:hideMark/>
          </w:tcPr>
          <w:p w:rsidR="00614F63" w:rsidRPr="00614F63" w:rsidRDefault="00614F63" w:rsidP="00DF3BD5">
            <w:pPr>
              <w:pStyle w:val="TableFigureCenter"/>
              <w:keepNext/>
            </w:pPr>
            <w:r w:rsidRPr="00614F63">
              <w:t>1</w:t>
            </w:r>
          </w:p>
        </w:tc>
        <w:tc>
          <w:tcPr>
            <w:tcW w:w="386" w:type="pct"/>
            <w:tcBorders>
              <w:top w:val="nil"/>
              <w:left w:val="nil"/>
              <w:bottom w:val="single" w:sz="4" w:space="0" w:color="auto"/>
              <w:right w:val="single" w:sz="4" w:space="0" w:color="auto"/>
            </w:tcBorders>
            <w:shd w:val="clear" w:color="auto" w:fill="auto"/>
            <w:noWrap/>
            <w:vAlign w:val="bottom"/>
            <w:hideMark/>
          </w:tcPr>
          <w:p w:rsidR="00614F63" w:rsidRPr="00614F63" w:rsidRDefault="003B1586" w:rsidP="00DF3BD5">
            <w:pPr>
              <w:pStyle w:val="TableFigureCenter"/>
              <w:keepNext/>
            </w:pPr>
            <w:r>
              <w:t>0</w:t>
            </w:r>
          </w:p>
        </w:tc>
        <w:tc>
          <w:tcPr>
            <w:tcW w:w="386" w:type="pct"/>
            <w:tcBorders>
              <w:top w:val="nil"/>
              <w:left w:val="nil"/>
              <w:bottom w:val="single" w:sz="4" w:space="0" w:color="auto"/>
              <w:right w:val="single" w:sz="4" w:space="0" w:color="auto"/>
            </w:tcBorders>
            <w:shd w:val="clear" w:color="auto" w:fill="auto"/>
            <w:noWrap/>
            <w:vAlign w:val="bottom"/>
            <w:hideMark/>
          </w:tcPr>
          <w:p w:rsidR="00614F63" w:rsidRPr="00614F63" w:rsidRDefault="003B1586" w:rsidP="00DF3BD5">
            <w:pPr>
              <w:pStyle w:val="TableFigureCenter"/>
              <w:keepNext/>
            </w:pPr>
            <w:r>
              <w:t>0</w:t>
            </w:r>
          </w:p>
        </w:tc>
        <w:tc>
          <w:tcPr>
            <w:tcW w:w="382" w:type="pct"/>
            <w:tcBorders>
              <w:top w:val="nil"/>
              <w:left w:val="nil"/>
              <w:bottom w:val="single" w:sz="4" w:space="0" w:color="auto"/>
              <w:right w:val="single" w:sz="4" w:space="0" w:color="auto"/>
            </w:tcBorders>
            <w:shd w:val="clear" w:color="auto" w:fill="auto"/>
            <w:noWrap/>
            <w:vAlign w:val="bottom"/>
            <w:hideMark/>
          </w:tcPr>
          <w:p w:rsidR="00614F63" w:rsidRPr="00614F63" w:rsidRDefault="00614F63" w:rsidP="00DF3BD5">
            <w:pPr>
              <w:pStyle w:val="TableFigureCenter"/>
              <w:keepNext/>
            </w:pPr>
            <w:r w:rsidRPr="00614F63">
              <w:t>61</w:t>
            </w:r>
          </w:p>
        </w:tc>
      </w:tr>
      <w:tr w:rsidR="003B1586" w:rsidRPr="0090486D" w:rsidTr="00DF3BD5">
        <w:trPr>
          <w:trHeight w:val="270"/>
        </w:trPr>
        <w:tc>
          <w:tcPr>
            <w:tcW w:w="757" w:type="pct"/>
            <w:tcBorders>
              <w:top w:val="nil"/>
              <w:left w:val="single" w:sz="4" w:space="0" w:color="auto"/>
              <w:bottom w:val="single" w:sz="4" w:space="0" w:color="auto"/>
              <w:right w:val="single" w:sz="4" w:space="0" w:color="auto"/>
            </w:tcBorders>
            <w:shd w:val="clear" w:color="auto" w:fill="auto"/>
            <w:vAlign w:val="bottom"/>
            <w:hideMark/>
          </w:tcPr>
          <w:p w:rsidR="00614F63" w:rsidRPr="00614F63" w:rsidRDefault="00614F63" w:rsidP="00DF3BD5">
            <w:pPr>
              <w:pStyle w:val="TableFigureLeft"/>
              <w:keepNext/>
            </w:pPr>
            <w:r w:rsidRPr="00614F63">
              <w:t>Barton Highway</w:t>
            </w:r>
          </w:p>
        </w:tc>
        <w:tc>
          <w:tcPr>
            <w:tcW w:w="386" w:type="pct"/>
            <w:tcBorders>
              <w:top w:val="nil"/>
              <w:left w:val="nil"/>
              <w:bottom w:val="single" w:sz="4" w:space="0" w:color="auto"/>
              <w:right w:val="single" w:sz="4" w:space="0" w:color="auto"/>
            </w:tcBorders>
            <w:shd w:val="clear" w:color="auto" w:fill="auto"/>
            <w:noWrap/>
            <w:vAlign w:val="bottom"/>
            <w:hideMark/>
          </w:tcPr>
          <w:p w:rsidR="00614F63" w:rsidRPr="00614F63" w:rsidRDefault="00614F63" w:rsidP="00DF3BD5">
            <w:pPr>
              <w:pStyle w:val="TableFigureCenter"/>
              <w:keepNext/>
            </w:pPr>
            <w:r w:rsidRPr="00614F63">
              <w:t>10</w:t>
            </w:r>
          </w:p>
        </w:tc>
        <w:tc>
          <w:tcPr>
            <w:tcW w:w="386" w:type="pct"/>
            <w:tcBorders>
              <w:top w:val="nil"/>
              <w:left w:val="nil"/>
              <w:bottom w:val="single" w:sz="4" w:space="0" w:color="auto"/>
              <w:right w:val="single" w:sz="4" w:space="0" w:color="auto"/>
            </w:tcBorders>
            <w:shd w:val="clear" w:color="auto" w:fill="auto"/>
            <w:noWrap/>
            <w:vAlign w:val="bottom"/>
            <w:hideMark/>
          </w:tcPr>
          <w:p w:rsidR="00614F63" w:rsidRPr="00614F63" w:rsidRDefault="00614F63" w:rsidP="00DF3BD5">
            <w:pPr>
              <w:pStyle w:val="TableFigureCenter"/>
              <w:keepNext/>
            </w:pPr>
            <w:r w:rsidRPr="00614F63">
              <w:t>9</w:t>
            </w:r>
          </w:p>
        </w:tc>
        <w:tc>
          <w:tcPr>
            <w:tcW w:w="386" w:type="pct"/>
            <w:tcBorders>
              <w:top w:val="nil"/>
              <w:left w:val="nil"/>
              <w:bottom w:val="single" w:sz="4" w:space="0" w:color="auto"/>
              <w:right w:val="single" w:sz="4" w:space="0" w:color="auto"/>
            </w:tcBorders>
            <w:shd w:val="clear" w:color="auto" w:fill="auto"/>
            <w:noWrap/>
            <w:vAlign w:val="bottom"/>
            <w:hideMark/>
          </w:tcPr>
          <w:p w:rsidR="00614F63" w:rsidRPr="00614F63" w:rsidRDefault="00614F63" w:rsidP="00DF3BD5">
            <w:pPr>
              <w:pStyle w:val="TableFigureCenter"/>
              <w:keepNext/>
            </w:pPr>
            <w:r w:rsidRPr="00614F63">
              <w:t>20</w:t>
            </w:r>
          </w:p>
        </w:tc>
        <w:tc>
          <w:tcPr>
            <w:tcW w:w="386" w:type="pct"/>
            <w:tcBorders>
              <w:top w:val="nil"/>
              <w:left w:val="nil"/>
              <w:bottom w:val="single" w:sz="4" w:space="0" w:color="auto"/>
              <w:right w:val="single" w:sz="4" w:space="0" w:color="auto"/>
            </w:tcBorders>
            <w:shd w:val="clear" w:color="auto" w:fill="auto"/>
            <w:noWrap/>
            <w:vAlign w:val="bottom"/>
            <w:hideMark/>
          </w:tcPr>
          <w:p w:rsidR="00614F63" w:rsidRPr="00614F63" w:rsidRDefault="00614F63" w:rsidP="00DF3BD5">
            <w:pPr>
              <w:pStyle w:val="TableFigureCenter"/>
              <w:keepNext/>
            </w:pPr>
            <w:r w:rsidRPr="00614F63">
              <w:t>5</w:t>
            </w:r>
          </w:p>
        </w:tc>
        <w:tc>
          <w:tcPr>
            <w:tcW w:w="386" w:type="pct"/>
            <w:tcBorders>
              <w:top w:val="nil"/>
              <w:left w:val="nil"/>
              <w:bottom w:val="single" w:sz="4" w:space="0" w:color="auto"/>
              <w:right w:val="single" w:sz="4" w:space="0" w:color="auto"/>
            </w:tcBorders>
            <w:shd w:val="clear" w:color="auto" w:fill="auto"/>
            <w:noWrap/>
            <w:vAlign w:val="bottom"/>
            <w:hideMark/>
          </w:tcPr>
          <w:p w:rsidR="00614F63" w:rsidRPr="00614F63" w:rsidRDefault="00614F63" w:rsidP="00DF3BD5">
            <w:pPr>
              <w:pStyle w:val="TableFigureCenter"/>
              <w:keepNext/>
            </w:pPr>
            <w:r w:rsidRPr="00614F63">
              <w:t>1</w:t>
            </w:r>
          </w:p>
        </w:tc>
        <w:tc>
          <w:tcPr>
            <w:tcW w:w="386" w:type="pct"/>
            <w:tcBorders>
              <w:top w:val="nil"/>
              <w:left w:val="nil"/>
              <w:bottom w:val="single" w:sz="4" w:space="0" w:color="auto"/>
              <w:right w:val="single" w:sz="4" w:space="0" w:color="auto"/>
            </w:tcBorders>
            <w:shd w:val="clear" w:color="auto" w:fill="auto"/>
            <w:noWrap/>
            <w:vAlign w:val="bottom"/>
            <w:hideMark/>
          </w:tcPr>
          <w:p w:rsidR="00614F63" w:rsidRPr="00614F63" w:rsidRDefault="00614F63" w:rsidP="00DF3BD5">
            <w:pPr>
              <w:pStyle w:val="TableFigureCenter"/>
              <w:keepNext/>
            </w:pPr>
            <w:r w:rsidRPr="00614F63">
              <w:t>12</w:t>
            </w:r>
          </w:p>
        </w:tc>
        <w:tc>
          <w:tcPr>
            <w:tcW w:w="386" w:type="pct"/>
            <w:tcBorders>
              <w:top w:val="nil"/>
              <w:left w:val="nil"/>
              <w:bottom w:val="single" w:sz="4" w:space="0" w:color="auto"/>
              <w:right w:val="single" w:sz="4" w:space="0" w:color="auto"/>
            </w:tcBorders>
            <w:shd w:val="clear" w:color="auto" w:fill="auto"/>
            <w:noWrap/>
            <w:vAlign w:val="bottom"/>
            <w:hideMark/>
          </w:tcPr>
          <w:p w:rsidR="00614F63" w:rsidRPr="00614F63" w:rsidRDefault="003B1586" w:rsidP="00DF3BD5">
            <w:pPr>
              <w:pStyle w:val="TableFigureCenter"/>
              <w:keepNext/>
            </w:pPr>
            <w:r>
              <w:t>0</w:t>
            </w:r>
          </w:p>
        </w:tc>
        <w:tc>
          <w:tcPr>
            <w:tcW w:w="386" w:type="pct"/>
            <w:tcBorders>
              <w:top w:val="nil"/>
              <w:left w:val="nil"/>
              <w:bottom w:val="single" w:sz="4" w:space="0" w:color="auto"/>
              <w:right w:val="single" w:sz="4" w:space="0" w:color="auto"/>
            </w:tcBorders>
            <w:shd w:val="clear" w:color="auto" w:fill="auto"/>
            <w:noWrap/>
            <w:vAlign w:val="bottom"/>
            <w:hideMark/>
          </w:tcPr>
          <w:p w:rsidR="00614F63" w:rsidRPr="00614F63" w:rsidRDefault="00614F63" w:rsidP="00DF3BD5">
            <w:pPr>
              <w:pStyle w:val="TableFigureCenter"/>
              <w:keepNext/>
            </w:pPr>
            <w:r w:rsidRPr="00614F63">
              <w:t>1</w:t>
            </w:r>
          </w:p>
        </w:tc>
        <w:tc>
          <w:tcPr>
            <w:tcW w:w="386" w:type="pct"/>
            <w:tcBorders>
              <w:top w:val="nil"/>
              <w:left w:val="nil"/>
              <w:bottom w:val="single" w:sz="4" w:space="0" w:color="auto"/>
              <w:right w:val="single" w:sz="4" w:space="0" w:color="auto"/>
            </w:tcBorders>
            <w:shd w:val="clear" w:color="auto" w:fill="auto"/>
            <w:noWrap/>
            <w:vAlign w:val="bottom"/>
            <w:hideMark/>
          </w:tcPr>
          <w:p w:rsidR="00614F63" w:rsidRPr="00614F63" w:rsidRDefault="00614F63" w:rsidP="00DF3BD5">
            <w:pPr>
              <w:pStyle w:val="TableFigureCenter"/>
              <w:keepNext/>
            </w:pPr>
            <w:r w:rsidRPr="00614F63">
              <w:t>1</w:t>
            </w:r>
          </w:p>
        </w:tc>
        <w:tc>
          <w:tcPr>
            <w:tcW w:w="386" w:type="pct"/>
            <w:tcBorders>
              <w:top w:val="nil"/>
              <w:left w:val="nil"/>
              <w:bottom w:val="single" w:sz="4" w:space="0" w:color="auto"/>
              <w:right w:val="single" w:sz="4" w:space="0" w:color="auto"/>
            </w:tcBorders>
            <w:shd w:val="clear" w:color="auto" w:fill="auto"/>
            <w:noWrap/>
            <w:vAlign w:val="bottom"/>
            <w:hideMark/>
          </w:tcPr>
          <w:p w:rsidR="00614F63" w:rsidRPr="00614F63" w:rsidRDefault="003B1586" w:rsidP="00DF3BD5">
            <w:pPr>
              <w:pStyle w:val="TableFigureCenter"/>
              <w:keepNext/>
            </w:pPr>
            <w:r>
              <w:t>0</w:t>
            </w:r>
          </w:p>
        </w:tc>
        <w:tc>
          <w:tcPr>
            <w:tcW w:w="382" w:type="pct"/>
            <w:tcBorders>
              <w:top w:val="nil"/>
              <w:left w:val="nil"/>
              <w:bottom w:val="single" w:sz="4" w:space="0" w:color="auto"/>
              <w:right w:val="single" w:sz="4" w:space="0" w:color="auto"/>
            </w:tcBorders>
            <w:shd w:val="clear" w:color="auto" w:fill="auto"/>
            <w:noWrap/>
            <w:vAlign w:val="bottom"/>
            <w:hideMark/>
          </w:tcPr>
          <w:p w:rsidR="00614F63" w:rsidRPr="00614F63" w:rsidRDefault="00614F63" w:rsidP="00DF3BD5">
            <w:pPr>
              <w:pStyle w:val="TableFigureCenter"/>
              <w:keepNext/>
            </w:pPr>
            <w:r w:rsidRPr="00614F63">
              <w:t>59</w:t>
            </w:r>
          </w:p>
        </w:tc>
      </w:tr>
      <w:tr w:rsidR="003B1586" w:rsidRPr="0090486D" w:rsidTr="00DF3BD5">
        <w:trPr>
          <w:trHeight w:val="270"/>
        </w:trPr>
        <w:tc>
          <w:tcPr>
            <w:tcW w:w="757" w:type="pct"/>
            <w:tcBorders>
              <w:top w:val="nil"/>
              <w:left w:val="single" w:sz="4" w:space="0" w:color="auto"/>
              <w:bottom w:val="single" w:sz="4" w:space="0" w:color="auto"/>
              <w:right w:val="single" w:sz="4" w:space="0" w:color="auto"/>
            </w:tcBorders>
            <w:shd w:val="clear" w:color="auto" w:fill="auto"/>
            <w:vAlign w:val="bottom"/>
            <w:hideMark/>
          </w:tcPr>
          <w:p w:rsidR="00614F63" w:rsidRPr="00614F63" w:rsidRDefault="00614F63" w:rsidP="00DF3BD5">
            <w:pPr>
              <w:pStyle w:val="TableFigureLeft"/>
              <w:keepNext/>
            </w:pPr>
            <w:r w:rsidRPr="00614F63">
              <w:t>Monaro Highway</w:t>
            </w:r>
          </w:p>
        </w:tc>
        <w:tc>
          <w:tcPr>
            <w:tcW w:w="386" w:type="pct"/>
            <w:tcBorders>
              <w:top w:val="nil"/>
              <w:left w:val="nil"/>
              <w:bottom w:val="single" w:sz="4" w:space="0" w:color="auto"/>
              <w:right w:val="single" w:sz="4" w:space="0" w:color="auto"/>
            </w:tcBorders>
            <w:shd w:val="clear" w:color="auto" w:fill="auto"/>
            <w:noWrap/>
            <w:vAlign w:val="bottom"/>
            <w:hideMark/>
          </w:tcPr>
          <w:p w:rsidR="00614F63" w:rsidRPr="00614F63" w:rsidRDefault="00614F63" w:rsidP="00DF3BD5">
            <w:pPr>
              <w:pStyle w:val="TableFigureCenter"/>
              <w:keepNext/>
            </w:pPr>
            <w:r w:rsidRPr="00614F63">
              <w:t>6</w:t>
            </w:r>
          </w:p>
        </w:tc>
        <w:tc>
          <w:tcPr>
            <w:tcW w:w="386" w:type="pct"/>
            <w:tcBorders>
              <w:top w:val="nil"/>
              <w:left w:val="nil"/>
              <w:bottom w:val="single" w:sz="4" w:space="0" w:color="auto"/>
              <w:right w:val="single" w:sz="4" w:space="0" w:color="auto"/>
            </w:tcBorders>
            <w:shd w:val="clear" w:color="auto" w:fill="auto"/>
            <w:noWrap/>
            <w:vAlign w:val="bottom"/>
            <w:hideMark/>
          </w:tcPr>
          <w:p w:rsidR="00614F63" w:rsidRPr="00614F63" w:rsidRDefault="00614F63" w:rsidP="00DF3BD5">
            <w:pPr>
              <w:pStyle w:val="TableFigureCenter"/>
              <w:keepNext/>
            </w:pPr>
            <w:r w:rsidRPr="00614F63">
              <w:t>7</w:t>
            </w:r>
          </w:p>
        </w:tc>
        <w:tc>
          <w:tcPr>
            <w:tcW w:w="386" w:type="pct"/>
            <w:tcBorders>
              <w:top w:val="nil"/>
              <w:left w:val="nil"/>
              <w:bottom w:val="single" w:sz="4" w:space="0" w:color="auto"/>
              <w:right w:val="single" w:sz="4" w:space="0" w:color="auto"/>
            </w:tcBorders>
            <w:shd w:val="clear" w:color="auto" w:fill="auto"/>
            <w:noWrap/>
            <w:vAlign w:val="bottom"/>
            <w:hideMark/>
          </w:tcPr>
          <w:p w:rsidR="00614F63" w:rsidRPr="00614F63" w:rsidRDefault="00614F63" w:rsidP="00DF3BD5">
            <w:pPr>
              <w:pStyle w:val="TableFigureCenter"/>
              <w:keepNext/>
            </w:pPr>
            <w:r w:rsidRPr="00614F63">
              <w:t>13</w:t>
            </w:r>
          </w:p>
        </w:tc>
        <w:tc>
          <w:tcPr>
            <w:tcW w:w="386" w:type="pct"/>
            <w:tcBorders>
              <w:top w:val="nil"/>
              <w:left w:val="nil"/>
              <w:bottom w:val="single" w:sz="4" w:space="0" w:color="auto"/>
              <w:right w:val="single" w:sz="4" w:space="0" w:color="auto"/>
            </w:tcBorders>
            <w:shd w:val="clear" w:color="auto" w:fill="auto"/>
            <w:noWrap/>
            <w:vAlign w:val="bottom"/>
            <w:hideMark/>
          </w:tcPr>
          <w:p w:rsidR="00614F63" w:rsidRPr="00614F63" w:rsidRDefault="00614F63" w:rsidP="00DF3BD5">
            <w:pPr>
              <w:pStyle w:val="TableFigureCenter"/>
              <w:keepNext/>
            </w:pPr>
            <w:r w:rsidRPr="00614F63">
              <w:t>4</w:t>
            </w:r>
          </w:p>
        </w:tc>
        <w:tc>
          <w:tcPr>
            <w:tcW w:w="386" w:type="pct"/>
            <w:tcBorders>
              <w:top w:val="nil"/>
              <w:left w:val="nil"/>
              <w:bottom w:val="single" w:sz="4" w:space="0" w:color="auto"/>
              <w:right w:val="single" w:sz="4" w:space="0" w:color="auto"/>
            </w:tcBorders>
            <w:shd w:val="clear" w:color="auto" w:fill="auto"/>
            <w:noWrap/>
            <w:vAlign w:val="bottom"/>
            <w:hideMark/>
          </w:tcPr>
          <w:p w:rsidR="00614F63" w:rsidRPr="00614F63" w:rsidRDefault="003B1586" w:rsidP="00DF3BD5">
            <w:pPr>
              <w:pStyle w:val="TableFigureCenter"/>
              <w:keepNext/>
            </w:pPr>
            <w:r>
              <w:t>0</w:t>
            </w:r>
          </w:p>
        </w:tc>
        <w:tc>
          <w:tcPr>
            <w:tcW w:w="386" w:type="pct"/>
            <w:tcBorders>
              <w:top w:val="nil"/>
              <w:left w:val="nil"/>
              <w:bottom w:val="single" w:sz="4" w:space="0" w:color="auto"/>
              <w:right w:val="single" w:sz="4" w:space="0" w:color="auto"/>
            </w:tcBorders>
            <w:shd w:val="clear" w:color="auto" w:fill="auto"/>
            <w:noWrap/>
            <w:vAlign w:val="bottom"/>
            <w:hideMark/>
          </w:tcPr>
          <w:p w:rsidR="00614F63" w:rsidRPr="00614F63" w:rsidRDefault="00614F63" w:rsidP="00DF3BD5">
            <w:pPr>
              <w:pStyle w:val="TableFigureCenter"/>
              <w:keepNext/>
            </w:pPr>
            <w:r w:rsidRPr="00614F63">
              <w:t>12</w:t>
            </w:r>
          </w:p>
        </w:tc>
        <w:tc>
          <w:tcPr>
            <w:tcW w:w="386" w:type="pct"/>
            <w:tcBorders>
              <w:top w:val="nil"/>
              <w:left w:val="nil"/>
              <w:bottom w:val="single" w:sz="4" w:space="0" w:color="auto"/>
              <w:right w:val="single" w:sz="4" w:space="0" w:color="auto"/>
            </w:tcBorders>
            <w:shd w:val="clear" w:color="auto" w:fill="auto"/>
            <w:noWrap/>
            <w:vAlign w:val="bottom"/>
            <w:hideMark/>
          </w:tcPr>
          <w:p w:rsidR="00614F63" w:rsidRPr="00614F63" w:rsidRDefault="003B1586" w:rsidP="00DF3BD5">
            <w:pPr>
              <w:pStyle w:val="TableFigureCenter"/>
              <w:keepNext/>
            </w:pPr>
            <w:r>
              <w:t>0</w:t>
            </w:r>
          </w:p>
        </w:tc>
        <w:tc>
          <w:tcPr>
            <w:tcW w:w="386" w:type="pct"/>
            <w:tcBorders>
              <w:top w:val="nil"/>
              <w:left w:val="nil"/>
              <w:bottom w:val="single" w:sz="4" w:space="0" w:color="auto"/>
              <w:right w:val="single" w:sz="4" w:space="0" w:color="auto"/>
            </w:tcBorders>
            <w:shd w:val="clear" w:color="auto" w:fill="auto"/>
            <w:noWrap/>
            <w:vAlign w:val="bottom"/>
            <w:hideMark/>
          </w:tcPr>
          <w:p w:rsidR="00614F63" w:rsidRPr="00614F63" w:rsidRDefault="00614F63" w:rsidP="00DF3BD5">
            <w:pPr>
              <w:pStyle w:val="TableFigureCenter"/>
              <w:keepNext/>
            </w:pPr>
            <w:r w:rsidRPr="00614F63">
              <w:t>1</w:t>
            </w:r>
          </w:p>
        </w:tc>
        <w:tc>
          <w:tcPr>
            <w:tcW w:w="386" w:type="pct"/>
            <w:tcBorders>
              <w:top w:val="nil"/>
              <w:left w:val="nil"/>
              <w:bottom w:val="single" w:sz="4" w:space="0" w:color="auto"/>
              <w:right w:val="single" w:sz="4" w:space="0" w:color="auto"/>
            </w:tcBorders>
            <w:shd w:val="clear" w:color="auto" w:fill="auto"/>
            <w:noWrap/>
            <w:vAlign w:val="bottom"/>
            <w:hideMark/>
          </w:tcPr>
          <w:p w:rsidR="00614F63" w:rsidRPr="00614F63" w:rsidRDefault="00614F63" w:rsidP="00DF3BD5">
            <w:pPr>
              <w:pStyle w:val="TableFigureCenter"/>
              <w:keepNext/>
            </w:pPr>
            <w:r w:rsidRPr="00614F63">
              <w:t>1</w:t>
            </w:r>
          </w:p>
        </w:tc>
        <w:tc>
          <w:tcPr>
            <w:tcW w:w="386" w:type="pct"/>
            <w:tcBorders>
              <w:top w:val="nil"/>
              <w:left w:val="nil"/>
              <w:bottom w:val="single" w:sz="4" w:space="0" w:color="auto"/>
              <w:right w:val="single" w:sz="4" w:space="0" w:color="auto"/>
            </w:tcBorders>
            <w:shd w:val="clear" w:color="auto" w:fill="auto"/>
            <w:noWrap/>
            <w:vAlign w:val="bottom"/>
            <w:hideMark/>
          </w:tcPr>
          <w:p w:rsidR="00614F63" w:rsidRPr="00614F63" w:rsidRDefault="00614F63" w:rsidP="00DF3BD5">
            <w:pPr>
              <w:pStyle w:val="TableFigureCenter"/>
              <w:keepNext/>
            </w:pPr>
            <w:r w:rsidRPr="00614F63">
              <w:t>1</w:t>
            </w:r>
          </w:p>
        </w:tc>
        <w:tc>
          <w:tcPr>
            <w:tcW w:w="382" w:type="pct"/>
            <w:tcBorders>
              <w:top w:val="nil"/>
              <w:left w:val="nil"/>
              <w:bottom w:val="single" w:sz="4" w:space="0" w:color="auto"/>
              <w:right w:val="single" w:sz="4" w:space="0" w:color="auto"/>
            </w:tcBorders>
            <w:shd w:val="clear" w:color="auto" w:fill="auto"/>
            <w:noWrap/>
            <w:vAlign w:val="bottom"/>
            <w:hideMark/>
          </w:tcPr>
          <w:p w:rsidR="00614F63" w:rsidRPr="00614F63" w:rsidRDefault="00614F63" w:rsidP="00DF3BD5">
            <w:pPr>
              <w:pStyle w:val="TableFigureCenter"/>
              <w:keepNext/>
            </w:pPr>
            <w:r w:rsidRPr="00614F63">
              <w:t>45</w:t>
            </w:r>
          </w:p>
        </w:tc>
      </w:tr>
      <w:tr w:rsidR="003B1586" w:rsidRPr="0090486D" w:rsidTr="00DF3BD5">
        <w:trPr>
          <w:trHeight w:val="270"/>
        </w:trPr>
        <w:tc>
          <w:tcPr>
            <w:tcW w:w="757" w:type="pct"/>
            <w:tcBorders>
              <w:top w:val="nil"/>
              <w:left w:val="single" w:sz="4" w:space="0" w:color="auto"/>
              <w:bottom w:val="single" w:sz="4" w:space="0" w:color="auto"/>
              <w:right w:val="single" w:sz="4" w:space="0" w:color="auto"/>
            </w:tcBorders>
            <w:shd w:val="clear" w:color="auto" w:fill="auto"/>
            <w:vAlign w:val="bottom"/>
            <w:hideMark/>
          </w:tcPr>
          <w:p w:rsidR="00614F63" w:rsidRPr="00614F63" w:rsidRDefault="00614F63" w:rsidP="00DF3BD5">
            <w:pPr>
              <w:pStyle w:val="TableFigureLeft"/>
              <w:keepNext/>
            </w:pPr>
            <w:r w:rsidRPr="00614F63">
              <w:t>Other</w:t>
            </w:r>
          </w:p>
        </w:tc>
        <w:tc>
          <w:tcPr>
            <w:tcW w:w="386" w:type="pct"/>
            <w:tcBorders>
              <w:top w:val="nil"/>
              <w:left w:val="nil"/>
              <w:bottom w:val="single" w:sz="4" w:space="0" w:color="auto"/>
              <w:right w:val="single" w:sz="4" w:space="0" w:color="auto"/>
            </w:tcBorders>
            <w:shd w:val="clear" w:color="auto" w:fill="auto"/>
            <w:noWrap/>
            <w:vAlign w:val="bottom"/>
            <w:hideMark/>
          </w:tcPr>
          <w:p w:rsidR="00614F63" w:rsidRPr="00614F63" w:rsidRDefault="00614F63" w:rsidP="00DF3BD5">
            <w:pPr>
              <w:pStyle w:val="TableFigureCenter"/>
              <w:keepNext/>
            </w:pPr>
            <w:r w:rsidRPr="00614F63">
              <w:t>279</w:t>
            </w:r>
          </w:p>
        </w:tc>
        <w:tc>
          <w:tcPr>
            <w:tcW w:w="386" w:type="pct"/>
            <w:tcBorders>
              <w:top w:val="nil"/>
              <w:left w:val="nil"/>
              <w:bottom w:val="single" w:sz="4" w:space="0" w:color="auto"/>
              <w:right w:val="single" w:sz="4" w:space="0" w:color="auto"/>
            </w:tcBorders>
            <w:shd w:val="clear" w:color="auto" w:fill="auto"/>
            <w:noWrap/>
            <w:vAlign w:val="bottom"/>
            <w:hideMark/>
          </w:tcPr>
          <w:p w:rsidR="00614F63" w:rsidRPr="00614F63" w:rsidRDefault="00614F63" w:rsidP="00DF3BD5">
            <w:pPr>
              <w:pStyle w:val="TableFigureCenter"/>
              <w:keepNext/>
            </w:pPr>
            <w:r w:rsidRPr="00614F63">
              <w:t>374</w:t>
            </w:r>
          </w:p>
        </w:tc>
        <w:tc>
          <w:tcPr>
            <w:tcW w:w="386" w:type="pct"/>
            <w:tcBorders>
              <w:top w:val="nil"/>
              <w:left w:val="nil"/>
              <w:bottom w:val="single" w:sz="4" w:space="0" w:color="auto"/>
              <w:right w:val="single" w:sz="4" w:space="0" w:color="auto"/>
            </w:tcBorders>
            <w:shd w:val="clear" w:color="auto" w:fill="auto"/>
            <w:noWrap/>
            <w:vAlign w:val="bottom"/>
            <w:hideMark/>
          </w:tcPr>
          <w:p w:rsidR="00614F63" w:rsidRPr="00614F63" w:rsidRDefault="00614F63" w:rsidP="00DF3BD5">
            <w:pPr>
              <w:pStyle w:val="TableFigureCenter"/>
              <w:keepNext/>
            </w:pPr>
            <w:r w:rsidRPr="00614F63">
              <w:t>267</w:t>
            </w:r>
          </w:p>
        </w:tc>
        <w:tc>
          <w:tcPr>
            <w:tcW w:w="386" w:type="pct"/>
            <w:tcBorders>
              <w:top w:val="nil"/>
              <w:left w:val="nil"/>
              <w:bottom w:val="single" w:sz="4" w:space="0" w:color="auto"/>
              <w:right w:val="single" w:sz="4" w:space="0" w:color="auto"/>
            </w:tcBorders>
            <w:shd w:val="clear" w:color="auto" w:fill="auto"/>
            <w:noWrap/>
            <w:vAlign w:val="bottom"/>
            <w:hideMark/>
          </w:tcPr>
          <w:p w:rsidR="00614F63" w:rsidRPr="00614F63" w:rsidRDefault="00614F63" w:rsidP="00DF3BD5">
            <w:pPr>
              <w:pStyle w:val="TableFigureCenter"/>
              <w:keepNext/>
            </w:pPr>
            <w:r w:rsidRPr="00614F63">
              <w:t>169</w:t>
            </w:r>
          </w:p>
        </w:tc>
        <w:tc>
          <w:tcPr>
            <w:tcW w:w="386" w:type="pct"/>
            <w:tcBorders>
              <w:top w:val="nil"/>
              <w:left w:val="nil"/>
              <w:bottom w:val="single" w:sz="4" w:space="0" w:color="auto"/>
              <w:right w:val="single" w:sz="4" w:space="0" w:color="auto"/>
            </w:tcBorders>
            <w:shd w:val="clear" w:color="auto" w:fill="auto"/>
            <w:noWrap/>
            <w:vAlign w:val="bottom"/>
            <w:hideMark/>
          </w:tcPr>
          <w:p w:rsidR="00614F63" w:rsidRPr="00614F63" w:rsidRDefault="00614F63" w:rsidP="00DF3BD5">
            <w:pPr>
              <w:pStyle w:val="TableFigureCenter"/>
              <w:keepNext/>
            </w:pPr>
            <w:r w:rsidRPr="00614F63">
              <w:t>155</w:t>
            </w:r>
          </w:p>
        </w:tc>
        <w:tc>
          <w:tcPr>
            <w:tcW w:w="386" w:type="pct"/>
            <w:tcBorders>
              <w:top w:val="nil"/>
              <w:left w:val="nil"/>
              <w:bottom w:val="single" w:sz="4" w:space="0" w:color="auto"/>
              <w:right w:val="single" w:sz="4" w:space="0" w:color="auto"/>
            </w:tcBorders>
            <w:shd w:val="clear" w:color="auto" w:fill="auto"/>
            <w:noWrap/>
            <w:vAlign w:val="bottom"/>
            <w:hideMark/>
          </w:tcPr>
          <w:p w:rsidR="00614F63" w:rsidRPr="00614F63" w:rsidRDefault="00614F63" w:rsidP="00DF3BD5">
            <w:pPr>
              <w:pStyle w:val="TableFigureCenter"/>
              <w:keepNext/>
            </w:pPr>
            <w:r w:rsidRPr="00614F63">
              <w:t>67</w:t>
            </w:r>
          </w:p>
        </w:tc>
        <w:tc>
          <w:tcPr>
            <w:tcW w:w="386" w:type="pct"/>
            <w:tcBorders>
              <w:top w:val="nil"/>
              <w:left w:val="nil"/>
              <w:bottom w:val="single" w:sz="4" w:space="0" w:color="auto"/>
              <w:right w:val="single" w:sz="4" w:space="0" w:color="auto"/>
            </w:tcBorders>
            <w:shd w:val="clear" w:color="auto" w:fill="auto"/>
            <w:noWrap/>
            <w:vAlign w:val="bottom"/>
            <w:hideMark/>
          </w:tcPr>
          <w:p w:rsidR="00614F63" w:rsidRPr="00614F63" w:rsidRDefault="00614F63" w:rsidP="00DF3BD5">
            <w:pPr>
              <w:pStyle w:val="TableFigureCenter"/>
              <w:keepNext/>
            </w:pPr>
            <w:r w:rsidRPr="00614F63">
              <w:t>41</w:t>
            </w:r>
          </w:p>
        </w:tc>
        <w:tc>
          <w:tcPr>
            <w:tcW w:w="386" w:type="pct"/>
            <w:tcBorders>
              <w:top w:val="nil"/>
              <w:left w:val="nil"/>
              <w:bottom w:val="single" w:sz="4" w:space="0" w:color="auto"/>
              <w:right w:val="single" w:sz="4" w:space="0" w:color="auto"/>
            </w:tcBorders>
            <w:shd w:val="clear" w:color="auto" w:fill="auto"/>
            <w:noWrap/>
            <w:vAlign w:val="bottom"/>
            <w:hideMark/>
          </w:tcPr>
          <w:p w:rsidR="00614F63" w:rsidRPr="00614F63" w:rsidRDefault="00614F63" w:rsidP="00DF3BD5">
            <w:pPr>
              <w:pStyle w:val="TableFigureCenter"/>
              <w:keepNext/>
            </w:pPr>
            <w:r w:rsidRPr="00614F63">
              <w:t>16</w:t>
            </w:r>
          </w:p>
        </w:tc>
        <w:tc>
          <w:tcPr>
            <w:tcW w:w="386" w:type="pct"/>
            <w:tcBorders>
              <w:top w:val="nil"/>
              <w:left w:val="nil"/>
              <w:bottom w:val="single" w:sz="4" w:space="0" w:color="auto"/>
              <w:right w:val="single" w:sz="4" w:space="0" w:color="auto"/>
            </w:tcBorders>
            <w:shd w:val="clear" w:color="auto" w:fill="auto"/>
            <w:noWrap/>
            <w:vAlign w:val="bottom"/>
            <w:hideMark/>
          </w:tcPr>
          <w:p w:rsidR="00614F63" w:rsidRPr="00614F63" w:rsidRDefault="00614F63" w:rsidP="00DF3BD5">
            <w:pPr>
              <w:pStyle w:val="TableFigureCenter"/>
              <w:keepNext/>
            </w:pPr>
            <w:r w:rsidRPr="00614F63">
              <w:t>19</w:t>
            </w:r>
          </w:p>
        </w:tc>
        <w:tc>
          <w:tcPr>
            <w:tcW w:w="386" w:type="pct"/>
            <w:tcBorders>
              <w:top w:val="nil"/>
              <w:left w:val="nil"/>
              <w:bottom w:val="single" w:sz="4" w:space="0" w:color="auto"/>
              <w:right w:val="single" w:sz="4" w:space="0" w:color="auto"/>
            </w:tcBorders>
            <w:shd w:val="clear" w:color="auto" w:fill="auto"/>
            <w:noWrap/>
            <w:vAlign w:val="bottom"/>
            <w:hideMark/>
          </w:tcPr>
          <w:p w:rsidR="00614F63" w:rsidRPr="00614F63" w:rsidRDefault="00614F63" w:rsidP="00DF3BD5">
            <w:pPr>
              <w:pStyle w:val="TableFigureCenter"/>
              <w:keepNext/>
            </w:pPr>
            <w:r w:rsidRPr="00614F63">
              <w:t>1</w:t>
            </w:r>
          </w:p>
        </w:tc>
        <w:tc>
          <w:tcPr>
            <w:tcW w:w="382" w:type="pct"/>
            <w:tcBorders>
              <w:top w:val="nil"/>
              <w:left w:val="nil"/>
              <w:bottom w:val="single" w:sz="4" w:space="0" w:color="auto"/>
              <w:right w:val="single" w:sz="4" w:space="0" w:color="auto"/>
            </w:tcBorders>
            <w:shd w:val="clear" w:color="auto" w:fill="auto"/>
            <w:noWrap/>
            <w:vAlign w:val="bottom"/>
            <w:hideMark/>
          </w:tcPr>
          <w:p w:rsidR="00614F63" w:rsidRPr="00614F63" w:rsidRDefault="00614F63" w:rsidP="00DF3BD5">
            <w:pPr>
              <w:pStyle w:val="TableFigureCenter"/>
              <w:keepNext/>
            </w:pPr>
            <w:r w:rsidRPr="00614F63">
              <w:t>1388</w:t>
            </w:r>
          </w:p>
        </w:tc>
      </w:tr>
      <w:tr w:rsidR="003B1586" w:rsidRPr="0090486D" w:rsidTr="00DF3BD5">
        <w:trPr>
          <w:trHeight w:val="270"/>
        </w:trPr>
        <w:tc>
          <w:tcPr>
            <w:tcW w:w="757" w:type="pct"/>
            <w:tcBorders>
              <w:top w:val="nil"/>
              <w:left w:val="single" w:sz="4" w:space="0" w:color="auto"/>
              <w:bottom w:val="single" w:sz="4" w:space="0" w:color="auto"/>
              <w:right w:val="single" w:sz="4" w:space="0" w:color="auto"/>
            </w:tcBorders>
            <w:shd w:val="clear" w:color="DCE6F1" w:fill="DCE6F1"/>
            <w:vAlign w:val="bottom"/>
            <w:hideMark/>
          </w:tcPr>
          <w:p w:rsidR="00614F63" w:rsidRPr="00DF3BD5" w:rsidRDefault="00614F63" w:rsidP="00DF3BD5">
            <w:pPr>
              <w:pStyle w:val="TableFigureLeft"/>
              <w:keepNext/>
              <w:rPr>
                <w:b/>
              </w:rPr>
            </w:pPr>
            <w:r w:rsidRPr="00DF3BD5">
              <w:rPr>
                <w:b/>
              </w:rPr>
              <w:t>Total</w:t>
            </w:r>
          </w:p>
        </w:tc>
        <w:tc>
          <w:tcPr>
            <w:tcW w:w="386" w:type="pct"/>
            <w:tcBorders>
              <w:top w:val="nil"/>
              <w:left w:val="nil"/>
              <w:bottom w:val="single" w:sz="4" w:space="0" w:color="auto"/>
              <w:right w:val="single" w:sz="4" w:space="0" w:color="auto"/>
            </w:tcBorders>
            <w:shd w:val="clear" w:color="DCE6F1" w:fill="DCE6F1"/>
            <w:noWrap/>
            <w:vAlign w:val="bottom"/>
            <w:hideMark/>
          </w:tcPr>
          <w:p w:rsidR="00614F63" w:rsidRPr="00DF3BD5" w:rsidRDefault="00614F63" w:rsidP="00DF3BD5">
            <w:pPr>
              <w:pStyle w:val="TableFigureCenter"/>
              <w:keepNext/>
              <w:rPr>
                <w:b/>
              </w:rPr>
            </w:pPr>
            <w:r w:rsidRPr="00DF3BD5">
              <w:rPr>
                <w:b/>
              </w:rPr>
              <w:t>869</w:t>
            </w:r>
          </w:p>
        </w:tc>
        <w:tc>
          <w:tcPr>
            <w:tcW w:w="386" w:type="pct"/>
            <w:tcBorders>
              <w:top w:val="nil"/>
              <w:left w:val="nil"/>
              <w:bottom w:val="single" w:sz="4" w:space="0" w:color="auto"/>
              <w:right w:val="single" w:sz="4" w:space="0" w:color="auto"/>
            </w:tcBorders>
            <w:shd w:val="clear" w:color="DCE6F1" w:fill="DCE6F1"/>
            <w:noWrap/>
            <w:vAlign w:val="bottom"/>
            <w:hideMark/>
          </w:tcPr>
          <w:p w:rsidR="00614F63" w:rsidRPr="00DF3BD5" w:rsidRDefault="00614F63" w:rsidP="00DF3BD5">
            <w:pPr>
              <w:pStyle w:val="TableFigureCenter"/>
              <w:keepNext/>
              <w:rPr>
                <w:b/>
              </w:rPr>
            </w:pPr>
            <w:r w:rsidRPr="00DF3BD5">
              <w:rPr>
                <w:b/>
              </w:rPr>
              <w:t>594</w:t>
            </w:r>
          </w:p>
        </w:tc>
        <w:tc>
          <w:tcPr>
            <w:tcW w:w="386" w:type="pct"/>
            <w:tcBorders>
              <w:top w:val="nil"/>
              <w:left w:val="nil"/>
              <w:bottom w:val="single" w:sz="4" w:space="0" w:color="auto"/>
              <w:right w:val="single" w:sz="4" w:space="0" w:color="auto"/>
            </w:tcBorders>
            <w:shd w:val="clear" w:color="DCE6F1" w:fill="DCE6F1"/>
            <w:noWrap/>
            <w:vAlign w:val="bottom"/>
            <w:hideMark/>
          </w:tcPr>
          <w:p w:rsidR="00614F63" w:rsidRPr="00DF3BD5" w:rsidRDefault="00614F63" w:rsidP="00DF3BD5">
            <w:pPr>
              <w:pStyle w:val="TableFigureCenter"/>
              <w:keepNext/>
              <w:rPr>
                <w:b/>
              </w:rPr>
            </w:pPr>
            <w:r w:rsidRPr="00DF3BD5">
              <w:rPr>
                <w:b/>
              </w:rPr>
              <w:t>535</w:t>
            </w:r>
          </w:p>
        </w:tc>
        <w:tc>
          <w:tcPr>
            <w:tcW w:w="386" w:type="pct"/>
            <w:tcBorders>
              <w:top w:val="nil"/>
              <w:left w:val="nil"/>
              <w:bottom w:val="single" w:sz="4" w:space="0" w:color="auto"/>
              <w:right w:val="single" w:sz="4" w:space="0" w:color="auto"/>
            </w:tcBorders>
            <w:shd w:val="clear" w:color="DCE6F1" w:fill="DCE6F1"/>
            <w:noWrap/>
            <w:vAlign w:val="bottom"/>
            <w:hideMark/>
          </w:tcPr>
          <w:p w:rsidR="00614F63" w:rsidRPr="00DF3BD5" w:rsidRDefault="00614F63" w:rsidP="00DF3BD5">
            <w:pPr>
              <w:pStyle w:val="TableFigureCenter"/>
              <w:keepNext/>
              <w:rPr>
                <w:b/>
              </w:rPr>
            </w:pPr>
            <w:r w:rsidRPr="00DF3BD5">
              <w:rPr>
                <w:b/>
              </w:rPr>
              <w:t>370</w:t>
            </w:r>
          </w:p>
        </w:tc>
        <w:tc>
          <w:tcPr>
            <w:tcW w:w="386" w:type="pct"/>
            <w:tcBorders>
              <w:top w:val="nil"/>
              <w:left w:val="nil"/>
              <w:bottom w:val="single" w:sz="4" w:space="0" w:color="auto"/>
              <w:right w:val="single" w:sz="4" w:space="0" w:color="auto"/>
            </w:tcBorders>
            <w:shd w:val="clear" w:color="DCE6F1" w:fill="DCE6F1"/>
            <w:noWrap/>
            <w:vAlign w:val="bottom"/>
            <w:hideMark/>
          </w:tcPr>
          <w:p w:rsidR="00614F63" w:rsidRPr="00DF3BD5" w:rsidRDefault="00614F63" w:rsidP="00DF3BD5">
            <w:pPr>
              <w:pStyle w:val="TableFigureCenter"/>
              <w:keepNext/>
              <w:rPr>
                <w:b/>
              </w:rPr>
            </w:pPr>
            <w:r w:rsidRPr="00DF3BD5">
              <w:rPr>
                <w:b/>
              </w:rPr>
              <w:t>256</w:t>
            </w:r>
          </w:p>
        </w:tc>
        <w:tc>
          <w:tcPr>
            <w:tcW w:w="386" w:type="pct"/>
            <w:tcBorders>
              <w:top w:val="nil"/>
              <w:left w:val="nil"/>
              <w:bottom w:val="single" w:sz="4" w:space="0" w:color="auto"/>
              <w:right w:val="single" w:sz="4" w:space="0" w:color="auto"/>
            </w:tcBorders>
            <w:shd w:val="clear" w:color="DCE6F1" w:fill="DCE6F1"/>
            <w:noWrap/>
            <w:vAlign w:val="bottom"/>
            <w:hideMark/>
          </w:tcPr>
          <w:p w:rsidR="00614F63" w:rsidRPr="00DF3BD5" w:rsidRDefault="00614F63" w:rsidP="00DF3BD5">
            <w:pPr>
              <w:pStyle w:val="TableFigureCenter"/>
              <w:keepNext/>
              <w:rPr>
                <w:b/>
              </w:rPr>
            </w:pPr>
            <w:r w:rsidRPr="00DF3BD5">
              <w:rPr>
                <w:b/>
              </w:rPr>
              <w:t>157</w:t>
            </w:r>
          </w:p>
        </w:tc>
        <w:tc>
          <w:tcPr>
            <w:tcW w:w="386" w:type="pct"/>
            <w:tcBorders>
              <w:top w:val="nil"/>
              <w:left w:val="nil"/>
              <w:bottom w:val="single" w:sz="4" w:space="0" w:color="auto"/>
              <w:right w:val="single" w:sz="4" w:space="0" w:color="auto"/>
            </w:tcBorders>
            <w:shd w:val="clear" w:color="DCE6F1" w:fill="DCE6F1"/>
            <w:noWrap/>
            <w:vAlign w:val="bottom"/>
            <w:hideMark/>
          </w:tcPr>
          <w:p w:rsidR="00614F63" w:rsidRPr="00DF3BD5" w:rsidRDefault="00614F63" w:rsidP="00DF3BD5">
            <w:pPr>
              <w:pStyle w:val="TableFigureCenter"/>
              <w:keepNext/>
              <w:rPr>
                <w:b/>
              </w:rPr>
            </w:pPr>
            <w:r w:rsidRPr="00DF3BD5">
              <w:rPr>
                <w:b/>
              </w:rPr>
              <w:t>78</w:t>
            </w:r>
          </w:p>
        </w:tc>
        <w:tc>
          <w:tcPr>
            <w:tcW w:w="386" w:type="pct"/>
            <w:tcBorders>
              <w:top w:val="nil"/>
              <w:left w:val="nil"/>
              <w:bottom w:val="single" w:sz="4" w:space="0" w:color="auto"/>
              <w:right w:val="single" w:sz="4" w:space="0" w:color="auto"/>
            </w:tcBorders>
            <w:shd w:val="clear" w:color="DCE6F1" w:fill="DCE6F1"/>
            <w:noWrap/>
            <w:vAlign w:val="bottom"/>
            <w:hideMark/>
          </w:tcPr>
          <w:p w:rsidR="00614F63" w:rsidRPr="00DF3BD5" w:rsidRDefault="00614F63" w:rsidP="00DF3BD5">
            <w:pPr>
              <w:pStyle w:val="TableFigureCenter"/>
              <w:keepNext/>
              <w:rPr>
                <w:b/>
              </w:rPr>
            </w:pPr>
            <w:r w:rsidRPr="00DF3BD5">
              <w:rPr>
                <w:b/>
              </w:rPr>
              <w:t>35</w:t>
            </w:r>
          </w:p>
        </w:tc>
        <w:tc>
          <w:tcPr>
            <w:tcW w:w="386" w:type="pct"/>
            <w:tcBorders>
              <w:top w:val="nil"/>
              <w:left w:val="nil"/>
              <w:bottom w:val="single" w:sz="4" w:space="0" w:color="auto"/>
              <w:right w:val="single" w:sz="4" w:space="0" w:color="auto"/>
            </w:tcBorders>
            <w:shd w:val="clear" w:color="DCE6F1" w:fill="DCE6F1"/>
            <w:noWrap/>
            <w:vAlign w:val="bottom"/>
            <w:hideMark/>
          </w:tcPr>
          <w:p w:rsidR="00614F63" w:rsidRPr="00DF3BD5" w:rsidRDefault="00614F63" w:rsidP="00DF3BD5">
            <w:pPr>
              <w:pStyle w:val="TableFigureCenter"/>
              <w:keepNext/>
              <w:rPr>
                <w:b/>
              </w:rPr>
            </w:pPr>
            <w:r w:rsidRPr="00DF3BD5">
              <w:rPr>
                <w:b/>
              </w:rPr>
              <w:t>23</w:t>
            </w:r>
          </w:p>
        </w:tc>
        <w:tc>
          <w:tcPr>
            <w:tcW w:w="386" w:type="pct"/>
            <w:tcBorders>
              <w:top w:val="nil"/>
              <w:left w:val="nil"/>
              <w:bottom w:val="single" w:sz="4" w:space="0" w:color="auto"/>
              <w:right w:val="single" w:sz="4" w:space="0" w:color="auto"/>
            </w:tcBorders>
            <w:shd w:val="clear" w:color="DCE6F1" w:fill="DCE6F1"/>
            <w:noWrap/>
            <w:vAlign w:val="bottom"/>
            <w:hideMark/>
          </w:tcPr>
          <w:p w:rsidR="00614F63" w:rsidRPr="00DF3BD5" w:rsidRDefault="00614F63" w:rsidP="00DF3BD5">
            <w:pPr>
              <w:pStyle w:val="TableFigureCenter"/>
              <w:keepNext/>
              <w:rPr>
                <w:b/>
              </w:rPr>
            </w:pPr>
            <w:r w:rsidRPr="00DF3BD5">
              <w:rPr>
                <w:b/>
              </w:rPr>
              <w:t>6</w:t>
            </w:r>
          </w:p>
        </w:tc>
        <w:tc>
          <w:tcPr>
            <w:tcW w:w="382" w:type="pct"/>
            <w:tcBorders>
              <w:top w:val="nil"/>
              <w:left w:val="nil"/>
              <w:bottom w:val="single" w:sz="4" w:space="0" w:color="auto"/>
              <w:right w:val="single" w:sz="4" w:space="0" w:color="auto"/>
            </w:tcBorders>
            <w:shd w:val="clear" w:color="DCE6F1" w:fill="DCE6F1"/>
            <w:noWrap/>
            <w:vAlign w:val="bottom"/>
            <w:hideMark/>
          </w:tcPr>
          <w:p w:rsidR="00614F63" w:rsidRPr="00DF3BD5" w:rsidRDefault="00614F63" w:rsidP="00DF3BD5">
            <w:pPr>
              <w:pStyle w:val="TableFigureCenter"/>
              <w:keepNext/>
              <w:rPr>
                <w:b/>
              </w:rPr>
            </w:pPr>
            <w:r w:rsidRPr="00DF3BD5">
              <w:rPr>
                <w:b/>
              </w:rPr>
              <w:t>2923</w:t>
            </w:r>
          </w:p>
        </w:tc>
      </w:tr>
      <w:tr w:rsidR="00DF3BD5" w:rsidRPr="0090486D" w:rsidTr="00DF3BD5">
        <w:trPr>
          <w:trHeight w:val="270"/>
        </w:trPr>
        <w:tc>
          <w:tcPr>
            <w:tcW w:w="757" w:type="pct"/>
            <w:tcBorders>
              <w:top w:val="nil"/>
              <w:left w:val="single" w:sz="4" w:space="0" w:color="auto"/>
              <w:bottom w:val="single" w:sz="4" w:space="0" w:color="auto"/>
              <w:right w:val="single" w:sz="4" w:space="0" w:color="auto"/>
            </w:tcBorders>
            <w:shd w:val="clear" w:color="auto" w:fill="auto"/>
            <w:vAlign w:val="bottom"/>
            <w:hideMark/>
          </w:tcPr>
          <w:p w:rsidR="00DF3BD5" w:rsidRPr="00614F63" w:rsidRDefault="00DF3BD5" w:rsidP="00DF3BD5">
            <w:pPr>
              <w:pStyle w:val="TableFigureLeft"/>
              <w:keepNext/>
            </w:pPr>
            <w:r w:rsidRPr="00614F63">
              <w:t>Metro Sydney</w:t>
            </w:r>
          </w:p>
        </w:tc>
        <w:tc>
          <w:tcPr>
            <w:tcW w:w="386"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53%</w:t>
            </w:r>
          </w:p>
        </w:tc>
        <w:tc>
          <w:tcPr>
            <w:tcW w:w="386"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3%</w:t>
            </w:r>
          </w:p>
        </w:tc>
        <w:tc>
          <w:tcPr>
            <w:tcW w:w="386"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10%</w:t>
            </w:r>
          </w:p>
        </w:tc>
        <w:tc>
          <w:tcPr>
            <w:tcW w:w="386"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16%</w:t>
            </w:r>
          </w:p>
        </w:tc>
        <w:tc>
          <w:tcPr>
            <w:tcW w:w="386"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10%</w:t>
            </w:r>
          </w:p>
        </w:tc>
        <w:tc>
          <w:tcPr>
            <w:tcW w:w="386"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2%</w:t>
            </w:r>
          </w:p>
        </w:tc>
        <w:tc>
          <w:tcPr>
            <w:tcW w:w="386"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4%</w:t>
            </w:r>
          </w:p>
        </w:tc>
        <w:tc>
          <w:tcPr>
            <w:tcW w:w="386"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2%</w:t>
            </w:r>
          </w:p>
        </w:tc>
        <w:tc>
          <w:tcPr>
            <w:tcW w:w="386"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0%</w:t>
            </w:r>
          </w:p>
        </w:tc>
        <w:tc>
          <w:tcPr>
            <w:tcW w:w="386"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1%</w:t>
            </w:r>
          </w:p>
        </w:tc>
        <w:tc>
          <w:tcPr>
            <w:tcW w:w="382"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100%</w:t>
            </w:r>
          </w:p>
        </w:tc>
      </w:tr>
      <w:tr w:rsidR="00DF3BD5" w:rsidRPr="0090486D" w:rsidTr="00DF3BD5">
        <w:trPr>
          <w:trHeight w:val="270"/>
        </w:trPr>
        <w:tc>
          <w:tcPr>
            <w:tcW w:w="757" w:type="pct"/>
            <w:tcBorders>
              <w:top w:val="nil"/>
              <w:left w:val="single" w:sz="4" w:space="0" w:color="auto"/>
              <w:bottom w:val="single" w:sz="4" w:space="0" w:color="auto"/>
              <w:right w:val="single" w:sz="4" w:space="0" w:color="auto"/>
            </w:tcBorders>
            <w:shd w:val="clear" w:color="auto" w:fill="auto"/>
            <w:vAlign w:val="bottom"/>
            <w:hideMark/>
          </w:tcPr>
          <w:p w:rsidR="00DF3BD5" w:rsidRPr="00614F63" w:rsidRDefault="00DF3BD5" w:rsidP="00DF3BD5">
            <w:pPr>
              <w:pStyle w:val="TableFigureLeft"/>
              <w:keepNext/>
            </w:pPr>
            <w:r w:rsidRPr="00614F63">
              <w:t>Hume Highway</w:t>
            </w:r>
          </w:p>
        </w:tc>
        <w:tc>
          <w:tcPr>
            <w:tcW w:w="386"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26%</w:t>
            </w:r>
          </w:p>
        </w:tc>
        <w:tc>
          <w:tcPr>
            <w:tcW w:w="386"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20%</w:t>
            </w:r>
          </w:p>
        </w:tc>
        <w:tc>
          <w:tcPr>
            <w:tcW w:w="386"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38%</w:t>
            </w:r>
          </w:p>
        </w:tc>
        <w:tc>
          <w:tcPr>
            <w:tcW w:w="386"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3%</w:t>
            </w:r>
          </w:p>
        </w:tc>
        <w:tc>
          <w:tcPr>
            <w:tcW w:w="386"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3%</w:t>
            </w:r>
          </w:p>
        </w:tc>
        <w:tc>
          <w:tcPr>
            <w:tcW w:w="386"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8%</w:t>
            </w:r>
          </w:p>
        </w:tc>
        <w:tc>
          <w:tcPr>
            <w:tcW w:w="386"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1%</w:t>
            </w:r>
          </w:p>
        </w:tc>
        <w:tc>
          <w:tcPr>
            <w:tcW w:w="386"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1%</w:t>
            </w:r>
          </w:p>
        </w:tc>
        <w:tc>
          <w:tcPr>
            <w:tcW w:w="386"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0%</w:t>
            </w:r>
          </w:p>
        </w:tc>
        <w:tc>
          <w:tcPr>
            <w:tcW w:w="386"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0%</w:t>
            </w:r>
          </w:p>
        </w:tc>
        <w:tc>
          <w:tcPr>
            <w:tcW w:w="382"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100%</w:t>
            </w:r>
          </w:p>
        </w:tc>
      </w:tr>
      <w:tr w:rsidR="00DF3BD5" w:rsidRPr="0090486D" w:rsidTr="00DF3BD5">
        <w:trPr>
          <w:trHeight w:val="270"/>
        </w:trPr>
        <w:tc>
          <w:tcPr>
            <w:tcW w:w="757" w:type="pct"/>
            <w:tcBorders>
              <w:top w:val="nil"/>
              <w:left w:val="single" w:sz="4" w:space="0" w:color="auto"/>
              <w:bottom w:val="single" w:sz="4" w:space="0" w:color="auto"/>
              <w:right w:val="single" w:sz="4" w:space="0" w:color="auto"/>
            </w:tcBorders>
            <w:shd w:val="clear" w:color="auto" w:fill="auto"/>
            <w:vAlign w:val="bottom"/>
            <w:hideMark/>
          </w:tcPr>
          <w:p w:rsidR="00DF3BD5" w:rsidRPr="00614F63" w:rsidRDefault="00DF3BD5" w:rsidP="00DF3BD5">
            <w:pPr>
              <w:pStyle w:val="TableFigureLeft"/>
              <w:keepNext/>
            </w:pPr>
            <w:r w:rsidRPr="00614F63">
              <w:t>Kings Highway</w:t>
            </w:r>
          </w:p>
        </w:tc>
        <w:tc>
          <w:tcPr>
            <w:tcW w:w="386"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12%</w:t>
            </w:r>
          </w:p>
        </w:tc>
        <w:tc>
          <w:tcPr>
            <w:tcW w:w="386"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44%</w:t>
            </w:r>
          </w:p>
        </w:tc>
        <w:tc>
          <w:tcPr>
            <w:tcW w:w="386"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16%</w:t>
            </w:r>
          </w:p>
        </w:tc>
        <w:tc>
          <w:tcPr>
            <w:tcW w:w="386"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17%</w:t>
            </w:r>
          </w:p>
        </w:tc>
        <w:tc>
          <w:tcPr>
            <w:tcW w:w="386"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1%</w:t>
            </w:r>
          </w:p>
        </w:tc>
        <w:tc>
          <w:tcPr>
            <w:tcW w:w="386"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10%</w:t>
            </w:r>
          </w:p>
        </w:tc>
        <w:tc>
          <w:tcPr>
            <w:tcW w:w="386"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1%</w:t>
            </w:r>
          </w:p>
        </w:tc>
        <w:tc>
          <w:tcPr>
            <w:tcW w:w="386"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0%</w:t>
            </w:r>
          </w:p>
        </w:tc>
        <w:tc>
          <w:tcPr>
            <w:tcW w:w="386"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1%</w:t>
            </w:r>
          </w:p>
        </w:tc>
        <w:tc>
          <w:tcPr>
            <w:tcW w:w="386"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0%</w:t>
            </w:r>
          </w:p>
        </w:tc>
        <w:tc>
          <w:tcPr>
            <w:tcW w:w="382"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100%</w:t>
            </w:r>
          </w:p>
        </w:tc>
      </w:tr>
      <w:tr w:rsidR="00DF3BD5" w:rsidRPr="0090486D" w:rsidTr="00DF3BD5">
        <w:trPr>
          <w:trHeight w:val="270"/>
        </w:trPr>
        <w:tc>
          <w:tcPr>
            <w:tcW w:w="757" w:type="pct"/>
            <w:tcBorders>
              <w:top w:val="nil"/>
              <w:left w:val="single" w:sz="4" w:space="0" w:color="auto"/>
              <w:bottom w:val="single" w:sz="4" w:space="0" w:color="auto"/>
              <w:right w:val="single" w:sz="4" w:space="0" w:color="auto"/>
            </w:tcBorders>
            <w:shd w:val="clear" w:color="auto" w:fill="auto"/>
            <w:vAlign w:val="bottom"/>
            <w:hideMark/>
          </w:tcPr>
          <w:p w:rsidR="00DF3BD5" w:rsidRPr="00614F63" w:rsidRDefault="00DF3BD5" w:rsidP="00DF3BD5">
            <w:pPr>
              <w:pStyle w:val="TableFigureLeft"/>
              <w:keepNext/>
            </w:pPr>
            <w:r w:rsidRPr="00614F63">
              <w:t>Princes Highway</w:t>
            </w:r>
          </w:p>
        </w:tc>
        <w:tc>
          <w:tcPr>
            <w:tcW w:w="386"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35%</w:t>
            </w:r>
          </w:p>
        </w:tc>
        <w:tc>
          <w:tcPr>
            <w:tcW w:w="386"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19%</w:t>
            </w:r>
          </w:p>
        </w:tc>
        <w:tc>
          <w:tcPr>
            <w:tcW w:w="386"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13%</w:t>
            </w:r>
          </w:p>
        </w:tc>
        <w:tc>
          <w:tcPr>
            <w:tcW w:w="386"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17%</w:t>
            </w:r>
          </w:p>
        </w:tc>
        <w:tc>
          <w:tcPr>
            <w:tcW w:w="386"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9%</w:t>
            </w:r>
          </w:p>
        </w:tc>
        <w:tc>
          <w:tcPr>
            <w:tcW w:w="386"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5%</w:t>
            </w:r>
          </w:p>
        </w:tc>
        <w:tc>
          <w:tcPr>
            <w:tcW w:w="386"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1%</w:t>
            </w:r>
          </w:p>
        </w:tc>
        <w:tc>
          <w:tcPr>
            <w:tcW w:w="386"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1%</w:t>
            </w:r>
          </w:p>
        </w:tc>
        <w:tc>
          <w:tcPr>
            <w:tcW w:w="386"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0%</w:t>
            </w:r>
          </w:p>
        </w:tc>
        <w:tc>
          <w:tcPr>
            <w:tcW w:w="386"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0%</w:t>
            </w:r>
          </w:p>
        </w:tc>
        <w:tc>
          <w:tcPr>
            <w:tcW w:w="382"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100%</w:t>
            </w:r>
          </w:p>
        </w:tc>
      </w:tr>
      <w:tr w:rsidR="00DF3BD5" w:rsidRPr="0090486D" w:rsidTr="00DF3BD5">
        <w:trPr>
          <w:trHeight w:val="270"/>
        </w:trPr>
        <w:tc>
          <w:tcPr>
            <w:tcW w:w="757" w:type="pct"/>
            <w:tcBorders>
              <w:top w:val="nil"/>
              <w:left w:val="single" w:sz="4" w:space="0" w:color="auto"/>
              <w:bottom w:val="single" w:sz="4" w:space="0" w:color="auto"/>
              <w:right w:val="single" w:sz="4" w:space="0" w:color="auto"/>
            </w:tcBorders>
            <w:shd w:val="clear" w:color="auto" w:fill="auto"/>
            <w:vAlign w:val="bottom"/>
            <w:hideMark/>
          </w:tcPr>
          <w:p w:rsidR="00DF3BD5" w:rsidRPr="00614F63" w:rsidRDefault="00DF3BD5" w:rsidP="00DF3BD5">
            <w:pPr>
              <w:pStyle w:val="TableFigureLeft"/>
              <w:keepNext/>
            </w:pPr>
            <w:r w:rsidRPr="00614F63">
              <w:t>Federal Highway</w:t>
            </w:r>
          </w:p>
        </w:tc>
        <w:tc>
          <w:tcPr>
            <w:tcW w:w="386"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16%</w:t>
            </w:r>
          </w:p>
        </w:tc>
        <w:tc>
          <w:tcPr>
            <w:tcW w:w="386"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28%</w:t>
            </w:r>
          </w:p>
        </w:tc>
        <w:tc>
          <w:tcPr>
            <w:tcW w:w="386"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32%</w:t>
            </w:r>
          </w:p>
        </w:tc>
        <w:tc>
          <w:tcPr>
            <w:tcW w:w="386"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1%</w:t>
            </w:r>
          </w:p>
        </w:tc>
        <w:tc>
          <w:tcPr>
            <w:tcW w:w="386"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7%</w:t>
            </w:r>
          </w:p>
        </w:tc>
        <w:tc>
          <w:tcPr>
            <w:tcW w:w="386"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12%</w:t>
            </w:r>
          </w:p>
        </w:tc>
        <w:tc>
          <w:tcPr>
            <w:tcW w:w="386"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3%</w:t>
            </w:r>
          </w:p>
        </w:tc>
        <w:tc>
          <w:tcPr>
            <w:tcW w:w="386"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0%</w:t>
            </w:r>
          </w:p>
        </w:tc>
        <w:tc>
          <w:tcPr>
            <w:tcW w:w="386"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0%</w:t>
            </w:r>
          </w:p>
        </w:tc>
        <w:tc>
          <w:tcPr>
            <w:tcW w:w="386"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0%</w:t>
            </w:r>
          </w:p>
        </w:tc>
        <w:tc>
          <w:tcPr>
            <w:tcW w:w="382"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100%</w:t>
            </w:r>
          </w:p>
        </w:tc>
      </w:tr>
      <w:tr w:rsidR="00DF3BD5" w:rsidRPr="0090486D" w:rsidTr="00DF3BD5">
        <w:trPr>
          <w:trHeight w:val="270"/>
        </w:trPr>
        <w:tc>
          <w:tcPr>
            <w:tcW w:w="757" w:type="pct"/>
            <w:tcBorders>
              <w:top w:val="nil"/>
              <w:left w:val="single" w:sz="4" w:space="0" w:color="auto"/>
              <w:bottom w:val="single" w:sz="4" w:space="0" w:color="auto"/>
              <w:right w:val="single" w:sz="4" w:space="0" w:color="auto"/>
            </w:tcBorders>
            <w:shd w:val="clear" w:color="auto" w:fill="auto"/>
            <w:vAlign w:val="bottom"/>
            <w:hideMark/>
          </w:tcPr>
          <w:p w:rsidR="00DF3BD5" w:rsidRPr="00614F63" w:rsidRDefault="00DF3BD5" w:rsidP="00DF3BD5">
            <w:pPr>
              <w:pStyle w:val="TableFigureLeft"/>
              <w:keepNext/>
            </w:pPr>
            <w:r w:rsidRPr="00614F63">
              <w:t>Pacific Highway</w:t>
            </w:r>
          </w:p>
        </w:tc>
        <w:tc>
          <w:tcPr>
            <w:tcW w:w="386"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52%</w:t>
            </w:r>
          </w:p>
        </w:tc>
        <w:tc>
          <w:tcPr>
            <w:tcW w:w="386"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18%</w:t>
            </w:r>
          </w:p>
        </w:tc>
        <w:tc>
          <w:tcPr>
            <w:tcW w:w="386"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7%</w:t>
            </w:r>
          </w:p>
        </w:tc>
        <w:tc>
          <w:tcPr>
            <w:tcW w:w="386"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11%</w:t>
            </w:r>
          </w:p>
        </w:tc>
        <w:tc>
          <w:tcPr>
            <w:tcW w:w="386"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3%</w:t>
            </w:r>
          </w:p>
        </w:tc>
        <w:tc>
          <w:tcPr>
            <w:tcW w:w="386"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5%</w:t>
            </w:r>
          </w:p>
        </w:tc>
        <w:tc>
          <w:tcPr>
            <w:tcW w:w="386"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2%</w:t>
            </w:r>
          </w:p>
        </w:tc>
        <w:tc>
          <w:tcPr>
            <w:tcW w:w="386"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2%</w:t>
            </w:r>
          </w:p>
        </w:tc>
        <w:tc>
          <w:tcPr>
            <w:tcW w:w="386"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0%</w:t>
            </w:r>
          </w:p>
        </w:tc>
        <w:tc>
          <w:tcPr>
            <w:tcW w:w="386"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0%</w:t>
            </w:r>
          </w:p>
        </w:tc>
        <w:tc>
          <w:tcPr>
            <w:tcW w:w="382"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100%</w:t>
            </w:r>
          </w:p>
        </w:tc>
      </w:tr>
      <w:tr w:rsidR="00DF3BD5" w:rsidRPr="0090486D" w:rsidTr="00DF3BD5">
        <w:trPr>
          <w:trHeight w:val="270"/>
        </w:trPr>
        <w:tc>
          <w:tcPr>
            <w:tcW w:w="757" w:type="pct"/>
            <w:tcBorders>
              <w:top w:val="nil"/>
              <w:left w:val="single" w:sz="4" w:space="0" w:color="auto"/>
              <w:bottom w:val="single" w:sz="4" w:space="0" w:color="auto"/>
              <w:right w:val="single" w:sz="4" w:space="0" w:color="auto"/>
            </w:tcBorders>
            <w:shd w:val="clear" w:color="auto" w:fill="auto"/>
            <w:vAlign w:val="bottom"/>
            <w:hideMark/>
          </w:tcPr>
          <w:p w:rsidR="00DF3BD5" w:rsidRPr="00614F63" w:rsidRDefault="00DF3BD5" w:rsidP="00DF3BD5">
            <w:pPr>
              <w:pStyle w:val="TableFigureLeft"/>
              <w:keepNext/>
            </w:pPr>
            <w:r w:rsidRPr="00614F63">
              <w:t>Barton Highway</w:t>
            </w:r>
          </w:p>
        </w:tc>
        <w:tc>
          <w:tcPr>
            <w:tcW w:w="386"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17%</w:t>
            </w:r>
          </w:p>
        </w:tc>
        <w:tc>
          <w:tcPr>
            <w:tcW w:w="386"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15%</w:t>
            </w:r>
          </w:p>
        </w:tc>
        <w:tc>
          <w:tcPr>
            <w:tcW w:w="386"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34%</w:t>
            </w:r>
          </w:p>
        </w:tc>
        <w:tc>
          <w:tcPr>
            <w:tcW w:w="386"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8%</w:t>
            </w:r>
          </w:p>
        </w:tc>
        <w:tc>
          <w:tcPr>
            <w:tcW w:w="386"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2%</w:t>
            </w:r>
          </w:p>
        </w:tc>
        <w:tc>
          <w:tcPr>
            <w:tcW w:w="386"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20%</w:t>
            </w:r>
          </w:p>
        </w:tc>
        <w:tc>
          <w:tcPr>
            <w:tcW w:w="386"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0%</w:t>
            </w:r>
          </w:p>
        </w:tc>
        <w:tc>
          <w:tcPr>
            <w:tcW w:w="386"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2%</w:t>
            </w:r>
          </w:p>
        </w:tc>
        <w:tc>
          <w:tcPr>
            <w:tcW w:w="386"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2%</w:t>
            </w:r>
          </w:p>
        </w:tc>
        <w:tc>
          <w:tcPr>
            <w:tcW w:w="386"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0%</w:t>
            </w:r>
          </w:p>
        </w:tc>
        <w:tc>
          <w:tcPr>
            <w:tcW w:w="382"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100%</w:t>
            </w:r>
          </w:p>
        </w:tc>
      </w:tr>
      <w:tr w:rsidR="00DF3BD5" w:rsidRPr="0090486D" w:rsidTr="00DF3BD5">
        <w:trPr>
          <w:trHeight w:val="270"/>
        </w:trPr>
        <w:tc>
          <w:tcPr>
            <w:tcW w:w="757" w:type="pct"/>
            <w:tcBorders>
              <w:top w:val="nil"/>
              <w:left w:val="single" w:sz="4" w:space="0" w:color="auto"/>
              <w:bottom w:val="single" w:sz="4" w:space="0" w:color="auto"/>
              <w:right w:val="single" w:sz="4" w:space="0" w:color="auto"/>
            </w:tcBorders>
            <w:shd w:val="clear" w:color="auto" w:fill="auto"/>
            <w:vAlign w:val="bottom"/>
            <w:hideMark/>
          </w:tcPr>
          <w:p w:rsidR="00DF3BD5" w:rsidRPr="00614F63" w:rsidRDefault="00DF3BD5" w:rsidP="00DF3BD5">
            <w:pPr>
              <w:pStyle w:val="TableFigureLeft"/>
              <w:keepNext/>
            </w:pPr>
            <w:r w:rsidRPr="00614F63">
              <w:t>Monaro Highway</w:t>
            </w:r>
          </w:p>
        </w:tc>
        <w:tc>
          <w:tcPr>
            <w:tcW w:w="386"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13%</w:t>
            </w:r>
          </w:p>
        </w:tc>
        <w:tc>
          <w:tcPr>
            <w:tcW w:w="386"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16%</w:t>
            </w:r>
          </w:p>
        </w:tc>
        <w:tc>
          <w:tcPr>
            <w:tcW w:w="386"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29%</w:t>
            </w:r>
          </w:p>
        </w:tc>
        <w:tc>
          <w:tcPr>
            <w:tcW w:w="386"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9%</w:t>
            </w:r>
          </w:p>
        </w:tc>
        <w:tc>
          <w:tcPr>
            <w:tcW w:w="386"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0%</w:t>
            </w:r>
          </w:p>
        </w:tc>
        <w:tc>
          <w:tcPr>
            <w:tcW w:w="386"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27%</w:t>
            </w:r>
          </w:p>
        </w:tc>
        <w:tc>
          <w:tcPr>
            <w:tcW w:w="386"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0%</w:t>
            </w:r>
          </w:p>
        </w:tc>
        <w:tc>
          <w:tcPr>
            <w:tcW w:w="386"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2%</w:t>
            </w:r>
          </w:p>
        </w:tc>
        <w:tc>
          <w:tcPr>
            <w:tcW w:w="386"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2%</w:t>
            </w:r>
          </w:p>
        </w:tc>
        <w:tc>
          <w:tcPr>
            <w:tcW w:w="386"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2%</w:t>
            </w:r>
          </w:p>
        </w:tc>
        <w:tc>
          <w:tcPr>
            <w:tcW w:w="382"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100%</w:t>
            </w:r>
          </w:p>
        </w:tc>
      </w:tr>
      <w:tr w:rsidR="00DF3BD5" w:rsidRPr="0090486D" w:rsidTr="00DF3BD5">
        <w:trPr>
          <w:trHeight w:val="270"/>
        </w:trPr>
        <w:tc>
          <w:tcPr>
            <w:tcW w:w="757" w:type="pct"/>
            <w:tcBorders>
              <w:top w:val="nil"/>
              <w:left w:val="single" w:sz="4" w:space="0" w:color="auto"/>
              <w:bottom w:val="single" w:sz="4" w:space="0" w:color="auto"/>
              <w:right w:val="single" w:sz="4" w:space="0" w:color="auto"/>
            </w:tcBorders>
            <w:shd w:val="clear" w:color="auto" w:fill="auto"/>
            <w:vAlign w:val="bottom"/>
            <w:hideMark/>
          </w:tcPr>
          <w:p w:rsidR="00DF3BD5" w:rsidRPr="00614F63" w:rsidRDefault="00DF3BD5" w:rsidP="00DF3BD5">
            <w:pPr>
              <w:pStyle w:val="TableFigureLeft"/>
              <w:keepNext/>
            </w:pPr>
            <w:r w:rsidRPr="00614F63">
              <w:t>Other</w:t>
            </w:r>
          </w:p>
        </w:tc>
        <w:tc>
          <w:tcPr>
            <w:tcW w:w="386"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20%</w:t>
            </w:r>
          </w:p>
        </w:tc>
        <w:tc>
          <w:tcPr>
            <w:tcW w:w="386"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27%</w:t>
            </w:r>
          </w:p>
        </w:tc>
        <w:tc>
          <w:tcPr>
            <w:tcW w:w="386"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19%</w:t>
            </w:r>
          </w:p>
        </w:tc>
        <w:tc>
          <w:tcPr>
            <w:tcW w:w="386"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12%</w:t>
            </w:r>
          </w:p>
        </w:tc>
        <w:tc>
          <w:tcPr>
            <w:tcW w:w="386"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11%</w:t>
            </w:r>
          </w:p>
        </w:tc>
        <w:tc>
          <w:tcPr>
            <w:tcW w:w="386"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5%</w:t>
            </w:r>
          </w:p>
        </w:tc>
        <w:tc>
          <w:tcPr>
            <w:tcW w:w="386"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3%</w:t>
            </w:r>
          </w:p>
        </w:tc>
        <w:tc>
          <w:tcPr>
            <w:tcW w:w="386"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1%</w:t>
            </w:r>
          </w:p>
        </w:tc>
        <w:tc>
          <w:tcPr>
            <w:tcW w:w="386"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1%</w:t>
            </w:r>
          </w:p>
        </w:tc>
        <w:tc>
          <w:tcPr>
            <w:tcW w:w="386"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0%</w:t>
            </w:r>
          </w:p>
        </w:tc>
        <w:tc>
          <w:tcPr>
            <w:tcW w:w="382" w:type="pct"/>
            <w:tcBorders>
              <w:top w:val="nil"/>
              <w:left w:val="nil"/>
              <w:bottom w:val="single" w:sz="4" w:space="0" w:color="auto"/>
              <w:right w:val="single" w:sz="4" w:space="0" w:color="auto"/>
            </w:tcBorders>
            <w:shd w:val="clear" w:color="auto" w:fill="auto"/>
            <w:noWrap/>
            <w:vAlign w:val="bottom"/>
            <w:hideMark/>
          </w:tcPr>
          <w:p w:rsidR="00DF3BD5" w:rsidRPr="00DF3BD5" w:rsidRDefault="00DF3BD5" w:rsidP="00DF3BD5">
            <w:pPr>
              <w:pStyle w:val="TableFigureCenter"/>
              <w:keepNext/>
            </w:pPr>
            <w:r w:rsidRPr="00DF3BD5">
              <w:t>100%</w:t>
            </w:r>
          </w:p>
        </w:tc>
      </w:tr>
      <w:tr w:rsidR="00DF3BD5" w:rsidRPr="00DF3BD5" w:rsidTr="00DF3BD5">
        <w:trPr>
          <w:trHeight w:val="270"/>
        </w:trPr>
        <w:tc>
          <w:tcPr>
            <w:tcW w:w="757" w:type="pct"/>
            <w:tcBorders>
              <w:top w:val="nil"/>
              <w:left w:val="single" w:sz="4" w:space="0" w:color="auto"/>
              <w:bottom w:val="single" w:sz="4" w:space="0" w:color="auto"/>
              <w:right w:val="single" w:sz="4" w:space="0" w:color="auto"/>
            </w:tcBorders>
            <w:shd w:val="clear" w:color="DCE6F1" w:fill="DCE6F1"/>
            <w:vAlign w:val="bottom"/>
            <w:hideMark/>
          </w:tcPr>
          <w:p w:rsidR="00DF3BD5" w:rsidRPr="00DF3BD5" w:rsidRDefault="00DF3BD5" w:rsidP="00614F63">
            <w:pPr>
              <w:pStyle w:val="TableFigureLeft"/>
              <w:keepNext/>
              <w:rPr>
                <w:b/>
              </w:rPr>
            </w:pPr>
            <w:r w:rsidRPr="00DF3BD5">
              <w:rPr>
                <w:b/>
              </w:rPr>
              <w:t>Total</w:t>
            </w:r>
          </w:p>
        </w:tc>
        <w:tc>
          <w:tcPr>
            <w:tcW w:w="386" w:type="pct"/>
            <w:tcBorders>
              <w:top w:val="nil"/>
              <w:left w:val="nil"/>
              <w:bottom w:val="single" w:sz="4" w:space="0" w:color="auto"/>
              <w:right w:val="single" w:sz="4" w:space="0" w:color="auto"/>
            </w:tcBorders>
            <w:shd w:val="clear" w:color="DCE6F1" w:fill="DCE6F1"/>
            <w:noWrap/>
            <w:vAlign w:val="bottom"/>
            <w:hideMark/>
          </w:tcPr>
          <w:p w:rsidR="00DF3BD5" w:rsidRPr="00DF3BD5" w:rsidRDefault="00DF3BD5" w:rsidP="00DF3BD5">
            <w:pPr>
              <w:pStyle w:val="TableFigureCenter"/>
              <w:keepNext/>
              <w:rPr>
                <w:b/>
              </w:rPr>
            </w:pPr>
            <w:r w:rsidRPr="00DF3BD5">
              <w:rPr>
                <w:b/>
              </w:rPr>
              <w:t>30%</w:t>
            </w:r>
          </w:p>
        </w:tc>
        <w:tc>
          <w:tcPr>
            <w:tcW w:w="386" w:type="pct"/>
            <w:tcBorders>
              <w:top w:val="nil"/>
              <w:left w:val="nil"/>
              <w:bottom w:val="single" w:sz="4" w:space="0" w:color="auto"/>
              <w:right w:val="single" w:sz="4" w:space="0" w:color="auto"/>
            </w:tcBorders>
            <w:shd w:val="clear" w:color="DCE6F1" w:fill="DCE6F1"/>
            <w:noWrap/>
            <w:vAlign w:val="bottom"/>
            <w:hideMark/>
          </w:tcPr>
          <w:p w:rsidR="00DF3BD5" w:rsidRPr="00DF3BD5" w:rsidRDefault="00DF3BD5" w:rsidP="00DF3BD5">
            <w:pPr>
              <w:pStyle w:val="TableFigureCenter"/>
              <w:keepNext/>
              <w:rPr>
                <w:b/>
              </w:rPr>
            </w:pPr>
            <w:r w:rsidRPr="00DF3BD5">
              <w:rPr>
                <w:b/>
              </w:rPr>
              <w:t>20%</w:t>
            </w:r>
          </w:p>
        </w:tc>
        <w:tc>
          <w:tcPr>
            <w:tcW w:w="386" w:type="pct"/>
            <w:tcBorders>
              <w:top w:val="nil"/>
              <w:left w:val="nil"/>
              <w:bottom w:val="single" w:sz="4" w:space="0" w:color="auto"/>
              <w:right w:val="single" w:sz="4" w:space="0" w:color="auto"/>
            </w:tcBorders>
            <w:shd w:val="clear" w:color="DCE6F1" w:fill="DCE6F1"/>
            <w:noWrap/>
            <w:vAlign w:val="bottom"/>
            <w:hideMark/>
          </w:tcPr>
          <w:p w:rsidR="00DF3BD5" w:rsidRPr="00DF3BD5" w:rsidRDefault="00DF3BD5" w:rsidP="00DF3BD5">
            <w:pPr>
              <w:pStyle w:val="TableFigureCenter"/>
              <w:keepNext/>
              <w:rPr>
                <w:b/>
              </w:rPr>
            </w:pPr>
            <w:r w:rsidRPr="00DF3BD5">
              <w:rPr>
                <w:b/>
              </w:rPr>
              <w:t>18%</w:t>
            </w:r>
          </w:p>
        </w:tc>
        <w:tc>
          <w:tcPr>
            <w:tcW w:w="386" w:type="pct"/>
            <w:tcBorders>
              <w:top w:val="nil"/>
              <w:left w:val="nil"/>
              <w:bottom w:val="single" w:sz="4" w:space="0" w:color="auto"/>
              <w:right w:val="single" w:sz="4" w:space="0" w:color="auto"/>
            </w:tcBorders>
            <w:shd w:val="clear" w:color="DCE6F1" w:fill="DCE6F1"/>
            <w:noWrap/>
            <w:vAlign w:val="bottom"/>
            <w:hideMark/>
          </w:tcPr>
          <w:p w:rsidR="00DF3BD5" w:rsidRPr="00DF3BD5" w:rsidRDefault="00DF3BD5" w:rsidP="00DF3BD5">
            <w:pPr>
              <w:pStyle w:val="TableFigureCenter"/>
              <w:keepNext/>
              <w:rPr>
                <w:b/>
              </w:rPr>
            </w:pPr>
            <w:r w:rsidRPr="00DF3BD5">
              <w:rPr>
                <w:b/>
              </w:rPr>
              <w:t>13%</w:t>
            </w:r>
          </w:p>
        </w:tc>
        <w:tc>
          <w:tcPr>
            <w:tcW w:w="386" w:type="pct"/>
            <w:tcBorders>
              <w:top w:val="nil"/>
              <w:left w:val="nil"/>
              <w:bottom w:val="single" w:sz="4" w:space="0" w:color="auto"/>
              <w:right w:val="single" w:sz="4" w:space="0" w:color="auto"/>
            </w:tcBorders>
            <w:shd w:val="clear" w:color="DCE6F1" w:fill="DCE6F1"/>
            <w:noWrap/>
            <w:vAlign w:val="bottom"/>
            <w:hideMark/>
          </w:tcPr>
          <w:p w:rsidR="00DF3BD5" w:rsidRPr="00DF3BD5" w:rsidRDefault="00DF3BD5" w:rsidP="00DF3BD5">
            <w:pPr>
              <w:pStyle w:val="TableFigureCenter"/>
              <w:keepNext/>
              <w:rPr>
                <w:b/>
              </w:rPr>
            </w:pPr>
            <w:r w:rsidRPr="00DF3BD5">
              <w:rPr>
                <w:b/>
              </w:rPr>
              <w:t>9%</w:t>
            </w:r>
          </w:p>
        </w:tc>
        <w:tc>
          <w:tcPr>
            <w:tcW w:w="386" w:type="pct"/>
            <w:tcBorders>
              <w:top w:val="nil"/>
              <w:left w:val="nil"/>
              <w:bottom w:val="single" w:sz="4" w:space="0" w:color="auto"/>
              <w:right w:val="single" w:sz="4" w:space="0" w:color="auto"/>
            </w:tcBorders>
            <w:shd w:val="clear" w:color="DCE6F1" w:fill="DCE6F1"/>
            <w:noWrap/>
            <w:vAlign w:val="bottom"/>
            <w:hideMark/>
          </w:tcPr>
          <w:p w:rsidR="00DF3BD5" w:rsidRPr="00DF3BD5" w:rsidRDefault="00DF3BD5" w:rsidP="00DF3BD5">
            <w:pPr>
              <w:pStyle w:val="TableFigureCenter"/>
              <w:keepNext/>
              <w:rPr>
                <w:b/>
              </w:rPr>
            </w:pPr>
            <w:r w:rsidRPr="00DF3BD5">
              <w:rPr>
                <w:b/>
              </w:rPr>
              <w:t>5%</w:t>
            </w:r>
          </w:p>
        </w:tc>
        <w:tc>
          <w:tcPr>
            <w:tcW w:w="386" w:type="pct"/>
            <w:tcBorders>
              <w:top w:val="nil"/>
              <w:left w:val="nil"/>
              <w:bottom w:val="single" w:sz="4" w:space="0" w:color="auto"/>
              <w:right w:val="single" w:sz="4" w:space="0" w:color="auto"/>
            </w:tcBorders>
            <w:shd w:val="clear" w:color="DCE6F1" w:fill="DCE6F1"/>
            <w:noWrap/>
            <w:vAlign w:val="bottom"/>
            <w:hideMark/>
          </w:tcPr>
          <w:p w:rsidR="00DF3BD5" w:rsidRPr="00DF3BD5" w:rsidRDefault="00DF3BD5" w:rsidP="00DF3BD5">
            <w:pPr>
              <w:pStyle w:val="TableFigureCenter"/>
              <w:keepNext/>
              <w:rPr>
                <w:b/>
              </w:rPr>
            </w:pPr>
            <w:r w:rsidRPr="00DF3BD5">
              <w:rPr>
                <w:b/>
              </w:rPr>
              <w:t>3%</w:t>
            </w:r>
          </w:p>
        </w:tc>
        <w:tc>
          <w:tcPr>
            <w:tcW w:w="386" w:type="pct"/>
            <w:tcBorders>
              <w:top w:val="nil"/>
              <w:left w:val="nil"/>
              <w:bottom w:val="single" w:sz="4" w:space="0" w:color="auto"/>
              <w:right w:val="single" w:sz="4" w:space="0" w:color="auto"/>
            </w:tcBorders>
            <w:shd w:val="clear" w:color="DCE6F1" w:fill="DCE6F1"/>
            <w:noWrap/>
            <w:vAlign w:val="bottom"/>
            <w:hideMark/>
          </w:tcPr>
          <w:p w:rsidR="00DF3BD5" w:rsidRPr="00DF3BD5" w:rsidRDefault="00DF3BD5" w:rsidP="00DF3BD5">
            <w:pPr>
              <w:pStyle w:val="TableFigureCenter"/>
              <w:keepNext/>
              <w:rPr>
                <w:b/>
              </w:rPr>
            </w:pPr>
            <w:r w:rsidRPr="00DF3BD5">
              <w:rPr>
                <w:b/>
              </w:rPr>
              <w:t>1%</w:t>
            </w:r>
          </w:p>
        </w:tc>
        <w:tc>
          <w:tcPr>
            <w:tcW w:w="386" w:type="pct"/>
            <w:tcBorders>
              <w:top w:val="nil"/>
              <w:left w:val="nil"/>
              <w:bottom w:val="single" w:sz="4" w:space="0" w:color="auto"/>
              <w:right w:val="single" w:sz="4" w:space="0" w:color="auto"/>
            </w:tcBorders>
            <w:shd w:val="clear" w:color="DCE6F1" w:fill="DCE6F1"/>
            <w:noWrap/>
            <w:vAlign w:val="bottom"/>
            <w:hideMark/>
          </w:tcPr>
          <w:p w:rsidR="00DF3BD5" w:rsidRPr="00DF3BD5" w:rsidRDefault="00DF3BD5" w:rsidP="00DF3BD5">
            <w:pPr>
              <w:pStyle w:val="TableFigureCenter"/>
              <w:keepNext/>
              <w:rPr>
                <w:b/>
              </w:rPr>
            </w:pPr>
            <w:r w:rsidRPr="00DF3BD5">
              <w:rPr>
                <w:b/>
              </w:rPr>
              <w:t>1%</w:t>
            </w:r>
          </w:p>
        </w:tc>
        <w:tc>
          <w:tcPr>
            <w:tcW w:w="386" w:type="pct"/>
            <w:tcBorders>
              <w:top w:val="nil"/>
              <w:left w:val="nil"/>
              <w:bottom w:val="single" w:sz="4" w:space="0" w:color="auto"/>
              <w:right w:val="single" w:sz="4" w:space="0" w:color="auto"/>
            </w:tcBorders>
            <w:shd w:val="clear" w:color="DCE6F1" w:fill="DCE6F1"/>
            <w:noWrap/>
            <w:vAlign w:val="bottom"/>
            <w:hideMark/>
          </w:tcPr>
          <w:p w:rsidR="00DF3BD5" w:rsidRPr="00DF3BD5" w:rsidRDefault="00DF3BD5" w:rsidP="00DF3BD5">
            <w:pPr>
              <w:pStyle w:val="TableFigureCenter"/>
              <w:keepNext/>
              <w:rPr>
                <w:b/>
              </w:rPr>
            </w:pPr>
            <w:r w:rsidRPr="00DF3BD5">
              <w:rPr>
                <w:b/>
              </w:rPr>
              <w:t>0%</w:t>
            </w:r>
          </w:p>
        </w:tc>
        <w:tc>
          <w:tcPr>
            <w:tcW w:w="382" w:type="pct"/>
            <w:tcBorders>
              <w:top w:val="nil"/>
              <w:left w:val="nil"/>
              <w:bottom w:val="single" w:sz="4" w:space="0" w:color="auto"/>
              <w:right w:val="single" w:sz="4" w:space="0" w:color="auto"/>
            </w:tcBorders>
            <w:shd w:val="clear" w:color="DCE6F1" w:fill="DCE6F1"/>
            <w:noWrap/>
            <w:vAlign w:val="bottom"/>
            <w:hideMark/>
          </w:tcPr>
          <w:p w:rsidR="00DF3BD5" w:rsidRPr="00DF3BD5" w:rsidRDefault="00DF3BD5" w:rsidP="00DF3BD5">
            <w:pPr>
              <w:pStyle w:val="TableFigureCenter"/>
              <w:keepNext/>
              <w:rPr>
                <w:b/>
              </w:rPr>
            </w:pPr>
            <w:r w:rsidRPr="00DF3BD5">
              <w:rPr>
                <w:b/>
              </w:rPr>
              <w:t>100%</w:t>
            </w:r>
          </w:p>
        </w:tc>
      </w:tr>
    </w:tbl>
    <w:p w:rsidR="001B0EF6" w:rsidRDefault="001B0EF6" w:rsidP="001B0EF6">
      <w:pPr>
        <w:pStyle w:val="Paragraph"/>
      </w:pPr>
    </w:p>
    <w:p w:rsidR="008915F0" w:rsidRDefault="00512824" w:rsidP="008915F0">
      <w:pPr>
        <w:pStyle w:val="Paragraph"/>
        <w:keepNext/>
        <w:spacing w:before="240"/>
      </w:pPr>
      <w:r>
        <w:lastRenderedPageBreak/>
        <w:fldChar w:fldCharType="begin"/>
      </w:r>
      <w:r w:rsidR="000F5FF5">
        <w:instrText xml:space="preserve"> REF _Ref347239004 \h </w:instrText>
      </w:r>
      <w:r>
        <w:fldChar w:fldCharType="separate"/>
      </w:r>
      <w:r w:rsidR="00EB292C">
        <w:t>Table </w:t>
      </w:r>
      <w:r w:rsidR="00EB292C">
        <w:rPr>
          <w:noProof/>
        </w:rPr>
        <w:t>4</w:t>
      </w:r>
      <w:r w:rsidR="00EB292C">
        <w:t>.</w:t>
      </w:r>
      <w:r w:rsidR="00EB292C">
        <w:rPr>
          <w:noProof/>
        </w:rPr>
        <w:t>15</w:t>
      </w:r>
      <w:r>
        <w:fldChar w:fldCharType="end"/>
      </w:r>
      <w:r w:rsidR="000F5FF5">
        <w:t xml:space="preserve"> shows the distribution of crash types across the study LGAs. The majority of crashes in Queanbeyan City involved vehicles from the same direction (</w:t>
      </w:r>
      <w:r w:rsidR="00C64F06">
        <w:t>34</w:t>
      </w:r>
      <w:r w:rsidR="003D1968">
        <w:t>%</w:t>
      </w:r>
      <w:r w:rsidR="000F5FF5">
        <w:t>), followed by intersection crashes involving vehicles from adjacent approaches</w:t>
      </w:r>
      <w:r w:rsidR="003D1968">
        <w:t xml:space="preserve"> (2</w:t>
      </w:r>
      <w:r w:rsidR="00C64F06">
        <w:t>4</w:t>
      </w:r>
      <w:r w:rsidR="003D1968">
        <w:t>%)</w:t>
      </w:r>
      <w:r w:rsidR="00BA14BC">
        <w:t xml:space="preserve">. </w:t>
      </w:r>
    </w:p>
    <w:p w:rsidR="00384883" w:rsidRDefault="00BA14BC" w:rsidP="008915F0">
      <w:pPr>
        <w:pStyle w:val="Paragraph"/>
        <w:keepNext/>
        <w:spacing w:before="240"/>
      </w:pPr>
      <w:r>
        <w:t xml:space="preserve">Eurobodalla </w:t>
      </w:r>
      <w:r w:rsidR="00560683">
        <w:t>experienced</w:t>
      </w:r>
      <w:r>
        <w:t xml:space="preserve"> the</w:t>
      </w:r>
      <w:r w:rsidR="00560683">
        <w:t xml:space="preserve"> largest</w:t>
      </w:r>
      <w:r>
        <w:t xml:space="preserve"> </w:t>
      </w:r>
      <w:r w:rsidR="002E73BB">
        <w:t>percentage</w:t>
      </w:r>
      <w:r>
        <w:t xml:space="preserve"> of crashes involving vehicles from </w:t>
      </w:r>
      <w:r w:rsidR="00F65EAC">
        <w:t xml:space="preserve">the </w:t>
      </w:r>
      <w:r>
        <w:t>opposite direction (</w:t>
      </w:r>
      <w:r w:rsidR="002E73BB">
        <w:t>23</w:t>
      </w:r>
      <w:r w:rsidR="003D1968">
        <w:t>%)</w:t>
      </w:r>
      <w:r>
        <w:t>.</w:t>
      </w:r>
    </w:p>
    <w:p w:rsidR="003D1968" w:rsidRDefault="003D1968" w:rsidP="008915F0">
      <w:pPr>
        <w:pStyle w:val="Paragraph"/>
        <w:keepNext/>
        <w:spacing w:before="240"/>
      </w:pPr>
      <w:proofErr w:type="spellStart"/>
      <w:r>
        <w:t>Wingecarri</w:t>
      </w:r>
      <w:r w:rsidR="00F65EAC">
        <w:t>bee</w:t>
      </w:r>
      <w:proofErr w:type="spellEnd"/>
      <w:r w:rsidR="00F65EAC">
        <w:t xml:space="preserve"> was over-represented in off-</w:t>
      </w:r>
      <w:r>
        <w:t>path on-straight crashes (</w:t>
      </w:r>
      <w:r w:rsidR="002E73BB">
        <w:t>46</w:t>
      </w:r>
      <w:r>
        <w:t>%), followed by Yass (</w:t>
      </w:r>
      <w:r w:rsidR="002E73BB">
        <w:t>33</w:t>
      </w:r>
      <w:r>
        <w:t>%).</w:t>
      </w:r>
      <w:r w:rsidR="00035A87">
        <w:t xml:space="preserve"> </w:t>
      </w:r>
      <w:r>
        <w:t>Euroboda</w:t>
      </w:r>
      <w:r w:rsidR="00F65EAC">
        <w:t>lla was over-represented in off-</w:t>
      </w:r>
      <w:r>
        <w:t>path on-curve crashes (</w:t>
      </w:r>
      <w:r w:rsidR="002E73BB">
        <w:t>45</w:t>
      </w:r>
      <w:r>
        <w:t>%), followed by Cooma</w:t>
      </w:r>
      <w:r w:rsidR="002E73BB">
        <w:noBreakHyphen/>
      </w:r>
      <w:r>
        <w:t>Monaro (</w:t>
      </w:r>
      <w:r w:rsidR="002E73BB">
        <w:t>36</w:t>
      </w:r>
      <w:r>
        <w:t xml:space="preserve">%), </w:t>
      </w:r>
      <w:proofErr w:type="spellStart"/>
      <w:r>
        <w:t>Tallaganda</w:t>
      </w:r>
      <w:proofErr w:type="spellEnd"/>
      <w:r>
        <w:t xml:space="preserve"> (</w:t>
      </w:r>
      <w:r w:rsidR="002E73BB">
        <w:t>36</w:t>
      </w:r>
      <w:r>
        <w:t xml:space="preserve">%) and </w:t>
      </w:r>
      <w:proofErr w:type="spellStart"/>
      <w:r>
        <w:t>Yarrowlumla</w:t>
      </w:r>
      <w:proofErr w:type="spellEnd"/>
      <w:r>
        <w:t xml:space="preserve"> (</w:t>
      </w:r>
      <w:r w:rsidR="002E73BB">
        <w:t>35</w:t>
      </w:r>
      <w:r>
        <w:t>%)</w:t>
      </w:r>
      <w:r w:rsidR="00035A87">
        <w:t xml:space="preserve">. </w:t>
      </w:r>
    </w:p>
    <w:p w:rsidR="003B7E6B" w:rsidRDefault="003B7E6B" w:rsidP="008915F0">
      <w:pPr>
        <w:pStyle w:val="Paragraph"/>
        <w:keepNext/>
        <w:spacing w:before="240"/>
      </w:pPr>
      <w:r>
        <w:t>Six of the ten crashes in the study LGAs that involved a pedestrian occurred in Queanbeyan.</w:t>
      </w:r>
    </w:p>
    <w:p w:rsidR="000F5FF5" w:rsidRDefault="000F5FF5" w:rsidP="000F5FF5">
      <w:pPr>
        <w:pStyle w:val="TableCaption"/>
      </w:pPr>
      <w:bookmarkStart w:id="115" w:name="_Ref347239004"/>
      <w:bookmarkStart w:id="116" w:name="_Toc367970386"/>
      <w:proofErr w:type="gramStart"/>
      <w:r>
        <w:t>Table </w:t>
      </w:r>
      <w:r w:rsidR="00DB6B2B">
        <w:fldChar w:fldCharType="begin"/>
      </w:r>
      <w:r w:rsidR="00DB6B2B">
        <w:instrText xml:space="preserve"> STYLEREF 1 \s </w:instrText>
      </w:r>
      <w:r w:rsidR="00DB6B2B">
        <w:fldChar w:fldCharType="separate"/>
      </w:r>
      <w:r w:rsidR="00EB292C">
        <w:rPr>
          <w:noProof/>
        </w:rPr>
        <w:t>4</w:t>
      </w:r>
      <w:r w:rsidR="00DB6B2B">
        <w:rPr>
          <w:noProof/>
        </w:rPr>
        <w:fldChar w:fldCharType="end"/>
      </w:r>
      <w:r w:rsidR="00E30C64">
        <w:t>.</w:t>
      </w:r>
      <w:proofErr w:type="gramEnd"/>
      <w:r w:rsidR="00512824">
        <w:fldChar w:fldCharType="begin"/>
      </w:r>
      <w:r w:rsidR="000274DC">
        <w:instrText xml:space="preserve"> SEQ Table \* ARABIC \s 1 </w:instrText>
      </w:r>
      <w:r w:rsidR="00512824">
        <w:fldChar w:fldCharType="separate"/>
      </w:r>
      <w:r w:rsidR="00EB292C">
        <w:rPr>
          <w:noProof/>
        </w:rPr>
        <w:t>15</w:t>
      </w:r>
      <w:r w:rsidR="00512824">
        <w:rPr>
          <w:noProof/>
        </w:rPr>
        <w:fldChar w:fldCharType="end"/>
      </w:r>
      <w:bookmarkEnd w:id="115"/>
      <w:r>
        <w:t xml:space="preserve">:  </w:t>
      </w:r>
      <w:r>
        <w:tab/>
        <w:t xml:space="preserve">Crashes in NSW involving ACT </w:t>
      </w:r>
      <w:r w:rsidR="000E7A8C">
        <w:t xml:space="preserve">controllers </w:t>
      </w:r>
      <w:r>
        <w:t>by crash type and LGAs</w:t>
      </w:r>
      <w:bookmarkEnd w:id="116"/>
    </w:p>
    <w:tbl>
      <w:tblPr>
        <w:tblW w:w="9654" w:type="dxa"/>
        <w:tblInd w:w="93" w:type="dxa"/>
        <w:tblLayout w:type="fixed"/>
        <w:tblLook w:val="04A0" w:firstRow="1" w:lastRow="0" w:firstColumn="1" w:lastColumn="0" w:noHBand="0" w:noVBand="1"/>
      </w:tblPr>
      <w:tblGrid>
        <w:gridCol w:w="1595"/>
        <w:gridCol w:w="732"/>
        <w:gridCol w:w="733"/>
        <w:gridCol w:w="732"/>
        <w:gridCol w:w="733"/>
        <w:gridCol w:w="733"/>
        <w:gridCol w:w="732"/>
        <w:gridCol w:w="733"/>
        <w:gridCol w:w="733"/>
        <w:gridCol w:w="732"/>
        <w:gridCol w:w="733"/>
        <w:gridCol w:w="733"/>
      </w:tblGrid>
      <w:tr w:rsidR="00FF5CE3" w:rsidRPr="0090486D" w:rsidTr="00FF5CE3">
        <w:trPr>
          <w:trHeight w:val="2790"/>
        </w:trPr>
        <w:tc>
          <w:tcPr>
            <w:tcW w:w="1595" w:type="dxa"/>
            <w:tcBorders>
              <w:top w:val="single" w:sz="4" w:space="0" w:color="auto"/>
              <w:left w:val="single" w:sz="4" w:space="0" w:color="auto"/>
              <w:bottom w:val="single" w:sz="4" w:space="0" w:color="auto"/>
              <w:right w:val="single" w:sz="4" w:space="0" w:color="auto"/>
            </w:tcBorders>
            <w:shd w:val="clear" w:color="DCE6F1" w:fill="DCE6F1"/>
            <w:vAlign w:val="bottom"/>
            <w:hideMark/>
          </w:tcPr>
          <w:p w:rsidR="00FF5CE3" w:rsidRPr="0090486D" w:rsidRDefault="00FF5CE3" w:rsidP="00902F73">
            <w:pPr>
              <w:jc w:val="center"/>
              <w:rPr>
                <w:rFonts w:ascii="Arial Narrow" w:hAnsi="Arial Narrow" w:cs="Calibri"/>
                <w:b/>
                <w:bCs/>
                <w:color w:val="000000"/>
                <w:sz w:val="18"/>
                <w:szCs w:val="18"/>
              </w:rPr>
            </w:pPr>
            <w:r w:rsidRPr="0090486D">
              <w:rPr>
                <w:rFonts w:ascii="Arial Narrow" w:hAnsi="Arial Narrow" w:cs="Calibri"/>
                <w:b/>
                <w:bCs/>
                <w:color w:val="000000"/>
                <w:sz w:val="18"/>
                <w:szCs w:val="18"/>
              </w:rPr>
              <w:t>LGA</w:t>
            </w:r>
          </w:p>
        </w:tc>
        <w:tc>
          <w:tcPr>
            <w:tcW w:w="732" w:type="dxa"/>
            <w:tcBorders>
              <w:top w:val="single" w:sz="4" w:space="0" w:color="auto"/>
              <w:left w:val="nil"/>
              <w:bottom w:val="single" w:sz="4" w:space="0" w:color="auto"/>
              <w:right w:val="single" w:sz="4" w:space="0" w:color="auto"/>
            </w:tcBorders>
            <w:shd w:val="clear" w:color="DCE6F1" w:fill="DCE6F1"/>
            <w:textDirection w:val="btLr"/>
            <w:vAlign w:val="center"/>
            <w:hideMark/>
          </w:tcPr>
          <w:p w:rsidR="00FF5CE3" w:rsidRPr="0090486D" w:rsidRDefault="00FF5CE3" w:rsidP="00FF5CE3">
            <w:pPr>
              <w:jc w:val="center"/>
              <w:rPr>
                <w:rFonts w:ascii="Arial Narrow" w:hAnsi="Arial Narrow" w:cs="Calibri"/>
                <w:b/>
                <w:bCs/>
                <w:color w:val="000000"/>
                <w:sz w:val="18"/>
                <w:szCs w:val="18"/>
              </w:rPr>
            </w:pPr>
            <w:r w:rsidRPr="0090486D">
              <w:rPr>
                <w:rFonts w:ascii="Arial Narrow" w:hAnsi="Arial Narrow" w:cs="Calibri"/>
                <w:b/>
                <w:bCs/>
                <w:color w:val="000000"/>
                <w:sz w:val="18"/>
                <w:szCs w:val="18"/>
              </w:rPr>
              <w:t>Vehicles from one direction</w:t>
            </w:r>
          </w:p>
        </w:tc>
        <w:tc>
          <w:tcPr>
            <w:tcW w:w="733" w:type="dxa"/>
            <w:tcBorders>
              <w:top w:val="single" w:sz="4" w:space="0" w:color="auto"/>
              <w:left w:val="nil"/>
              <w:bottom w:val="single" w:sz="4" w:space="0" w:color="auto"/>
              <w:right w:val="single" w:sz="4" w:space="0" w:color="auto"/>
            </w:tcBorders>
            <w:shd w:val="clear" w:color="DCE6F1" w:fill="DCE6F1"/>
            <w:textDirection w:val="btLr"/>
            <w:vAlign w:val="center"/>
            <w:hideMark/>
          </w:tcPr>
          <w:p w:rsidR="00FF5CE3" w:rsidRPr="0090486D" w:rsidRDefault="00FF5CE3" w:rsidP="00FF5CE3">
            <w:pPr>
              <w:jc w:val="center"/>
              <w:rPr>
                <w:rFonts w:ascii="Arial Narrow" w:hAnsi="Arial Narrow" w:cs="Calibri"/>
                <w:b/>
                <w:bCs/>
                <w:color w:val="000000"/>
                <w:sz w:val="18"/>
                <w:szCs w:val="18"/>
              </w:rPr>
            </w:pPr>
            <w:r w:rsidRPr="0090486D">
              <w:rPr>
                <w:rFonts w:ascii="Arial Narrow" w:hAnsi="Arial Narrow" w:cs="Calibri"/>
                <w:b/>
                <w:bCs/>
                <w:color w:val="000000"/>
                <w:sz w:val="18"/>
                <w:szCs w:val="18"/>
              </w:rPr>
              <w:t>Off path on curve</w:t>
            </w:r>
          </w:p>
        </w:tc>
        <w:tc>
          <w:tcPr>
            <w:tcW w:w="732" w:type="dxa"/>
            <w:tcBorders>
              <w:top w:val="single" w:sz="4" w:space="0" w:color="auto"/>
              <w:left w:val="nil"/>
              <w:bottom w:val="single" w:sz="4" w:space="0" w:color="auto"/>
              <w:right w:val="single" w:sz="4" w:space="0" w:color="auto"/>
            </w:tcBorders>
            <w:shd w:val="clear" w:color="DCE6F1" w:fill="DCE6F1"/>
            <w:textDirection w:val="btLr"/>
            <w:vAlign w:val="center"/>
            <w:hideMark/>
          </w:tcPr>
          <w:p w:rsidR="00FF5CE3" w:rsidRPr="0090486D" w:rsidRDefault="00FF5CE3" w:rsidP="00FF5CE3">
            <w:pPr>
              <w:jc w:val="center"/>
              <w:rPr>
                <w:rFonts w:ascii="Arial Narrow" w:hAnsi="Arial Narrow" w:cs="Calibri"/>
                <w:b/>
                <w:bCs/>
                <w:color w:val="000000"/>
                <w:sz w:val="18"/>
                <w:szCs w:val="18"/>
              </w:rPr>
            </w:pPr>
            <w:r w:rsidRPr="0090486D">
              <w:rPr>
                <w:rFonts w:ascii="Arial Narrow" w:hAnsi="Arial Narrow" w:cs="Calibri"/>
                <w:b/>
                <w:bCs/>
                <w:color w:val="000000"/>
                <w:sz w:val="18"/>
                <w:szCs w:val="18"/>
              </w:rPr>
              <w:t>Off path on straight</w:t>
            </w:r>
          </w:p>
        </w:tc>
        <w:tc>
          <w:tcPr>
            <w:tcW w:w="733" w:type="dxa"/>
            <w:tcBorders>
              <w:top w:val="single" w:sz="4" w:space="0" w:color="auto"/>
              <w:left w:val="nil"/>
              <w:bottom w:val="single" w:sz="4" w:space="0" w:color="auto"/>
              <w:right w:val="single" w:sz="4" w:space="0" w:color="auto"/>
            </w:tcBorders>
            <w:shd w:val="clear" w:color="DCE6F1" w:fill="DCE6F1"/>
            <w:textDirection w:val="btLr"/>
            <w:vAlign w:val="center"/>
            <w:hideMark/>
          </w:tcPr>
          <w:p w:rsidR="00FF5CE3" w:rsidRPr="0090486D" w:rsidRDefault="00FF5CE3" w:rsidP="00FF5CE3">
            <w:pPr>
              <w:jc w:val="center"/>
              <w:rPr>
                <w:rFonts w:ascii="Arial Narrow" w:hAnsi="Arial Narrow" w:cs="Calibri"/>
                <w:b/>
                <w:bCs/>
                <w:color w:val="000000"/>
                <w:sz w:val="18"/>
                <w:szCs w:val="18"/>
              </w:rPr>
            </w:pPr>
            <w:r w:rsidRPr="0090486D">
              <w:rPr>
                <w:rFonts w:ascii="Arial Narrow" w:hAnsi="Arial Narrow" w:cs="Calibri"/>
                <w:b/>
                <w:bCs/>
                <w:color w:val="000000"/>
                <w:sz w:val="18"/>
                <w:szCs w:val="18"/>
              </w:rPr>
              <w:t>Vehicles from opposing directions</w:t>
            </w:r>
          </w:p>
        </w:tc>
        <w:tc>
          <w:tcPr>
            <w:tcW w:w="733" w:type="dxa"/>
            <w:tcBorders>
              <w:top w:val="single" w:sz="4" w:space="0" w:color="auto"/>
              <w:left w:val="nil"/>
              <w:bottom w:val="single" w:sz="4" w:space="0" w:color="auto"/>
              <w:right w:val="single" w:sz="4" w:space="0" w:color="auto"/>
            </w:tcBorders>
            <w:shd w:val="clear" w:color="DCE6F1" w:fill="DCE6F1"/>
            <w:textDirection w:val="btLr"/>
            <w:vAlign w:val="center"/>
            <w:hideMark/>
          </w:tcPr>
          <w:p w:rsidR="00FF5CE3" w:rsidRPr="0090486D" w:rsidRDefault="00FF5CE3" w:rsidP="00FF5CE3">
            <w:pPr>
              <w:jc w:val="center"/>
              <w:rPr>
                <w:rFonts w:ascii="Arial Narrow" w:hAnsi="Arial Narrow" w:cs="Calibri"/>
                <w:b/>
                <w:bCs/>
                <w:color w:val="000000"/>
                <w:sz w:val="18"/>
                <w:szCs w:val="18"/>
              </w:rPr>
            </w:pPr>
            <w:r w:rsidRPr="0090486D">
              <w:rPr>
                <w:rFonts w:ascii="Arial Narrow" w:hAnsi="Arial Narrow" w:cs="Calibri"/>
                <w:b/>
                <w:bCs/>
                <w:color w:val="000000"/>
                <w:sz w:val="18"/>
                <w:szCs w:val="18"/>
              </w:rPr>
              <w:t xml:space="preserve">Intersection vehicles from </w:t>
            </w:r>
            <w:proofErr w:type="spellStart"/>
            <w:r w:rsidRPr="0090486D">
              <w:rPr>
                <w:rFonts w:ascii="Arial Narrow" w:hAnsi="Arial Narrow" w:cs="Calibri"/>
                <w:b/>
                <w:bCs/>
                <w:color w:val="000000"/>
                <w:sz w:val="18"/>
                <w:szCs w:val="18"/>
              </w:rPr>
              <w:t>adjecent</w:t>
            </w:r>
            <w:proofErr w:type="spellEnd"/>
            <w:r w:rsidRPr="0090486D">
              <w:rPr>
                <w:rFonts w:ascii="Arial Narrow" w:hAnsi="Arial Narrow" w:cs="Calibri"/>
                <w:b/>
                <w:bCs/>
                <w:color w:val="000000"/>
                <w:sz w:val="18"/>
                <w:szCs w:val="18"/>
              </w:rPr>
              <w:t xml:space="preserve"> approaches</w:t>
            </w:r>
          </w:p>
        </w:tc>
        <w:tc>
          <w:tcPr>
            <w:tcW w:w="732" w:type="dxa"/>
            <w:tcBorders>
              <w:top w:val="single" w:sz="4" w:space="0" w:color="auto"/>
              <w:left w:val="nil"/>
              <w:bottom w:val="single" w:sz="4" w:space="0" w:color="auto"/>
              <w:right w:val="single" w:sz="4" w:space="0" w:color="auto"/>
            </w:tcBorders>
            <w:shd w:val="clear" w:color="DCE6F1" w:fill="DCE6F1"/>
            <w:textDirection w:val="btLr"/>
            <w:vAlign w:val="center"/>
            <w:hideMark/>
          </w:tcPr>
          <w:p w:rsidR="00FF5CE3" w:rsidRPr="0090486D" w:rsidRDefault="00FF5CE3" w:rsidP="00FF5CE3">
            <w:pPr>
              <w:jc w:val="center"/>
              <w:rPr>
                <w:rFonts w:ascii="Arial Narrow" w:hAnsi="Arial Narrow" w:cs="Calibri"/>
                <w:b/>
                <w:bCs/>
                <w:color w:val="000000"/>
                <w:sz w:val="18"/>
                <w:szCs w:val="18"/>
              </w:rPr>
            </w:pPr>
            <w:r w:rsidRPr="0090486D">
              <w:rPr>
                <w:rFonts w:ascii="Arial Narrow" w:hAnsi="Arial Narrow" w:cs="Calibri"/>
                <w:b/>
                <w:bCs/>
                <w:color w:val="000000"/>
                <w:sz w:val="18"/>
                <w:szCs w:val="18"/>
              </w:rPr>
              <w:t>On path</w:t>
            </w:r>
          </w:p>
        </w:tc>
        <w:tc>
          <w:tcPr>
            <w:tcW w:w="733" w:type="dxa"/>
            <w:tcBorders>
              <w:top w:val="single" w:sz="4" w:space="0" w:color="auto"/>
              <w:left w:val="nil"/>
              <w:bottom w:val="single" w:sz="4" w:space="0" w:color="auto"/>
              <w:right w:val="single" w:sz="4" w:space="0" w:color="auto"/>
            </w:tcBorders>
            <w:shd w:val="clear" w:color="DCE6F1" w:fill="DCE6F1"/>
            <w:textDirection w:val="btLr"/>
            <w:vAlign w:val="center"/>
            <w:hideMark/>
          </w:tcPr>
          <w:p w:rsidR="00FF5CE3" w:rsidRPr="0090486D" w:rsidRDefault="00FF5CE3" w:rsidP="00FF5CE3">
            <w:pPr>
              <w:jc w:val="center"/>
              <w:rPr>
                <w:rFonts w:ascii="Arial Narrow" w:hAnsi="Arial Narrow" w:cs="Calibri"/>
                <w:b/>
                <w:bCs/>
                <w:color w:val="000000"/>
                <w:sz w:val="18"/>
                <w:szCs w:val="18"/>
              </w:rPr>
            </w:pPr>
            <w:r w:rsidRPr="0090486D">
              <w:rPr>
                <w:rFonts w:ascii="Arial Narrow" w:hAnsi="Arial Narrow" w:cs="Calibri"/>
                <w:b/>
                <w:bCs/>
                <w:color w:val="000000"/>
                <w:sz w:val="18"/>
                <w:szCs w:val="18"/>
              </w:rPr>
              <w:t>Manoeuvring</w:t>
            </w:r>
          </w:p>
        </w:tc>
        <w:tc>
          <w:tcPr>
            <w:tcW w:w="733" w:type="dxa"/>
            <w:tcBorders>
              <w:top w:val="single" w:sz="4" w:space="0" w:color="auto"/>
              <w:left w:val="nil"/>
              <w:bottom w:val="single" w:sz="4" w:space="0" w:color="auto"/>
              <w:right w:val="single" w:sz="4" w:space="0" w:color="auto"/>
            </w:tcBorders>
            <w:shd w:val="clear" w:color="DCE6F1" w:fill="DCE6F1"/>
            <w:textDirection w:val="btLr"/>
            <w:vAlign w:val="center"/>
            <w:hideMark/>
          </w:tcPr>
          <w:p w:rsidR="00FF5CE3" w:rsidRPr="0090486D" w:rsidRDefault="00FF5CE3" w:rsidP="00FF5CE3">
            <w:pPr>
              <w:jc w:val="center"/>
              <w:rPr>
                <w:rFonts w:ascii="Arial Narrow" w:hAnsi="Arial Narrow" w:cs="Calibri"/>
                <w:b/>
                <w:bCs/>
                <w:color w:val="000000"/>
                <w:sz w:val="18"/>
                <w:szCs w:val="18"/>
              </w:rPr>
            </w:pPr>
            <w:r w:rsidRPr="0090486D">
              <w:rPr>
                <w:rFonts w:ascii="Arial Narrow" w:hAnsi="Arial Narrow" w:cs="Calibri"/>
                <w:b/>
                <w:bCs/>
                <w:color w:val="000000"/>
                <w:sz w:val="18"/>
                <w:szCs w:val="18"/>
              </w:rPr>
              <w:t>Pedestrian on foot or in toy/pram</w:t>
            </w:r>
          </w:p>
        </w:tc>
        <w:tc>
          <w:tcPr>
            <w:tcW w:w="732" w:type="dxa"/>
            <w:tcBorders>
              <w:top w:val="single" w:sz="4" w:space="0" w:color="auto"/>
              <w:left w:val="nil"/>
              <w:bottom w:val="single" w:sz="4" w:space="0" w:color="auto"/>
              <w:right w:val="single" w:sz="4" w:space="0" w:color="auto"/>
            </w:tcBorders>
            <w:shd w:val="clear" w:color="DCE6F1" w:fill="DCE6F1"/>
            <w:textDirection w:val="btLr"/>
            <w:vAlign w:val="center"/>
            <w:hideMark/>
          </w:tcPr>
          <w:p w:rsidR="00FF5CE3" w:rsidRPr="0090486D" w:rsidRDefault="00FF5CE3" w:rsidP="00FF5CE3">
            <w:pPr>
              <w:jc w:val="center"/>
              <w:rPr>
                <w:rFonts w:ascii="Arial Narrow" w:hAnsi="Arial Narrow" w:cs="Calibri"/>
                <w:b/>
                <w:bCs/>
                <w:color w:val="000000"/>
                <w:sz w:val="18"/>
                <w:szCs w:val="18"/>
              </w:rPr>
            </w:pPr>
            <w:r w:rsidRPr="0090486D">
              <w:rPr>
                <w:rFonts w:ascii="Arial Narrow" w:hAnsi="Arial Narrow" w:cs="Calibri"/>
                <w:b/>
                <w:bCs/>
                <w:color w:val="000000"/>
                <w:sz w:val="18"/>
                <w:szCs w:val="18"/>
              </w:rPr>
              <w:t>Overtaking</w:t>
            </w:r>
          </w:p>
        </w:tc>
        <w:tc>
          <w:tcPr>
            <w:tcW w:w="733" w:type="dxa"/>
            <w:tcBorders>
              <w:top w:val="single" w:sz="4" w:space="0" w:color="auto"/>
              <w:left w:val="nil"/>
              <w:bottom w:val="single" w:sz="4" w:space="0" w:color="auto"/>
              <w:right w:val="single" w:sz="4" w:space="0" w:color="auto"/>
            </w:tcBorders>
            <w:shd w:val="clear" w:color="DCE6F1" w:fill="DCE6F1"/>
            <w:textDirection w:val="btLr"/>
            <w:vAlign w:val="center"/>
            <w:hideMark/>
          </w:tcPr>
          <w:p w:rsidR="00FF5CE3" w:rsidRPr="0090486D" w:rsidRDefault="00FF5CE3" w:rsidP="00FF5CE3">
            <w:pPr>
              <w:jc w:val="center"/>
              <w:rPr>
                <w:rFonts w:ascii="Arial Narrow" w:hAnsi="Arial Narrow" w:cs="Calibri"/>
                <w:b/>
                <w:bCs/>
                <w:color w:val="000000"/>
                <w:sz w:val="18"/>
                <w:szCs w:val="18"/>
              </w:rPr>
            </w:pPr>
            <w:r w:rsidRPr="0090486D">
              <w:rPr>
                <w:rFonts w:ascii="Arial Narrow" w:hAnsi="Arial Narrow" w:cs="Calibri"/>
                <w:b/>
                <w:bCs/>
                <w:color w:val="000000"/>
                <w:sz w:val="18"/>
                <w:szCs w:val="18"/>
              </w:rPr>
              <w:t>Passenger &amp; miscellaneous</w:t>
            </w:r>
          </w:p>
        </w:tc>
        <w:tc>
          <w:tcPr>
            <w:tcW w:w="733" w:type="dxa"/>
            <w:tcBorders>
              <w:top w:val="single" w:sz="4" w:space="0" w:color="auto"/>
              <w:left w:val="nil"/>
              <w:bottom w:val="single" w:sz="4" w:space="0" w:color="auto"/>
              <w:right w:val="single" w:sz="4" w:space="0" w:color="auto"/>
            </w:tcBorders>
            <w:shd w:val="clear" w:color="DCE6F1" w:fill="DCE6F1"/>
            <w:textDirection w:val="btLr"/>
            <w:vAlign w:val="center"/>
            <w:hideMark/>
          </w:tcPr>
          <w:p w:rsidR="00FF5CE3" w:rsidRPr="0090486D" w:rsidRDefault="00FF5CE3" w:rsidP="00FF5CE3">
            <w:pPr>
              <w:jc w:val="center"/>
              <w:rPr>
                <w:rFonts w:ascii="Arial Narrow" w:hAnsi="Arial Narrow" w:cs="Calibri"/>
                <w:b/>
                <w:bCs/>
                <w:color w:val="000000"/>
                <w:sz w:val="18"/>
                <w:szCs w:val="18"/>
              </w:rPr>
            </w:pPr>
            <w:r w:rsidRPr="0090486D">
              <w:rPr>
                <w:rFonts w:ascii="Arial Narrow" w:hAnsi="Arial Narrow" w:cs="Calibri"/>
                <w:b/>
                <w:bCs/>
                <w:color w:val="000000"/>
                <w:sz w:val="18"/>
                <w:szCs w:val="18"/>
              </w:rPr>
              <w:t>Total</w:t>
            </w:r>
          </w:p>
        </w:tc>
      </w:tr>
      <w:tr w:rsidR="00FF5CE3" w:rsidRPr="0090486D" w:rsidTr="00FF5CE3">
        <w:trPr>
          <w:trHeight w:val="270"/>
        </w:trPr>
        <w:tc>
          <w:tcPr>
            <w:tcW w:w="1595" w:type="dxa"/>
            <w:tcBorders>
              <w:top w:val="nil"/>
              <w:left w:val="single" w:sz="4" w:space="0" w:color="auto"/>
              <w:bottom w:val="single" w:sz="4" w:space="0" w:color="auto"/>
              <w:right w:val="single" w:sz="4" w:space="0" w:color="auto"/>
            </w:tcBorders>
            <w:shd w:val="clear" w:color="auto" w:fill="auto"/>
            <w:vAlign w:val="bottom"/>
            <w:hideMark/>
          </w:tcPr>
          <w:p w:rsidR="00FF5CE3" w:rsidRPr="0090486D" w:rsidRDefault="00FF5CE3" w:rsidP="00902F73">
            <w:pPr>
              <w:rPr>
                <w:rFonts w:ascii="Arial Narrow" w:hAnsi="Arial Narrow" w:cs="Calibri"/>
                <w:color w:val="000000"/>
                <w:sz w:val="18"/>
                <w:szCs w:val="18"/>
              </w:rPr>
            </w:pPr>
            <w:r w:rsidRPr="0090486D">
              <w:rPr>
                <w:rFonts w:ascii="Arial Narrow" w:hAnsi="Arial Narrow" w:cs="Calibri"/>
                <w:color w:val="000000"/>
                <w:sz w:val="18"/>
                <w:szCs w:val="18"/>
              </w:rPr>
              <w:t>Queanbeyan City</w:t>
            </w:r>
          </w:p>
        </w:tc>
        <w:tc>
          <w:tcPr>
            <w:tcW w:w="732"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105</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19</w:t>
            </w:r>
          </w:p>
        </w:tc>
        <w:tc>
          <w:tcPr>
            <w:tcW w:w="732"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41</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42</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74</w:t>
            </w:r>
          </w:p>
        </w:tc>
        <w:tc>
          <w:tcPr>
            <w:tcW w:w="732"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7</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16</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6</w:t>
            </w:r>
          </w:p>
        </w:tc>
        <w:tc>
          <w:tcPr>
            <w:tcW w:w="732"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312</w:t>
            </w:r>
          </w:p>
        </w:tc>
      </w:tr>
      <w:tr w:rsidR="00FF5CE3" w:rsidRPr="0090486D" w:rsidTr="00FF5CE3">
        <w:trPr>
          <w:trHeight w:val="270"/>
        </w:trPr>
        <w:tc>
          <w:tcPr>
            <w:tcW w:w="1595" w:type="dxa"/>
            <w:tcBorders>
              <w:top w:val="nil"/>
              <w:left w:val="single" w:sz="4" w:space="0" w:color="auto"/>
              <w:bottom w:val="single" w:sz="4" w:space="0" w:color="auto"/>
              <w:right w:val="single" w:sz="4" w:space="0" w:color="auto"/>
            </w:tcBorders>
            <w:shd w:val="clear" w:color="auto" w:fill="auto"/>
            <w:vAlign w:val="bottom"/>
            <w:hideMark/>
          </w:tcPr>
          <w:p w:rsidR="00FF5CE3" w:rsidRPr="0090486D" w:rsidRDefault="00FF5CE3" w:rsidP="00902F73">
            <w:pPr>
              <w:rPr>
                <w:rFonts w:ascii="Arial Narrow" w:hAnsi="Arial Narrow" w:cs="Calibri"/>
                <w:color w:val="000000"/>
                <w:sz w:val="18"/>
                <w:szCs w:val="18"/>
              </w:rPr>
            </w:pPr>
            <w:proofErr w:type="spellStart"/>
            <w:r w:rsidRPr="0090486D">
              <w:rPr>
                <w:rFonts w:ascii="Arial Narrow" w:hAnsi="Arial Narrow" w:cs="Calibri"/>
                <w:color w:val="000000"/>
                <w:sz w:val="18"/>
                <w:szCs w:val="18"/>
              </w:rPr>
              <w:t>Yarrowlumla</w:t>
            </w:r>
            <w:proofErr w:type="spellEnd"/>
          </w:p>
        </w:tc>
        <w:tc>
          <w:tcPr>
            <w:tcW w:w="732"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29</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71</w:t>
            </w:r>
          </w:p>
        </w:tc>
        <w:tc>
          <w:tcPr>
            <w:tcW w:w="732"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46</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21</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9</w:t>
            </w:r>
          </w:p>
        </w:tc>
        <w:tc>
          <w:tcPr>
            <w:tcW w:w="732"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24</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2</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8C46C9" w:rsidP="00FF5CE3">
            <w:pPr>
              <w:jc w:val="center"/>
              <w:rPr>
                <w:rFonts w:ascii="Arial Narrow" w:hAnsi="Arial Narrow" w:cs="Calibri"/>
                <w:color w:val="000000"/>
                <w:sz w:val="18"/>
                <w:szCs w:val="18"/>
              </w:rPr>
            </w:pPr>
            <w:r>
              <w:rPr>
                <w:rFonts w:ascii="Arial Narrow" w:hAnsi="Arial Narrow" w:cs="Calibri"/>
                <w:color w:val="000000"/>
                <w:sz w:val="18"/>
                <w:szCs w:val="18"/>
              </w:rPr>
              <w:t>0</w:t>
            </w:r>
          </w:p>
        </w:tc>
        <w:tc>
          <w:tcPr>
            <w:tcW w:w="732"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2</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8C46C9" w:rsidP="00FF5CE3">
            <w:pPr>
              <w:jc w:val="center"/>
              <w:rPr>
                <w:rFonts w:ascii="Arial Narrow" w:hAnsi="Arial Narrow" w:cs="Calibri"/>
                <w:color w:val="000000"/>
                <w:sz w:val="18"/>
                <w:szCs w:val="18"/>
              </w:rPr>
            </w:pPr>
            <w:r>
              <w:rPr>
                <w:rFonts w:ascii="Arial Narrow" w:hAnsi="Arial Narrow" w:cs="Calibri"/>
                <w:color w:val="000000"/>
                <w:sz w:val="18"/>
                <w:szCs w:val="18"/>
              </w:rPr>
              <w:t>0</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204</w:t>
            </w:r>
          </w:p>
        </w:tc>
      </w:tr>
      <w:tr w:rsidR="00FF5CE3" w:rsidRPr="0090486D" w:rsidTr="00FF5CE3">
        <w:trPr>
          <w:trHeight w:val="270"/>
        </w:trPr>
        <w:tc>
          <w:tcPr>
            <w:tcW w:w="1595" w:type="dxa"/>
            <w:tcBorders>
              <w:top w:val="nil"/>
              <w:left w:val="single" w:sz="4" w:space="0" w:color="auto"/>
              <w:bottom w:val="single" w:sz="4" w:space="0" w:color="auto"/>
              <w:right w:val="single" w:sz="4" w:space="0" w:color="auto"/>
            </w:tcBorders>
            <w:shd w:val="clear" w:color="auto" w:fill="auto"/>
            <w:vAlign w:val="bottom"/>
            <w:hideMark/>
          </w:tcPr>
          <w:p w:rsidR="00FF5CE3" w:rsidRPr="0090486D" w:rsidRDefault="00FF5CE3" w:rsidP="00902F73">
            <w:pPr>
              <w:rPr>
                <w:rFonts w:ascii="Arial Narrow" w:hAnsi="Arial Narrow" w:cs="Calibri"/>
                <w:color w:val="000000"/>
                <w:sz w:val="18"/>
                <w:szCs w:val="18"/>
              </w:rPr>
            </w:pPr>
            <w:r w:rsidRPr="0090486D">
              <w:rPr>
                <w:rFonts w:ascii="Arial Narrow" w:hAnsi="Arial Narrow" w:cs="Calibri"/>
                <w:color w:val="000000"/>
                <w:sz w:val="18"/>
                <w:szCs w:val="18"/>
              </w:rPr>
              <w:t>Eurobodalla</w:t>
            </w:r>
          </w:p>
        </w:tc>
        <w:tc>
          <w:tcPr>
            <w:tcW w:w="732"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25</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87</w:t>
            </w:r>
          </w:p>
        </w:tc>
        <w:tc>
          <w:tcPr>
            <w:tcW w:w="732"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17</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45</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10</w:t>
            </w:r>
          </w:p>
        </w:tc>
        <w:tc>
          <w:tcPr>
            <w:tcW w:w="732"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3</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4</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2</w:t>
            </w:r>
          </w:p>
        </w:tc>
        <w:tc>
          <w:tcPr>
            <w:tcW w:w="732"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8C46C9" w:rsidP="00FF5CE3">
            <w:pPr>
              <w:jc w:val="center"/>
              <w:rPr>
                <w:rFonts w:ascii="Arial Narrow" w:hAnsi="Arial Narrow" w:cs="Calibri"/>
                <w:color w:val="000000"/>
                <w:sz w:val="18"/>
                <w:szCs w:val="18"/>
              </w:rPr>
            </w:pPr>
            <w:r>
              <w:rPr>
                <w:rFonts w:ascii="Arial Narrow" w:hAnsi="Arial Narrow" w:cs="Calibri"/>
                <w:color w:val="000000"/>
                <w:sz w:val="18"/>
                <w:szCs w:val="18"/>
              </w:rPr>
              <w:t>0</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194</w:t>
            </w:r>
          </w:p>
        </w:tc>
      </w:tr>
      <w:tr w:rsidR="00FF5CE3" w:rsidRPr="0090486D" w:rsidTr="00FF5CE3">
        <w:trPr>
          <w:trHeight w:val="270"/>
        </w:trPr>
        <w:tc>
          <w:tcPr>
            <w:tcW w:w="1595" w:type="dxa"/>
            <w:tcBorders>
              <w:top w:val="nil"/>
              <w:left w:val="single" w:sz="4" w:space="0" w:color="auto"/>
              <w:bottom w:val="single" w:sz="4" w:space="0" w:color="auto"/>
              <w:right w:val="single" w:sz="4" w:space="0" w:color="auto"/>
            </w:tcBorders>
            <w:shd w:val="clear" w:color="auto" w:fill="auto"/>
            <w:vAlign w:val="bottom"/>
            <w:hideMark/>
          </w:tcPr>
          <w:p w:rsidR="00FF5CE3" w:rsidRPr="0090486D" w:rsidRDefault="00FF5CE3" w:rsidP="00902F73">
            <w:pPr>
              <w:rPr>
                <w:rFonts w:ascii="Arial Narrow" w:hAnsi="Arial Narrow" w:cs="Calibri"/>
                <w:color w:val="000000"/>
                <w:sz w:val="18"/>
                <w:szCs w:val="18"/>
              </w:rPr>
            </w:pPr>
            <w:r w:rsidRPr="0090486D">
              <w:rPr>
                <w:rFonts w:ascii="Arial Narrow" w:hAnsi="Arial Narrow" w:cs="Calibri"/>
                <w:color w:val="000000"/>
                <w:sz w:val="18"/>
                <w:szCs w:val="18"/>
              </w:rPr>
              <w:t>Yass</w:t>
            </w:r>
          </w:p>
        </w:tc>
        <w:tc>
          <w:tcPr>
            <w:tcW w:w="732"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16</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35</w:t>
            </w:r>
          </w:p>
        </w:tc>
        <w:tc>
          <w:tcPr>
            <w:tcW w:w="732"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43</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6</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6</w:t>
            </w:r>
          </w:p>
        </w:tc>
        <w:tc>
          <w:tcPr>
            <w:tcW w:w="732"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20</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2</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w:t>
            </w:r>
          </w:p>
        </w:tc>
        <w:tc>
          <w:tcPr>
            <w:tcW w:w="732"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2</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8C46C9" w:rsidP="00FF5CE3">
            <w:pPr>
              <w:jc w:val="center"/>
              <w:rPr>
                <w:rFonts w:ascii="Arial Narrow" w:hAnsi="Arial Narrow" w:cs="Calibri"/>
                <w:color w:val="000000"/>
                <w:sz w:val="18"/>
                <w:szCs w:val="18"/>
              </w:rPr>
            </w:pPr>
            <w:r>
              <w:rPr>
                <w:rFonts w:ascii="Arial Narrow" w:hAnsi="Arial Narrow" w:cs="Calibri"/>
                <w:color w:val="000000"/>
                <w:sz w:val="18"/>
                <w:szCs w:val="18"/>
              </w:rPr>
              <w:t>0</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131</w:t>
            </w:r>
          </w:p>
        </w:tc>
      </w:tr>
      <w:tr w:rsidR="00FF5CE3" w:rsidRPr="0090486D" w:rsidTr="00FF5CE3">
        <w:trPr>
          <w:trHeight w:val="270"/>
        </w:trPr>
        <w:tc>
          <w:tcPr>
            <w:tcW w:w="1595" w:type="dxa"/>
            <w:tcBorders>
              <w:top w:val="nil"/>
              <w:left w:val="single" w:sz="4" w:space="0" w:color="auto"/>
              <w:bottom w:val="single" w:sz="4" w:space="0" w:color="auto"/>
              <w:right w:val="single" w:sz="4" w:space="0" w:color="auto"/>
            </w:tcBorders>
            <w:shd w:val="clear" w:color="auto" w:fill="auto"/>
            <w:vAlign w:val="bottom"/>
            <w:hideMark/>
          </w:tcPr>
          <w:p w:rsidR="00FF5CE3" w:rsidRPr="0090486D" w:rsidRDefault="00FF5CE3" w:rsidP="00902F73">
            <w:pPr>
              <w:rPr>
                <w:rFonts w:ascii="Arial Narrow" w:hAnsi="Arial Narrow" w:cs="Calibri"/>
                <w:color w:val="000000"/>
                <w:sz w:val="18"/>
                <w:szCs w:val="18"/>
              </w:rPr>
            </w:pPr>
            <w:proofErr w:type="spellStart"/>
            <w:r w:rsidRPr="0090486D">
              <w:rPr>
                <w:rFonts w:ascii="Arial Narrow" w:hAnsi="Arial Narrow" w:cs="Calibri"/>
                <w:color w:val="000000"/>
                <w:sz w:val="18"/>
                <w:szCs w:val="18"/>
              </w:rPr>
              <w:t>Tallaganda</w:t>
            </w:r>
            <w:proofErr w:type="spellEnd"/>
          </w:p>
        </w:tc>
        <w:tc>
          <w:tcPr>
            <w:tcW w:w="732"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13</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37</w:t>
            </w:r>
          </w:p>
        </w:tc>
        <w:tc>
          <w:tcPr>
            <w:tcW w:w="732"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27</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9</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8C46C9" w:rsidP="00FF5CE3">
            <w:pPr>
              <w:jc w:val="center"/>
              <w:rPr>
                <w:rFonts w:ascii="Arial Narrow" w:hAnsi="Arial Narrow" w:cs="Calibri"/>
                <w:color w:val="000000"/>
                <w:sz w:val="18"/>
                <w:szCs w:val="18"/>
              </w:rPr>
            </w:pPr>
            <w:r>
              <w:rPr>
                <w:rFonts w:ascii="Arial Narrow" w:hAnsi="Arial Narrow" w:cs="Calibri"/>
                <w:color w:val="000000"/>
                <w:sz w:val="18"/>
                <w:szCs w:val="18"/>
              </w:rPr>
              <w:t>0</w:t>
            </w:r>
          </w:p>
        </w:tc>
        <w:tc>
          <w:tcPr>
            <w:tcW w:w="732"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15</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2</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8C46C9" w:rsidP="00FF5CE3">
            <w:pPr>
              <w:jc w:val="center"/>
              <w:rPr>
                <w:rFonts w:ascii="Arial Narrow" w:hAnsi="Arial Narrow" w:cs="Calibri"/>
                <w:color w:val="000000"/>
                <w:sz w:val="18"/>
                <w:szCs w:val="18"/>
              </w:rPr>
            </w:pPr>
            <w:r>
              <w:rPr>
                <w:rFonts w:ascii="Arial Narrow" w:hAnsi="Arial Narrow" w:cs="Calibri"/>
                <w:color w:val="000000"/>
                <w:sz w:val="18"/>
                <w:szCs w:val="18"/>
              </w:rPr>
              <w:t>0</w:t>
            </w:r>
          </w:p>
        </w:tc>
        <w:tc>
          <w:tcPr>
            <w:tcW w:w="732"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8C46C9" w:rsidP="00FF5CE3">
            <w:pPr>
              <w:jc w:val="center"/>
              <w:rPr>
                <w:rFonts w:ascii="Arial Narrow" w:hAnsi="Arial Narrow" w:cs="Calibri"/>
                <w:color w:val="000000"/>
                <w:sz w:val="18"/>
                <w:szCs w:val="18"/>
              </w:rPr>
            </w:pPr>
            <w:r>
              <w:rPr>
                <w:rFonts w:ascii="Arial Narrow" w:hAnsi="Arial Narrow" w:cs="Calibri"/>
                <w:color w:val="000000"/>
                <w:sz w:val="18"/>
                <w:szCs w:val="18"/>
              </w:rPr>
              <w:t>0</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104</w:t>
            </w:r>
          </w:p>
        </w:tc>
      </w:tr>
      <w:tr w:rsidR="00FF5CE3" w:rsidRPr="0090486D" w:rsidTr="00FF5CE3">
        <w:trPr>
          <w:trHeight w:val="270"/>
        </w:trPr>
        <w:tc>
          <w:tcPr>
            <w:tcW w:w="1595" w:type="dxa"/>
            <w:tcBorders>
              <w:top w:val="nil"/>
              <w:left w:val="single" w:sz="4" w:space="0" w:color="auto"/>
              <w:bottom w:val="single" w:sz="4" w:space="0" w:color="auto"/>
              <w:right w:val="single" w:sz="4" w:space="0" w:color="auto"/>
            </w:tcBorders>
            <w:shd w:val="clear" w:color="auto" w:fill="auto"/>
            <w:vAlign w:val="bottom"/>
            <w:hideMark/>
          </w:tcPr>
          <w:p w:rsidR="00FF5CE3" w:rsidRPr="0090486D" w:rsidRDefault="00FF5CE3" w:rsidP="00902F73">
            <w:pPr>
              <w:rPr>
                <w:rFonts w:ascii="Arial Narrow" w:hAnsi="Arial Narrow" w:cs="Calibri"/>
                <w:color w:val="000000"/>
                <w:sz w:val="18"/>
                <w:szCs w:val="18"/>
              </w:rPr>
            </w:pPr>
            <w:r w:rsidRPr="0090486D">
              <w:rPr>
                <w:rFonts w:ascii="Arial Narrow" w:hAnsi="Arial Narrow" w:cs="Calibri"/>
                <w:color w:val="000000"/>
                <w:sz w:val="18"/>
                <w:szCs w:val="18"/>
              </w:rPr>
              <w:t>Shoalhaven City</w:t>
            </w:r>
          </w:p>
        </w:tc>
        <w:tc>
          <w:tcPr>
            <w:tcW w:w="732"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27</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24</w:t>
            </w:r>
          </w:p>
        </w:tc>
        <w:tc>
          <w:tcPr>
            <w:tcW w:w="732"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18</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14</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6</w:t>
            </w:r>
          </w:p>
        </w:tc>
        <w:tc>
          <w:tcPr>
            <w:tcW w:w="732"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5</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3</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8C46C9" w:rsidP="00FF5CE3">
            <w:pPr>
              <w:jc w:val="center"/>
              <w:rPr>
                <w:rFonts w:ascii="Arial Narrow" w:hAnsi="Arial Narrow" w:cs="Calibri"/>
                <w:color w:val="000000"/>
                <w:sz w:val="18"/>
                <w:szCs w:val="18"/>
              </w:rPr>
            </w:pPr>
            <w:r>
              <w:rPr>
                <w:rFonts w:ascii="Arial Narrow" w:hAnsi="Arial Narrow" w:cs="Calibri"/>
                <w:color w:val="000000"/>
                <w:sz w:val="18"/>
                <w:szCs w:val="18"/>
              </w:rPr>
              <w:t>0</w:t>
            </w:r>
          </w:p>
        </w:tc>
        <w:tc>
          <w:tcPr>
            <w:tcW w:w="732"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8C46C9" w:rsidP="00FF5CE3">
            <w:pPr>
              <w:jc w:val="center"/>
              <w:rPr>
                <w:rFonts w:ascii="Arial Narrow" w:hAnsi="Arial Narrow" w:cs="Calibri"/>
                <w:color w:val="000000"/>
                <w:sz w:val="18"/>
                <w:szCs w:val="18"/>
              </w:rPr>
            </w:pPr>
            <w:r>
              <w:rPr>
                <w:rFonts w:ascii="Arial Narrow" w:hAnsi="Arial Narrow" w:cs="Calibri"/>
                <w:color w:val="000000"/>
                <w:sz w:val="18"/>
                <w:szCs w:val="18"/>
              </w:rPr>
              <w:t>0</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98</w:t>
            </w:r>
          </w:p>
        </w:tc>
      </w:tr>
      <w:tr w:rsidR="00FF5CE3" w:rsidRPr="0090486D" w:rsidTr="00FF5CE3">
        <w:trPr>
          <w:trHeight w:val="270"/>
        </w:trPr>
        <w:tc>
          <w:tcPr>
            <w:tcW w:w="1595" w:type="dxa"/>
            <w:tcBorders>
              <w:top w:val="nil"/>
              <w:left w:val="single" w:sz="4" w:space="0" w:color="auto"/>
              <w:bottom w:val="single" w:sz="4" w:space="0" w:color="auto"/>
              <w:right w:val="single" w:sz="4" w:space="0" w:color="auto"/>
            </w:tcBorders>
            <w:shd w:val="clear" w:color="auto" w:fill="auto"/>
            <w:vAlign w:val="bottom"/>
            <w:hideMark/>
          </w:tcPr>
          <w:p w:rsidR="00FF5CE3" w:rsidRPr="0090486D" w:rsidRDefault="00FF5CE3" w:rsidP="00902F73">
            <w:pPr>
              <w:rPr>
                <w:rFonts w:ascii="Arial Narrow" w:hAnsi="Arial Narrow" w:cs="Calibri"/>
                <w:color w:val="000000"/>
                <w:sz w:val="18"/>
                <w:szCs w:val="18"/>
              </w:rPr>
            </w:pPr>
            <w:proofErr w:type="spellStart"/>
            <w:r w:rsidRPr="0090486D">
              <w:rPr>
                <w:rFonts w:ascii="Arial Narrow" w:hAnsi="Arial Narrow" w:cs="Calibri"/>
                <w:color w:val="000000"/>
                <w:sz w:val="18"/>
                <w:szCs w:val="18"/>
              </w:rPr>
              <w:t>Wingecarribee</w:t>
            </w:r>
            <w:proofErr w:type="spellEnd"/>
          </w:p>
        </w:tc>
        <w:tc>
          <w:tcPr>
            <w:tcW w:w="732"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18</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15</w:t>
            </w:r>
          </w:p>
        </w:tc>
        <w:tc>
          <w:tcPr>
            <w:tcW w:w="732"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39</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5</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3</w:t>
            </w:r>
          </w:p>
        </w:tc>
        <w:tc>
          <w:tcPr>
            <w:tcW w:w="732"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4</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8C46C9" w:rsidP="00FF5CE3">
            <w:pPr>
              <w:jc w:val="center"/>
              <w:rPr>
                <w:rFonts w:ascii="Arial Narrow" w:hAnsi="Arial Narrow" w:cs="Calibri"/>
                <w:color w:val="000000"/>
                <w:sz w:val="18"/>
                <w:szCs w:val="18"/>
              </w:rPr>
            </w:pPr>
            <w:r>
              <w:rPr>
                <w:rFonts w:ascii="Arial Narrow" w:hAnsi="Arial Narrow" w:cs="Calibri"/>
                <w:color w:val="000000"/>
                <w:sz w:val="18"/>
                <w:szCs w:val="18"/>
              </w:rPr>
              <w:t>0</w:t>
            </w:r>
          </w:p>
        </w:tc>
        <w:tc>
          <w:tcPr>
            <w:tcW w:w="732" w:type="dxa"/>
            <w:tcBorders>
              <w:top w:val="nil"/>
              <w:left w:val="nil"/>
              <w:bottom w:val="single" w:sz="4" w:space="0" w:color="auto"/>
              <w:right w:val="single" w:sz="4" w:space="0" w:color="auto"/>
            </w:tcBorders>
            <w:shd w:val="clear" w:color="auto" w:fill="auto"/>
            <w:noWrap/>
            <w:vAlign w:val="center"/>
            <w:hideMark/>
          </w:tcPr>
          <w:p w:rsidR="00FF5CE3" w:rsidRPr="0090486D" w:rsidRDefault="008C46C9" w:rsidP="00FF5CE3">
            <w:pPr>
              <w:jc w:val="center"/>
              <w:rPr>
                <w:rFonts w:ascii="Arial Narrow" w:hAnsi="Arial Narrow" w:cs="Calibri"/>
                <w:color w:val="000000"/>
                <w:sz w:val="18"/>
                <w:szCs w:val="18"/>
              </w:rPr>
            </w:pPr>
            <w:r>
              <w:rPr>
                <w:rFonts w:ascii="Arial Narrow" w:hAnsi="Arial Narrow" w:cs="Calibri"/>
                <w:color w:val="000000"/>
                <w:sz w:val="18"/>
                <w:szCs w:val="18"/>
              </w:rPr>
              <w:t>0</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8C46C9" w:rsidP="00FF5CE3">
            <w:pPr>
              <w:jc w:val="center"/>
              <w:rPr>
                <w:rFonts w:ascii="Arial Narrow" w:hAnsi="Arial Narrow" w:cs="Calibri"/>
                <w:color w:val="000000"/>
                <w:sz w:val="18"/>
                <w:szCs w:val="18"/>
              </w:rPr>
            </w:pPr>
            <w:r>
              <w:rPr>
                <w:rFonts w:ascii="Arial Narrow" w:hAnsi="Arial Narrow" w:cs="Calibri"/>
                <w:color w:val="000000"/>
                <w:sz w:val="18"/>
                <w:szCs w:val="18"/>
              </w:rPr>
              <w:t>0</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85</w:t>
            </w:r>
          </w:p>
        </w:tc>
      </w:tr>
      <w:tr w:rsidR="00FF5CE3" w:rsidRPr="0090486D" w:rsidTr="00FF5CE3">
        <w:trPr>
          <w:trHeight w:val="270"/>
        </w:trPr>
        <w:tc>
          <w:tcPr>
            <w:tcW w:w="1595" w:type="dxa"/>
            <w:tcBorders>
              <w:top w:val="nil"/>
              <w:left w:val="single" w:sz="4" w:space="0" w:color="auto"/>
              <w:bottom w:val="single" w:sz="4" w:space="0" w:color="auto"/>
              <w:right w:val="single" w:sz="4" w:space="0" w:color="auto"/>
            </w:tcBorders>
            <w:shd w:val="clear" w:color="auto" w:fill="auto"/>
            <w:vAlign w:val="bottom"/>
            <w:hideMark/>
          </w:tcPr>
          <w:p w:rsidR="00FF5CE3" w:rsidRPr="0090486D" w:rsidRDefault="00FF5CE3" w:rsidP="00902F73">
            <w:pPr>
              <w:rPr>
                <w:rFonts w:ascii="Arial Narrow" w:hAnsi="Arial Narrow" w:cs="Calibri"/>
                <w:color w:val="000000"/>
                <w:sz w:val="18"/>
                <w:szCs w:val="18"/>
              </w:rPr>
            </w:pPr>
            <w:r w:rsidRPr="0090486D">
              <w:rPr>
                <w:rFonts w:ascii="Arial Narrow" w:hAnsi="Arial Narrow" w:cs="Calibri"/>
                <w:color w:val="000000"/>
                <w:sz w:val="18"/>
                <w:szCs w:val="18"/>
              </w:rPr>
              <w:t>Cooma-Monaro</w:t>
            </w:r>
          </w:p>
        </w:tc>
        <w:tc>
          <w:tcPr>
            <w:tcW w:w="732"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9</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23</w:t>
            </w:r>
          </w:p>
        </w:tc>
        <w:tc>
          <w:tcPr>
            <w:tcW w:w="732"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16</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7</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w:t>
            </w:r>
          </w:p>
        </w:tc>
        <w:tc>
          <w:tcPr>
            <w:tcW w:w="732"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6</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8C46C9" w:rsidP="00FF5CE3">
            <w:pPr>
              <w:jc w:val="center"/>
              <w:rPr>
                <w:rFonts w:ascii="Arial Narrow" w:hAnsi="Arial Narrow" w:cs="Calibri"/>
                <w:color w:val="000000"/>
                <w:sz w:val="18"/>
                <w:szCs w:val="18"/>
              </w:rPr>
            </w:pPr>
            <w:r>
              <w:rPr>
                <w:rFonts w:ascii="Arial Narrow" w:hAnsi="Arial Narrow" w:cs="Calibri"/>
                <w:color w:val="000000"/>
                <w:sz w:val="18"/>
                <w:szCs w:val="18"/>
              </w:rPr>
              <w:t>0</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w:t>
            </w:r>
          </w:p>
        </w:tc>
        <w:tc>
          <w:tcPr>
            <w:tcW w:w="732" w:type="dxa"/>
            <w:tcBorders>
              <w:top w:val="nil"/>
              <w:left w:val="nil"/>
              <w:bottom w:val="single" w:sz="4" w:space="0" w:color="auto"/>
              <w:right w:val="single" w:sz="4" w:space="0" w:color="auto"/>
            </w:tcBorders>
            <w:shd w:val="clear" w:color="auto" w:fill="auto"/>
            <w:noWrap/>
            <w:vAlign w:val="center"/>
            <w:hideMark/>
          </w:tcPr>
          <w:p w:rsidR="00FF5CE3" w:rsidRPr="0090486D" w:rsidRDefault="008C46C9" w:rsidP="00FF5CE3">
            <w:pPr>
              <w:jc w:val="center"/>
              <w:rPr>
                <w:rFonts w:ascii="Arial Narrow" w:hAnsi="Arial Narrow" w:cs="Calibri"/>
                <w:color w:val="000000"/>
                <w:sz w:val="18"/>
                <w:szCs w:val="18"/>
              </w:rPr>
            </w:pPr>
            <w:r>
              <w:rPr>
                <w:rFonts w:ascii="Arial Narrow" w:hAnsi="Arial Narrow" w:cs="Calibri"/>
                <w:color w:val="000000"/>
                <w:sz w:val="18"/>
                <w:szCs w:val="18"/>
              </w:rPr>
              <w:t>0</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64</w:t>
            </w:r>
          </w:p>
        </w:tc>
      </w:tr>
      <w:tr w:rsidR="00FF5CE3" w:rsidRPr="0090486D" w:rsidTr="00FF5CE3">
        <w:trPr>
          <w:trHeight w:val="270"/>
        </w:trPr>
        <w:tc>
          <w:tcPr>
            <w:tcW w:w="1595" w:type="dxa"/>
            <w:tcBorders>
              <w:top w:val="nil"/>
              <w:left w:val="single" w:sz="4" w:space="0" w:color="auto"/>
              <w:bottom w:val="single" w:sz="4" w:space="0" w:color="auto"/>
              <w:right w:val="single" w:sz="4" w:space="0" w:color="auto"/>
            </w:tcBorders>
            <w:shd w:val="clear" w:color="auto" w:fill="auto"/>
            <w:vAlign w:val="bottom"/>
            <w:hideMark/>
          </w:tcPr>
          <w:p w:rsidR="00FF5CE3" w:rsidRPr="0090486D" w:rsidRDefault="00FF5CE3" w:rsidP="00902F73">
            <w:pPr>
              <w:rPr>
                <w:rFonts w:ascii="Arial Narrow" w:hAnsi="Arial Narrow" w:cs="Calibri"/>
                <w:color w:val="000000"/>
                <w:sz w:val="18"/>
                <w:szCs w:val="18"/>
              </w:rPr>
            </w:pPr>
            <w:r w:rsidRPr="0090486D">
              <w:rPr>
                <w:rFonts w:ascii="Arial Narrow" w:hAnsi="Arial Narrow" w:cs="Calibri"/>
                <w:color w:val="000000"/>
                <w:sz w:val="18"/>
                <w:szCs w:val="18"/>
              </w:rPr>
              <w:t>Goulburn City</w:t>
            </w:r>
          </w:p>
        </w:tc>
        <w:tc>
          <w:tcPr>
            <w:tcW w:w="732"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5</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w:t>
            </w:r>
          </w:p>
        </w:tc>
        <w:tc>
          <w:tcPr>
            <w:tcW w:w="732"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6</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2</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7</w:t>
            </w:r>
          </w:p>
        </w:tc>
        <w:tc>
          <w:tcPr>
            <w:tcW w:w="732"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2</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8C46C9" w:rsidP="00FF5CE3">
            <w:pPr>
              <w:jc w:val="center"/>
              <w:rPr>
                <w:rFonts w:ascii="Arial Narrow" w:hAnsi="Arial Narrow" w:cs="Calibri"/>
                <w:color w:val="000000"/>
                <w:sz w:val="18"/>
                <w:szCs w:val="18"/>
              </w:rPr>
            </w:pPr>
            <w:r>
              <w:rPr>
                <w:rFonts w:ascii="Arial Narrow" w:hAnsi="Arial Narrow" w:cs="Calibri"/>
                <w:color w:val="000000"/>
                <w:sz w:val="18"/>
                <w:szCs w:val="18"/>
              </w:rPr>
              <w:t>0</w:t>
            </w:r>
          </w:p>
        </w:tc>
        <w:tc>
          <w:tcPr>
            <w:tcW w:w="732" w:type="dxa"/>
            <w:tcBorders>
              <w:top w:val="nil"/>
              <w:left w:val="nil"/>
              <w:bottom w:val="single" w:sz="4" w:space="0" w:color="auto"/>
              <w:right w:val="single" w:sz="4" w:space="0" w:color="auto"/>
            </w:tcBorders>
            <w:shd w:val="clear" w:color="auto" w:fill="auto"/>
            <w:noWrap/>
            <w:vAlign w:val="center"/>
            <w:hideMark/>
          </w:tcPr>
          <w:p w:rsidR="00FF5CE3" w:rsidRPr="0090486D" w:rsidRDefault="008C46C9" w:rsidP="00FF5CE3">
            <w:pPr>
              <w:jc w:val="center"/>
              <w:rPr>
                <w:rFonts w:ascii="Arial Narrow" w:hAnsi="Arial Narrow" w:cs="Calibri"/>
                <w:color w:val="000000"/>
                <w:sz w:val="18"/>
                <w:szCs w:val="18"/>
              </w:rPr>
            </w:pPr>
            <w:r>
              <w:rPr>
                <w:rFonts w:ascii="Arial Narrow" w:hAnsi="Arial Narrow" w:cs="Calibri"/>
                <w:color w:val="000000"/>
                <w:sz w:val="18"/>
                <w:szCs w:val="18"/>
              </w:rPr>
              <w:t>0</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8C46C9" w:rsidP="00FF5CE3">
            <w:pPr>
              <w:jc w:val="center"/>
              <w:rPr>
                <w:rFonts w:ascii="Arial Narrow" w:hAnsi="Arial Narrow" w:cs="Calibri"/>
                <w:color w:val="000000"/>
                <w:sz w:val="18"/>
                <w:szCs w:val="18"/>
              </w:rPr>
            </w:pPr>
            <w:r>
              <w:rPr>
                <w:rFonts w:ascii="Arial Narrow" w:hAnsi="Arial Narrow" w:cs="Calibri"/>
                <w:color w:val="000000"/>
                <w:sz w:val="18"/>
                <w:szCs w:val="18"/>
              </w:rPr>
              <w:t>0</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24</w:t>
            </w:r>
          </w:p>
        </w:tc>
      </w:tr>
      <w:tr w:rsidR="00FF5CE3" w:rsidRPr="0090486D" w:rsidTr="00FF5CE3">
        <w:trPr>
          <w:trHeight w:val="270"/>
        </w:trPr>
        <w:tc>
          <w:tcPr>
            <w:tcW w:w="1595" w:type="dxa"/>
            <w:tcBorders>
              <w:top w:val="nil"/>
              <w:left w:val="single" w:sz="4" w:space="0" w:color="auto"/>
              <w:bottom w:val="single" w:sz="4" w:space="0" w:color="auto"/>
              <w:right w:val="single" w:sz="4" w:space="0" w:color="auto"/>
            </w:tcBorders>
            <w:shd w:val="clear" w:color="auto" w:fill="auto"/>
            <w:vAlign w:val="bottom"/>
            <w:hideMark/>
          </w:tcPr>
          <w:p w:rsidR="00FF5CE3" w:rsidRPr="0090486D" w:rsidRDefault="00FF5CE3" w:rsidP="00902F73">
            <w:pPr>
              <w:rPr>
                <w:rFonts w:ascii="Arial Narrow" w:hAnsi="Arial Narrow" w:cs="Calibri"/>
                <w:color w:val="000000"/>
                <w:sz w:val="18"/>
                <w:szCs w:val="18"/>
              </w:rPr>
            </w:pPr>
            <w:r w:rsidRPr="0090486D">
              <w:rPr>
                <w:rFonts w:ascii="Arial Narrow" w:hAnsi="Arial Narrow" w:cs="Calibri"/>
                <w:color w:val="000000"/>
                <w:sz w:val="18"/>
                <w:szCs w:val="18"/>
              </w:rPr>
              <w:t>Other</w:t>
            </w:r>
          </w:p>
        </w:tc>
        <w:tc>
          <w:tcPr>
            <w:tcW w:w="732"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622</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282</w:t>
            </w:r>
          </w:p>
        </w:tc>
        <w:tc>
          <w:tcPr>
            <w:tcW w:w="732"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282</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219</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140</w:t>
            </w:r>
          </w:p>
        </w:tc>
        <w:tc>
          <w:tcPr>
            <w:tcW w:w="732"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71</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47</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25</w:t>
            </w:r>
          </w:p>
        </w:tc>
        <w:tc>
          <w:tcPr>
            <w:tcW w:w="732"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15</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4</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1707</w:t>
            </w:r>
          </w:p>
        </w:tc>
      </w:tr>
      <w:tr w:rsidR="00FF5CE3" w:rsidRPr="0090486D" w:rsidTr="00FF5CE3">
        <w:trPr>
          <w:trHeight w:val="270"/>
        </w:trPr>
        <w:tc>
          <w:tcPr>
            <w:tcW w:w="1595" w:type="dxa"/>
            <w:tcBorders>
              <w:top w:val="nil"/>
              <w:left w:val="single" w:sz="4" w:space="0" w:color="auto"/>
              <w:bottom w:val="single" w:sz="4" w:space="0" w:color="auto"/>
              <w:right w:val="single" w:sz="4" w:space="0" w:color="auto"/>
            </w:tcBorders>
            <w:shd w:val="clear" w:color="DCE6F1" w:fill="DCE6F1"/>
            <w:vAlign w:val="bottom"/>
            <w:hideMark/>
          </w:tcPr>
          <w:p w:rsidR="00FF5CE3" w:rsidRPr="0090486D" w:rsidRDefault="00FF5CE3" w:rsidP="00902F73">
            <w:pPr>
              <w:rPr>
                <w:rFonts w:ascii="Arial Narrow" w:hAnsi="Arial Narrow" w:cs="Calibri"/>
                <w:b/>
                <w:bCs/>
                <w:color w:val="000000"/>
                <w:sz w:val="18"/>
                <w:szCs w:val="18"/>
              </w:rPr>
            </w:pPr>
            <w:r w:rsidRPr="0090486D">
              <w:rPr>
                <w:rFonts w:ascii="Arial Narrow" w:hAnsi="Arial Narrow" w:cs="Calibri"/>
                <w:b/>
                <w:bCs/>
                <w:color w:val="000000"/>
                <w:sz w:val="18"/>
                <w:szCs w:val="18"/>
              </w:rPr>
              <w:t>Total</w:t>
            </w:r>
          </w:p>
        </w:tc>
        <w:tc>
          <w:tcPr>
            <w:tcW w:w="732" w:type="dxa"/>
            <w:tcBorders>
              <w:top w:val="nil"/>
              <w:left w:val="nil"/>
              <w:bottom w:val="single" w:sz="4" w:space="0" w:color="auto"/>
              <w:right w:val="single" w:sz="4" w:space="0" w:color="auto"/>
            </w:tcBorders>
            <w:shd w:val="clear" w:color="DCE6F1" w:fill="DCE6F1"/>
            <w:noWrap/>
            <w:vAlign w:val="center"/>
            <w:hideMark/>
          </w:tcPr>
          <w:p w:rsidR="00FF5CE3" w:rsidRPr="0090486D" w:rsidRDefault="00FF5CE3" w:rsidP="00FF5CE3">
            <w:pPr>
              <w:jc w:val="center"/>
              <w:rPr>
                <w:rFonts w:ascii="Arial Narrow" w:hAnsi="Arial Narrow" w:cs="Calibri"/>
                <w:b/>
                <w:bCs/>
                <w:color w:val="000000"/>
                <w:sz w:val="18"/>
                <w:szCs w:val="18"/>
              </w:rPr>
            </w:pPr>
            <w:r w:rsidRPr="0090486D">
              <w:rPr>
                <w:rFonts w:ascii="Arial Narrow" w:hAnsi="Arial Narrow" w:cs="Calibri"/>
                <w:b/>
                <w:bCs/>
                <w:color w:val="000000"/>
                <w:sz w:val="18"/>
                <w:szCs w:val="18"/>
              </w:rPr>
              <w:t>869</w:t>
            </w:r>
          </w:p>
        </w:tc>
        <w:tc>
          <w:tcPr>
            <w:tcW w:w="733" w:type="dxa"/>
            <w:tcBorders>
              <w:top w:val="nil"/>
              <w:left w:val="nil"/>
              <w:bottom w:val="single" w:sz="4" w:space="0" w:color="auto"/>
              <w:right w:val="single" w:sz="4" w:space="0" w:color="auto"/>
            </w:tcBorders>
            <w:shd w:val="clear" w:color="DCE6F1" w:fill="DCE6F1"/>
            <w:noWrap/>
            <w:vAlign w:val="center"/>
            <w:hideMark/>
          </w:tcPr>
          <w:p w:rsidR="00FF5CE3" w:rsidRPr="0090486D" w:rsidRDefault="00FF5CE3" w:rsidP="00FF5CE3">
            <w:pPr>
              <w:jc w:val="center"/>
              <w:rPr>
                <w:rFonts w:ascii="Arial Narrow" w:hAnsi="Arial Narrow" w:cs="Calibri"/>
                <w:b/>
                <w:bCs/>
                <w:color w:val="000000"/>
                <w:sz w:val="18"/>
                <w:szCs w:val="18"/>
              </w:rPr>
            </w:pPr>
            <w:r w:rsidRPr="0090486D">
              <w:rPr>
                <w:rFonts w:ascii="Arial Narrow" w:hAnsi="Arial Narrow" w:cs="Calibri"/>
                <w:b/>
                <w:bCs/>
                <w:color w:val="000000"/>
                <w:sz w:val="18"/>
                <w:szCs w:val="18"/>
              </w:rPr>
              <w:t>594</w:t>
            </w:r>
          </w:p>
        </w:tc>
        <w:tc>
          <w:tcPr>
            <w:tcW w:w="732" w:type="dxa"/>
            <w:tcBorders>
              <w:top w:val="nil"/>
              <w:left w:val="nil"/>
              <w:bottom w:val="single" w:sz="4" w:space="0" w:color="auto"/>
              <w:right w:val="single" w:sz="4" w:space="0" w:color="auto"/>
            </w:tcBorders>
            <w:shd w:val="clear" w:color="DCE6F1" w:fill="DCE6F1"/>
            <w:noWrap/>
            <w:vAlign w:val="center"/>
            <w:hideMark/>
          </w:tcPr>
          <w:p w:rsidR="00FF5CE3" w:rsidRPr="0090486D" w:rsidRDefault="00FF5CE3" w:rsidP="00FF5CE3">
            <w:pPr>
              <w:jc w:val="center"/>
              <w:rPr>
                <w:rFonts w:ascii="Arial Narrow" w:hAnsi="Arial Narrow" w:cs="Calibri"/>
                <w:b/>
                <w:bCs/>
                <w:color w:val="000000"/>
                <w:sz w:val="18"/>
                <w:szCs w:val="18"/>
              </w:rPr>
            </w:pPr>
            <w:r w:rsidRPr="0090486D">
              <w:rPr>
                <w:rFonts w:ascii="Arial Narrow" w:hAnsi="Arial Narrow" w:cs="Calibri"/>
                <w:b/>
                <w:bCs/>
                <w:color w:val="000000"/>
                <w:sz w:val="18"/>
                <w:szCs w:val="18"/>
              </w:rPr>
              <w:t>535</w:t>
            </w:r>
          </w:p>
        </w:tc>
        <w:tc>
          <w:tcPr>
            <w:tcW w:w="733" w:type="dxa"/>
            <w:tcBorders>
              <w:top w:val="nil"/>
              <w:left w:val="nil"/>
              <w:bottom w:val="single" w:sz="4" w:space="0" w:color="auto"/>
              <w:right w:val="single" w:sz="4" w:space="0" w:color="auto"/>
            </w:tcBorders>
            <w:shd w:val="clear" w:color="DCE6F1" w:fill="DCE6F1"/>
            <w:noWrap/>
            <w:vAlign w:val="center"/>
            <w:hideMark/>
          </w:tcPr>
          <w:p w:rsidR="00FF5CE3" w:rsidRPr="0090486D" w:rsidRDefault="00FF5CE3" w:rsidP="00FF5CE3">
            <w:pPr>
              <w:jc w:val="center"/>
              <w:rPr>
                <w:rFonts w:ascii="Arial Narrow" w:hAnsi="Arial Narrow" w:cs="Calibri"/>
                <w:b/>
                <w:bCs/>
                <w:color w:val="000000"/>
                <w:sz w:val="18"/>
                <w:szCs w:val="18"/>
              </w:rPr>
            </w:pPr>
            <w:r w:rsidRPr="0090486D">
              <w:rPr>
                <w:rFonts w:ascii="Arial Narrow" w:hAnsi="Arial Narrow" w:cs="Calibri"/>
                <w:b/>
                <w:bCs/>
                <w:color w:val="000000"/>
                <w:sz w:val="18"/>
                <w:szCs w:val="18"/>
              </w:rPr>
              <w:t>370</w:t>
            </w:r>
          </w:p>
        </w:tc>
        <w:tc>
          <w:tcPr>
            <w:tcW w:w="733" w:type="dxa"/>
            <w:tcBorders>
              <w:top w:val="nil"/>
              <w:left w:val="nil"/>
              <w:bottom w:val="single" w:sz="4" w:space="0" w:color="auto"/>
              <w:right w:val="single" w:sz="4" w:space="0" w:color="auto"/>
            </w:tcBorders>
            <w:shd w:val="clear" w:color="DCE6F1" w:fill="DCE6F1"/>
            <w:noWrap/>
            <w:vAlign w:val="center"/>
            <w:hideMark/>
          </w:tcPr>
          <w:p w:rsidR="00FF5CE3" w:rsidRPr="0090486D" w:rsidRDefault="00FF5CE3" w:rsidP="00FF5CE3">
            <w:pPr>
              <w:jc w:val="center"/>
              <w:rPr>
                <w:rFonts w:ascii="Arial Narrow" w:hAnsi="Arial Narrow" w:cs="Calibri"/>
                <w:b/>
                <w:bCs/>
                <w:color w:val="000000"/>
                <w:sz w:val="18"/>
                <w:szCs w:val="18"/>
              </w:rPr>
            </w:pPr>
            <w:r w:rsidRPr="0090486D">
              <w:rPr>
                <w:rFonts w:ascii="Arial Narrow" w:hAnsi="Arial Narrow" w:cs="Calibri"/>
                <w:b/>
                <w:bCs/>
                <w:color w:val="000000"/>
                <w:sz w:val="18"/>
                <w:szCs w:val="18"/>
              </w:rPr>
              <w:t>256</w:t>
            </w:r>
          </w:p>
        </w:tc>
        <w:tc>
          <w:tcPr>
            <w:tcW w:w="732" w:type="dxa"/>
            <w:tcBorders>
              <w:top w:val="nil"/>
              <w:left w:val="nil"/>
              <w:bottom w:val="single" w:sz="4" w:space="0" w:color="auto"/>
              <w:right w:val="single" w:sz="4" w:space="0" w:color="auto"/>
            </w:tcBorders>
            <w:shd w:val="clear" w:color="DCE6F1" w:fill="DCE6F1"/>
            <w:noWrap/>
            <w:vAlign w:val="center"/>
            <w:hideMark/>
          </w:tcPr>
          <w:p w:rsidR="00FF5CE3" w:rsidRPr="0090486D" w:rsidRDefault="00FF5CE3" w:rsidP="00FF5CE3">
            <w:pPr>
              <w:jc w:val="center"/>
              <w:rPr>
                <w:rFonts w:ascii="Arial Narrow" w:hAnsi="Arial Narrow" w:cs="Calibri"/>
                <w:b/>
                <w:bCs/>
                <w:color w:val="000000"/>
                <w:sz w:val="18"/>
                <w:szCs w:val="18"/>
              </w:rPr>
            </w:pPr>
            <w:r w:rsidRPr="0090486D">
              <w:rPr>
                <w:rFonts w:ascii="Arial Narrow" w:hAnsi="Arial Narrow" w:cs="Calibri"/>
                <w:b/>
                <w:bCs/>
                <w:color w:val="000000"/>
                <w:sz w:val="18"/>
                <w:szCs w:val="18"/>
              </w:rPr>
              <w:t>157</w:t>
            </w:r>
          </w:p>
        </w:tc>
        <w:tc>
          <w:tcPr>
            <w:tcW w:w="733" w:type="dxa"/>
            <w:tcBorders>
              <w:top w:val="nil"/>
              <w:left w:val="nil"/>
              <w:bottom w:val="single" w:sz="4" w:space="0" w:color="auto"/>
              <w:right w:val="single" w:sz="4" w:space="0" w:color="auto"/>
            </w:tcBorders>
            <w:shd w:val="clear" w:color="DCE6F1" w:fill="DCE6F1"/>
            <w:noWrap/>
            <w:vAlign w:val="center"/>
            <w:hideMark/>
          </w:tcPr>
          <w:p w:rsidR="00FF5CE3" w:rsidRPr="0090486D" w:rsidRDefault="00FF5CE3" w:rsidP="00FF5CE3">
            <w:pPr>
              <w:jc w:val="center"/>
              <w:rPr>
                <w:rFonts w:ascii="Arial Narrow" w:hAnsi="Arial Narrow" w:cs="Calibri"/>
                <w:b/>
                <w:bCs/>
                <w:color w:val="000000"/>
                <w:sz w:val="18"/>
                <w:szCs w:val="18"/>
              </w:rPr>
            </w:pPr>
            <w:r w:rsidRPr="0090486D">
              <w:rPr>
                <w:rFonts w:ascii="Arial Narrow" w:hAnsi="Arial Narrow" w:cs="Calibri"/>
                <w:b/>
                <w:bCs/>
                <w:color w:val="000000"/>
                <w:sz w:val="18"/>
                <w:szCs w:val="18"/>
              </w:rPr>
              <w:t>78</w:t>
            </w:r>
          </w:p>
        </w:tc>
        <w:tc>
          <w:tcPr>
            <w:tcW w:w="733" w:type="dxa"/>
            <w:tcBorders>
              <w:top w:val="nil"/>
              <w:left w:val="nil"/>
              <w:bottom w:val="single" w:sz="4" w:space="0" w:color="auto"/>
              <w:right w:val="single" w:sz="4" w:space="0" w:color="auto"/>
            </w:tcBorders>
            <w:shd w:val="clear" w:color="DCE6F1" w:fill="DCE6F1"/>
            <w:noWrap/>
            <w:vAlign w:val="center"/>
            <w:hideMark/>
          </w:tcPr>
          <w:p w:rsidR="00FF5CE3" w:rsidRPr="0090486D" w:rsidRDefault="00FF5CE3" w:rsidP="00FF5CE3">
            <w:pPr>
              <w:jc w:val="center"/>
              <w:rPr>
                <w:rFonts w:ascii="Arial Narrow" w:hAnsi="Arial Narrow" w:cs="Calibri"/>
                <w:b/>
                <w:bCs/>
                <w:color w:val="000000"/>
                <w:sz w:val="18"/>
                <w:szCs w:val="18"/>
              </w:rPr>
            </w:pPr>
            <w:r w:rsidRPr="0090486D">
              <w:rPr>
                <w:rFonts w:ascii="Arial Narrow" w:hAnsi="Arial Narrow" w:cs="Calibri"/>
                <w:b/>
                <w:bCs/>
                <w:color w:val="000000"/>
                <w:sz w:val="18"/>
                <w:szCs w:val="18"/>
              </w:rPr>
              <w:t>35</w:t>
            </w:r>
          </w:p>
        </w:tc>
        <w:tc>
          <w:tcPr>
            <w:tcW w:w="732" w:type="dxa"/>
            <w:tcBorders>
              <w:top w:val="nil"/>
              <w:left w:val="nil"/>
              <w:bottom w:val="single" w:sz="4" w:space="0" w:color="auto"/>
              <w:right w:val="single" w:sz="4" w:space="0" w:color="auto"/>
            </w:tcBorders>
            <w:shd w:val="clear" w:color="DCE6F1" w:fill="DCE6F1"/>
            <w:noWrap/>
            <w:vAlign w:val="center"/>
            <w:hideMark/>
          </w:tcPr>
          <w:p w:rsidR="00FF5CE3" w:rsidRPr="0090486D" w:rsidRDefault="00FF5CE3" w:rsidP="00FF5CE3">
            <w:pPr>
              <w:jc w:val="center"/>
              <w:rPr>
                <w:rFonts w:ascii="Arial Narrow" w:hAnsi="Arial Narrow" w:cs="Calibri"/>
                <w:b/>
                <w:bCs/>
                <w:color w:val="000000"/>
                <w:sz w:val="18"/>
                <w:szCs w:val="18"/>
              </w:rPr>
            </w:pPr>
            <w:r w:rsidRPr="0090486D">
              <w:rPr>
                <w:rFonts w:ascii="Arial Narrow" w:hAnsi="Arial Narrow" w:cs="Calibri"/>
                <w:b/>
                <w:bCs/>
                <w:color w:val="000000"/>
                <w:sz w:val="18"/>
                <w:szCs w:val="18"/>
              </w:rPr>
              <w:t>23</w:t>
            </w:r>
          </w:p>
        </w:tc>
        <w:tc>
          <w:tcPr>
            <w:tcW w:w="733" w:type="dxa"/>
            <w:tcBorders>
              <w:top w:val="nil"/>
              <w:left w:val="nil"/>
              <w:bottom w:val="single" w:sz="4" w:space="0" w:color="auto"/>
              <w:right w:val="single" w:sz="4" w:space="0" w:color="auto"/>
            </w:tcBorders>
            <w:shd w:val="clear" w:color="DCE6F1" w:fill="DCE6F1"/>
            <w:noWrap/>
            <w:vAlign w:val="center"/>
            <w:hideMark/>
          </w:tcPr>
          <w:p w:rsidR="00FF5CE3" w:rsidRPr="0090486D" w:rsidRDefault="00FF5CE3" w:rsidP="00FF5CE3">
            <w:pPr>
              <w:jc w:val="center"/>
              <w:rPr>
                <w:rFonts w:ascii="Arial Narrow" w:hAnsi="Arial Narrow" w:cs="Calibri"/>
                <w:b/>
                <w:bCs/>
                <w:color w:val="000000"/>
                <w:sz w:val="18"/>
                <w:szCs w:val="18"/>
              </w:rPr>
            </w:pPr>
            <w:r w:rsidRPr="0090486D">
              <w:rPr>
                <w:rFonts w:ascii="Arial Narrow" w:hAnsi="Arial Narrow" w:cs="Calibri"/>
                <w:b/>
                <w:bCs/>
                <w:color w:val="000000"/>
                <w:sz w:val="18"/>
                <w:szCs w:val="18"/>
              </w:rPr>
              <w:t>6</w:t>
            </w:r>
          </w:p>
        </w:tc>
        <w:tc>
          <w:tcPr>
            <w:tcW w:w="733" w:type="dxa"/>
            <w:tcBorders>
              <w:top w:val="nil"/>
              <w:left w:val="nil"/>
              <w:bottom w:val="single" w:sz="4" w:space="0" w:color="auto"/>
              <w:right w:val="single" w:sz="4" w:space="0" w:color="auto"/>
            </w:tcBorders>
            <w:shd w:val="clear" w:color="DCE6F1" w:fill="DCE6F1"/>
            <w:noWrap/>
            <w:vAlign w:val="center"/>
            <w:hideMark/>
          </w:tcPr>
          <w:p w:rsidR="00FF5CE3" w:rsidRPr="0090486D" w:rsidRDefault="00FF5CE3" w:rsidP="00FF5CE3">
            <w:pPr>
              <w:jc w:val="center"/>
              <w:rPr>
                <w:rFonts w:ascii="Arial Narrow" w:hAnsi="Arial Narrow" w:cs="Calibri"/>
                <w:b/>
                <w:bCs/>
                <w:color w:val="000000"/>
                <w:sz w:val="18"/>
                <w:szCs w:val="18"/>
              </w:rPr>
            </w:pPr>
            <w:r w:rsidRPr="0090486D">
              <w:rPr>
                <w:rFonts w:ascii="Arial Narrow" w:hAnsi="Arial Narrow" w:cs="Calibri"/>
                <w:b/>
                <w:bCs/>
                <w:color w:val="000000"/>
                <w:sz w:val="18"/>
                <w:szCs w:val="18"/>
              </w:rPr>
              <w:t>2923</w:t>
            </w:r>
          </w:p>
        </w:tc>
      </w:tr>
      <w:tr w:rsidR="00FF5CE3" w:rsidRPr="0090486D" w:rsidTr="00FF5CE3">
        <w:trPr>
          <w:trHeight w:val="270"/>
        </w:trPr>
        <w:tc>
          <w:tcPr>
            <w:tcW w:w="1595" w:type="dxa"/>
            <w:tcBorders>
              <w:top w:val="nil"/>
              <w:left w:val="single" w:sz="4" w:space="0" w:color="auto"/>
              <w:bottom w:val="single" w:sz="4" w:space="0" w:color="auto"/>
              <w:right w:val="single" w:sz="4" w:space="0" w:color="auto"/>
            </w:tcBorders>
            <w:shd w:val="clear" w:color="auto" w:fill="auto"/>
            <w:vAlign w:val="bottom"/>
            <w:hideMark/>
          </w:tcPr>
          <w:p w:rsidR="00FF5CE3" w:rsidRPr="0090486D" w:rsidRDefault="00FF5CE3" w:rsidP="00902F73">
            <w:pPr>
              <w:rPr>
                <w:rFonts w:ascii="Arial Narrow" w:hAnsi="Arial Narrow" w:cs="Calibri"/>
                <w:color w:val="000000"/>
                <w:sz w:val="18"/>
                <w:szCs w:val="18"/>
              </w:rPr>
            </w:pPr>
            <w:r w:rsidRPr="0090486D">
              <w:rPr>
                <w:rFonts w:ascii="Arial Narrow" w:hAnsi="Arial Narrow" w:cs="Calibri"/>
                <w:color w:val="000000"/>
                <w:sz w:val="18"/>
                <w:szCs w:val="18"/>
              </w:rPr>
              <w:t>Queanbeyan City</w:t>
            </w:r>
          </w:p>
        </w:tc>
        <w:tc>
          <w:tcPr>
            <w:tcW w:w="732"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34%</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6%</w:t>
            </w:r>
          </w:p>
        </w:tc>
        <w:tc>
          <w:tcPr>
            <w:tcW w:w="732"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13%</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13%</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24%</w:t>
            </w:r>
          </w:p>
        </w:tc>
        <w:tc>
          <w:tcPr>
            <w:tcW w:w="732"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2%</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5%</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2%</w:t>
            </w:r>
          </w:p>
        </w:tc>
        <w:tc>
          <w:tcPr>
            <w:tcW w:w="732"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0%</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0%</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100%</w:t>
            </w:r>
          </w:p>
        </w:tc>
      </w:tr>
      <w:tr w:rsidR="00FF5CE3" w:rsidRPr="0090486D" w:rsidTr="00FF5CE3">
        <w:trPr>
          <w:trHeight w:val="270"/>
        </w:trPr>
        <w:tc>
          <w:tcPr>
            <w:tcW w:w="1595" w:type="dxa"/>
            <w:tcBorders>
              <w:top w:val="nil"/>
              <w:left w:val="single" w:sz="4" w:space="0" w:color="auto"/>
              <w:bottom w:val="single" w:sz="4" w:space="0" w:color="auto"/>
              <w:right w:val="single" w:sz="4" w:space="0" w:color="auto"/>
            </w:tcBorders>
            <w:shd w:val="clear" w:color="auto" w:fill="auto"/>
            <w:vAlign w:val="bottom"/>
            <w:hideMark/>
          </w:tcPr>
          <w:p w:rsidR="00FF5CE3" w:rsidRPr="0090486D" w:rsidRDefault="00FF5CE3" w:rsidP="00902F73">
            <w:pPr>
              <w:rPr>
                <w:rFonts w:ascii="Arial Narrow" w:hAnsi="Arial Narrow" w:cs="Calibri"/>
                <w:color w:val="000000"/>
                <w:sz w:val="18"/>
                <w:szCs w:val="18"/>
              </w:rPr>
            </w:pPr>
            <w:proofErr w:type="spellStart"/>
            <w:r w:rsidRPr="0090486D">
              <w:rPr>
                <w:rFonts w:ascii="Arial Narrow" w:hAnsi="Arial Narrow" w:cs="Calibri"/>
                <w:color w:val="000000"/>
                <w:sz w:val="18"/>
                <w:szCs w:val="18"/>
              </w:rPr>
              <w:t>Yarrowlumla</w:t>
            </w:r>
            <w:proofErr w:type="spellEnd"/>
          </w:p>
        </w:tc>
        <w:tc>
          <w:tcPr>
            <w:tcW w:w="732"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14%</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35%</w:t>
            </w:r>
          </w:p>
        </w:tc>
        <w:tc>
          <w:tcPr>
            <w:tcW w:w="732"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23%</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10%</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4%</w:t>
            </w:r>
          </w:p>
        </w:tc>
        <w:tc>
          <w:tcPr>
            <w:tcW w:w="732"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12%</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0%</w:t>
            </w:r>
          </w:p>
        </w:tc>
        <w:tc>
          <w:tcPr>
            <w:tcW w:w="732"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0%</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100%</w:t>
            </w:r>
          </w:p>
        </w:tc>
      </w:tr>
      <w:tr w:rsidR="00FF5CE3" w:rsidRPr="0090486D" w:rsidTr="00FF5CE3">
        <w:trPr>
          <w:trHeight w:val="270"/>
        </w:trPr>
        <w:tc>
          <w:tcPr>
            <w:tcW w:w="1595" w:type="dxa"/>
            <w:tcBorders>
              <w:top w:val="nil"/>
              <w:left w:val="single" w:sz="4" w:space="0" w:color="auto"/>
              <w:bottom w:val="single" w:sz="4" w:space="0" w:color="auto"/>
              <w:right w:val="single" w:sz="4" w:space="0" w:color="auto"/>
            </w:tcBorders>
            <w:shd w:val="clear" w:color="auto" w:fill="auto"/>
            <w:vAlign w:val="bottom"/>
            <w:hideMark/>
          </w:tcPr>
          <w:p w:rsidR="00FF5CE3" w:rsidRPr="0090486D" w:rsidRDefault="00FF5CE3" w:rsidP="00902F73">
            <w:pPr>
              <w:rPr>
                <w:rFonts w:ascii="Arial Narrow" w:hAnsi="Arial Narrow" w:cs="Calibri"/>
                <w:color w:val="000000"/>
                <w:sz w:val="18"/>
                <w:szCs w:val="18"/>
              </w:rPr>
            </w:pPr>
            <w:r w:rsidRPr="0090486D">
              <w:rPr>
                <w:rFonts w:ascii="Arial Narrow" w:hAnsi="Arial Narrow" w:cs="Calibri"/>
                <w:color w:val="000000"/>
                <w:sz w:val="18"/>
                <w:szCs w:val="18"/>
              </w:rPr>
              <w:t>Eurobodalla</w:t>
            </w:r>
          </w:p>
        </w:tc>
        <w:tc>
          <w:tcPr>
            <w:tcW w:w="732"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13%</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45%</w:t>
            </w:r>
          </w:p>
        </w:tc>
        <w:tc>
          <w:tcPr>
            <w:tcW w:w="732"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9%</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23%</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5%</w:t>
            </w:r>
          </w:p>
        </w:tc>
        <w:tc>
          <w:tcPr>
            <w:tcW w:w="732"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2%</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2%</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w:t>
            </w:r>
          </w:p>
        </w:tc>
        <w:tc>
          <w:tcPr>
            <w:tcW w:w="732"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0%</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100%</w:t>
            </w:r>
          </w:p>
        </w:tc>
      </w:tr>
      <w:tr w:rsidR="00FF5CE3" w:rsidRPr="0090486D" w:rsidTr="00FF5CE3">
        <w:trPr>
          <w:trHeight w:val="270"/>
        </w:trPr>
        <w:tc>
          <w:tcPr>
            <w:tcW w:w="1595" w:type="dxa"/>
            <w:tcBorders>
              <w:top w:val="nil"/>
              <w:left w:val="single" w:sz="4" w:space="0" w:color="auto"/>
              <w:bottom w:val="single" w:sz="4" w:space="0" w:color="auto"/>
              <w:right w:val="single" w:sz="4" w:space="0" w:color="auto"/>
            </w:tcBorders>
            <w:shd w:val="clear" w:color="auto" w:fill="auto"/>
            <w:vAlign w:val="bottom"/>
            <w:hideMark/>
          </w:tcPr>
          <w:p w:rsidR="00FF5CE3" w:rsidRPr="0090486D" w:rsidRDefault="00FF5CE3" w:rsidP="00902F73">
            <w:pPr>
              <w:rPr>
                <w:rFonts w:ascii="Arial Narrow" w:hAnsi="Arial Narrow" w:cs="Calibri"/>
                <w:color w:val="000000"/>
                <w:sz w:val="18"/>
                <w:szCs w:val="18"/>
              </w:rPr>
            </w:pPr>
            <w:r w:rsidRPr="0090486D">
              <w:rPr>
                <w:rFonts w:ascii="Arial Narrow" w:hAnsi="Arial Narrow" w:cs="Calibri"/>
                <w:color w:val="000000"/>
                <w:sz w:val="18"/>
                <w:szCs w:val="18"/>
              </w:rPr>
              <w:t>Yass</w:t>
            </w:r>
          </w:p>
        </w:tc>
        <w:tc>
          <w:tcPr>
            <w:tcW w:w="732"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12%</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27%</w:t>
            </w:r>
          </w:p>
        </w:tc>
        <w:tc>
          <w:tcPr>
            <w:tcW w:w="732"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33%</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5%</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5%</w:t>
            </w:r>
          </w:p>
        </w:tc>
        <w:tc>
          <w:tcPr>
            <w:tcW w:w="732"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15%</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2%</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w:t>
            </w:r>
          </w:p>
        </w:tc>
        <w:tc>
          <w:tcPr>
            <w:tcW w:w="732"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2%</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0%</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100%</w:t>
            </w:r>
          </w:p>
        </w:tc>
      </w:tr>
      <w:tr w:rsidR="00FF5CE3" w:rsidRPr="0090486D" w:rsidTr="00FF5CE3">
        <w:trPr>
          <w:trHeight w:val="270"/>
        </w:trPr>
        <w:tc>
          <w:tcPr>
            <w:tcW w:w="1595" w:type="dxa"/>
            <w:tcBorders>
              <w:top w:val="nil"/>
              <w:left w:val="single" w:sz="4" w:space="0" w:color="auto"/>
              <w:bottom w:val="single" w:sz="4" w:space="0" w:color="auto"/>
              <w:right w:val="single" w:sz="4" w:space="0" w:color="auto"/>
            </w:tcBorders>
            <w:shd w:val="clear" w:color="auto" w:fill="auto"/>
            <w:vAlign w:val="bottom"/>
            <w:hideMark/>
          </w:tcPr>
          <w:p w:rsidR="00FF5CE3" w:rsidRPr="0090486D" w:rsidRDefault="00FF5CE3" w:rsidP="00902F73">
            <w:pPr>
              <w:rPr>
                <w:rFonts w:ascii="Arial Narrow" w:hAnsi="Arial Narrow" w:cs="Calibri"/>
                <w:color w:val="000000"/>
                <w:sz w:val="18"/>
                <w:szCs w:val="18"/>
              </w:rPr>
            </w:pPr>
            <w:proofErr w:type="spellStart"/>
            <w:r w:rsidRPr="0090486D">
              <w:rPr>
                <w:rFonts w:ascii="Arial Narrow" w:hAnsi="Arial Narrow" w:cs="Calibri"/>
                <w:color w:val="000000"/>
                <w:sz w:val="18"/>
                <w:szCs w:val="18"/>
              </w:rPr>
              <w:t>Tallaganda</w:t>
            </w:r>
            <w:proofErr w:type="spellEnd"/>
          </w:p>
        </w:tc>
        <w:tc>
          <w:tcPr>
            <w:tcW w:w="732"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13%</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36%</w:t>
            </w:r>
          </w:p>
        </w:tc>
        <w:tc>
          <w:tcPr>
            <w:tcW w:w="732"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26%</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9%</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0%</w:t>
            </w:r>
          </w:p>
        </w:tc>
        <w:tc>
          <w:tcPr>
            <w:tcW w:w="732"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14%</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2%</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0%</w:t>
            </w:r>
          </w:p>
        </w:tc>
        <w:tc>
          <w:tcPr>
            <w:tcW w:w="732"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0%</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100%</w:t>
            </w:r>
          </w:p>
        </w:tc>
      </w:tr>
      <w:tr w:rsidR="00FF5CE3" w:rsidRPr="0090486D" w:rsidTr="00FF5CE3">
        <w:trPr>
          <w:trHeight w:val="270"/>
        </w:trPr>
        <w:tc>
          <w:tcPr>
            <w:tcW w:w="1595" w:type="dxa"/>
            <w:tcBorders>
              <w:top w:val="nil"/>
              <w:left w:val="single" w:sz="4" w:space="0" w:color="auto"/>
              <w:bottom w:val="single" w:sz="4" w:space="0" w:color="auto"/>
              <w:right w:val="single" w:sz="4" w:space="0" w:color="auto"/>
            </w:tcBorders>
            <w:shd w:val="clear" w:color="auto" w:fill="auto"/>
            <w:vAlign w:val="bottom"/>
            <w:hideMark/>
          </w:tcPr>
          <w:p w:rsidR="00FF5CE3" w:rsidRPr="0090486D" w:rsidRDefault="00FF5CE3" w:rsidP="00902F73">
            <w:pPr>
              <w:rPr>
                <w:rFonts w:ascii="Arial Narrow" w:hAnsi="Arial Narrow" w:cs="Calibri"/>
                <w:color w:val="000000"/>
                <w:sz w:val="18"/>
                <w:szCs w:val="18"/>
              </w:rPr>
            </w:pPr>
            <w:r w:rsidRPr="0090486D">
              <w:rPr>
                <w:rFonts w:ascii="Arial Narrow" w:hAnsi="Arial Narrow" w:cs="Calibri"/>
                <w:color w:val="000000"/>
                <w:sz w:val="18"/>
                <w:szCs w:val="18"/>
              </w:rPr>
              <w:t>Shoalhaven City</w:t>
            </w:r>
          </w:p>
        </w:tc>
        <w:tc>
          <w:tcPr>
            <w:tcW w:w="732"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28%</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24%</w:t>
            </w:r>
          </w:p>
        </w:tc>
        <w:tc>
          <w:tcPr>
            <w:tcW w:w="732"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18%</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14%</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6%</w:t>
            </w:r>
          </w:p>
        </w:tc>
        <w:tc>
          <w:tcPr>
            <w:tcW w:w="732"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5%</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3%</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0%</w:t>
            </w:r>
          </w:p>
        </w:tc>
        <w:tc>
          <w:tcPr>
            <w:tcW w:w="732"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0%</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100%</w:t>
            </w:r>
          </w:p>
        </w:tc>
      </w:tr>
      <w:tr w:rsidR="00FF5CE3" w:rsidRPr="0090486D" w:rsidTr="00FF5CE3">
        <w:trPr>
          <w:trHeight w:val="270"/>
        </w:trPr>
        <w:tc>
          <w:tcPr>
            <w:tcW w:w="1595" w:type="dxa"/>
            <w:tcBorders>
              <w:top w:val="nil"/>
              <w:left w:val="single" w:sz="4" w:space="0" w:color="auto"/>
              <w:bottom w:val="single" w:sz="4" w:space="0" w:color="auto"/>
              <w:right w:val="single" w:sz="4" w:space="0" w:color="auto"/>
            </w:tcBorders>
            <w:shd w:val="clear" w:color="auto" w:fill="auto"/>
            <w:vAlign w:val="bottom"/>
            <w:hideMark/>
          </w:tcPr>
          <w:p w:rsidR="00FF5CE3" w:rsidRPr="0090486D" w:rsidRDefault="00FF5CE3" w:rsidP="00902F73">
            <w:pPr>
              <w:rPr>
                <w:rFonts w:ascii="Arial Narrow" w:hAnsi="Arial Narrow" w:cs="Calibri"/>
                <w:color w:val="000000"/>
                <w:sz w:val="18"/>
                <w:szCs w:val="18"/>
              </w:rPr>
            </w:pPr>
            <w:proofErr w:type="spellStart"/>
            <w:r w:rsidRPr="0090486D">
              <w:rPr>
                <w:rFonts w:ascii="Arial Narrow" w:hAnsi="Arial Narrow" w:cs="Calibri"/>
                <w:color w:val="000000"/>
                <w:sz w:val="18"/>
                <w:szCs w:val="18"/>
              </w:rPr>
              <w:t>Wingecarribee</w:t>
            </w:r>
            <w:proofErr w:type="spellEnd"/>
          </w:p>
        </w:tc>
        <w:tc>
          <w:tcPr>
            <w:tcW w:w="732"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21%</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18%</w:t>
            </w:r>
          </w:p>
        </w:tc>
        <w:tc>
          <w:tcPr>
            <w:tcW w:w="732"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46%</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6%</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4%</w:t>
            </w:r>
          </w:p>
        </w:tc>
        <w:tc>
          <w:tcPr>
            <w:tcW w:w="732"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5%</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0%</w:t>
            </w:r>
          </w:p>
        </w:tc>
        <w:tc>
          <w:tcPr>
            <w:tcW w:w="732"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0%</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0%</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100%</w:t>
            </w:r>
          </w:p>
        </w:tc>
      </w:tr>
      <w:tr w:rsidR="00FF5CE3" w:rsidRPr="0090486D" w:rsidTr="00FF5CE3">
        <w:trPr>
          <w:trHeight w:val="270"/>
        </w:trPr>
        <w:tc>
          <w:tcPr>
            <w:tcW w:w="1595" w:type="dxa"/>
            <w:tcBorders>
              <w:top w:val="nil"/>
              <w:left w:val="single" w:sz="4" w:space="0" w:color="auto"/>
              <w:bottom w:val="single" w:sz="4" w:space="0" w:color="auto"/>
              <w:right w:val="single" w:sz="4" w:space="0" w:color="auto"/>
            </w:tcBorders>
            <w:shd w:val="clear" w:color="auto" w:fill="auto"/>
            <w:vAlign w:val="bottom"/>
            <w:hideMark/>
          </w:tcPr>
          <w:p w:rsidR="00FF5CE3" w:rsidRPr="0090486D" w:rsidRDefault="00FF5CE3" w:rsidP="00902F73">
            <w:pPr>
              <w:rPr>
                <w:rFonts w:ascii="Arial Narrow" w:hAnsi="Arial Narrow" w:cs="Calibri"/>
                <w:color w:val="000000"/>
                <w:sz w:val="18"/>
                <w:szCs w:val="18"/>
              </w:rPr>
            </w:pPr>
            <w:r w:rsidRPr="0090486D">
              <w:rPr>
                <w:rFonts w:ascii="Arial Narrow" w:hAnsi="Arial Narrow" w:cs="Calibri"/>
                <w:color w:val="000000"/>
                <w:sz w:val="18"/>
                <w:szCs w:val="18"/>
              </w:rPr>
              <w:t>Cooma-Monaro</w:t>
            </w:r>
          </w:p>
        </w:tc>
        <w:tc>
          <w:tcPr>
            <w:tcW w:w="732"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14%</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36%</w:t>
            </w:r>
          </w:p>
        </w:tc>
        <w:tc>
          <w:tcPr>
            <w:tcW w:w="732"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25%</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11%</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2%</w:t>
            </w:r>
          </w:p>
        </w:tc>
        <w:tc>
          <w:tcPr>
            <w:tcW w:w="732"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9%</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0%</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2%</w:t>
            </w:r>
          </w:p>
        </w:tc>
        <w:tc>
          <w:tcPr>
            <w:tcW w:w="732"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0%</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2%</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100%</w:t>
            </w:r>
          </w:p>
        </w:tc>
      </w:tr>
      <w:tr w:rsidR="00FF5CE3" w:rsidRPr="0090486D" w:rsidTr="00FF5CE3">
        <w:trPr>
          <w:trHeight w:val="270"/>
        </w:trPr>
        <w:tc>
          <w:tcPr>
            <w:tcW w:w="1595" w:type="dxa"/>
            <w:tcBorders>
              <w:top w:val="nil"/>
              <w:left w:val="single" w:sz="4" w:space="0" w:color="auto"/>
              <w:bottom w:val="single" w:sz="4" w:space="0" w:color="auto"/>
              <w:right w:val="single" w:sz="4" w:space="0" w:color="auto"/>
            </w:tcBorders>
            <w:shd w:val="clear" w:color="auto" w:fill="auto"/>
            <w:vAlign w:val="bottom"/>
            <w:hideMark/>
          </w:tcPr>
          <w:p w:rsidR="00FF5CE3" w:rsidRPr="0090486D" w:rsidRDefault="00FF5CE3" w:rsidP="00902F73">
            <w:pPr>
              <w:rPr>
                <w:rFonts w:ascii="Arial Narrow" w:hAnsi="Arial Narrow" w:cs="Calibri"/>
                <w:color w:val="000000"/>
                <w:sz w:val="18"/>
                <w:szCs w:val="18"/>
              </w:rPr>
            </w:pPr>
            <w:r w:rsidRPr="0090486D">
              <w:rPr>
                <w:rFonts w:ascii="Arial Narrow" w:hAnsi="Arial Narrow" w:cs="Calibri"/>
                <w:color w:val="000000"/>
                <w:sz w:val="18"/>
                <w:szCs w:val="18"/>
              </w:rPr>
              <w:t>Goulburn City</w:t>
            </w:r>
          </w:p>
        </w:tc>
        <w:tc>
          <w:tcPr>
            <w:tcW w:w="732"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21%</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4%</w:t>
            </w:r>
          </w:p>
        </w:tc>
        <w:tc>
          <w:tcPr>
            <w:tcW w:w="732"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25%</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8%</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29%</w:t>
            </w:r>
          </w:p>
        </w:tc>
        <w:tc>
          <w:tcPr>
            <w:tcW w:w="732"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8%</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4%</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0%</w:t>
            </w:r>
          </w:p>
        </w:tc>
        <w:tc>
          <w:tcPr>
            <w:tcW w:w="732"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0%</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0%</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100%</w:t>
            </w:r>
          </w:p>
        </w:tc>
      </w:tr>
      <w:tr w:rsidR="00FF5CE3" w:rsidRPr="0090486D" w:rsidTr="00FF5CE3">
        <w:trPr>
          <w:trHeight w:val="270"/>
        </w:trPr>
        <w:tc>
          <w:tcPr>
            <w:tcW w:w="1595" w:type="dxa"/>
            <w:tcBorders>
              <w:top w:val="nil"/>
              <w:left w:val="single" w:sz="4" w:space="0" w:color="auto"/>
              <w:bottom w:val="single" w:sz="4" w:space="0" w:color="auto"/>
              <w:right w:val="single" w:sz="4" w:space="0" w:color="auto"/>
            </w:tcBorders>
            <w:shd w:val="clear" w:color="auto" w:fill="auto"/>
            <w:vAlign w:val="bottom"/>
            <w:hideMark/>
          </w:tcPr>
          <w:p w:rsidR="00FF5CE3" w:rsidRPr="0090486D" w:rsidRDefault="00FF5CE3" w:rsidP="00902F73">
            <w:pPr>
              <w:rPr>
                <w:rFonts w:ascii="Arial Narrow" w:hAnsi="Arial Narrow" w:cs="Calibri"/>
                <w:color w:val="000000"/>
                <w:sz w:val="18"/>
                <w:szCs w:val="18"/>
              </w:rPr>
            </w:pPr>
            <w:r w:rsidRPr="0090486D">
              <w:rPr>
                <w:rFonts w:ascii="Arial Narrow" w:hAnsi="Arial Narrow" w:cs="Calibri"/>
                <w:color w:val="000000"/>
                <w:sz w:val="18"/>
                <w:szCs w:val="18"/>
              </w:rPr>
              <w:t>Other</w:t>
            </w:r>
          </w:p>
        </w:tc>
        <w:tc>
          <w:tcPr>
            <w:tcW w:w="732"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36%</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17%</w:t>
            </w:r>
          </w:p>
        </w:tc>
        <w:tc>
          <w:tcPr>
            <w:tcW w:w="732"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17%</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13%</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8%</w:t>
            </w:r>
          </w:p>
        </w:tc>
        <w:tc>
          <w:tcPr>
            <w:tcW w:w="732"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4%</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3%</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w:t>
            </w:r>
          </w:p>
        </w:tc>
        <w:tc>
          <w:tcPr>
            <w:tcW w:w="732"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0%</w:t>
            </w:r>
          </w:p>
        </w:tc>
        <w:tc>
          <w:tcPr>
            <w:tcW w:w="733" w:type="dxa"/>
            <w:tcBorders>
              <w:top w:val="nil"/>
              <w:left w:val="nil"/>
              <w:bottom w:val="single" w:sz="4" w:space="0" w:color="auto"/>
              <w:right w:val="single" w:sz="4" w:space="0" w:color="auto"/>
            </w:tcBorders>
            <w:shd w:val="clear" w:color="auto" w:fill="auto"/>
            <w:noWrap/>
            <w:vAlign w:val="center"/>
            <w:hideMark/>
          </w:tcPr>
          <w:p w:rsidR="00FF5CE3" w:rsidRPr="0090486D" w:rsidRDefault="00FF5CE3" w:rsidP="00FF5CE3">
            <w:pPr>
              <w:jc w:val="center"/>
              <w:rPr>
                <w:rFonts w:ascii="Arial Narrow" w:hAnsi="Arial Narrow" w:cs="Calibri"/>
                <w:color w:val="000000"/>
                <w:sz w:val="18"/>
                <w:szCs w:val="18"/>
              </w:rPr>
            </w:pPr>
            <w:r w:rsidRPr="0090486D">
              <w:rPr>
                <w:rFonts w:ascii="Arial Narrow" w:hAnsi="Arial Narrow" w:cs="Calibri"/>
                <w:color w:val="000000"/>
                <w:sz w:val="18"/>
                <w:szCs w:val="18"/>
              </w:rPr>
              <w:t>100%</w:t>
            </w:r>
          </w:p>
        </w:tc>
      </w:tr>
      <w:tr w:rsidR="00FF5CE3" w:rsidRPr="0090486D" w:rsidTr="00FF5CE3">
        <w:trPr>
          <w:trHeight w:val="270"/>
        </w:trPr>
        <w:tc>
          <w:tcPr>
            <w:tcW w:w="1595" w:type="dxa"/>
            <w:tcBorders>
              <w:top w:val="nil"/>
              <w:left w:val="single" w:sz="4" w:space="0" w:color="auto"/>
              <w:bottom w:val="single" w:sz="4" w:space="0" w:color="auto"/>
              <w:right w:val="single" w:sz="4" w:space="0" w:color="auto"/>
            </w:tcBorders>
            <w:shd w:val="clear" w:color="DCE6F1" w:fill="DCE6F1"/>
            <w:vAlign w:val="bottom"/>
            <w:hideMark/>
          </w:tcPr>
          <w:p w:rsidR="00FF5CE3" w:rsidRPr="0090486D" w:rsidRDefault="00FF5CE3" w:rsidP="00902F73">
            <w:pPr>
              <w:rPr>
                <w:rFonts w:ascii="Arial Narrow" w:hAnsi="Arial Narrow" w:cs="Calibri"/>
                <w:b/>
                <w:bCs/>
                <w:color w:val="000000"/>
                <w:sz w:val="18"/>
                <w:szCs w:val="18"/>
              </w:rPr>
            </w:pPr>
            <w:r w:rsidRPr="0090486D">
              <w:rPr>
                <w:rFonts w:ascii="Arial Narrow" w:hAnsi="Arial Narrow" w:cs="Calibri"/>
                <w:b/>
                <w:bCs/>
                <w:color w:val="000000"/>
                <w:sz w:val="18"/>
                <w:szCs w:val="18"/>
              </w:rPr>
              <w:t>Total</w:t>
            </w:r>
          </w:p>
        </w:tc>
        <w:tc>
          <w:tcPr>
            <w:tcW w:w="732" w:type="dxa"/>
            <w:tcBorders>
              <w:top w:val="nil"/>
              <w:left w:val="nil"/>
              <w:bottom w:val="single" w:sz="4" w:space="0" w:color="auto"/>
              <w:right w:val="single" w:sz="4" w:space="0" w:color="auto"/>
            </w:tcBorders>
            <w:shd w:val="clear" w:color="DCE6F1" w:fill="DCE6F1"/>
            <w:noWrap/>
            <w:vAlign w:val="center"/>
            <w:hideMark/>
          </w:tcPr>
          <w:p w:rsidR="00FF5CE3" w:rsidRPr="0090486D" w:rsidRDefault="00FF5CE3" w:rsidP="00FF5CE3">
            <w:pPr>
              <w:jc w:val="center"/>
              <w:rPr>
                <w:rFonts w:ascii="Arial Narrow" w:hAnsi="Arial Narrow" w:cs="Calibri"/>
                <w:b/>
                <w:bCs/>
                <w:color w:val="000000"/>
                <w:sz w:val="18"/>
                <w:szCs w:val="18"/>
              </w:rPr>
            </w:pPr>
            <w:r w:rsidRPr="0090486D">
              <w:rPr>
                <w:rFonts w:ascii="Arial Narrow" w:hAnsi="Arial Narrow" w:cs="Calibri"/>
                <w:b/>
                <w:bCs/>
                <w:color w:val="000000"/>
                <w:sz w:val="18"/>
                <w:szCs w:val="18"/>
              </w:rPr>
              <w:t>30%</w:t>
            </w:r>
          </w:p>
        </w:tc>
        <w:tc>
          <w:tcPr>
            <w:tcW w:w="733" w:type="dxa"/>
            <w:tcBorders>
              <w:top w:val="nil"/>
              <w:left w:val="nil"/>
              <w:bottom w:val="single" w:sz="4" w:space="0" w:color="auto"/>
              <w:right w:val="single" w:sz="4" w:space="0" w:color="auto"/>
            </w:tcBorders>
            <w:shd w:val="clear" w:color="DCE6F1" w:fill="DCE6F1"/>
            <w:noWrap/>
            <w:vAlign w:val="center"/>
            <w:hideMark/>
          </w:tcPr>
          <w:p w:rsidR="00FF5CE3" w:rsidRPr="0090486D" w:rsidRDefault="00FF5CE3" w:rsidP="00FF5CE3">
            <w:pPr>
              <w:jc w:val="center"/>
              <w:rPr>
                <w:rFonts w:ascii="Arial Narrow" w:hAnsi="Arial Narrow" w:cs="Calibri"/>
                <w:b/>
                <w:bCs/>
                <w:color w:val="000000"/>
                <w:sz w:val="18"/>
                <w:szCs w:val="18"/>
              </w:rPr>
            </w:pPr>
            <w:r w:rsidRPr="0090486D">
              <w:rPr>
                <w:rFonts w:ascii="Arial Narrow" w:hAnsi="Arial Narrow" w:cs="Calibri"/>
                <w:b/>
                <w:bCs/>
                <w:color w:val="000000"/>
                <w:sz w:val="18"/>
                <w:szCs w:val="18"/>
              </w:rPr>
              <w:t>20%</w:t>
            </w:r>
          </w:p>
        </w:tc>
        <w:tc>
          <w:tcPr>
            <w:tcW w:w="732" w:type="dxa"/>
            <w:tcBorders>
              <w:top w:val="nil"/>
              <w:left w:val="nil"/>
              <w:bottom w:val="single" w:sz="4" w:space="0" w:color="auto"/>
              <w:right w:val="single" w:sz="4" w:space="0" w:color="auto"/>
            </w:tcBorders>
            <w:shd w:val="clear" w:color="DCE6F1" w:fill="DCE6F1"/>
            <w:noWrap/>
            <w:vAlign w:val="center"/>
            <w:hideMark/>
          </w:tcPr>
          <w:p w:rsidR="00FF5CE3" w:rsidRPr="0090486D" w:rsidRDefault="00FF5CE3" w:rsidP="00FF5CE3">
            <w:pPr>
              <w:jc w:val="center"/>
              <w:rPr>
                <w:rFonts w:ascii="Arial Narrow" w:hAnsi="Arial Narrow" w:cs="Calibri"/>
                <w:b/>
                <w:bCs/>
                <w:color w:val="000000"/>
                <w:sz w:val="18"/>
                <w:szCs w:val="18"/>
              </w:rPr>
            </w:pPr>
            <w:r w:rsidRPr="0090486D">
              <w:rPr>
                <w:rFonts w:ascii="Arial Narrow" w:hAnsi="Arial Narrow" w:cs="Calibri"/>
                <w:b/>
                <w:bCs/>
                <w:color w:val="000000"/>
                <w:sz w:val="18"/>
                <w:szCs w:val="18"/>
              </w:rPr>
              <w:t>18%</w:t>
            </w:r>
          </w:p>
        </w:tc>
        <w:tc>
          <w:tcPr>
            <w:tcW w:w="733" w:type="dxa"/>
            <w:tcBorders>
              <w:top w:val="nil"/>
              <w:left w:val="nil"/>
              <w:bottom w:val="single" w:sz="4" w:space="0" w:color="auto"/>
              <w:right w:val="single" w:sz="4" w:space="0" w:color="auto"/>
            </w:tcBorders>
            <w:shd w:val="clear" w:color="DCE6F1" w:fill="DCE6F1"/>
            <w:noWrap/>
            <w:vAlign w:val="center"/>
            <w:hideMark/>
          </w:tcPr>
          <w:p w:rsidR="00FF5CE3" w:rsidRPr="0090486D" w:rsidRDefault="00FF5CE3" w:rsidP="00FF5CE3">
            <w:pPr>
              <w:jc w:val="center"/>
              <w:rPr>
                <w:rFonts w:ascii="Arial Narrow" w:hAnsi="Arial Narrow" w:cs="Calibri"/>
                <w:b/>
                <w:bCs/>
                <w:color w:val="000000"/>
                <w:sz w:val="18"/>
                <w:szCs w:val="18"/>
              </w:rPr>
            </w:pPr>
            <w:r w:rsidRPr="0090486D">
              <w:rPr>
                <w:rFonts w:ascii="Arial Narrow" w:hAnsi="Arial Narrow" w:cs="Calibri"/>
                <w:b/>
                <w:bCs/>
                <w:color w:val="000000"/>
                <w:sz w:val="18"/>
                <w:szCs w:val="18"/>
              </w:rPr>
              <w:t>13%</w:t>
            </w:r>
          </w:p>
        </w:tc>
        <w:tc>
          <w:tcPr>
            <w:tcW w:w="733" w:type="dxa"/>
            <w:tcBorders>
              <w:top w:val="nil"/>
              <w:left w:val="nil"/>
              <w:bottom w:val="single" w:sz="4" w:space="0" w:color="auto"/>
              <w:right w:val="single" w:sz="4" w:space="0" w:color="auto"/>
            </w:tcBorders>
            <w:shd w:val="clear" w:color="DCE6F1" w:fill="DCE6F1"/>
            <w:noWrap/>
            <w:vAlign w:val="center"/>
            <w:hideMark/>
          </w:tcPr>
          <w:p w:rsidR="00FF5CE3" w:rsidRPr="0090486D" w:rsidRDefault="00FF5CE3" w:rsidP="00FF5CE3">
            <w:pPr>
              <w:jc w:val="center"/>
              <w:rPr>
                <w:rFonts w:ascii="Arial Narrow" w:hAnsi="Arial Narrow" w:cs="Calibri"/>
                <w:b/>
                <w:bCs/>
                <w:color w:val="000000"/>
                <w:sz w:val="18"/>
                <w:szCs w:val="18"/>
              </w:rPr>
            </w:pPr>
            <w:r w:rsidRPr="0090486D">
              <w:rPr>
                <w:rFonts w:ascii="Arial Narrow" w:hAnsi="Arial Narrow" w:cs="Calibri"/>
                <w:b/>
                <w:bCs/>
                <w:color w:val="000000"/>
                <w:sz w:val="18"/>
                <w:szCs w:val="18"/>
              </w:rPr>
              <w:t>9%</w:t>
            </w:r>
          </w:p>
        </w:tc>
        <w:tc>
          <w:tcPr>
            <w:tcW w:w="732" w:type="dxa"/>
            <w:tcBorders>
              <w:top w:val="nil"/>
              <w:left w:val="nil"/>
              <w:bottom w:val="single" w:sz="4" w:space="0" w:color="auto"/>
              <w:right w:val="single" w:sz="4" w:space="0" w:color="auto"/>
            </w:tcBorders>
            <w:shd w:val="clear" w:color="DCE6F1" w:fill="DCE6F1"/>
            <w:noWrap/>
            <w:vAlign w:val="center"/>
            <w:hideMark/>
          </w:tcPr>
          <w:p w:rsidR="00FF5CE3" w:rsidRPr="0090486D" w:rsidRDefault="00FF5CE3" w:rsidP="00FF5CE3">
            <w:pPr>
              <w:jc w:val="center"/>
              <w:rPr>
                <w:rFonts w:ascii="Arial Narrow" w:hAnsi="Arial Narrow" w:cs="Calibri"/>
                <w:b/>
                <w:bCs/>
                <w:color w:val="000000"/>
                <w:sz w:val="18"/>
                <w:szCs w:val="18"/>
              </w:rPr>
            </w:pPr>
            <w:r w:rsidRPr="0090486D">
              <w:rPr>
                <w:rFonts w:ascii="Arial Narrow" w:hAnsi="Arial Narrow" w:cs="Calibri"/>
                <w:b/>
                <w:bCs/>
                <w:color w:val="000000"/>
                <w:sz w:val="18"/>
                <w:szCs w:val="18"/>
              </w:rPr>
              <w:t>5%</w:t>
            </w:r>
          </w:p>
        </w:tc>
        <w:tc>
          <w:tcPr>
            <w:tcW w:w="733" w:type="dxa"/>
            <w:tcBorders>
              <w:top w:val="nil"/>
              <w:left w:val="nil"/>
              <w:bottom w:val="single" w:sz="4" w:space="0" w:color="auto"/>
              <w:right w:val="single" w:sz="4" w:space="0" w:color="auto"/>
            </w:tcBorders>
            <w:shd w:val="clear" w:color="DCE6F1" w:fill="DCE6F1"/>
            <w:noWrap/>
            <w:vAlign w:val="center"/>
            <w:hideMark/>
          </w:tcPr>
          <w:p w:rsidR="00FF5CE3" w:rsidRPr="0090486D" w:rsidRDefault="00FF5CE3" w:rsidP="00FF5CE3">
            <w:pPr>
              <w:jc w:val="center"/>
              <w:rPr>
                <w:rFonts w:ascii="Arial Narrow" w:hAnsi="Arial Narrow" w:cs="Calibri"/>
                <w:b/>
                <w:bCs/>
                <w:color w:val="000000"/>
                <w:sz w:val="18"/>
                <w:szCs w:val="18"/>
              </w:rPr>
            </w:pPr>
            <w:r w:rsidRPr="0090486D">
              <w:rPr>
                <w:rFonts w:ascii="Arial Narrow" w:hAnsi="Arial Narrow" w:cs="Calibri"/>
                <w:b/>
                <w:bCs/>
                <w:color w:val="000000"/>
                <w:sz w:val="18"/>
                <w:szCs w:val="18"/>
              </w:rPr>
              <w:t>3%</w:t>
            </w:r>
          </w:p>
        </w:tc>
        <w:tc>
          <w:tcPr>
            <w:tcW w:w="733" w:type="dxa"/>
            <w:tcBorders>
              <w:top w:val="nil"/>
              <w:left w:val="nil"/>
              <w:bottom w:val="single" w:sz="4" w:space="0" w:color="auto"/>
              <w:right w:val="single" w:sz="4" w:space="0" w:color="auto"/>
            </w:tcBorders>
            <w:shd w:val="clear" w:color="DCE6F1" w:fill="DCE6F1"/>
            <w:noWrap/>
            <w:vAlign w:val="center"/>
            <w:hideMark/>
          </w:tcPr>
          <w:p w:rsidR="00FF5CE3" w:rsidRPr="0090486D" w:rsidRDefault="00FF5CE3" w:rsidP="00FF5CE3">
            <w:pPr>
              <w:jc w:val="center"/>
              <w:rPr>
                <w:rFonts w:ascii="Arial Narrow" w:hAnsi="Arial Narrow" w:cs="Calibri"/>
                <w:b/>
                <w:bCs/>
                <w:color w:val="000000"/>
                <w:sz w:val="18"/>
                <w:szCs w:val="18"/>
              </w:rPr>
            </w:pPr>
            <w:r w:rsidRPr="0090486D">
              <w:rPr>
                <w:rFonts w:ascii="Arial Narrow" w:hAnsi="Arial Narrow" w:cs="Calibri"/>
                <w:b/>
                <w:bCs/>
                <w:color w:val="000000"/>
                <w:sz w:val="18"/>
                <w:szCs w:val="18"/>
              </w:rPr>
              <w:t>1%</w:t>
            </w:r>
          </w:p>
        </w:tc>
        <w:tc>
          <w:tcPr>
            <w:tcW w:w="732" w:type="dxa"/>
            <w:tcBorders>
              <w:top w:val="nil"/>
              <w:left w:val="nil"/>
              <w:bottom w:val="single" w:sz="4" w:space="0" w:color="auto"/>
              <w:right w:val="single" w:sz="4" w:space="0" w:color="auto"/>
            </w:tcBorders>
            <w:shd w:val="clear" w:color="DCE6F1" w:fill="DCE6F1"/>
            <w:noWrap/>
            <w:vAlign w:val="center"/>
            <w:hideMark/>
          </w:tcPr>
          <w:p w:rsidR="00FF5CE3" w:rsidRPr="0090486D" w:rsidRDefault="00FF5CE3" w:rsidP="00FF5CE3">
            <w:pPr>
              <w:jc w:val="center"/>
              <w:rPr>
                <w:rFonts w:ascii="Arial Narrow" w:hAnsi="Arial Narrow" w:cs="Calibri"/>
                <w:b/>
                <w:bCs/>
                <w:color w:val="000000"/>
                <w:sz w:val="18"/>
                <w:szCs w:val="18"/>
              </w:rPr>
            </w:pPr>
            <w:r w:rsidRPr="0090486D">
              <w:rPr>
                <w:rFonts w:ascii="Arial Narrow" w:hAnsi="Arial Narrow" w:cs="Calibri"/>
                <w:b/>
                <w:bCs/>
                <w:color w:val="000000"/>
                <w:sz w:val="18"/>
                <w:szCs w:val="18"/>
              </w:rPr>
              <w:t>1%</w:t>
            </w:r>
          </w:p>
        </w:tc>
        <w:tc>
          <w:tcPr>
            <w:tcW w:w="733" w:type="dxa"/>
            <w:tcBorders>
              <w:top w:val="nil"/>
              <w:left w:val="nil"/>
              <w:bottom w:val="single" w:sz="4" w:space="0" w:color="auto"/>
              <w:right w:val="single" w:sz="4" w:space="0" w:color="auto"/>
            </w:tcBorders>
            <w:shd w:val="clear" w:color="DCE6F1" w:fill="DCE6F1"/>
            <w:noWrap/>
            <w:vAlign w:val="center"/>
            <w:hideMark/>
          </w:tcPr>
          <w:p w:rsidR="00FF5CE3" w:rsidRPr="0090486D" w:rsidRDefault="00FF5CE3" w:rsidP="00FF5CE3">
            <w:pPr>
              <w:jc w:val="center"/>
              <w:rPr>
                <w:rFonts w:ascii="Arial Narrow" w:hAnsi="Arial Narrow" w:cs="Calibri"/>
                <w:b/>
                <w:bCs/>
                <w:color w:val="000000"/>
                <w:sz w:val="18"/>
                <w:szCs w:val="18"/>
              </w:rPr>
            </w:pPr>
            <w:r w:rsidRPr="0090486D">
              <w:rPr>
                <w:rFonts w:ascii="Arial Narrow" w:hAnsi="Arial Narrow" w:cs="Calibri"/>
                <w:b/>
                <w:bCs/>
                <w:color w:val="000000"/>
                <w:sz w:val="18"/>
                <w:szCs w:val="18"/>
              </w:rPr>
              <w:t>0%</w:t>
            </w:r>
          </w:p>
        </w:tc>
        <w:tc>
          <w:tcPr>
            <w:tcW w:w="733" w:type="dxa"/>
            <w:tcBorders>
              <w:top w:val="nil"/>
              <w:left w:val="nil"/>
              <w:bottom w:val="single" w:sz="4" w:space="0" w:color="auto"/>
              <w:right w:val="single" w:sz="4" w:space="0" w:color="auto"/>
            </w:tcBorders>
            <w:shd w:val="clear" w:color="DCE6F1" w:fill="DCE6F1"/>
            <w:noWrap/>
            <w:vAlign w:val="center"/>
            <w:hideMark/>
          </w:tcPr>
          <w:p w:rsidR="00FF5CE3" w:rsidRPr="0090486D" w:rsidRDefault="00FF5CE3" w:rsidP="00FF5CE3">
            <w:pPr>
              <w:jc w:val="center"/>
              <w:rPr>
                <w:rFonts w:ascii="Arial Narrow" w:hAnsi="Arial Narrow" w:cs="Calibri"/>
                <w:b/>
                <w:bCs/>
                <w:color w:val="000000"/>
                <w:sz w:val="18"/>
                <w:szCs w:val="18"/>
              </w:rPr>
            </w:pPr>
            <w:r w:rsidRPr="0090486D">
              <w:rPr>
                <w:rFonts w:ascii="Arial Narrow" w:hAnsi="Arial Narrow" w:cs="Calibri"/>
                <w:b/>
                <w:bCs/>
                <w:color w:val="000000"/>
                <w:sz w:val="18"/>
                <w:szCs w:val="18"/>
              </w:rPr>
              <w:t>100%</w:t>
            </w:r>
          </w:p>
        </w:tc>
      </w:tr>
    </w:tbl>
    <w:p w:rsidR="00FF5CE3" w:rsidRDefault="00FF5CE3" w:rsidP="00FF5CE3">
      <w:pPr>
        <w:pStyle w:val="Paragraph"/>
      </w:pPr>
    </w:p>
    <w:p w:rsidR="00FF5CE3" w:rsidRPr="00FF5CE3" w:rsidRDefault="00FF5CE3" w:rsidP="00FF5CE3">
      <w:pPr>
        <w:pStyle w:val="Paragraph"/>
      </w:pPr>
    </w:p>
    <w:p w:rsidR="005567AB" w:rsidRDefault="005567AB" w:rsidP="005567AB">
      <w:pPr>
        <w:pStyle w:val="Heading1"/>
      </w:pPr>
      <w:bookmarkStart w:id="117" w:name="_Toc367970309"/>
      <w:r>
        <w:lastRenderedPageBreak/>
        <w:t>Vehicle characteristics</w:t>
      </w:r>
      <w:bookmarkEnd w:id="117"/>
    </w:p>
    <w:p w:rsidR="00FD140E" w:rsidRDefault="00FD140E" w:rsidP="00FF411A">
      <w:pPr>
        <w:pStyle w:val="Heading2"/>
      </w:pPr>
      <w:bookmarkStart w:id="118" w:name="_Toc367970310"/>
      <w:r>
        <w:t>Vehicle types</w:t>
      </w:r>
      <w:bookmarkEnd w:id="118"/>
    </w:p>
    <w:p w:rsidR="000E0E2F" w:rsidRDefault="000E0E2F" w:rsidP="00612108">
      <w:pPr>
        <w:pStyle w:val="TableFigureNotesorSource"/>
        <w:spacing w:after="240"/>
        <w:rPr>
          <w:rStyle w:val="ParagraphChar"/>
        </w:rPr>
      </w:pPr>
      <w:r>
        <w:rPr>
          <w:rStyle w:val="ParagraphChar"/>
        </w:rPr>
        <w:t>A</w:t>
      </w:r>
      <w:r w:rsidR="00FF411A" w:rsidRPr="005D0D9E">
        <w:rPr>
          <w:rStyle w:val="ParagraphChar"/>
        </w:rPr>
        <w:t xml:space="preserve">nalysis of crash </w:t>
      </w:r>
      <w:r>
        <w:rPr>
          <w:rStyle w:val="ParagraphChar"/>
        </w:rPr>
        <w:t>severity</w:t>
      </w:r>
      <w:r w:rsidR="00FF411A" w:rsidRPr="005D0D9E">
        <w:rPr>
          <w:rStyle w:val="ParagraphChar"/>
        </w:rPr>
        <w:t xml:space="preserve"> by vehicle type indicated that </w:t>
      </w:r>
      <w:r w:rsidR="00C17FE3" w:rsidRPr="005D0D9E">
        <w:rPr>
          <w:rStyle w:val="ParagraphChar"/>
        </w:rPr>
        <w:t xml:space="preserve">80% of </w:t>
      </w:r>
      <w:r w:rsidR="00FF411A" w:rsidRPr="005D0D9E">
        <w:rPr>
          <w:rStyle w:val="ParagraphChar"/>
        </w:rPr>
        <w:t>vehicles involved in crashes in</w:t>
      </w:r>
      <w:r w:rsidR="00700E83">
        <w:rPr>
          <w:rStyle w:val="ParagraphChar"/>
        </w:rPr>
        <w:t xml:space="preserve">volving an ACT controller </w:t>
      </w:r>
      <w:r w:rsidR="00FF411A" w:rsidRPr="005D0D9E">
        <w:rPr>
          <w:rStyle w:val="ParagraphChar"/>
        </w:rPr>
        <w:t>were cars, 13% trucks, 4% motorcycles, 1% pedestrians and less than 1% buses</w:t>
      </w:r>
      <w:r w:rsidR="00274112" w:rsidRPr="005D0D9E">
        <w:rPr>
          <w:rStyle w:val="ParagraphChar"/>
        </w:rPr>
        <w:t xml:space="preserve"> </w:t>
      </w:r>
      <w:r>
        <w:rPr>
          <w:rStyle w:val="ParagraphChar"/>
        </w:rPr>
        <w:t>(</w:t>
      </w:r>
      <w:r w:rsidR="00512824" w:rsidRPr="005E7676">
        <w:rPr>
          <w:rStyle w:val="ParagraphChar"/>
          <w:rFonts w:cs="Arial"/>
        </w:rPr>
        <w:fldChar w:fldCharType="begin"/>
      </w:r>
      <w:r w:rsidRPr="005E7676">
        <w:rPr>
          <w:rStyle w:val="ParagraphChar"/>
          <w:rFonts w:cs="Arial"/>
        </w:rPr>
        <w:instrText xml:space="preserve"> REF _Ref352675182 \h </w:instrText>
      </w:r>
      <w:r w:rsidR="005E7676" w:rsidRPr="005E7676">
        <w:rPr>
          <w:rStyle w:val="ParagraphChar"/>
          <w:rFonts w:cs="Arial"/>
        </w:rPr>
        <w:instrText xml:space="preserve"> \* MERGEFORMAT </w:instrText>
      </w:r>
      <w:r w:rsidR="00512824" w:rsidRPr="005E7676">
        <w:rPr>
          <w:rStyle w:val="ParagraphChar"/>
          <w:rFonts w:cs="Arial"/>
        </w:rPr>
      </w:r>
      <w:r w:rsidR="00512824" w:rsidRPr="005E7676">
        <w:rPr>
          <w:rStyle w:val="ParagraphChar"/>
          <w:rFonts w:cs="Arial"/>
        </w:rPr>
        <w:fldChar w:fldCharType="separate"/>
      </w:r>
      <w:r w:rsidR="00EB292C" w:rsidRPr="00EB292C">
        <w:rPr>
          <w:rFonts w:ascii="Arial" w:hAnsi="Arial" w:cs="Arial"/>
          <w:sz w:val="22"/>
          <w:szCs w:val="22"/>
        </w:rPr>
        <w:t>Figure 5.1</w:t>
      </w:r>
      <w:r w:rsidR="00512824" w:rsidRPr="005E7676">
        <w:rPr>
          <w:rStyle w:val="ParagraphChar"/>
          <w:rFonts w:cs="Arial"/>
        </w:rPr>
        <w:fldChar w:fldCharType="end"/>
      </w:r>
      <w:r w:rsidR="00274112" w:rsidRPr="005E7676">
        <w:rPr>
          <w:rStyle w:val="ParagraphChar"/>
          <w:rFonts w:cs="Arial"/>
        </w:rPr>
        <w:t xml:space="preserve">, </w:t>
      </w:r>
      <w:r w:rsidR="00E00811">
        <w:fldChar w:fldCharType="begin"/>
      </w:r>
      <w:r w:rsidR="00E00811">
        <w:instrText xml:space="preserve"> REF _Ref352675279 \h  \* MERGEFORMAT </w:instrText>
      </w:r>
      <w:r w:rsidR="00E00811">
        <w:fldChar w:fldCharType="separate"/>
      </w:r>
      <w:r w:rsidR="00EB292C" w:rsidRPr="00EB292C">
        <w:rPr>
          <w:rFonts w:ascii="Arial" w:hAnsi="Arial" w:cs="Arial"/>
          <w:sz w:val="22"/>
          <w:szCs w:val="22"/>
        </w:rPr>
        <w:t>Map </w:t>
      </w:r>
      <w:proofErr w:type="gramStart"/>
      <w:r w:rsidR="00EB292C" w:rsidRPr="00EB292C">
        <w:rPr>
          <w:rFonts w:ascii="Arial" w:hAnsi="Arial" w:cs="Arial"/>
          <w:sz w:val="22"/>
          <w:szCs w:val="22"/>
        </w:rPr>
        <w:t>A</w:t>
      </w:r>
      <w:proofErr w:type="gramEnd"/>
      <w:r w:rsidR="00EB292C" w:rsidRPr="00EB292C">
        <w:rPr>
          <w:rFonts w:ascii="Arial" w:hAnsi="Arial" w:cs="Arial"/>
          <w:sz w:val="22"/>
          <w:szCs w:val="22"/>
        </w:rPr>
        <w:t xml:space="preserve"> 5</w:t>
      </w:r>
      <w:r w:rsidR="00E00811">
        <w:fldChar w:fldCharType="end"/>
      </w:r>
      <w:r w:rsidR="001425DA" w:rsidRPr="005E7676">
        <w:rPr>
          <w:rStyle w:val="ParagraphChar"/>
          <w:rFonts w:cs="Arial"/>
        </w:rPr>
        <w:t xml:space="preserve">, </w:t>
      </w:r>
      <w:r w:rsidR="00E00811">
        <w:fldChar w:fldCharType="begin"/>
      </w:r>
      <w:r w:rsidR="00E00811">
        <w:instrText xml:space="preserve"> REF _Ref352681788 \h  \* MERGEFORMAT </w:instrText>
      </w:r>
      <w:r w:rsidR="00E00811">
        <w:fldChar w:fldCharType="separate"/>
      </w:r>
      <w:r w:rsidR="00EB292C" w:rsidRPr="00EB292C">
        <w:rPr>
          <w:rFonts w:ascii="Arial" w:hAnsi="Arial" w:cs="Arial"/>
          <w:sz w:val="22"/>
          <w:szCs w:val="22"/>
        </w:rPr>
        <w:t xml:space="preserve">Map A </w:t>
      </w:r>
      <w:r w:rsidR="00EB292C" w:rsidRPr="00EB292C">
        <w:rPr>
          <w:rFonts w:ascii="Arial" w:hAnsi="Arial" w:cs="Arial"/>
          <w:noProof/>
          <w:sz w:val="22"/>
          <w:szCs w:val="22"/>
        </w:rPr>
        <w:t>15</w:t>
      </w:r>
      <w:r w:rsidR="00E00811">
        <w:fldChar w:fldCharType="end"/>
      </w:r>
      <w:r w:rsidR="009326FB" w:rsidRPr="005E7676">
        <w:rPr>
          <w:rStyle w:val="ParagraphChar"/>
          <w:rFonts w:cs="Arial"/>
        </w:rPr>
        <w:t xml:space="preserve"> and </w:t>
      </w:r>
      <w:r w:rsidR="00E00811">
        <w:fldChar w:fldCharType="begin"/>
      </w:r>
      <w:r w:rsidR="00E00811">
        <w:instrText xml:space="preserve"> REF _Ref352683878 \h  \* MERGEFORMAT </w:instrText>
      </w:r>
      <w:r w:rsidR="00E00811">
        <w:fldChar w:fldCharType="separate"/>
      </w:r>
      <w:r w:rsidR="00EB292C" w:rsidRPr="00EB292C">
        <w:rPr>
          <w:rFonts w:ascii="Arial" w:hAnsi="Arial" w:cs="Arial"/>
          <w:sz w:val="22"/>
          <w:szCs w:val="22"/>
        </w:rPr>
        <w:t xml:space="preserve">Map A </w:t>
      </w:r>
      <w:r w:rsidR="00EB292C" w:rsidRPr="00EB292C">
        <w:rPr>
          <w:rFonts w:ascii="Arial" w:hAnsi="Arial" w:cs="Arial"/>
          <w:noProof/>
          <w:sz w:val="22"/>
          <w:szCs w:val="22"/>
        </w:rPr>
        <w:t>17</w:t>
      </w:r>
      <w:r w:rsidR="00E00811">
        <w:fldChar w:fldCharType="end"/>
      </w:r>
      <w:r w:rsidR="00274112" w:rsidRPr="00973D4F">
        <w:rPr>
          <w:rStyle w:val="ParagraphChar"/>
        </w:rPr>
        <w:t>)</w:t>
      </w:r>
      <w:r w:rsidR="00FF411A" w:rsidRPr="00973D4F">
        <w:rPr>
          <w:rStyle w:val="ParagraphChar"/>
        </w:rPr>
        <w:t xml:space="preserve">. </w:t>
      </w:r>
    </w:p>
    <w:p w:rsidR="000E0E2F" w:rsidRDefault="00B156DD" w:rsidP="00612108">
      <w:pPr>
        <w:pStyle w:val="TableFigureNotesorSource"/>
        <w:spacing w:after="240"/>
        <w:rPr>
          <w:rStyle w:val="ParagraphChar"/>
        </w:rPr>
      </w:pPr>
      <w:r>
        <w:rPr>
          <w:rStyle w:val="ParagraphChar"/>
        </w:rPr>
        <w:t>Of the crash-involved cars, 1%</w:t>
      </w:r>
      <w:r w:rsidR="006D3D10" w:rsidRPr="00973D4F">
        <w:rPr>
          <w:rStyle w:val="ParagraphChar"/>
        </w:rPr>
        <w:t xml:space="preserve"> </w:t>
      </w:r>
      <w:proofErr w:type="gramStart"/>
      <w:r w:rsidR="006D3D10" w:rsidRPr="00973D4F">
        <w:rPr>
          <w:rStyle w:val="ParagraphChar"/>
        </w:rPr>
        <w:t>were</w:t>
      </w:r>
      <w:proofErr w:type="gramEnd"/>
      <w:r w:rsidR="006D3D10" w:rsidRPr="00973D4F">
        <w:rPr>
          <w:rStyle w:val="ParagraphChar"/>
        </w:rPr>
        <w:t xml:space="preserve"> involved in fatal crashes, 39% in injury crashes and 60% in </w:t>
      </w:r>
      <w:r w:rsidR="00242391" w:rsidRPr="00973D4F">
        <w:rPr>
          <w:rStyle w:val="ParagraphChar"/>
        </w:rPr>
        <w:t>non</w:t>
      </w:r>
      <w:r w:rsidR="000E0E2F">
        <w:rPr>
          <w:rStyle w:val="ParagraphChar"/>
        </w:rPr>
        <w:t>-</w:t>
      </w:r>
      <w:r w:rsidR="00242391" w:rsidRPr="00973D4F">
        <w:rPr>
          <w:rStyle w:val="ParagraphChar"/>
        </w:rPr>
        <w:t>casualty</w:t>
      </w:r>
      <w:r w:rsidR="006D3D10" w:rsidRPr="00973D4F">
        <w:rPr>
          <w:rStyle w:val="ParagraphChar"/>
        </w:rPr>
        <w:t xml:space="preserve"> crashes. </w:t>
      </w:r>
      <w:r w:rsidR="009957E1">
        <w:rPr>
          <w:rStyle w:val="ParagraphChar"/>
        </w:rPr>
        <w:t>Among crash-involved trucks,</w:t>
      </w:r>
      <w:r w:rsidR="006D3D10" w:rsidRPr="00973D4F">
        <w:rPr>
          <w:rStyle w:val="ParagraphChar"/>
        </w:rPr>
        <w:t xml:space="preserve"> 4%</w:t>
      </w:r>
      <w:r w:rsidR="009957E1">
        <w:rPr>
          <w:rStyle w:val="ParagraphChar"/>
        </w:rPr>
        <w:t xml:space="preserve"> were involved in fatal crashes</w:t>
      </w:r>
      <w:r w:rsidR="006D3D10" w:rsidRPr="00973D4F">
        <w:rPr>
          <w:rStyle w:val="ParagraphChar"/>
        </w:rPr>
        <w:t xml:space="preserve">, 42% in injury crashes and 54% in </w:t>
      </w:r>
      <w:r w:rsidR="00242391" w:rsidRPr="00973D4F">
        <w:rPr>
          <w:rStyle w:val="ParagraphChar"/>
        </w:rPr>
        <w:t>non</w:t>
      </w:r>
      <w:r w:rsidR="000E0E2F">
        <w:rPr>
          <w:rStyle w:val="ParagraphChar"/>
        </w:rPr>
        <w:t>-</w:t>
      </w:r>
      <w:r w:rsidR="00242391" w:rsidRPr="00973D4F">
        <w:rPr>
          <w:rStyle w:val="ParagraphChar"/>
        </w:rPr>
        <w:t>casualty</w:t>
      </w:r>
      <w:r w:rsidR="006D3D10" w:rsidRPr="00973D4F">
        <w:rPr>
          <w:rStyle w:val="ParagraphChar"/>
        </w:rPr>
        <w:t xml:space="preserve"> crashes. </w:t>
      </w:r>
    </w:p>
    <w:p w:rsidR="00035A87" w:rsidRDefault="003B7E6B" w:rsidP="00612108">
      <w:pPr>
        <w:pStyle w:val="TableFigureNotesorSource"/>
        <w:spacing w:after="240"/>
        <w:rPr>
          <w:rStyle w:val="ParagraphChar"/>
        </w:rPr>
      </w:pPr>
      <w:r>
        <w:rPr>
          <w:rStyle w:val="ParagraphChar"/>
        </w:rPr>
        <w:t>Eighty-two per cent</w:t>
      </w:r>
      <w:r w:rsidR="000E0E2F">
        <w:rPr>
          <w:rStyle w:val="ParagraphChar"/>
        </w:rPr>
        <w:t xml:space="preserve"> of</w:t>
      </w:r>
      <w:r w:rsidR="00EB5CB3">
        <w:rPr>
          <w:rStyle w:val="ParagraphChar"/>
        </w:rPr>
        <w:t xml:space="preserve"> crash-involved</w:t>
      </w:r>
      <w:r w:rsidR="000E0E2F">
        <w:rPr>
          <w:rStyle w:val="ParagraphChar"/>
        </w:rPr>
        <w:t xml:space="preserve"> </w:t>
      </w:r>
      <w:r w:rsidR="00EB5CB3">
        <w:rPr>
          <w:rStyle w:val="ParagraphChar"/>
        </w:rPr>
        <w:t xml:space="preserve">motorcycles </w:t>
      </w:r>
      <w:r w:rsidR="000E0E2F">
        <w:rPr>
          <w:rStyle w:val="ParagraphChar"/>
        </w:rPr>
        <w:t>were</w:t>
      </w:r>
      <w:r w:rsidR="00EB5CB3">
        <w:rPr>
          <w:rStyle w:val="ParagraphChar"/>
        </w:rPr>
        <w:t xml:space="preserve"> involved in</w:t>
      </w:r>
      <w:r w:rsidR="000E0E2F">
        <w:rPr>
          <w:rStyle w:val="ParagraphChar"/>
        </w:rPr>
        <w:t xml:space="preserve"> </w:t>
      </w:r>
      <w:r w:rsidR="006D3D10" w:rsidRPr="00973D4F">
        <w:rPr>
          <w:rStyle w:val="ParagraphChar"/>
        </w:rPr>
        <w:t>injury crashes</w:t>
      </w:r>
      <w:r>
        <w:rPr>
          <w:rStyle w:val="ParagraphChar"/>
        </w:rPr>
        <w:t xml:space="preserve">, and 5% were </w:t>
      </w:r>
      <w:r w:rsidR="00EB5CB3">
        <w:rPr>
          <w:rStyle w:val="ParagraphChar"/>
        </w:rPr>
        <w:t xml:space="preserve">involved in </w:t>
      </w:r>
      <w:r>
        <w:rPr>
          <w:rStyle w:val="ParagraphChar"/>
        </w:rPr>
        <w:t>fatal</w:t>
      </w:r>
      <w:r w:rsidR="00EB5CB3">
        <w:rPr>
          <w:rStyle w:val="ParagraphChar"/>
        </w:rPr>
        <w:t xml:space="preserve"> crashes</w:t>
      </w:r>
      <w:r w:rsidR="00035A87">
        <w:rPr>
          <w:rStyle w:val="ParagraphChar"/>
        </w:rPr>
        <w:t xml:space="preserve">. </w:t>
      </w:r>
      <w:r w:rsidR="00EB5CB3">
        <w:rPr>
          <w:rStyle w:val="ParagraphChar"/>
        </w:rPr>
        <w:t xml:space="preserve">They were more than twice as likely to be involved </w:t>
      </w:r>
      <w:r w:rsidR="00035A87">
        <w:rPr>
          <w:rStyle w:val="ParagraphChar"/>
        </w:rPr>
        <w:t xml:space="preserve">in an injury </w:t>
      </w:r>
      <w:r w:rsidR="00EB5CB3">
        <w:rPr>
          <w:rStyle w:val="ParagraphChar"/>
        </w:rPr>
        <w:t xml:space="preserve">crash </w:t>
      </w:r>
      <w:r w:rsidR="00035A87">
        <w:rPr>
          <w:rStyle w:val="ParagraphChar"/>
        </w:rPr>
        <w:t>compared with cars</w:t>
      </w:r>
      <w:r w:rsidR="006D3D10" w:rsidRPr="00973D4F">
        <w:rPr>
          <w:rStyle w:val="ParagraphChar"/>
        </w:rPr>
        <w:t xml:space="preserve"> (82</w:t>
      </w:r>
      <w:r w:rsidR="000E0E2F">
        <w:rPr>
          <w:rStyle w:val="ParagraphChar"/>
        </w:rPr>
        <w:t>%</w:t>
      </w:r>
      <w:r w:rsidR="00035A87">
        <w:rPr>
          <w:rStyle w:val="ParagraphChar"/>
        </w:rPr>
        <w:t xml:space="preserve"> versus 38%</w:t>
      </w:r>
      <w:r w:rsidR="000E0E2F">
        <w:rPr>
          <w:rStyle w:val="ParagraphChar"/>
        </w:rPr>
        <w:t>)</w:t>
      </w:r>
      <w:r w:rsidR="00035A87">
        <w:rPr>
          <w:rStyle w:val="ParagraphChar"/>
        </w:rPr>
        <w:t>, and five times as likely to be</w:t>
      </w:r>
      <w:r w:rsidR="00EB5CB3">
        <w:rPr>
          <w:rStyle w:val="ParagraphChar"/>
        </w:rPr>
        <w:t xml:space="preserve"> involved in a</w:t>
      </w:r>
      <w:r w:rsidR="00035A87">
        <w:rPr>
          <w:rStyle w:val="ParagraphChar"/>
        </w:rPr>
        <w:t xml:space="preserve"> fatal </w:t>
      </w:r>
      <w:r w:rsidR="00EB5CB3">
        <w:rPr>
          <w:rStyle w:val="ParagraphChar"/>
        </w:rPr>
        <w:t xml:space="preserve">crash </w:t>
      </w:r>
      <w:r w:rsidR="00035A87">
        <w:rPr>
          <w:rStyle w:val="ParagraphChar"/>
        </w:rPr>
        <w:t xml:space="preserve">(5% compared with 1%). </w:t>
      </w:r>
    </w:p>
    <w:p w:rsidR="006D3D10" w:rsidRPr="00612108" w:rsidRDefault="003B7E6B" w:rsidP="00612108">
      <w:pPr>
        <w:pStyle w:val="TableFigureNotesorSource"/>
        <w:spacing w:after="240"/>
        <w:rPr>
          <w:rStyle w:val="ParagraphChar"/>
        </w:rPr>
      </w:pPr>
      <w:r>
        <w:rPr>
          <w:rStyle w:val="ParagraphChar"/>
        </w:rPr>
        <w:t xml:space="preserve">Pedestrians </w:t>
      </w:r>
      <w:r w:rsidR="00C17FE3" w:rsidRPr="00973D4F">
        <w:rPr>
          <w:rStyle w:val="ParagraphChar"/>
        </w:rPr>
        <w:t>were</w:t>
      </w:r>
      <w:r w:rsidR="00035A87">
        <w:rPr>
          <w:rStyle w:val="ParagraphChar"/>
        </w:rPr>
        <w:t xml:space="preserve"> about as likely as motorcycl</w:t>
      </w:r>
      <w:r w:rsidR="009F7CE5">
        <w:rPr>
          <w:rStyle w:val="ParagraphChar"/>
        </w:rPr>
        <w:t>e</w:t>
      </w:r>
      <w:r>
        <w:rPr>
          <w:rStyle w:val="ParagraphChar"/>
        </w:rPr>
        <w:t>s</w:t>
      </w:r>
      <w:r w:rsidR="009F7CE5">
        <w:rPr>
          <w:rStyle w:val="ParagraphChar"/>
        </w:rPr>
        <w:t xml:space="preserve"> to </w:t>
      </w:r>
      <w:r>
        <w:rPr>
          <w:rStyle w:val="ParagraphChar"/>
        </w:rPr>
        <w:t>be involved in an injury crash</w:t>
      </w:r>
      <w:r w:rsidR="00035A87">
        <w:rPr>
          <w:rStyle w:val="ParagraphChar"/>
        </w:rPr>
        <w:t xml:space="preserve"> (83%)</w:t>
      </w:r>
      <w:r w:rsidR="009F7CE5">
        <w:rPr>
          <w:rStyle w:val="ParagraphChar"/>
        </w:rPr>
        <w:t>,</w:t>
      </w:r>
      <w:r w:rsidR="00035A87">
        <w:rPr>
          <w:rStyle w:val="ParagraphChar"/>
        </w:rPr>
        <w:t xml:space="preserve"> but their risk</w:t>
      </w:r>
      <w:r>
        <w:rPr>
          <w:rStyle w:val="ParagraphChar"/>
        </w:rPr>
        <w:t xml:space="preserve"> of being involved in a fatal crash</w:t>
      </w:r>
      <w:r w:rsidR="00035A87">
        <w:rPr>
          <w:rStyle w:val="ParagraphChar"/>
        </w:rPr>
        <w:t xml:space="preserve"> was higher again, at 1</w:t>
      </w:r>
      <w:r w:rsidR="006F52AE">
        <w:rPr>
          <w:rStyle w:val="ParagraphChar"/>
        </w:rPr>
        <w:t>7</w:t>
      </w:r>
      <w:r w:rsidR="00035A87">
        <w:rPr>
          <w:rStyle w:val="ParagraphChar"/>
        </w:rPr>
        <w:t xml:space="preserve"> times the risk for cars (1</w:t>
      </w:r>
      <w:r w:rsidR="006F52AE">
        <w:rPr>
          <w:rStyle w:val="ParagraphChar"/>
        </w:rPr>
        <w:t>7</w:t>
      </w:r>
      <w:r w:rsidR="00035A87">
        <w:rPr>
          <w:rStyle w:val="ParagraphChar"/>
        </w:rPr>
        <w:t xml:space="preserve">% versus </w:t>
      </w:r>
      <w:r w:rsidR="006F52AE">
        <w:rPr>
          <w:rStyle w:val="ParagraphChar"/>
        </w:rPr>
        <w:t>1</w:t>
      </w:r>
      <w:r w:rsidR="00035A87">
        <w:rPr>
          <w:rStyle w:val="ParagraphChar"/>
        </w:rPr>
        <w:t>%).</w:t>
      </w:r>
      <w:r w:rsidR="009F7CE5">
        <w:rPr>
          <w:rStyle w:val="ParagraphChar"/>
        </w:rPr>
        <w:t xml:space="preserve"> </w:t>
      </w:r>
    </w:p>
    <w:p w:rsidR="00B12C52" w:rsidRDefault="001F7CE7" w:rsidP="001F7CE7">
      <w:pPr>
        <w:pStyle w:val="Picture"/>
      </w:pPr>
      <w:r w:rsidRPr="001F7CE7">
        <w:rPr>
          <w:noProof/>
        </w:rPr>
        <w:drawing>
          <wp:inline distT="0" distB="0" distL="0" distR="0" wp14:anchorId="70907C19" wp14:editId="71F5AD3C">
            <wp:extent cx="5991225" cy="4429125"/>
            <wp:effectExtent l="0" t="0" r="9525" b="9525"/>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F16D6" w:rsidRDefault="000F16D6" w:rsidP="000F16D6">
      <w:pPr>
        <w:pStyle w:val="TableFigureNotesorSource"/>
      </w:pPr>
      <w:bookmarkStart w:id="119" w:name="_Ref346815715"/>
      <w:r>
        <w:t>Note: Truck includes articulated trucks, heavy rigid trucks and light trucks</w:t>
      </w:r>
      <w:r w:rsidR="00211A87">
        <w:t>.</w:t>
      </w:r>
    </w:p>
    <w:p w:rsidR="00B12C52" w:rsidRDefault="00B12C52" w:rsidP="00B12C52">
      <w:pPr>
        <w:pStyle w:val="FigureCaption"/>
      </w:pPr>
      <w:bookmarkStart w:id="120" w:name="_Ref352675182"/>
      <w:bookmarkStart w:id="121" w:name="_Toc367970431"/>
      <w:proofErr w:type="gramStart"/>
      <w:r>
        <w:t>Figure </w:t>
      </w:r>
      <w:r w:rsidR="00512824">
        <w:fldChar w:fldCharType="begin"/>
      </w:r>
      <w:r w:rsidR="001C7CA2">
        <w:instrText xml:space="preserve"> Styleref 1 \s </w:instrText>
      </w:r>
      <w:r w:rsidR="00512824">
        <w:fldChar w:fldCharType="separate"/>
      </w:r>
      <w:r w:rsidR="00EB292C">
        <w:rPr>
          <w:noProof/>
        </w:rPr>
        <w:t>5</w:t>
      </w:r>
      <w:r w:rsidR="00512824">
        <w:rPr>
          <w:noProof/>
        </w:rPr>
        <w:fldChar w:fldCharType="end"/>
      </w:r>
      <w:r>
        <w:t>.</w:t>
      </w:r>
      <w:proofErr w:type="gramEnd"/>
      <w:r w:rsidR="00512824">
        <w:fldChar w:fldCharType="begin"/>
      </w:r>
      <w:r w:rsidR="009F78F3">
        <w:instrText xml:space="preserve"> SEQ Figure \* ARABIC \s 1 </w:instrText>
      </w:r>
      <w:r w:rsidR="00512824">
        <w:fldChar w:fldCharType="separate"/>
      </w:r>
      <w:r w:rsidR="00EB292C">
        <w:rPr>
          <w:noProof/>
        </w:rPr>
        <w:t>1</w:t>
      </w:r>
      <w:r w:rsidR="00512824">
        <w:rPr>
          <w:noProof/>
        </w:rPr>
        <w:fldChar w:fldCharType="end"/>
      </w:r>
      <w:bookmarkEnd w:id="119"/>
      <w:bookmarkEnd w:id="120"/>
      <w:r>
        <w:t xml:space="preserve">:  </w:t>
      </w:r>
      <w:r>
        <w:tab/>
        <w:t>Vehicles with ACT controller involved in crashes in NSW by severity and vehicle type</w:t>
      </w:r>
      <w:bookmarkEnd w:id="121"/>
    </w:p>
    <w:p w:rsidR="000E0E2F" w:rsidRDefault="00512824" w:rsidP="00F47095">
      <w:pPr>
        <w:pStyle w:val="Paragraph"/>
        <w:spacing w:before="240"/>
      </w:pPr>
      <w:r>
        <w:lastRenderedPageBreak/>
        <w:fldChar w:fldCharType="begin"/>
      </w:r>
      <w:r w:rsidR="009042AE">
        <w:instrText xml:space="preserve"> REF _Ref346817382 \h </w:instrText>
      </w:r>
      <w:r>
        <w:fldChar w:fldCharType="separate"/>
      </w:r>
      <w:r w:rsidR="00EB292C">
        <w:t>Table </w:t>
      </w:r>
      <w:r w:rsidR="00EB292C">
        <w:rPr>
          <w:noProof/>
        </w:rPr>
        <w:t>5</w:t>
      </w:r>
      <w:r w:rsidR="00EB292C">
        <w:t>.</w:t>
      </w:r>
      <w:r w:rsidR="00EB292C">
        <w:rPr>
          <w:noProof/>
        </w:rPr>
        <w:t>1</w:t>
      </w:r>
      <w:r>
        <w:fldChar w:fldCharType="end"/>
      </w:r>
      <w:r w:rsidR="009042AE">
        <w:t xml:space="preserve"> sh</w:t>
      </w:r>
      <w:r w:rsidR="00904619">
        <w:t>ows the distribution of vehicle</w:t>
      </w:r>
      <w:r w:rsidR="009042AE">
        <w:t xml:space="preserve"> types in crashes </w:t>
      </w:r>
      <w:r w:rsidR="00700E83">
        <w:t xml:space="preserve">involving ACT controllers </w:t>
      </w:r>
      <w:r w:rsidR="009042AE">
        <w:t xml:space="preserve">on the </w:t>
      </w:r>
      <w:r w:rsidR="000E0E2F">
        <w:t>study</w:t>
      </w:r>
      <w:r w:rsidR="009042AE">
        <w:t xml:space="preserve"> r</w:t>
      </w:r>
      <w:r w:rsidR="003A600F">
        <w:t>outes</w:t>
      </w:r>
      <w:r w:rsidR="00700E83">
        <w:t xml:space="preserve">. Cars were the predominant vehicle type, accounting for between </w:t>
      </w:r>
      <w:r w:rsidR="009042AE">
        <w:t>78% and 8</w:t>
      </w:r>
      <w:r w:rsidR="00722CD6">
        <w:t>4</w:t>
      </w:r>
      <w:r w:rsidR="009042AE">
        <w:t>%</w:t>
      </w:r>
      <w:r w:rsidR="00700E83">
        <w:t xml:space="preserve"> </w:t>
      </w:r>
      <w:r w:rsidR="00904619">
        <w:t xml:space="preserve">of involved vehicles </w:t>
      </w:r>
      <w:r w:rsidR="00700E83">
        <w:t>depending on study route</w:t>
      </w:r>
      <w:r w:rsidR="009042AE">
        <w:t xml:space="preserve">. </w:t>
      </w:r>
    </w:p>
    <w:p w:rsidR="007447E2" w:rsidRDefault="009042AE" w:rsidP="00F47095">
      <w:pPr>
        <w:pStyle w:val="Paragraph"/>
        <w:spacing w:before="240"/>
      </w:pPr>
      <w:r>
        <w:t>The</w:t>
      </w:r>
      <w:r w:rsidR="00BD1D3D">
        <w:t xml:space="preserve"> route where cars represented</w:t>
      </w:r>
      <w:r w:rsidR="009957E1">
        <w:t xml:space="preserve"> the</w:t>
      </w:r>
      <w:r>
        <w:t xml:space="preserve"> largest </w:t>
      </w:r>
      <w:r w:rsidR="00722CD6">
        <w:t>proportion</w:t>
      </w:r>
      <w:r>
        <w:t xml:space="preserve"> of </w:t>
      </w:r>
      <w:r w:rsidR="00904619">
        <w:t>vehicles</w:t>
      </w:r>
      <w:r w:rsidR="00BD1D3D">
        <w:t xml:space="preserve"> involved in crashes</w:t>
      </w:r>
      <w:r w:rsidR="009957E1">
        <w:t xml:space="preserve"> was</w:t>
      </w:r>
      <w:r w:rsidR="00722CD6">
        <w:t xml:space="preserve"> the Kings Highway (84%)</w:t>
      </w:r>
      <w:r w:rsidR="009957E1">
        <w:t xml:space="preserve">, and the route </w:t>
      </w:r>
      <w:r w:rsidR="007447E2">
        <w:t>where they were</w:t>
      </w:r>
      <w:r w:rsidR="009957E1">
        <w:t xml:space="preserve"> the smallest proportion was the </w:t>
      </w:r>
      <w:r w:rsidR="00FC278B">
        <w:t>Pacific</w:t>
      </w:r>
      <w:r>
        <w:t xml:space="preserve"> Highway</w:t>
      </w:r>
      <w:r w:rsidR="00613ACB">
        <w:t xml:space="preserve"> (7</w:t>
      </w:r>
      <w:r w:rsidR="00FC278B">
        <w:t>5</w:t>
      </w:r>
      <w:r w:rsidR="00613ACB">
        <w:t>%)</w:t>
      </w:r>
      <w:r>
        <w:t xml:space="preserve">. </w:t>
      </w:r>
    </w:p>
    <w:p w:rsidR="00FF411A" w:rsidRDefault="007447E2" w:rsidP="00F47095">
      <w:pPr>
        <w:pStyle w:val="Paragraph"/>
        <w:spacing w:before="240"/>
      </w:pPr>
      <w:r>
        <w:t>Among the study routes, motorcycles were proportionately most</w:t>
      </w:r>
      <w:r w:rsidR="009957E1">
        <w:t xml:space="preserve"> </w:t>
      </w:r>
      <w:r>
        <w:t>likely to be involved in crashes on the Kings Highway (6% of vehicles involved in crashes on this route).</w:t>
      </w:r>
      <w:r w:rsidR="009042AE">
        <w:t xml:space="preserve"> The</w:t>
      </w:r>
      <w:r w:rsidR="00904619">
        <w:t xml:space="preserve"> route where trucks </w:t>
      </w:r>
      <w:r w:rsidR="00882FB9">
        <w:t xml:space="preserve">were proportionately most likely to be involved in crashes </w:t>
      </w:r>
      <w:r w:rsidR="009042AE">
        <w:t xml:space="preserve">was </w:t>
      </w:r>
      <w:r w:rsidR="009957E1">
        <w:t>the</w:t>
      </w:r>
      <w:r w:rsidR="000F16D6">
        <w:t xml:space="preserve"> Pacific Highway (21%)</w:t>
      </w:r>
      <w:r w:rsidR="001E2C79">
        <w:t>,</w:t>
      </w:r>
      <w:r w:rsidR="000F16D6">
        <w:t xml:space="preserve"> followed by</w:t>
      </w:r>
      <w:r w:rsidR="009957E1">
        <w:t xml:space="preserve"> the</w:t>
      </w:r>
      <w:r w:rsidR="000F16D6">
        <w:t xml:space="preserve"> Barton and Monaro Highway</w:t>
      </w:r>
      <w:r w:rsidR="00211A87">
        <w:t>s</w:t>
      </w:r>
      <w:r w:rsidR="000F16D6">
        <w:t xml:space="preserve"> (16%)</w:t>
      </w:r>
      <w:r w:rsidR="009042AE">
        <w:t>.</w:t>
      </w:r>
    </w:p>
    <w:p w:rsidR="00596046" w:rsidRDefault="00596046" w:rsidP="00596046">
      <w:pPr>
        <w:pStyle w:val="TableCaption"/>
      </w:pPr>
      <w:bookmarkStart w:id="122" w:name="_Ref346817382"/>
      <w:bookmarkStart w:id="123" w:name="_Toc367970387"/>
      <w:proofErr w:type="gramStart"/>
      <w:r>
        <w:t>Table </w:t>
      </w:r>
      <w:r w:rsidR="00DB6B2B">
        <w:fldChar w:fldCharType="begin"/>
      </w:r>
      <w:r w:rsidR="00DB6B2B">
        <w:instrText xml:space="preserve"> STYLEREF 1 \s </w:instrText>
      </w:r>
      <w:r w:rsidR="00DB6B2B">
        <w:fldChar w:fldCharType="separate"/>
      </w:r>
      <w:r w:rsidR="00EB292C">
        <w:rPr>
          <w:noProof/>
        </w:rPr>
        <w:t>5</w:t>
      </w:r>
      <w:r w:rsidR="00DB6B2B">
        <w:rPr>
          <w:noProof/>
        </w:rPr>
        <w:fldChar w:fldCharType="end"/>
      </w:r>
      <w:r w:rsidR="00E30C64">
        <w:t>.</w:t>
      </w:r>
      <w:proofErr w:type="gramEnd"/>
      <w:r w:rsidR="00512824">
        <w:fldChar w:fldCharType="begin"/>
      </w:r>
      <w:r w:rsidR="000274DC">
        <w:instrText xml:space="preserve"> SEQ Table \* ARABIC \s 1 </w:instrText>
      </w:r>
      <w:r w:rsidR="00512824">
        <w:fldChar w:fldCharType="separate"/>
      </w:r>
      <w:r w:rsidR="00EB292C">
        <w:rPr>
          <w:noProof/>
        </w:rPr>
        <w:t>1</w:t>
      </w:r>
      <w:r w:rsidR="00512824">
        <w:rPr>
          <w:noProof/>
        </w:rPr>
        <w:fldChar w:fldCharType="end"/>
      </w:r>
      <w:bookmarkEnd w:id="122"/>
      <w:r>
        <w:t xml:space="preserve">:  </w:t>
      </w:r>
      <w:r>
        <w:tab/>
        <w:t>Distribution of vehicle types with ACT controller involved in crashes across routes in NSW</w:t>
      </w:r>
      <w:bookmarkEnd w:id="123"/>
    </w:p>
    <w:tbl>
      <w:tblPr>
        <w:tblW w:w="10119" w:type="dxa"/>
        <w:jc w:val="center"/>
        <w:tblInd w:w="-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663"/>
        <w:gridCol w:w="628"/>
        <w:gridCol w:w="576"/>
        <w:gridCol w:w="563"/>
        <w:gridCol w:w="576"/>
        <w:gridCol w:w="628"/>
        <w:gridCol w:w="489"/>
        <w:gridCol w:w="558"/>
        <w:gridCol w:w="576"/>
        <w:gridCol w:w="558"/>
        <w:gridCol w:w="489"/>
        <w:gridCol w:w="623"/>
        <w:gridCol w:w="663"/>
        <w:gridCol w:w="714"/>
      </w:tblGrid>
      <w:tr w:rsidR="00613ACB" w:rsidRPr="00613ACB" w:rsidTr="00CE1364">
        <w:trPr>
          <w:trHeight w:val="315"/>
          <w:jc w:val="center"/>
        </w:trPr>
        <w:tc>
          <w:tcPr>
            <w:tcW w:w="1815" w:type="dxa"/>
            <w:vMerge w:val="restart"/>
            <w:shd w:val="clear" w:color="000000" w:fill="DCE6F1"/>
            <w:noWrap/>
            <w:vAlign w:val="center"/>
            <w:hideMark/>
          </w:tcPr>
          <w:p w:rsidR="00613ACB" w:rsidRPr="00613ACB" w:rsidRDefault="00613ACB" w:rsidP="00613ACB">
            <w:pPr>
              <w:pStyle w:val="TableHeader"/>
            </w:pPr>
            <w:r w:rsidRPr="00613ACB">
              <w:t>Route</w:t>
            </w:r>
          </w:p>
        </w:tc>
        <w:tc>
          <w:tcPr>
            <w:tcW w:w="1291" w:type="dxa"/>
            <w:gridSpan w:val="2"/>
            <w:shd w:val="clear" w:color="000000" w:fill="DCE6F1"/>
            <w:noWrap/>
            <w:vAlign w:val="center"/>
            <w:hideMark/>
          </w:tcPr>
          <w:p w:rsidR="00613ACB" w:rsidRPr="00613ACB" w:rsidRDefault="00613ACB" w:rsidP="00613ACB">
            <w:pPr>
              <w:pStyle w:val="TableHeader"/>
            </w:pPr>
            <w:r w:rsidRPr="00613ACB">
              <w:t>Car</w:t>
            </w:r>
          </w:p>
        </w:tc>
        <w:tc>
          <w:tcPr>
            <w:tcW w:w="1139" w:type="dxa"/>
            <w:gridSpan w:val="2"/>
            <w:shd w:val="clear" w:color="000000" w:fill="DCE6F1"/>
            <w:noWrap/>
            <w:vAlign w:val="center"/>
            <w:hideMark/>
          </w:tcPr>
          <w:p w:rsidR="00613ACB" w:rsidRPr="00613ACB" w:rsidRDefault="00613ACB" w:rsidP="00613ACB">
            <w:pPr>
              <w:pStyle w:val="TableHeader"/>
            </w:pPr>
            <w:r w:rsidRPr="00613ACB">
              <w:t>Motorcycle</w:t>
            </w:r>
          </w:p>
        </w:tc>
        <w:tc>
          <w:tcPr>
            <w:tcW w:w="1204" w:type="dxa"/>
            <w:gridSpan w:val="2"/>
            <w:shd w:val="clear" w:color="000000" w:fill="DCE6F1"/>
            <w:noWrap/>
            <w:vAlign w:val="center"/>
            <w:hideMark/>
          </w:tcPr>
          <w:p w:rsidR="00613ACB" w:rsidRPr="00613ACB" w:rsidRDefault="00613ACB" w:rsidP="00613ACB">
            <w:pPr>
              <w:pStyle w:val="TableHeader"/>
            </w:pPr>
            <w:r w:rsidRPr="00613ACB">
              <w:t>Truck</w:t>
            </w:r>
          </w:p>
        </w:tc>
        <w:tc>
          <w:tcPr>
            <w:tcW w:w="1047" w:type="dxa"/>
            <w:gridSpan w:val="2"/>
            <w:shd w:val="clear" w:color="000000" w:fill="DCE6F1"/>
            <w:noWrap/>
            <w:vAlign w:val="center"/>
            <w:hideMark/>
          </w:tcPr>
          <w:p w:rsidR="00613ACB" w:rsidRPr="00613ACB" w:rsidRDefault="00613ACB" w:rsidP="00613ACB">
            <w:pPr>
              <w:pStyle w:val="TableHeader"/>
            </w:pPr>
            <w:r w:rsidRPr="00613ACB">
              <w:t>Bus</w:t>
            </w:r>
          </w:p>
        </w:tc>
        <w:tc>
          <w:tcPr>
            <w:tcW w:w="1134" w:type="dxa"/>
            <w:gridSpan w:val="2"/>
            <w:shd w:val="clear" w:color="000000" w:fill="DCE6F1"/>
            <w:noWrap/>
            <w:vAlign w:val="center"/>
            <w:hideMark/>
          </w:tcPr>
          <w:p w:rsidR="00613ACB" w:rsidRPr="00613ACB" w:rsidRDefault="00613ACB" w:rsidP="00613ACB">
            <w:pPr>
              <w:pStyle w:val="TableHeader"/>
            </w:pPr>
            <w:r w:rsidRPr="00613ACB">
              <w:t>Other</w:t>
            </w:r>
          </w:p>
        </w:tc>
        <w:tc>
          <w:tcPr>
            <w:tcW w:w="1112" w:type="dxa"/>
            <w:gridSpan w:val="2"/>
            <w:shd w:val="clear" w:color="000000" w:fill="DCE6F1"/>
            <w:noWrap/>
            <w:vAlign w:val="center"/>
            <w:hideMark/>
          </w:tcPr>
          <w:p w:rsidR="00613ACB" w:rsidRPr="00613ACB" w:rsidRDefault="00613ACB" w:rsidP="00613ACB">
            <w:pPr>
              <w:pStyle w:val="TableHeader"/>
            </w:pPr>
            <w:r w:rsidRPr="00613ACB">
              <w:t>Pedestrian</w:t>
            </w:r>
          </w:p>
        </w:tc>
        <w:tc>
          <w:tcPr>
            <w:tcW w:w="1377" w:type="dxa"/>
            <w:gridSpan w:val="2"/>
            <w:shd w:val="clear" w:color="000000" w:fill="DCE6F1"/>
            <w:noWrap/>
            <w:vAlign w:val="center"/>
            <w:hideMark/>
          </w:tcPr>
          <w:p w:rsidR="00613ACB" w:rsidRPr="00613ACB" w:rsidRDefault="00613ACB" w:rsidP="00613ACB">
            <w:pPr>
              <w:pStyle w:val="TableHeader"/>
            </w:pPr>
            <w:r w:rsidRPr="00613ACB">
              <w:t>Total</w:t>
            </w:r>
          </w:p>
        </w:tc>
      </w:tr>
      <w:tr w:rsidR="00613ACB" w:rsidRPr="00613ACB" w:rsidTr="00CE1364">
        <w:trPr>
          <w:cantSplit/>
          <w:trHeight w:val="315"/>
          <w:jc w:val="center"/>
        </w:trPr>
        <w:tc>
          <w:tcPr>
            <w:tcW w:w="1815" w:type="dxa"/>
            <w:vMerge/>
            <w:vAlign w:val="center"/>
            <w:hideMark/>
          </w:tcPr>
          <w:p w:rsidR="00613ACB" w:rsidRPr="00613ACB" w:rsidRDefault="00613ACB" w:rsidP="00613ACB">
            <w:pPr>
              <w:pStyle w:val="TableHeader"/>
            </w:pPr>
          </w:p>
        </w:tc>
        <w:tc>
          <w:tcPr>
            <w:tcW w:w="663" w:type="dxa"/>
            <w:shd w:val="clear" w:color="000000" w:fill="DCE6F1"/>
            <w:noWrap/>
            <w:vAlign w:val="center"/>
            <w:hideMark/>
          </w:tcPr>
          <w:p w:rsidR="00613ACB" w:rsidRPr="00613ACB" w:rsidRDefault="00613ACB" w:rsidP="00613ACB">
            <w:pPr>
              <w:pStyle w:val="TableHeader"/>
            </w:pPr>
            <w:r w:rsidRPr="00613ACB">
              <w:t>n</w:t>
            </w:r>
          </w:p>
        </w:tc>
        <w:tc>
          <w:tcPr>
            <w:tcW w:w="628" w:type="dxa"/>
            <w:shd w:val="clear" w:color="000000" w:fill="DCE6F1"/>
            <w:noWrap/>
            <w:vAlign w:val="center"/>
            <w:hideMark/>
          </w:tcPr>
          <w:p w:rsidR="00613ACB" w:rsidRPr="00613ACB" w:rsidRDefault="00613ACB" w:rsidP="00613ACB">
            <w:pPr>
              <w:pStyle w:val="TableHeader"/>
            </w:pPr>
            <w:r w:rsidRPr="00613ACB">
              <w:t>(%)</w:t>
            </w:r>
          </w:p>
        </w:tc>
        <w:tc>
          <w:tcPr>
            <w:tcW w:w="576" w:type="dxa"/>
            <w:shd w:val="clear" w:color="000000" w:fill="DCE6F1"/>
            <w:noWrap/>
            <w:vAlign w:val="center"/>
            <w:hideMark/>
          </w:tcPr>
          <w:p w:rsidR="00613ACB" w:rsidRPr="00613ACB" w:rsidRDefault="00613ACB" w:rsidP="00613ACB">
            <w:pPr>
              <w:pStyle w:val="TableHeader"/>
            </w:pPr>
            <w:r w:rsidRPr="00613ACB">
              <w:t>n</w:t>
            </w:r>
          </w:p>
        </w:tc>
        <w:tc>
          <w:tcPr>
            <w:tcW w:w="563" w:type="dxa"/>
            <w:shd w:val="clear" w:color="000000" w:fill="DCE6F1"/>
            <w:noWrap/>
            <w:vAlign w:val="center"/>
            <w:hideMark/>
          </w:tcPr>
          <w:p w:rsidR="00613ACB" w:rsidRPr="00613ACB" w:rsidRDefault="00613ACB" w:rsidP="00613ACB">
            <w:pPr>
              <w:pStyle w:val="TableHeader"/>
            </w:pPr>
            <w:r w:rsidRPr="00613ACB">
              <w:t>(%)</w:t>
            </w:r>
          </w:p>
        </w:tc>
        <w:tc>
          <w:tcPr>
            <w:tcW w:w="576" w:type="dxa"/>
            <w:shd w:val="clear" w:color="000000" w:fill="DCE6F1"/>
            <w:noWrap/>
            <w:vAlign w:val="center"/>
            <w:hideMark/>
          </w:tcPr>
          <w:p w:rsidR="00613ACB" w:rsidRPr="00613ACB" w:rsidRDefault="00613ACB" w:rsidP="00613ACB">
            <w:pPr>
              <w:pStyle w:val="TableHeader"/>
            </w:pPr>
            <w:r w:rsidRPr="00613ACB">
              <w:t>n</w:t>
            </w:r>
          </w:p>
        </w:tc>
        <w:tc>
          <w:tcPr>
            <w:tcW w:w="628" w:type="dxa"/>
            <w:shd w:val="clear" w:color="000000" w:fill="DCE6F1"/>
            <w:noWrap/>
            <w:vAlign w:val="center"/>
            <w:hideMark/>
          </w:tcPr>
          <w:p w:rsidR="00613ACB" w:rsidRPr="00613ACB" w:rsidRDefault="00613ACB" w:rsidP="00613ACB">
            <w:pPr>
              <w:pStyle w:val="TableHeader"/>
            </w:pPr>
            <w:r w:rsidRPr="00613ACB">
              <w:t>(%)</w:t>
            </w:r>
          </w:p>
        </w:tc>
        <w:tc>
          <w:tcPr>
            <w:tcW w:w="489" w:type="dxa"/>
            <w:shd w:val="clear" w:color="000000" w:fill="DCE6F1"/>
            <w:noWrap/>
            <w:vAlign w:val="center"/>
            <w:hideMark/>
          </w:tcPr>
          <w:p w:rsidR="00613ACB" w:rsidRPr="00613ACB" w:rsidRDefault="00613ACB" w:rsidP="00613ACB">
            <w:pPr>
              <w:pStyle w:val="TableHeader"/>
            </w:pPr>
            <w:r w:rsidRPr="00613ACB">
              <w:t>n</w:t>
            </w:r>
          </w:p>
        </w:tc>
        <w:tc>
          <w:tcPr>
            <w:tcW w:w="558" w:type="dxa"/>
            <w:shd w:val="clear" w:color="000000" w:fill="DCE6F1"/>
            <w:noWrap/>
            <w:vAlign w:val="center"/>
            <w:hideMark/>
          </w:tcPr>
          <w:p w:rsidR="00613ACB" w:rsidRPr="00613ACB" w:rsidRDefault="00613ACB" w:rsidP="00613ACB">
            <w:pPr>
              <w:pStyle w:val="TableHeader"/>
            </w:pPr>
            <w:r w:rsidRPr="00613ACB">
              <w:t>(%)</w:t>
            </w:r>
          </w:p>
        </w:tc>
        <w:tc>
          <w:tcPr>
            <w:tcW w:w="576" w:type="dxa"/>
            <w:shd w:val="clear" w:color="000000" w:fill="DCE6F1"/>
            <w:noWrap/>
            <w:vAlign w:val="center"/>
            <w:hideMark/>
          </w:tcPr>
          <w:p w:rsidR="00613ACB" w:rsidRPr="00613ACB" w:rsidRDefault="00613ACB" w:rsidP="00613ACB">
            <w:pPr>
              <w:pStyle w:val="TableHeader"/>
            </w:pPr>
            <w:r w:rsidRPr="00613ACB">
              <w:t>n</w:t>
            </w:r>
          </w:p>
        </w:tc>
        <w:tc>
          <w:tcPr>
            <w:tcW w:w="558" w:type="dxa"/>
            <w:shd w:val="clear" w:color="000000" w:fill="DCE6F1"/>
            <w:noWrap/>
            <w:vAlign w:val="center"/>
            <w:hideMark/>
          </w:tcPr>
          <w:p w:rsidR="00613ACB" w:rsidRPr="00613ACB" w:rsidRDefault="00613ACB" w:rsidP="00613ACB">
            <w:pPr>
              <w:pStyle w:val="TableHeader"/>
            </w:pPr>
            <w:r w:rsidRPr="00613ACB">
              <w:t>(%)</w:t>
            </w:r>
          </w:p>
        </w:tc>
        <w:tc>
          <w:tcPr>
            <w:tcW w:w="489" w:type="dxa"/>
            <w:shd w:val="clear" w:color="000000" w:fill="DCE6F1"/>
            <w:noWrap/>
            <w:vAlign w:val="center"/>
            <w:hideMark/>
          </w:tcPr>
          <w:p w:rsidR="00613ACB" w:rsidRPr="00613ACB" w:rsidRDefault="00613ACB" w:rsidP="00613ACB">
            <w:pPr>
              <w:pStyle w:val="TableHeader"/>
            </w:pPr>
            <w:r w:rsidRPr="00613ACB">
              <w:t>n</w:t>
            </w:r>
          </w:p>
        </w:tc>
        <w:tc>
          <w:tcPr>
            <w:tcW w:w="623" w:type="dxa"/>
            <w:shd w:val="clear" w:color="000000" w:fill="DCE6F1"/>
            <w:noWrap/>
            <w:vAlign w:val="center"/>
            <w:hideMark/>
          </w:tcPr>
          <w:p w:rsidR="00613ACB" w:rsidRPr="00613ACB" w:rsidRDefault="00613ACB" w:rsidP="00613ACB">
            <w:pPr>
              <w:pStyle w:val="TableHeader"/>
            </w:pPr>
            <w:r w:rsidRPr="00613ACB">
              <w:t>(%)</w:t>
            </w:r>
          </w:p>
        </w:tc>
        <w:tc>
          <w:tcPr>
            <w:tcW w:w="663" w:type="dxa"/>
            <w:shd w:val="clear" w:color="000000" w:fill="DCE6F1"/>
            <w:noWrap/>
            <w:vAlign w:val="center"/>
            <w:hideMark/>
          </w:tcPr>
          <w:p w:rsidR="00613ACB" w:rsidRPr="00613ACB" w:rsidRDefault="00613ACB" w:rsidP="00613ACB">
            <w:pPr>
              <w:pStyle w:val="TableHeader"/>
            </w:pPr>
            <w:r w:rsidRPr="00613ACB">
              <w:t>n</w:t>
            </w:r>
          </w:p>
        </w:tc>
        <w:tc>
          <w:tcPr>
            <w:tcW w:w="714" w:type="dxa"/>
            <w:shd w:val="clear" w:color="000000" w:fill="DCE6F1"/>
            <w:noWrap/>
            <w:vAlign w:val="center"/>
            <w:hideMark/>
          </w:tcPr>
          <w:p w:rsidR="00613ACB" w:rsidRPr="00613ACB" w:rsidRDefault="00613ACB" w:rsidP="00613ACB">
            <w:pPr>
              <w:pStyle w:val="TableHeader"/>
            </w:pPr>
            <w:r w:rsidRPr="00613ACB">
              <w:t>(%)</w:t>
            </w:r>
          </w:p>
        </w:tc>
      </w:tr>
      <w:tr w:rsidR="00613ACB" w:rsidRPr="00613ACB" w:rsidTr="00CE1364">
        <w:trPr>
          <w:cantSplit/>
          <w:trHeight w:val="300"/>
          <w:jc w:val="center"/>
        </w:trPr>
        <w:tc>
          <w:tcPr>
            <w:tcW w:w="1815" w:type="dxa"/>
            <w:shd w:val="clear" w:color="auto" w:fill="auto"/>
            <w:noWrap/>
            <w:vAlign w:val="center"/>
            <w:hideMark/>
          </w:tcPr>
          <w:p w:rsidR="00613ACB" w:rsidRPr="00613ACB" w:rsidRDefault="00613ACB" w:rsidP="00613ACB">
            <w:pPr>
              <w:pStyle w:val="TableFigureLeft"/>
              <w:keepNext/>
            </w:pPr>
            <w:r w:rsidRPr="00613ACB">
              <w:t>Metro Sydney Region</w:t>
            </w:r>
          </w:p>
        </w:tc>
        <w:tc>
          <w:tcPr>
            <w:tcW w:w="663" w:type="dxa"/>
            <w:shd w:val="clear" w:color="auto" w:fill="auto"/>
            <w:noWrap/>
            <w:vAlign w:val="center"/>
            <w:hideMark/>
          </w:tcPr>
          <w:p w:rsidR="00613ACB" w:rsidRPr="00613ACB" w:rsidRDefault="00613ACB" w:rsidP="00957A2B">
            <w:pPr>
              <w:pStyle w:val="TableFigureCenter"/>
              <w:jc w:val="right"/>
            </w:pPr>
            <w:r w:rsidRPr="00613ACB">
              <w:t>1533</w:t>
            </w:r>
          </w:p>
        </w:tc>
        <w:tc>
          <w:tcPr>
            <w:tcW w:w="628" w:type="dxa"/>
            <w:shd w:val="clear" w:color="auto" w:fill="auto"/>
            <w:noWrap/>
            <w:vAlign w:val="center"/>
            <w:hideMark/>
          </w:tcPr>
          <w:p w:rsidR="00613ACB" w:rsidRPr="00613ACB" w:rsidRDefault="00211A87" w:rsidP="00957A2B">
            <w:pPr>
              <w:pStyle w:val="TableFigureCenter"/>
              <w:jc w:val="right"/>
            </w:pPr>
            <w:r>
              <w:t>82</w:t>
            </w:r>
          </w:p>
        </w:tc>
        <w:tc>
          <w:tcPr>
            <w:tcW w:w="576" w:type="dxa"/>
            <w:shd w:val="clear" w:color="auto" w:fill="auto"/>
            <w:noWrap/>
            <w:vAlign w:val="center"/>
            <w:hideMark/>
          </w:tcPr>
          <w:p w:rsidR="00613ACB" w:rsidRPr="00613ACB" w:rsidRDefault="00613ACB" w:rsidP="00957A2B">
            <w:pPr>
              <w:pStyle w:val="TableFigureCenter"/>
              <w:jc w:val="right"/>
            </w:pPr>
            <w:r w:rsidRPr="00613ACB">
              <w:t>37</w:t>
            </w:r>
          </w:p>
        </w:tc>
        <w:tc>
          <w:tcPr>
            <w:tcW w:w="563" w:type="dxa"/>
            <w:shd w:val="clear" w:color="auto" w:fill="auto"/>
            <w:noWrap/>
            <w:vAlign w:val="center"/>
            <w:hideMark/>
          </w:tcPr>
          <w:p w:rsidR="00613ACB" w:rsidRPr="00613ACB" w:rsidRDefault="00613ACB" w:rsidP="00957A2B">
            <w:pPr>
              <w:pStyle w:val="TableFigureCenter"/>
              <w:jc w:val="right"/>
            </w:pPr>
            <w:r w:rsidRPr="00613ACB">
              <w:t>2</w:t>
            </w:r>
          </w:p>
        </w:tc>
        <w:tc>
          <w:tcPr>
            <w:tcW w:w="576" w:type="dxa"/>
            <w:shd w:val="clear" w:color="auto" w:fill="auto"/>
            <w:noWrap/>
            <w:vAlign w:val="center"/>
            <w:hideMark/>
          </w:tcPr>
          <w:p w:rsidR="00613ACB" w:rsidRPr="00613ACB" w:rsidRDefault="00613ACB" w:rsidP="00957A2B">
            <w:pPr>
              <w:pStyle w:val="TableFigureCenter"/>
              <w:jc w:val="right"/>
            </w:pPr>
            <w:r w:rsidRPr="00613ACB">
              <w:t>205</w:t>
            </w:r>
          </w:p>
        </w:tc>
        <w:tc>
          <w:tcPr>
            <w:tcW w:w="628" w:type="dxa"/>
            <w:shd w:val="clear" w:color="auto" w:fill="auto"/>
            <w:noWrap/>
            <w:vAlign w:val="center"/>
            <w:hideMark/>
          </w:tcPr>
          <w:p w:rsidR="00613ACB" w:rsidRPr="00613ACB" w:rsidRDefault="00613ACB" w:rsidP="00957A2B">
            <w:pPr>
              <w:pStyle w:val="TableFigureCenter"/>
              <w:jc w:val="right"/>
            </w:pPr>
            <w:r w:rsidRPr="00613ACB">
              <w:t>11</w:t>
            </w:r>
          </w:p>
        </w:tc>
        <w:tc>
          <w:tcPr>
            <w:tcW w:w="489" w:type="dxa"/>
            <w:shd w:val="clear" w:color="auto" w:fill="auto"/>
            <w:noWrap/>
            <w:vAlign w:val="center"/>
            <w:hideMark/>
          </w:tcPr>
          <w:p w:rsidR="00613ACB" w:rsidRPr="00613ACB" w:rsidRDefault="00613ACB" w:rsidP="00957A2B">
            <w:pPr>
              <w:pStyle w:val="TableFigureCenter"/>
              <w:jc w:val="right"/>
            </w:pPr>
            <w:r w:rsidRPr="00613ACB">
              <w:t>9</w:t>
            </w:r>
          </w:p>
        </w:tc>
        <w:tc>
          <w:tcPr>
            <w:tcW w:w="558" w:type="dxa"/>
            <w:shd w:val="clear" w:color="auto" w:fill="auto"/>
            <w:noWrap/>
            <w:vAlign w:val="center"/>
            <w:hideMark/>
          </w:tcPr>
          <w:p w:rsidR="00613ACB" w:rsidRPr="00613ACB" w:rsidRDefault="00613ACB" w:rsidP="00957A2B">
            <w:pPr>
              <w:pStyle w:val="TableFigureCenter"/>
              <w:jc w:val="right"/>
            </w:pPr>
            <w:r w:rsidRPr="00613ACB">
              <w:t>1</w:t>
            </w:r>
          </w:p>
        </w:tc>
        <w:tc>
          <w:tcPr>
            <w:tcW w:w="576" w:type="dxa"/>
            <w:shd w:val="clear" w:color="auto" w:fill="auto"/>
            <w:noWrap/>
            <w:vAlign w:val="center"/>
            <w:hideMark/>
          </w:tcPr>
          <w:p w:rsidR="00613ACB" w:rsidRPr="00613ACB" w:rsidRDefault="00613ACB" w:rsidP="00957A2B">
            <w:pPr>
              <w:pStyle w:val="TableFigureCenter"/>
              <w:jc w:val="right"/>
            </w:pPr>
            <w:r w:rsidRPr="00613ACB">
              <w:t>65</w:t>
            </w:r>
          </w:p>
        </w:tc>
        <w:tc>
          <w:tcPr>
            <w:tcW w:w="558" w:type="dxa"/>
            <w:shd w:val="clear" w:color="auto" w:fill="auto"/>
            <w:noWrap/>
            <w:vAlign w:val="center"/>
            <w:hideMark/>
          </w:tcPr>
          <w:p w:rsidR="00613ACB" w:rsidRPr="00613ACB" w:rsidRDefault="00613ACB" w:rsidP="00957A2B">
            <w:pPr>
              <w:pStyle w:val="TableFigureCenter"/>
              <w:jc w:val="right"/>
            </w:pPr>
            <w:r w:rsidRPr="00613ACB">
              <w:t>4</w:t>
            </w:r>
          </w:p>
        </w:tc>
        <w:tc>
          <w:tcPr>
            <w:tcW w:w="489" w:type="dxa"/>
            <w:shd w:val="clear" w:color="auto" w:fill="auto"/>
            <w:noWrap/>
            <w:vAlign w:val="center"/>
            <w:hideMark/>
          </w:tcPr>
          <w:p w:rsidR="00613ACB" w:rsidRPr="00613ACB" w:rsidRDefault="00613ACB" w:rsidP="00957A2B">
            <w:pPr>
              <w:pStyle w:val="TableFigureCenter"/>
              <w:jc w:val="right"/>
            </w:pPr>
            <w:r w:rsidRPr="00613ACB">
              <w:t>16</w:t>
            </w:r>
          </w:p>
        </w:tc>
        <w:tc>
          <w:tcPr>
            <w:tcW w:w="623" w:type="dxa"/>
            <w:shd w:val="clear" w:color="auto" w:fill="auto"/>
            <w:noWrap/>
            <w:vAlign w:val="center"/>
            <w:hideMark/>
          </w:tcPr>
          <w:p w:rsidR="00613ACB" w:rsidRPr="00613ACB" w:rsidRDefault="00613ACB" w:rsidP="00957A2B">
            <w:pPr>
              <w:pStyle w:val="TableFigureCenter"/>
              <w:jc w:val="right"/>
            </w:pPr>
            <w:r w:rsidRPr="00613ACB">
              <w:t>1</w:t>
            </w:r>
          </w:p>
        </w:tc>
        <w:tc>
          <w:tcPr>
            <w:tcW w:w="663" w:type="dxa"/>
            <w:shd w:val="clear" w:color="auto" w:fill="auto"/>
            <w:noWrap/>
            <w:vAlign w:val="center"/>
            <w:hideMark/>
          </w:tcPr>
          <w:p w:rsidR="00613ACB" w:rsidRPr="00613ACB" w:rsidRDefault="00613ACB" w:rsidP="00957A2B">
            <w:pPr>
              <w:pStyle w:val="TableFigureCenter"/>
              <w:jc w:val="right"/>
            </w:pPr>
            <w:r w:rsidRPr="00613ACB">
              <w:t>1865</w:t>
            </w:r>
          </w:p>
        </w:tc>
        <w:tc>
          <w:tcPr>
            <w:tcW w:w="714" w:type="dxa"/>
            <w:shd w:val="clear" w:color="auto" w:fill="auto"/>
            <w:noWrap/>
            <w:vAlign w:val="center"/>
            <w:hideMark/>
          </w:tcPr>
          <w:p w:rsidR="00613ACB" w:rsidRPr="00613ACB" w:rsidRDefault="00613ACB" w:rsidP="00957A2B">
            <w:pPr>
              <w:pStyle w:val="TableFigureCenter"/>
              <w:jc w:val="right"/>
            </w:pPr>
            <w:r w:rsidRPr="00613ACB">
              <w:t>100%</w:t>
            </w:r>
          </w:p>
        </w:tc>
      </w:tr>
      <w:tr w:rsidR="00613ACB" w:rsidRPr="00613ACB" w:rsidTr="00CE1364">
        <w:trPr>
          <w:cantSplit/>
          <w:trHeight w:val="300"/>
          <w:jc w:val="center"/>
        </w:trPr>
        <w:tc>
          <w:tcPr>
            <w:tcW w:w="1815" w:type="dxa"/>
            <w:shd w:val="clear" w:color="auto" w:fill="auto"/>
            <w:noWrap/>
            <w:vAlign w:val="center"/>
            <w:hideMark/>
          </w:tcPr>
          <w:p w:rsidR="00613ACB" w:rsidRPr="00613ACB" w:rsidRDefault="00613ACB" w:rsidP="00613ACB">
            <w:pPr>
              <w:pStyle w:val="TableFigureLeft"/>
              <w:keepNext/>
            </w:pPr>
            <w:r w:rsidRPr="00613ACB">
              <w:t>Hume Highway</w:t>
            </w:r>
          </w:p>
        </w:tc>
        <w:tc>
          <w:tcPr>
            <w:tcW w:w="663" w:type="dxa"/>
            <w:shd w:val="clear" w:color="auto" w:fill="auto"/>
            <w:noWrap/>
            <w:vAlign w:val="center"/>
            <w:hideMark/>
          </w:tcPr>
          <w:p w:rsidR="00613ACB" w:rsidRPr="00613ACB" w:rsidRDefault="00613ACB" w:rsidP="00957A2B">
            <w:pPr>
              <w:pStyle w:val="TableFigureCenter"/>
              <w:jc w:val="right"/>
            </w:pPr>
            <w:r w:rsidRPr="00613ACB">
              <w:t>273</w:t>
            </w:r>
          </w:p>
        </w:tc>
        <w:tc>
          <w:tcPr>
            <w:tcW w:w="628" w:type="dxa"/>
            <w:shd w:val="clear" w:color="auto" w:fill="auto"/>
            <w:noWrap/>
            <w:vAlign w:val="center"/>
            <w:hideMark/>
          </w:tcPr>
          <w:p w:rsidR="00613ACB" w:rsidRPr="00613ACB" w:rsidRDefault="00613ACB" w:rsidP="00957A2B">
            <w:pPr>
              <w:pStyle w:val="TableFigureCenter"/>
              <w:jc w:val="right"/>
            </w:pPr>
            <w:r w:rsidRPr="00613ACB">
              <w:t>83</w:t>
            </w:r>
          </w:p>
        </w:tc>
        <w:tc>
          <w:tcPr>
            <w:tcW w:w="576" w:type="dxa"/>
            <w:shd w:val="clear" w:color="auto" w:fill="auto"/>
            <w:noWrap/>
            <w:vAlign w:val="center"/>
            <w:hideMark/>
          </w:tcPr>
          <w:p w:rsidR="00613ACB" w:rsidRPr="00613ACB" w:rsidRDefault="00613ACB" w:rsidP="00957A2B">
            <w:pPr>
              <w:pStyle w:val="TableFigureCenter"/>
              <w:jc w:val="right"/>
            </w:pPr>
            <w:r w:rsidRPr="00613ACB">
              <w:t>2</w:t>
            </w:r>
          </w:p>
        </w:tc>
        <w:tc>
          <w:tcPr>
            <w:tcW w:w="563" w:type="dxa"/>
            <w:shd w:val="clear" w:color="auto" w:fill="auto"/>
            <w:noWrap/>
            <w:vAlign w:val="center"/>
            <w:hideMark/>
          </w:tcPr>
          <w:p w:rsidR="00613ACB" w:rsidRPr="00613ACB" w:rsidRDefault="00613ACB" w:rsidP="00957A2B">
            <w:pPr>
              <w:pStyle w:val="TableFigureCenter"/>
              <w:jc w:val="right"/>
            </w:pPr>
            <w:r w:rsidRPr="00613ACB">
              <w:t>1</w:t>
            </w:r>
          </w:p>
        </w:tc>
        <w:tc>
          <w:tcPr>
            <w:tcW w:w="576" w:type="dxa"/>
            <w:shd w:val="clear" w:color="auto" w:fill="auto"/>
            <w:noWrap/>
            <w:vAlign w:val="center"/>
            <w:hideMark/>
          </w:tcPr>
          <w:p w:rsidR="00613ACB" w:rsidRPr="00613ACB" w:rsidRDefault="00613ACB" w:rsidP="00957A2B">
            <w:pPr>
              <w:pStyle w:val="TableFigureCenter"/>
              <w:jc w:val="right"/>
            </w:pPr>
            <w:r w:rsidRPr="00613ACB">
              <w:t>47</w:t>
            </w:r>
          </w:p>
        </w:tc>
        <w:tc>
          <w:tcPr>
            <w:tcW w:w="628" w:type="dxa"/>
            <w:shd w:val="clear" w:color="auto" w:fill="auto"/>
            <w:noWrap/>
            <w:vAlign w:val="center"/>
            <w:hideMark/>
          </w:tcPr>
          <w:p w:rsidR="00613ACB" w:rsidRPr="00613ACB" w:rsidRDefault="00613ACB" w:rsidP="00957A2B">
            <w:pPr>
              <w:pStyle w:val="TableFigureCenter"/>
              <w:jc w:val="right"/>
            </w:pPr>
            <w:r w:rsidRPr="00613ACB">
              <w:t>14</w:t>
            </w:r>
          </w:p>
        </w:tc>
        <w:tc>
          <w:tcPr>
            <w:tcW w:w="489" w:type="dxa"/>
            <w:shd w:val="clear" w:color="auto" w:fill="auto"/>
            <w:noWrap/>
            <w:vAlign w:val="bottom"/>
            <w:hideMark/>
          </w:tcPr>
          <w:p w:rsidR="00613ACB" w:rsidRPr="00613ACB" w:rsidRDefault="00613ACB" w:rsidP="00957A2B">
            <w:pPr>
              <w:pStyle w:val="TableFigureCenter"/>
              <w:jc w:val="right"/>
            </w:pPr>
            <w:r w:rsidRPr="00613ACB">
              <w:t>0</w:t>
            </w:r>
          </w:p>
        </w:tc>
        <w:tc>
          <w:tcPr>
            <w:tcW w:w="558" w:type="dxa"/>
            <w:shd w:val="clear" w:color="auto" w:fill="auto"/>
            <w:noWrap/>
            <w:vAlign w:val="center"/>
            <w:hideMark/>
          </w:tcPr>
          <w:p w:rsidR="00613ACB" w:rsidRPr="00613ACB" w:rsidRDefault="00613ACB" w:rsidP="00957A2B">
            <w:pPr>
              <w:pStyle w:val="TableFigureCenter"/>
              <w:jc w:val="right"/>
            </w:pPr>
            <w:r w:rsidRPr="00613ACB">
              <w:t>0</w:t>
            </w:r>
          </w:p>
        </w:tc>
        <w:tc>
          <w:tcPr>
            <w:tcW w:w="576" w:type="dxa"/>
            <w:shd w:val="clear" w:color="auto" w:fill="auto"/>
            <w:noWrap/>
            <w:vAlign w:val="center"/>
            <w:hideMark/>
          </w:tcPr>
          <w:p w:rsidR="00613ACB" w:rsidRPr="00613ACB" w:rsidRDefault="00613ACB" w:rsidP="00957A2B">
            <w:pPr>
              <w:pStyle w:val="TableFigureCenter"/>
              <w:jc w:val="right"/>
            </w:pPr>
            <w:r w:rsidRPr="00613ACB">
              <w:t>4</w:t>
            </w:r>
          </w:p>
        </w:tc>
        <w:tc>
          <w:tcPr>
            <w:tcW w:w="558" w:type="dxa"/>
            <w:shd w:val="clear" w:color="auto" w:fill="auto"/>
            <w:noWrap/>
            <w:vAlign w:val="center"/>
            <w:hideMark/>
          </w:tcPr>
          <w:p w:rsidR="00613ACB" w:rsidRPr="00613ACB" w:rsidRDefault="00613ACB" w:rsidP="00957A2B">
            <w:pPr>
              <w:pStyle w:val="TableFigureCenter"/>
              <w:jc w:val="right"/>
            </w:pPr>
            <w:r w:rsidRPr="00613ACB">
              <w:t>1</w:t>
            </w:r>
          </w:p>
        </w:tc>
        <w:tc>
          <w:tcPr>
            <w:tcW w:w="489" w:type="dxa"/>
            <w:shd w:val="clear" w:color="auto" w:fill="auto"/>
            <w:noWrap/>
            <w:vAlign w:val="center"/>
            <w:hideMark/>
          </w:tcPr>
          <w:p w:rsidR="00613ACB" w:rsidRPr="00613ACB" w:rsidRDefault="00613ACB" w:rsidP="00957A2B">
            <w:pPr>
              <w:pStyle w:val="TableFigureCenter"/>
              <w:jc w:val="right"/>
            </w:pPr>
            <w:r w:rsidRPr="00613ACB">
              <w:t>2</w:t>
            </w:r>
          </w:p>
        </w:tc>
        <w:tc>
          <w:tcPr>
            <w:tcW w:w="623" w:type="dxa"/>
            <w:shd w:val="clear" w:color="auto" w:fill="auto"/>
            <w:noWrap/>
            <w:vAlign w:val="center"/>
            <w:hideMark/>
          </w:tcPr>
          <w:p w:rsidR="00613ACB" w:rsidRPr="00613ACB" w:rsidRDefault="00613ACB" w:rsidP="00957A2B">
            <w:pPr>
              <w:pStyle w:val="TableFigureCenter"/>
              <w:jc w:val="right"/>
            </w:pPr>
            <w:r w:rsidRPr="00613ACB">
              <w:t>1</w:t>
            </w:r>
          </w:p>
        </w:tc>
        <w:tc>
          <w:tcPr>
            <w:tcW w:w="663" w:type="dxa"/>
            <w:shd w:val="clear" w:color="auto" w:fill="auto"/>
            <w:noWrap/>
            <w:vAlign w:val="center"/>
            <w:hideMark/>
          </w:tcPr>
          <w:p w:rsidR="00613ACB" w:rsidRPr="00613ACB" w:rsidRDefault="00613ACB" w:rsidP="00957A2B">
            <w:pPr>
              <w:pStyle w:val="TableFigureCenter"/>
              <w:jc w:val="right"/>
            </w:pPr>
            <w:r w:rsidRPr="00613ACB">
              <w:t>328</w:t>
            </w:r>
          </w:p>
        </w:tc>
        <w:tc>
          <w:tcPr>
            <w:tcW w:w="714" w:type="dxa"/>
            <w:shd w:val="clear" w:color="auto" w:fill="auto"/>
            <w:noWrap/>
            <w:vAlign w:val="center"/>
            <w:hideMark/>
          </w:tcPr>
          <w:p w:rsidR="00613ACB" w:rsidRPr="00613ACB" w:rsidRDefault="00613ACB" w:rsidP="00957A2B">
            <w:pPr>
              <w:pStyle w:val="TableFigureCenter"/>
              <w:jc w:val="right"/>
            </w:pPr>
            <w:r w:rsidRPr="00613ACB">
              <w:t>100%</w:t>
            </w:r>
          </w:p>
        </w:tc>
      </w:tr>
      <w:tr w:rsidR="00613ACB" w:rsidRPr="00613ACB" w:rsidTr="00CE1364">
        <w:trPr>
          <w:cantSplit/>
          <w:trHeight w:val="300"/>
          <w:jc w:val="center"/>
        </w:trPr>
        <w:tc>
          <w:tcPr>
            <w:tcW w:w="1815" w:type="dxa"/>
            <w:shd w:val="clear" w:color="auto" w:fill="auto"/>
            <w:noWrap/>
            <w:vAlign w:val="center"/>
            <w:hideMark/>
          </w:tcPr>
          <w:p w:rsidR="00613ACB" w:rsidRPr="00613ACB" w:rsidRDefault="00613ACB" w:rsidP="00613ACB">
            <w:pPr>
              <w:pStyle w:val="TableFigureLeft"/>
              <w:keepNext/>
            </w:pPr>
            <w:r w:rsidRPr="00613ACB">
              <w:t>Kings Highway</w:t>
            </w:r>
          </w:p>
        </w:tc>
        <w:tc>
          <w:tcPr>
            <w:tcW w:w="663" w:type="dxa"/>
            <w:shd w:val="clear" w:color="auto" w:fill="auto"/>
            <w:noWrap/>
            <w:vAlign w:val="center"/>
            <w:hideMark/>
          </w:tcPr>
          <w:p w:rsidR="00613ACB" w:rsidRPr="00613ACB" w:rsidRDefault="00613ACB" w:rsidP="00957A2B">
            <w:pPr>
              <w:pStyle w:val="TableFigureCenter"/>
              <w:jc w:val="right"/>
            </w:pPr>
            <w:r w:rsidRPr="00613ACB">
              <w:t>225</w:t>
            </w:r>
          </w:p>
        </w:tc>
        <w:tc>
          <w:tcPr>
            <w:tcW w:w="628" w:type="dxa"/>
            <w:shd w:val="clear" w:color="auto" w:fill="auto"/>
            <w:noWrap/>
            <w:vAlign w:val="center"/>
            <w:hideMark/>
          </w:tcPr>
          <w:p w:rsidR="00613ACB" w:rsidRPr="00613ACB" w:rsidRDefault="00613ACB" w:rsidP="00957A2B">
            <w:pPr>
              <w:pStyle w:val="TableFigureCenter"/>
              <w:jc w:val="right"/>
            </w:pPr>
            <w:r w:rsidRPr="00613ACB">
              <w:t>84</w:t>
            </w:r>
          </w:p>
        </w:tc>
        <w:tc>
          <w:tcPr>
            <w:tcW w:w="576" w:type="dxa"/>
            <w:shd w:val="clear" w:color="auto" w:fill="auto"/>
            <w:noWrap/>
            <w:vAlign w:val="center"/>
            <w:hideMark/>
          </w:tcPr>
          <w:p w:rsidR="00613ACB" w:rsidRPr="00613ACB" w:rsidRDefault="00613ACB" w:rsidP="00957A2B">
            <w:pPr>
              <w:pStyle w:val="TableFigureCenter"/>
              <w:jc w:val="right"/>
            </w:pPr>
            <w:r w:rsidRPr="00613ACB">
              <w:t>17</w:t>
            </w:r>
          </w:p>
        </w:tc>
        <w:tc>
          <w:tcPr>
            <w:tcW w:w="563" w:type="dxa"/>
            <w:shd w:val="clear" w:color="auto" w:fill="auto"/>
            <w:noWrap/>
            <w:vAlign w:val="center"/>
            <w:hideMark/>
          </w:tcPr>
          <w:p w:rsidR="00613ACB" w:rsidRPr="00613ACB" w:rsidRDefault="00613ACB" w:rsidP="00957A2B">
            <w:pPr>
              <w:pStyle w:val="TableFigureCenter"/>
              <w:jc w:val="right"/>
            </w:pPr>
            <w:r w:rsidRPr="00613ACB">
              <w:t>6</w:t>
            </w:r>
          </w:p>
        </w:tc>
        <w:tc>
          <w:tcPr>
            <w:tcW w:w="576" w:type="dxa"/>
            <w:shd w:val="clear" w:color="auto" w:fill="auto"/>
            <w:noWrap/>
            <w:vAlign w:val="center"/>
            <w:hideMark/>
          </w:tcPr>
          <w:p w:rsidR="00613ACB" w:rsidRPr="00613ACB" w:rsidRDefault="00613ACB" w:rsidP="00957A2B">
            <w:pPr>
              <w:pStyle w:val="TableFigureCenter"/>
              <w:jc w:val="right"/>
            </w:pPr>
            <w:r w:rsidRPr="00613ACB">
              <w:t>24</w:t>
            </w:r>
          </w:p>
        </w:tc>
        <w:tc>
          <w:tcPr>
            <w:tcW w:w="628" w:type="dxa"/>
            <w:shd w:val="clear" w:color="auto" w:fill="auto"/>
            <w:noWrap/>
            <w:vAlign w:val="center"/>
            <w:hideMark/>
          </w:tcPr>
          <w:p w:rsidR="00613ACB" w:rsidRPr="00613ACB" w:rsidRDefault="00211A87" w:rsidP="00957A2B">
            <w:pPr>
              <w:pStyle w:val="TableFigureCenter"/>
              <w:jc w:val="right"/>
            </w:pPr>
            <w:r>
              <w:t>9</w:t>
            </w:r>
          </w:p>
        </w:tc>
        <w:tc>
          <w:tcPr>
            <w:tcW w:w="489" w:type="dxa"/>
            <w:shd w:val="clear" w:color="auto" w:fill="auto"/>
            <w:noWrap/>
            <w:vAlign w:val="center"/>
            <w:hideMark/>
          </w:tcPr>
          <w:p w:rsidR="00613ACB" w:rsidRPr="00613ACB" w:rsidRDefault="00613ACB" w:rsidP="00957A2B">
            <w:pPr>
              <w:pStyle w:val="TableFigureCenter"/>
              <w:jc w:val="right"/>
            </w:pPr>
            <w:r w:rsidRPr="00613ACB">
              <w:t>1</w:t>
            </w:r>
          </w:p>
        </w:tc>
        <w:tc>
          <w:tcPr>
            <w:tcW w:w="558" w:type="dxa"/>
            <w:shd w:val="clear" w:color="auto" w:fill="auto"/>
            <w:noWrap/>
            <w:vAlign w:val="center"/>
            <w:hideMark/>
          </w:tcPr>
          <w:p w:rsidR="00613ACB" w:rsidRPr="00613ACB" w:rsidRDefault="00613ACB" w:rsidP="00957A2B">
            <w:pPr>
              <w:pStyle w:val="TableFigureCenter"/>
              <w:jc w:val="right"/>
            </w:pPr>
            <w:r w:rsidRPr="00613ACB">
              <w:t>0</w:t>
            </w:r>
          </w:p>
        </w:tc>
        <w:tc>
          <w:tcPr>
            <w:tcW w:w="576" w:type="dxa"/>
            <w:shd w:val="clear" w:color="auto" w:fill="auto"/>
            <w:noWrap/>
            <w:vAlign w:val="bottom"/>
            <w:hideMark/>
          </w:tcPr>
          <w:p w:rsidR="00613ACB" w:rsidRPr="00613ACB" w:rsidRDefault="00613ACB" w:rsidP="00957A2B">
            <w:pPr>
              <w:pStyle w:val="TableFigureCenter"/>
              <w:jc w:val="right"/>
            </w:pPr>
            <w:r w:rsidRPr="00613ACB">
              <w:t>0</w:t>
            </w:r>
          </w:p>
        </w:tc>
        <w:tc>
          <w:tcPr>
            <w:tcW w:w="558" w:type="dxa"/>
            <w:shd w:val="clear" w:color="auto" w:fill="auto"/>
            <w:noWrap/>
            <w:vAlign w:val="center"/>
            <w:hideMark/>
          </w:tcPr>
          <w:p w:rsidR="00613ACB" w:rsidRPr="00613ACB" w:rsidRDefault="00613ACB" w:rsidP="00957A2B">
            <w:pPr>
              <w:pStyle w:val="TableFigureCenter"/>
              <w:jc w:val="right"/>
            </w:pPr>
            <w:r w:rsidRPr="00613ACB">
              <w:t>0</w:t>
            </w:r>
          </w:p>
        </w:tc>
        <w:tc>
          <w:tcPr>
            <w:tcW w:w="489" w:type="dxa"/>
            <w:shd w:val="clear" w:color="auto" w:fill="auto"/>
            <w:noWrap/>
            <w:vAlign w:val="center"/>
            <w:hideMark/>
          </w:tcPr>
          <w:p w:rsidR="00613ACB" w:rsidRPr="00613ACB" w:rsidRDefault="00613ACB" w:rsidP="00957A2B">
            <w:pPr>
              <w:pStyle w:val="TableFigureCenter"/>
              <w:jc w:val="right"/>
            </w:pPr>
            <w:r w:rsidRPr="00613ACB">
              <w:t>1</w:t>
            </w:r>
          </w:p>
        </w:tc>
        <w:tc>
          <w:tcPr>
            <w:tcW w:w="623" w:type="dxa"/>
            <w:shd w:val="clear" w:color="auto" w:fill="auto"/>
            <w:noWrap/>
            <w:vAlign w:val="center"/>
            <w:hideMark/>
          </w:tcPr>
          <w:p w:rsidR="00613ACB" w:rsidRPr="00613ACB" w:rsidRDefault="00613ACB" w:rsidP="00957A2B">
            <w:pPr>
              <w:pStyle w:val="TableFigureCenter"/>
              <w:jc w:val="right"/>
            </w:pPr>
            <w:r w:rsidRPr="00613ACB">
              <w:t>0</w:t>
            </w:r>
          </w:p>
        </w:tc>
        <w:tc>
          <w:tcPr>
            <w:tcW w:w="663" w:type="dxa"/>
            <w:shd w:val="clear" w:color="auto" w:fill="auto"/>
            <w:noWrap/>
            <w:vAlign w:val="center"/>
            <w:hideMark/>
          </w:tcPr>
          <w:p w:rsidR="00613ACB" w:rsidRPr="00613ACB" w:rsidRDefault="00613ACB" w:rsidP="00957A2B">
            <w:pPr>
              <w:pStyle w:val="TableFigureCenter"/>
              <w:jc w:val="right"/>
            </w:pPr>
            <w:r w:rsidRPr="00613ACB">
              <w:t>268</w:t>
            </w:r>
          </w:p>
        </w:tc>
        <w:tc>
          <w:tcPr>
            <w:tcW w:w="714" w:type="dxa"/>
            <w:shd w:val="clear" w:color="auto" w:fill="auto"/>
            <w:noWrap/>
            <w:vAlign w:val="center"/>
            <w:hideMark/>
          </w:tcPr>
          <w:p w:rsidR="00613ACB" w:rsidRPr="00613ACB" w:rsidRDefault="00613ACB" w:rsidP="00957A2B">
            <w:pPr>
              <w:pStyle w:val="TableFigureCenter"/>
              <w:jc w:val="right"/>
            </w:pPr>
            <w:r w:rsidRPr="00613ACB">
              <w:t>100%</w:t>
            </w:r>
          </w:p>
        </w:tc>
      </w:tr>
      <w:tr w:rsidR="00613ACB" w:rsidRPr="00613ACB" w:rsidTr="00CE1364">
        <w:trPr>
          <w:cantSplit/>
          <w:trHeight w:val="300"/>
          <w:jc w:val="center"/>
        </w:trPr>
        <w:tc>
          <w:tcPr>
            <w:tcW w:w="1815" w:type="dxa"/>
            <w:shd w:val="clear" w:color="auto" w:fill="auto"/>
            <w:noWrap/>
            <w:vAlign w:val="center"/>
            <w:hideMark/>
          </w:tcPr>
          <w:p w:rsidR="00613ACB" w:rsidRPr="00613ACB" w:rsidRDefault="00613ACB" w:rsidP="00613ACB">
            <w:pPr>
              <w:pStyle w:val="TableFigureLeft"/>
              <w:keepNext/>
            </w:pPr>
            <w:r w:rsidRPr="00613ACB">
              <w:t>Princes Highway</w:t>
            </w:r>
          </w:p>
        </w:tc>
        <w:tc>
          <w:tcPr>
            <w:tcW w:w="663" w:type="dxa"/>
            <w:shd w:val="clear" w:color="auto" w:fill="auto"/>
            <w:noWrap/>
            <w:vAlign w:val="center"/>
            <w:hideMark/>
          </w:tcPr>
          <w:p w:rsidR="00613ACB" w:rsidRPr="00613ACB" w:rsidRDefault="00613ACB" w:rsidP="00957A2B">
            <w:pPr>
              <w:pStyle w:val="TableFigureCenter"/>
              <w:jc w:val="right"/>
            </w:pPr>
            <w:r w:rsidRPr="00613ACB">
              <w:t>165</w:t>
            </w:r>
          </w:p>
        </w:tc>
        <w:tc>
          <w:tcPr>
            <w:tcW w:w="628" w:type="dxa"/>
            <w:shd w:val="clear" w:color="auto" w:fill="auto"/>
            <w:noWrap/>
            <w:vAlign w:val="center"/>
            <w:hideMark/>
          </w:tcPr>
          <w:p w:rsidR="00613ACB" w:rsidRPr="00613ACB" w:rsidRDefault="00613ACB" w:rsidP="00957A2B">
            <w:pPr>
              <w:pStyle w:val="TableFigureCenter"/>
              <w:jc w:val="right"/>
            </w:pPr>
            <w:r w:rsidRPr="00613ACB">
              <w:t>82</w:t>
            </w:r>
          </w:p>
        </w:tc>
        <w:tc>
          <w:tcPr>
            <w:tcW w:w="576" w:type="dxa"/>
            <w:shd w:val="clear" w:color="auto" w:fill="auto"/>
            <w:noWrap/>
            <w:vAlign w:val="center"/>
            <w:hideMark/>
          </w:tcPr>
          <w:p w:rsidR="00613ACB" w:rsidRPr="00613ACB" w:rsidRDefault="00613ACB" w:rsidP="00957A2B">
            <w:pPr>
              <w:pStyle w:val="TableFigureCenter"/>
              <w:jc w:val="right"/>
            </w:pPr>
            <w:r w:rsidRPr="00613ACB">
              <w:t>5</w:t>
            </w:r>
          </w:p>
        </w:tc>
        <w:tc>
          <w:tcPr>
            <w:tcW w:w="563" w:type="dxa"/>
            <w:shd w:val="clear" w:color="auto" w:fill="auto"/>
            <w:noWrap/>
            <w:vAlign w:val="center"/>
            <w:hideMark/>
          </w:tcPr>
          <w:p w:rsidR="00613ACB" w:rsidRPr="00613ACB" w:rsidRDefault="00613ACB" w:rsidP="00957A2B">
            <w:pPr>
              <w:pStyle w:val="TableFigureCenter"/>
              <w:jc w:val="right"/>
            </w:pPr>
            <w:r w:rsidRPr="00613ACB">
              <w:t>3</w:t>
            </w:r>
          </w:p>
        </w:tc>
        <w:tc>
          <w:tcPr>
            <w:tcW w:w="576" w:type="dxa"/>
            <w:shd w:val="clear" w:color="auto" w:fill="auto"/>
            <w:noWrap/>
            <w:vAlign w:val="center"/>
            <w:hideMark/>
          </w:tcPr>
          <w:p w:rsidR="00613ACB" w:rsidRPr="00613ACB" w:rsidRDefault="00613ACB" w:rsidP="00957A2B">
            <w:pPr>
              <w:pStyle w:val="TableFigureCenter"/>
              <w:jc w:val="right"/>
            </w:pPr>
            <w:r w:rsidRPr="00613ACB">
              <w:t>24</w:t>
            </w:r>
          </w:p>
        </w:tc>
        <w:tc>
          <w:tcPr>
            <w:tcW w:w="628" w:type="dxa"/>
            <w:shd w:val="clear" w:color="auto" w:fill="auto"/>
            <w:noWrap/>
            <w:vAlign w:val="center"/>
            <w:hideMark/>
          </w:tcPr>
          <w:p w:rsidR="00613ACB" w:rsidRPr="00613ACB" w:rsidRDefault="00613ACB" w:rsidP="00957A2B">
            <w:pPr>
              <w:pStyle w:val="TableFigureCenter"/>
              <w:jc w:val="right"/>
            </w:pPr>
            <w:r w:rsidRPr="00613ACB">
              <w:t>12</w:t>
            </w:r>
          </w:p>
        </w:tc>
        <w:tc>
          <w:tcPr>
            <w:tcW w:w="489" w:type="dxa"/>
            <w:shd w:val="clear" w:color="auto" w:fill="auto"/>
            <w:noWrap/>
            <w:vAlign w:val="center"/>
            <w:hideMark/>
          </w:tcPr>
          <w:p w:rsidR="00613ACB" w:rsidRPr="00613ACB" w:rsidRDefault="00613ACB" w:rsidP="00957A2B">
            <w:pPr>
              <w:pStyle w:val="TableFigureCenter"/>
              <w:jc w:val="right"/>
            </w:pPr>
            <w:r w:rsidRPr="00613ACB">
              <w:t>1</w:t>
            </w:r>
          </w:p>
        </w:tc>
        <w:tc>
          <w:tcPr>
            <w:tcW w:w="558" w:type="dxa"/>
            <w:shd w:val="clear" w:color="auto" w:fill="auto"/>
            <w:noWrap/>
            <w:vAlign w:val="center"/>
            <w:hideMark/>
          </w:tcPr>
          <w:p w:rsidR="00613ACB" w:rsidRPr="00613ACB" w:rsidRDefault="00613ACB" w:rsidP="00957A2B">
            <w:pPr>
              <w:pStyle w:val="TableFigureCenter"/>
              <w:jc w:val="right"/>
            </w:pPr>
            <w:r w:rsidRPr="00613ACB">
              <w:t>1</w:t>
            </w:r>
          </w:p>
        </w:tc>
        <w:tc>
          <w:tcPr>
            <w:tcW w:w="576" w:type="dxa"/>
            <w:shd w:val="clear" w:color="auto" w:fill="auto"/>
            <w:noWrap/>
            <w:vAlign w:val="center"/>
            <w:hideMark/>
          </w:tcPr>
          <w:p w:rsidR="00613ACB" w:rsidRPr="00613ACB" w:rsidRDefault="00613ACB" w:rsidP="00957A2B">
            <w:pPr>
              <w:pStyle w:val="TableFigureCenter"/>
              <w:jc w:val="right"/>
            </w:pPr>
            <w:r w:rsidRPr="00613ACB">
              <w:t>5</w:t>
            </w:r>
          </w:p>
        </w:tc>
        <w:tc>
          <w:tcPr>
            <w:tcW w:w="558" w:type="dxa"/>
            <w:shd w:val="clear" w:color="auto" w:fill="auto"/>
            <w:noWrap/>
            <w:vAlign w:val="center"/>
            <w:hideMark/>
          </w:tcPr>
          <w:p w:rsidR="00613ACB" w:rsidRPr="00613ACB" w:rsidRDefault="00613ACB" w:rsidP="00957A2B">
            <w:pPr>
              <w:pStyle w:val="TableFigureCenter"/>
              <w:jc w:val="right"/>
            </w:pPr>
            <w:r w:rsidRPr="00613ACB">
              <w:t>3</w:t>
            </w:r>
          </w:p>
        </w:tc>
        <w:tc>
          <w:tcPr>
            <w:tcW w:w="489" w:type="dxa"/>
            <w:shd w:val="clear" w:color="auto" w:fill="auto"/>
            <w:noWrap/>
            <w:vAlign w:val="center"/>
            <w:hideMark/>
          </w:tcPr>
          <w:p w:rsidR="00613ACB" w:rsidRPr="00613ACB" w:rsidRDefault="00613ACB" w:rsidP="00957A2B">
            <w:pPr>
              <w:pStyle w:val="TableFigureCenter"/>
              <w:jc w:val="right"/>
            </w:pPr>
            <w:r w:rsidRPr="00613ACB">
              <w:t>1</w:t>
            </w:r>
          </w:p>
        </w:tc>
        <w:tc>
          <w:tcPr>
            <w:tcW w:w="623" w:type="dxa"/>
            <w:shd w:val="clear" w:color="auto" w:fill="auto"/>
            <w:noWrap/>
            <w:vAlign w:val="center"/>
            <w:hideMark/>
          </w:tcPr>
          <w:p w:rsidR="00613ACB" w:rsidRPr="00613ACB" w:rsidRDefault="00613ACB" w:rsidP="00957A2B">
            <w:pPr>
              <w:pStyle w:val="TableFigureCenter"/>
              <w:jc w:val="right"/>
            </w:pPr>
            <w:r w:rsidRPr="00613ACB">
              <w:t>1</w:t>
            </w:r>
          </w:p>
        </w:tc>
        <w:tc>
          <w:tcPr>
            <w:tcW w:w="663" w:type="dxa"/>
            <w:shd w:val="clear" w:color="auto" w:fill="auto"/>
            <w:noWrap/>
            <w:vAlign w:val="center"/>
            <w:hideMark/>
          </w:tcPr>
          <w:p w:rsidR="00613ACB" w:rsidRPr="00613ACB" w:rsidRDefault="00613ACB" w:rsidP="00957A2B">
            <w:pPr>
              <w:pStyle w:val="TableFigureCenter"/>
              <w:jc w:val="right"/>
            </w:pPr>
            <w:r w:rsidRPr="00613ACB">
              <w:t>201</w:t>
            </w:r>
          </w:p>
        </w:tc>
        <w:tc>
          <w:tcPr>
            <w:tcW w:w="714" w:type="dxa"/>
            <w:shd w:val="clear" w:color="auto" w:fill="auto"/>
            <w:noWrap/>
            <w:vAlign w:val="center"/>
            <w:hideMark/>
          </w:tcPr>
          <w:p w:rsidR="00613ACB" w:rsidRPr="00613ACB" w:rsidRDefault="00613ACB" w:rsidP="00957A2B">
            <w:pPr>
              <w:pStyle w:val="TableFigureCenter"/>
              <w:jc w:val="right"/>
            </w:pPr>
            <w:r w:rsidRPr="00613ACB">
              <w:t>100%</w:t>
            </w:r>
          </w:p>
        </w:tc>
      </w:tr>
      <w:tr w:rsidR="00613ACB" w:rsidRPr="00613ACB" w:rsidTr="00CE1364">
        <w:trPr>
          <w:cantSplit/>
          <w:trHeight w:val="300"/>
          <w:jc w:val="center"/>
        </w:trPr>
        <w:tc>
          <w:tcPr>
            <w:tcW w:w="1815" w:type="dxa"/>
            <w:shd w:val="clear" w:color="auto" w:fill="auto"/>
            <w:noWrap/>
            <w:vAlign w:val="center"/>
            <w:hideMark/>
          </w:tcPr>
          <w:p w:rsidR="00613ACB" w:rsidRPr="00613ACB" w:rsidRDefault="00613ACB" w:rsidP="00613ACB">
            <w:pPr>
              <w:pStyle w:val="TableFigureLeft"/>
              <w:keepNext/>
            </w:pPr>
            <w:r w:rsidRPr="00613ACB">
              <w:t>Pacific Highway</w:t>
            </w:r>
          </w:p>
        </w:tc>
        <w:tc>
          <w:tcPr>
            <w:tcW w:w="663" w:type="dxa"/>
            <w:shd w:val="clear" w:color="auto" w:fill="auto"/>
            <w:noWrap/>
            <w:vAlign w:val="center"/>
            <w:hideMark/>
          </w:tcPr>
          <w:p w:rsidR="00613ACB" w:rsidRPr="00613ACB" w:rsidRDefault="00613ACB" w:rsidP="00957A2B">
            <w:pPr>
              <w:pStyle w:val="TableFigureCenter"/>
              <w:jc w:val="right"/>
            </w:pPr>
            <w:r w:rsidRPr="00613ACB">
              <w:t>95</w:t>
            </w:r>
          </w:p>
        </w:tc>
        <w:tc>
          <w:tcPr>
            <w:tcW w:w="628" w:type="dxa"/>
            <w:shd w:val="clear" w:color="auto" w:fill="auto"/>
            <w:noWrap/>
            <w:vAlign w:val="center"/>
            <w:hideMark/>
          </w:tcPr>
          <w:p w:rsidR="00613ACB" w:rsidRPr="00613ACB" w:rsidRDefault="00613ACB" w:rsidP="00957A2B">
            <w:pPr>
              <w:pStyle w:val="TableFigureCenter"/>
              <w:jc w:val="right"/>
            </w:pPr>
            <w:r w:rsidRPr="00613ACB">
              <w:t>75</w:t>
            </w:r>
          </w:p>
        </w:tc>
        <w:tc>
          <w:tcPr>
            <w:tcW w:w="576" w:type="dxa"/>
            <w:shd w:val="clear" w:color="auto" w:fill="auto"/>
            <w:noWrap/>
            <w:vAlign w:val="center"/>
            <w:hideMark/>
          </w:tcPr>
          <w:p w:rsidR="00613ACB" w:rsidRPr="00613ACB" w:rsidRDefault="00613ACB" w:rsidP="00957A2B">
            <w:pPr>
              <w:pStyle w:val="TableFigureCenter"/>
              <w:jc w:val="right"/>
            </w:pPr>
            <w:r w:rsidRPr="00613ACB">
              <w:t>1</w:t>
            </w:r>
          </w:p>
        </w:tc>
        <w:tc>
          <w:tcPr>
            <w:tcW w:w="563" w:type="dxa"/>
            <w:shd w:val="clear" w:color="auto" w:fill="auto"/>
            <w:noWrap/>
            <w:vAlign w:val="center"/>
            <w:hideMark/>
          </w:tcPr>
          <w:p w:rsidR="00613ACB" w:rsidRPr="00613ACB" w:rsidRDefault="00613ACB" w:rsidP="00957A2B">
            <w:pPr>
              <w:pStyle w:val="TableFigureCenter"/>
              <w:jc w:val="right"/>
            </w:pPr>
            <w:r w:rsidRPr="00613ACB">
              <w:t>1</w:t>
            </w:r>
          </w:p>
        </w:tc>
        <w:tc>
          <w:tcPr>
            <w:tcW w:w="576" w:type="dxa"/>
            <w:shd w:val="clear" w:color="auto" w:fill="auto"/>
            <w:noWrap/>
            <w:vAlign w:val="center"/>
            <w:hideMark/>
          </w:tcPr>
          <w:p w:rsidR="00613ACB" w:rsidRPr="00613ACB" w:rsidRDefault="00613ACB" w:rsidP="00957A2B">
            <w:pPr>
              <w:pStyle w:val="TableFigureCenter"/>
              <w:jc w:val="right"/>
            </w:pPr>
            <w:r w:rsidRPr="00613ACB">
              <w:t>26</w:t>
            </w:r>
          </w:p>
        </w:tc>
        <w:tc>
          <w:tcPr>
            <w:tcW w:w="628" w:type="dxa"/>
            <w:shd w:val="clear" w:color="auto" w:fill="auto"/>
            <w:noWrap/>
            <w:vAlign w:val="center"/>
            <w:hideMark/>
          </w:tcPr>
          <w:p w:rsidR="00613ACB" w:rsidRPr="00613ACB" w:rsidRDefault="00613ACB" w:rsidP="00957A2B">
            <w:pPr>
              <w:pStyle w:val="TableFigureCenter"/>
              <w:jc w:val="right"/>
            </w:pPr>
            <w:r w:rsidRPr="00613ACB">
              <w:t>21</w:t>
            </w:r>
          </w:p>
        </w:tc>
        <w:tc>
          <w:tcPr>
            <w:tcW w:w="489" w:type="dxa"/>
            <w:shd w:val="clear" w:color="auto" w:fill="auto"/>
            <w:noWrap/>
            <w:vAlign w:val="center"/>
            <w:hideMark/>
          </w:tcPr>
          <w:p w:rsidR="00613ACB" w:rsidRPr="00613ACB" w:rsidRDefault="00613ACB" w:rsidP="00957A2B">
            <w:pPr>
              <w:pStyle w:val="TableFigureCenter"/>
              <w:jc w:val="right"/>
            </w:pPr>
            <w:r w:rsidRPr="00613ACB">
              <w:t>2</w:t>
            </w:r>
          </w:p>
        </w:tc>
        <w:tc>
          <w:tcPr>
            <w:tcW w:w="558" w:type="dxa"/>
            <w:shd w:val="clear" w:color="auto" w:fill="auto"/>
            <w:noWrap/>
            <w:vAlign w:val="center"/>
            <w:hideMark/>
          </w:tcPr>
          <w:p w:rsidR="00613ACB" w:rsidRPr="00613ACB" w:rsidRDefault="00613ACB" w:rsidP="00957A2B">
            <w:pPr>
              <w:pStyle w:val="TableFigureCenter"/>
              <w:jc w:val="right"/>
            </w:pPr>
            <w:r w:rsidRPr="00613ACB">
              <w:t>2</w:t>
            </w:r>
          </w:p>
        </w:tc>
        <w:tc>
          <w:tcPr>
            <w:tcW w:w="576" w:type="dxa"/>
            <w:shd w:val="clear" w:color="auto" w:fill="auto"/>
            <w:noWrap/>
            <w:vAlign w:val="center"/>
            <w:hideMark/>
          </w:tcPr>
          <w:p w:rsidR="00613ACB" w:rsidRPr="00613ACB" w:rsidRDefault="00613ACB" w:rsidP="00957A2B">
            <w:pPr>
              <w:pStyle w:val="TableFigureCenter"/>
              <w:jc w:val="right"/>
            </w:pPr>
            <w:r w:rsidRPr="00613ACB">
              <w:t>1</w:t>
            </w:r>
          </w:p>
        </w:tc>
        <w:tc>
          <w:tcPr>
            <w:tcW w:w="558" w:type="dxa"/>
            <w:shd w:val="clear" w:color="auto" w:fill="auto"/>
            <w:noWrap/>
            <w:vAlign w:val="center"/>
            <w:hideMark/>
          </w:tcPr>
          <w:p w:rsidR="00613ACB" w:rsidRPr="00613ACB" w:rsidRDefault="00613ACB" w:rsidP="00957A2B">
            <w:pPr>
              <w:pStyle w:val="TableFigureCenter"/>
              <w:jc w:val="right"/>
            </w:pPr>
            <w:r w:rsidRPr="00613ACB">
              <w:t>1</w:t>
            </w:r>
          </w:p>
        </w:tc>
        <w:tc>
          <w:tcPr>
            <w:tcW w:w="489" w:type="dxa"/>
            <w:shd w:val="clear" w:color="auto" w:fill="auto"/>
            <w:noWrap/>
            <w:vAlign w:val="center"/>
            <w:hideMark/>
          </w:tcPr>
          <w:p w:rsidR="00613ACB" w:rsidRPr="00613ACB" w:rsidRDefault="00613ACB" w:rsidP="00957A2B">
            <w:pPr>
              <w:pStyle w:val="TableFigureCenter"/>
              <w:jc w:val="right"/>
            </w:pPr>
            <w:r w:rsidRPr="00613ACB">
              <w:t>1</w:t>
            </w:r>
          </w:p>
        </w:tc>
        <w:tc>
          <w:tcPr>
            <w:tcW w:w="623" w:type="dxa"/>
            <w:shd w:val="clear" w:color="auto" w:fill="auto"/>
            <w:noWrap/>
            <w:vAlign w:val="center"/>
            <w:hideMark/>
          </w:tcPr>
          <w:p w:rsidR="00613ACB" w:rsidRPr="00613ACB" w:rsidRDefault="00613ACB" w:rsidP="00957A2B">
            <w:pPr>
              <w:pStyle w:val="TableFigureCenter"/>
              <w:jc w:val="right"/>
            </w:pPr>
            <w:r w:rsidRPr="00613ACB">
              <w:t>1</w:t>
            </w:r>
          </w:p>
        </w:tc>
        <w:tc>
          <w:tcPr>
            <w:tcW w:w="663" w:type="dxa"/>
            <w:shd w:val="clear" w:color="auto" w:fill="auto"/>
            <w:noWrap/>
            <w:vAlign w:val="center"/>
            <w:hideMark/>
          </w:tcPr>
          <w:p w:rsidR="00613ACB" w:rsidRPr="00613ACB" w:rsidRDefault="00613ACB" w:rsidP="00957A2B">
            <w:pPr>
              <w:pStyle w:val="TableFigureCenter"/>
              <w:jc w:val="right"/>
            </w:pPr>
            <w:r w:rsidRPr="00613ACB">
              <w:t>126</w:t>
            </w:r>
          </w:p>
        </w:tc>
        <w:tc>
          <w:tcPr>
            <w:tcW w:w="714" w:type="dxa"/>
            <w:shd w:val="clear" w:color="auto" w:fill="auto"/>
            <w:noWrap/>
            <w:vAlign w:val="center"/>
            <w:hideMark/>
          </w:tcPr>
          <w:p w:rsidR="00613ACB" w:rsidRPr="00613ACB" w:rsidRDefault="00613ACB" w:rsidP="00957A2B">
            <w:pPr>
              <w:pStyle w:val="TableFigureCenter"/>
              <w:jc w:val="right"/>
            </w:pPr>
            <w:r w:rsidRPr="00613ACB">
              <w:t>100%</w:t>
            </w:r>
          </w:p>
        </w:tc>
      </w:tr>
      <w:tr w:rsidR="00613ACB" w:rsidRPr="00613ACB" w:rsidTr="00CE1364">
        <w:trPr>
          <w:cantSplit/>
          <w:trHeight w:val="300"/>
          <w:jc w:val="center"/>
        </w:trPr>
        <w:tc>
          <w:tcPr>
            <w:tcW w:w="1815" w:type="dxa"/>
            <w:shd w:val="clear" w:color="auto" w:fill="auto"/>
            <w:noWrap/>
            <w:vAlign w:val="center"/>
            <w:hideMark/>
          </w:tcPr>
          <w:p w:rsidR="00613ACB" w:rsidRPr="00613ACB" w:rsidRDefault="00613ACB" w:rsidP="00613ACB">
            <w:pPr>
              <w:pStyle w:val="TableFigureLeft"/>
              <w:keepNext/>
            </w:pPr>
            <w:r w:rsidRPr="00613ACB">
              <w:t>Federal Highway</w:t>
            </w:r>
          </w:p>
        </w:tc>
        <w:tc>
          <w:tcPr>
            <w:tcW w:w="663" w:type="dxa"/>
            <w:shd w:val="clear" w:color="auto" w:fill="auto"/>
            <w:noWrap/>
            <w:vAlign w:val="center"/>
            <w:hideMark/>
          </w:tcPr>
          <w:p w:rsidR="00613ACB" w:rsidRPr="00613ACB" w:rsidRDefault="00613ACB" w:rsidP="00957A2B">
            <w:pPr>
              <w:pStyle w:val="TableFigureCenter"/>
              <w:jc w:val="right"/>
            </w:pPr>
            <w:r w:rsidRPr="00613ACB">
              <w:t>83</w:t>
            </w:r>
          </w:p>
        </w:tc>
        <w:tc>
          <w:tcPr>
            <w:tcW w:w="628" w:type="dxa"/>
            <w:shd w:val="clear" w:color="auto" w:fill="auto"/>
            <w:noWrap/>
            <w:vAlign w:val="center"/>
            <w:hideMark/>
          </w:tcPr>
          <w:p w:rsidR="00613ACB" w:rsidRPr="00613ACB" w:rsidRDefault="00613ACB" w:rsidP="00957A2B">
            <w:pPr>
              <w:pStyle w:val="TableFigureCenter"/>
              <w:jc w:val="right"/>
            </w:pPr>
            <w:r w:rsidRPr="00613ACB">
              <w:t>82</w:t>
            </w:r>
          </w:p>
        </w:tc>
        <w:tc>
          <w:tcPr>
            <w:tcW w:w="576" w:type="dxa"/>
            <w:shd w:val="clear" w:color="auto" w:fill="auto"/>
            <w:noWrap/>
            <w:vAlign w:val="center"/>
            <w:hideMark/>
          </w:tcPr>
          <w:p w:rsidR="00613ACB" w:rsidRPr="00613ACB" w:rsidRDefault="00613ACB" w:rsidP="00957A2B">
            <w:pPr>
              <w:pStyle w:val="TableFigureCenter"/>
              <w:jc w:val="right"/>
            </w:pPr>
            <w:r w:rsidRPr="00613ACB">
              <w:t>2</w:t>
            </w:r>
          </w:p>
        </w:tc>
        <w:tc>
          <w:tcPr>
            <w:tcW w:w="563" w:type="dxa"/>
            <w:shd w:val="clear" w:color="auto" w:fill="auto"/>
            <w:noWrap/>
            <w:vAlign w:val="center"/>
            <w:hideMark/>
          </w:tcPr>
          <w:p w:rsidR="00613ACB" w:rsidRPr="00613ACB" w:rsidRDefault="00613ACB" w:rsidP="00957A2B">
            <w:pPr>
              <w:pStyle w:val="TableFigureCenter"/>
              <w:jc w:val="right"/>
            </w:pPr>
            <w:r w:rsidRPr="00613ACB">
              <w:t>2</w:t>
            </w:r>
          </w:p>
        </w:tc>
        <w:tc>
          <w:tcPr>
            <w:tcW w:w="576" w:type="dxa"/>
            <w:shd w:val="clear" w:color="auto" w:fill="auto"/>
            <w:noWrap/>
            <w:vAlign w:val="center"/>
            <w:hideMark/>
          </w:tcPr>
          <w:p w:rsidR="00613ACB" w:rsidRPr="00613ACB" w:rsidRDefault="00613ACB" w:rsidP="00957A2B">
            <w:pPr>
              <w:pStyle w:val="TableFigureCenter"/>
              <w:jc w:val="right"/>
            </w:pPr>
            <w:r w:rsidRPr="00613ACB">
              <w:t>14</w:t>
            </w:r>
          </w:p>
        </w:tc>
        <w:tc>
          <w:tcPr>
            <w:tcW w:w="628" w:type="dxa"/>
            <w:shd w:val="clear" w:color="auto" w:fill="auto"/>
            <w:noWrap/>
            <w:vAlign w:val="center"/>
            <w:hideMark/>
          </w:tcPr>
          <w:p w:rsidR="00613ACB" w:rsidRPr="00613ACB" w:rsidRDefault="00613ACB" w:rsidP="00957A2B">
            <w:pPr>
              <w:pStyle w:val="TableFigureCenter"/>
              <w:jc w:val="right"/>
            </w:pPr>
            <w:r w:rsidRPr="00613ACB">
              <w:t>14</w:t>
            </w:r>
          </w:p>
        </w:tc>
        <w:tc>
          <w:tcPr>
            <w:tcW w:w="489" w:type="dxa"/>
            <w:shd w:val="clear" w:color="auto" w:fill="auto"/>
            <w:noWrap/>
            <w:vAlign w:val="bottom"/>
            <w:hideMark/>
          </w:tcPr>
          <w:p w:rsidR="00613ACB" w:rsidRPr="00613ACB" w:rsidRDefault="00613ACB" w:rsidP="00957A2B">
            <w:pPr>
              <w:pStyle w:val="TableFigureCenter"/>
              <w:jc w:val="right"/>
            </w:pPr>
            <w:r w:rsidRPr="00613ACB">
              <w:t>0</w:t>
            </w:r>
          </w:p>
        </w:tc>
        <w:tc>
          <w:tcPr>
            <w:tcW w:w="558" w:type="dxa"/>
            <w:shd w:val="clear" w:color="auto" w:fill="auto"/>
            <w:noWrap/>
            <w:vAlign w:val="center"/>
            <w:hideMark/>
          </w:tcPr>
          <w:p w:rsidR="00613ACB" w:rsidRPr="00613ACB" w:rsidRDefault="00613ACB" w:rsidP="00957A2B">
            <w:pPr>
              <w:pStyle w:val="TableFigureCenter"/>
              <w:jc w:val="right"/>
            </w:pPr>
            <w:r w:rsidRPr="00613ACB">
              <w:t>0</w:t>
            </w:r>
          </w:p>
        </w:tc>
        <w:tc>
          <w:tcPr>
            <w:tcW w:w="576" w:type="dxa"/>
            <w:shd w:val="clear" w:color="auto" w:fill="auto"/>
            <w:noWrap/>
            <w:vAlign w:val="center"/>
            <w:hideMark/>
          </w:tcPr>
          <w:p w:rsidR="00613ACB" w:rsidRPr="00613ACB" w:rsidRDefault="00613ACB" w:rsidP="00957A2B">
            <w:pPr>
              <w:pStyle w:val="TableFigureCenter"/>
              <w:jc w:val="right"/>
            </w:pPr>
            <w:r w:rsidRPr="00613ACB">
              <w:t>2</w:t>
            </w:r>
          </w:p>
        </w:tc>
        <w:tc>
          <w:tcPr>
            <w:tcW w:w="558" w:type="dxa"/>
            <w:shd w:val="clear" w:color="auto" w:fill="auto"/>
            <w:noWrap/>
            <w:vAlign w:val="center"/>
            <w:hideMark/>
          </w:tcPr>
          <w:p w:rsidR="00613ACB" w:rsidRPr="00613ACB" w:rsidRDefault="00613ACB" w:rsidP="00957A2B">
            <w:pPr>
              <w:pStyle w:val="TableFigureCenter"/>
              <w:jc w:val="right"/>
            </w:pPr>
            <w:r w:rsidRPr="00613ACB">
              <w:t>2</w:t>
            </w:r>
          </w:p>
        </w:tc>
        <w:tc>
          <w:tcPr>
            <w:tcW w:w="489" w:type="dxa"/>
            <w:shd w:val="clear" w:color="auto" w:fill="auto"/>
            <w:noWrap/>
            <w:vAlign w:val="bottom"/>
            <w:hideMark/>
          </w:tcPr>
          <w:p w:rsidR="00613ACB" w:rsidRPr="00613ACB" w:rsidRDefault="00613ACB" w:rsidP="00957A2B">
            <w:pPr>
              <w:pStyle w:val="TableFigureCenter"/>
              <w:jc w:val="right"/>
            </w:pPr>
            <w:r w:rsidRPr="00613ACB">
              <w:t>0</w:t>
            </w:r>
          </w:p>
        </w:tc>
        <w:tc>
          <w:tcPr>
            <w:tcW w:w="623" w:type="dxa"/>
            <w:shd w:val="clear" w:color="auto" w:fill="auto"/>
            <w:noWrap/>
            <w:vAlign w:val="center"/>
            <w:hideMark/>
          </w:tcPr>
          <w:p w:rsidR="00613ACB" w:rsidRPr="00613ACB" w:rsidRDefault="00613ACB" w:rsidP="00957A2B">
            <w:pPr>
              <w:pStyle w:val="TableFigureCenter"/>
              <w:jc w:val="right"/>
            </w:pPr>
            <w:r w:rsidRPr="00613ACB">
              <w:t>0</w:t>
            </w:r>
          </w:p>
        </w:tc>
        <w:tc>
          <w:tcPr>
            <w:tcW w:w="663" w:type="dxa"/>
            <w:shd w:val="clear" w:color="auto" w:fill="auto"/>
            <w:noWrap/>
            <w:vAlign w:val="center"/>
            <w:hideMark/>
          </w:tcPr>
          <w:p w:rsidR="00613ACB" w:rsidRPr="00613ACB" w:rsidRDefault="00613ACB" w:rsidP="00957A2B">
            <w:pPr>
              <w:pStyle w:val="TableFigureCenter"/>
              <w:jc w:val="right"/>
            </w:pPr>
            <w:r w:rsidRPr="00613ACB">
              <w:t>101</w:t>
            </w:r>
          </w:p>
        </w:tc>
        <w:tc>
          <w:tcPr>
            <w:tcW w:w="714" w:type="dxa"/>
            <w:shd w:val="clear" w:color="auto" w:fill="auto"/>
            <w:noWrap/>
            <w:vAlign w:val="center"/>
            <w:hideMark/>
          </w:tcPr>
          <w:p w:rsidR="00613ACB" w:rsidRPr="00613ACB" w:rsidRDefault="00613ACB" w:rsidP="00957A2B">
            <w:pPr>
              <w:pStyle w:val="TableFigureCenter"/>
              <w:jc w:val="right"/>
            </w:pPr>
            <w:r w:rsidRPr="00613ACB">
              <w:t>100%</w:t>
            </w:r>
          </w:p>
        </w:tc>
      </w:tr>
      <w:tr w:rsidR="00613ACB" w:rsidRPr="00613ACB" w:rsidTr="00CE1364">
        <w:trPr>
          <w:cantSplit/>
          <w:trHeight w:val="300"/>
          <w:jc w:val="center"/>
        </w:trPr>
        <w:tc>
          <w:tcPr>
            <w:tcW w:w="1815" w:type="dxa"/>
            <w:shd w:val="clear" w:color="auto" w:fill="auto"/>
            <w:noWrap/>
            <w:vAlign w:val="center"/>
            <w:hideMark/>
          </w:tcPr>
          <w:p w:rsidR="00613ACB" w:rsidRPr="00613ACB" w:rsidRDefault="00613ACB" w:rsidP="00613ACB">
            <w:pPr>
              <w:pStyle w:val="TableFigureLeft"/>
              <w:keepNext/>
            </w:pPr>
            <w:r w:rsidRPr="00613ACB">
              <w:t>Barton Highway</w:t>
            </w:r>
          </w:p>
        </w:tc>
        <w:tc>
          <w:tcPr>
            <w:tcW w:w="663" w:type="dxa"/>
            <w:shd w:val="clear" w:color="auto" w:fill="auto"/>
            <w:noWrap/>
            <w:vAlign w:val="center"/>
            <w:hideMark/>
          </w:tcPr>
          <w:p w:rsidR="00613ACB" w:rsidRPr="00613ACB" w:rsidRDefault="00613ACB" w:rsidP="00957A2B">
            <w:pPr>
              <w:pStyle w:val="TableFigureCenter"/>
              <w:jc w:val="right"/>
            </w:pPr>
            <w:r w:rsidRPr="00613ACB">
              <w:t>69</w:t>
            </w:r>
          </w:p>
        </w:tc>
        <w:tc>
          <w:tcPr>
            <w:tcW w:w="628" w:type="dxa"/>
            <w:shd w:val="clear" w:color="auto" w:fill="auto"/>
            <w:noWrap/>
            <w:vAlign w:val="center"/>
            <w:hideMark/>
          </w:tcPr>
          <w:p w:rsidR="00613ACB" w:rsidRPr="00613ACB" w:rsidRDefault="00613ACB" w:rsidP="00957A2B">
            <w:pPr>
              <w:pStyle w:val="TableFigureCenter"/>
              <w:jc w:val="right"/>
            </w:pPr>
            <w:r w:rsidRPr="00613ACB">
              <w:t>83</w:t>
            </w:r>
          </w:p>
        </w:tc>
        <w:tc>
          <w:tcPr>
            <w:tcW w:w="576" w:type="dxa"/>
            <w:shd w:val="clear" w:color="auto" w:fill="auto"/>
            <w:noWrap/>
            <w:vAlign w:val="bottom"/>
            <w:hideMark/>
          </w:tcPr>
          <w:p w:rsidR="00613ACB" w:rsidRPr="00613ACB" w:rsidRDefault="00613ACB" w:rsidP="00957A2B">
            <w:pPr>
              <w:pStyle w:val="TableFigureCenter"/>
              <w:jc w:val="right"/>
            </w:pPr>
            <w:r w:rsidRPr="00613ACB">
              <w:t>0</w:t>
            </w:r>
          </w:p>
        </w:tc>
        <w:tc>
          <w:tcPr>
            <w:tcW w:w="563" w:type="dxa"/>
            <w:shd w:val="clear" w:color="auto" w:fill="auto"/>
            <w:noWrap/>
            <w:vAlign w:val="center"/>
            <w:hideMark/>
          </w:tcPr>
          <w:p w:rsidR="00613ACB" w:rsidRPr="00613ACB" w:rsidRDefault="00613ACB" w:rsidP="00957A2B">
            <w:pPr>
              <w:pStyle w:val="TableFigureCenter"/>
              <w:jc w:val="right"/>
            </w:pPr>
            <w:r w:rsidRPr="00613ACB">
              <w:t>0</w:t>
            </w:r>
          </w:p>
        </w:tc>
        <w:tc>
          <w:tcPr>
            <w:tcW w:w="576" w:type="dxa"/>
            <w:shd w:val="clear" w:color="auto" w:fill="auto"/>
            <w:noWrap/>
            <w:vAlign w:val="center"/>
            <w:hideMark/>
          </w:tcPr>
          <w:p w:rsidR="00613ACB" w:rsidRPr="00613ACB" w:rsidRDefault="00613ACB" w:rsidP="00957A2B">
            <w:pPr>
              <w:pStyle w:val="TableFigureCenter"/>
              <w:jc w:val="right"/>
            </w:pPr>
            <w:r w:rsidRPr="00613ACB">
              <w:t>13</w:t>
            </w:r>
          </w:p>
        </w:tc>
        <w:tc>
          <w:tcPr>
            <w:tcW w:w="628" w:type="dxa"/>
            <w:shd w:val="clear" w:color="auto" w:fill="auto"/>
            <w:noWrap/>
            <w:vAlign w:val="center"/>
            <w:hideMark/>
          </w:tcPr>
          <w:p w:rsidR="00613ACB" w:rsidRPr="00613ACB" w:rsidRDefault="00613ACB" w:rsidP="00957A2B">
            <w:pPr>
              <w:pStyle w:val="TableFigureCenter"/>
              <w:jc w:val="right"/>
            </w:pPr>
            <w:r w:rsidRPr="00613ACB">
              <w:t>16</w:t>
            </w:r>
          </w:p>
        </w:tc>
        <w:tc>
          <w:tcPr>
            <w:tcW w:w="489" w:type="dxa"/>
            <w:shd w:val="clear" w:color="auto" w:fill="auto"/>
            <w:noWrap/>
            <w:vAlign w:val="bottom"/>
            <w:hideMark/>
          </w:tcPr>
          <w:p w:rsidR="00613ACB" w:rsidRPr="00613ACB" w:rsidRDefault="00613ACB" w:rsidP="00957A2B">
            <w:pPr>
              <w:pStyle w:val="TableFigureCenter"/>
              <w:jc w:val="right"/>
            </w:pPr>
            <w:r w:rsidRPr="00613ACB">
              <w:t>0</w:t>
            </w:r>
          </w:p>
        </w:tc>
        <w:tc>
          <w:tcPr>
            <w:tcW w:w="558" w:type="dxa"/>
            <w:shd w:val="clear" w:color="auto" w:fill="auto"/>
            <w:noWrap/>
            <w:vAlign w:val="center"/>
            <w:hideMark/>
          </w:tcPr>
          <w:p w:rsidR="00613ACB" w:rsidRPr="00613ACB" w:rsidRDefault="00613ACB" w:rsidP="00957A2B">
            <w:pPr>
              <w:pStyle w:val="TableFigureCenter"/>
              <w:jc w:val="right"/>
            </w:pPr>
            <w:r w:rsidRPr="00613ACB">
              <w:t>0</w:t>
            </w:r>
          </w:p>
        </w:tc>
        <w:tc>
          <w:tcPr>
            <w:tcW w:w="576" w:type="dxa"/>
            <w:shd w:val="clear" w:color="auto" w:fill="auto"/>
            <w:noWrap/>
            <w:vAlign w:val="bottom"/>
            <w:hideMark/>
          </w:tcPr>
          <w:p w:rsidR="00613ACB" w:rsidRPr="00613ACB" w:rsidRDefault="00613ACB" w:rsidP="00957A2B">
            <w:pPr>
              <w:pStyle w:val="TableFigureCenter"/>
              <w:jc w:val="right"/>
            </w:pPr>
            <w:r w:rsidRPr="00613ACB">
              <w:t>0</w:t>
            </w:r>
          </w:p>
        </w:tc>
        <w:tc>
          <w:tcPr>
            <w:tcW w:w="558" w:type="dxa"/>
            <w:shd w:val="clear" w:color="auto" w:fill="auto"/>
            <w:noWrap/>
            <w:vAlign w:val="center"/>
            <w:hideMark/>
          </w:tcPr>
          <w:p w:rsidR="00613ACB" w:rsidRPr="00613ACB" w:rsidRDefault="00613ACB" w:rsidP="00957A2B">
            <w:pPr>
              <w:pStyle w:val="TableFigureCenter"/>
              <w:jc w:val="right"/>
            </w:pPr>
            <w:r w:rsidRPr="00613ACB">
              <w:t>0</w:t>
            </w:r>
          </w:p>
        </w:tc>
        <w:tc>
          <w:tcPr>
            <w:tcW w:w="489" w:type="dxa"/>
            <w:shd w:val="clear" w:color="auto" w:fill="auto"/>
            <w:noWrap/>
            <w:vAlign w:val="center"/>
            <w:hideMark/>
          </w:tcPr>
          <w:p w:rsidR="00613ACB" w:rsidRPr="00613ACB" w:rsidRDefault="00613ACB" w:rsidP="00957A2B">
            <w:pPr>
              <w:pStyle w:val="TableFigureCenter"/>
              <w:jc w:val="right"/>
            </w:pPr>
            <w:r w:rsidRPr="00613ACB">
              <w:t>1</w:t>
            </w:r>
          </w:p>
        </w:tc>
        <w:tc>
          <w:tcPr>
            <w:tcW w:w="623" w:type="dxa"/>
            <w:shd w:val="clear" w:color="auto" w:fill="auto"/>
            <w:noWrap/>
            <w:vAlign w:val="center"/>
            <w:hideMark/>
          </w:tcPr>
          <w:p w:rsidR="00613ACB" w:rsidRPr="00613ACB" w:rsidRDefault="00613ACB" w:rsidP="00957A2B">
            <w:pPr>
              <w:pStyle w:val="TableFigureCenter"/>
              <w:jc w:val="right"/>
            </w:pPr>
            <w:r w:rsidRPr="00613ACB">
              <w:t>1</w:t>
            </w:r>
          </w:p>
        </w:tc>
        <w:tc>
          <w:tcPr>
            <w:tcW w:w="663" w:type="dxa"/>
            <w:shd w:val="clear" w:color="auto" w:fill="auto"/>
            <w:noWrap/>
            <w:vAlign w:val="center"/>
            <w:hideMark/>
          </w:tcPr>
          <w:p w:rsidR="00613ACB" w:rsidRPr="00613ACB" w:rsidRDefault="00613ACB" w:rsidP="00957A2B">
            <w:pPr>
              <w:pStyle w:val="TableFigureCenter"/>
              <w:jc w:val="right"/>
            </w:pPr>
            <w:r w:rsidRPr="00613ACB">
              <w:t>83</w:t>
            </w:r>
          </w:p>
        </w:tc>
        <w:tc>
          <w:tcPr>
            <w:tcW w:w="714" w:type="dxa"/>
            <w:shd w:val="clear" w:color="auto" w:fill="auto"/>
            <w:noWrap/>
            <w:vAlign w:val="center"/>
            <w:hideMark/>
          </w:tcPr>
          <w:p w:rsidR="00613ACB" w:rsidRPr="00613ACB" w:rsidRDefault="00613ACB" w:rsidP="00957A2B">
            <w:pPr>
              <w:pStyle w:val="TableFigureCenter"/>
              <w:jc w:val="right"/>
            </w:pPr>
            <w:r w:rsidRPr="00613ACB">
              <w:t>100%</w:t>
            </w:r>
          </w:p>
        </w:tc>
      </w:tr>
      <w:tr w:rsidR="00613ACB" w:rsidRPr="00613ACB" w:rsidTr="00CE1364">
        <w:trPr>
          <w:cantSplit/>
          <w:trHeight w:val="300"/>
          <w:jc w:val="center"/>
        </w:trPr>
        <w:tc>
          <w:tcPr>
            <w:tcW w:w="1815" w:type="dxa"/>
            <w:shd w:val="clear" w:color="auto" w:fill="auto"/>
            <w:noWrap/>
            <w:vAlign w:val="center"/>
            <w:hideMark/>
          </w:tcPr>
          <w:p w:rsidR="00613ACB" w:rsidRPr="00613ACB" w:rsidRDefault="00613ACB" w:rsidP="00613ACB">
            <w:pPr>
              <w:pStyle w:val="TableFigureLeft"/>
              <w:keepNext/>
            </w:pPr>
            <w:r w:rsidRPr="00613ACB">
              <w:t>Monaro Highway</w:t>
            </w:r>
          </w:p>
        </w:tc>
        <w:tc>
          <w:tcPr>
            <w:tcW w:w="663" w:type="dxa"/>
            <w:shd w:val="clear" w:color="auto" w:fill="auto"/>
            <w:noWrap/>
            <w:vAlign w:val="center"/>
            <w:hideMark/>
          </w:tcPr>
          <w:p w:rsidR="00613ACB" w:rsidRPr="00613ACB" w:rsidRDefault="00613ACB" w:rsidP="00957A2B">
            <w:pPr>
              <w:pStyle w:val="TableFigureCenter"/>
              <w:jc w:val="right"/>
            </w:pPr>
            <w:r w:rsidRPr="00613ACB">
              <w:t>49</w:t>
            </w:r>
          </w:p>
        </w:tc>
        <w:tc>
          <w:tcPr>
            <w:tcW w:w="628" w:type="dxa"/>
            <w:shd w:val="clear" w:color="auto" w:fill="auto"/>
            <w:noWrap/>
            <w:vAlign w:val="center"/>
            <w:hideMark/>
          </w:tcPr>
          <w:p w:rsidR="00613ACB" w:rsidRPr="00613ACB" w:rsidRDefault="00613ACB" w:rsidP="00957A2B">
            <w:pPr>
              <w:pStyle w:val="TableFigureCenter"/>
              <w:jc w:val="right"/>
            </w:pPr>
            <w:r w:rsidRPr="00613ACB">
              <w:t>79</w:t>
            </w:r>
          </w:p>
        </w:tc>
        <w:tc>
          <w:tcPr>
            <w:tcW w:w="576" w:type="dxa"/>
            <w:shd w:val="clear" w:color="auto" w:fill="auto"/>
            <w:noWrap/>
            <w:vAlign w:val="center"/>
            <w:hideMark/>
          </w:tcPr>
          <w:p w:rsidR="00613ACB" w:rsidRPr="00613ACB" w:rsidRDefault="00613ACB" w:rsidP="00957A2B">
            <w:pPr>
              <w:pStyle w:val="TableFigureCenter"/>
              <w:jc w:val="right"/>
            </w:pPr>
            <w:r w:rsidRPr="00613ACB">
              <w:t>2</w:t>
            </w:r>
          </w:p>
        </w:tc>
        <w:tc>
          <w:tcPr>
            <w:tcW w:w="563" w:type="dxa"/>
            <w:shd w:val="clear" w:color="auto" w:fill="auto"/>
            <w:noWrap/>
            <w:vAlign w:val="center"/>
            <w:hideMark/>
          </w:tcPr>
          <w:p w:rsidR="00613ACB" w:rsidRPr="00613ACB" w:rsidRDefault="00613ACB" w:rsidP="00957A2B">
            <w:pPr>
              <w:pStyle w:val="TableFigureCenter"/>
              <w:jc w:val="right"/>
            </w:pPr>
            <w:r w:rsidRPr="00613ACB">
              <w:t>3</w:t>
            </w:r>
          </w:p>
        </w:tc>
        <w:tc>
          <w:tcPr>
            <w:tcW w:w="576" w:type="dxa"/>
            <w:shd w:val="clear" w:color="auto" w:fill="auto"/>
            <w:noWrap/>
            <w:vAlign w:val="center"/>
            <w:hideMark/>
          </w:tcPr>
          <w:p w:rsidR="00613ACB" w:rsidRPr="00613ACB" w:rsidRDefault="00613ACB" w:rsidP="00957A2B">
            <w:pPr>
              <w:pStyle w:val="TableFigureCenter"/>
              <w:jc w:val="right"/>
            </w:pPr>
            <w:r w:rsidRPr="00613ACB">
              <w:t>10</w:t>
            </w:r>
          </w:p>
        </w:tc>
        <w:tc>
          <w:tcPr>
            <w:tcW w:w="628" w:type="dxa"/>
            <w:shd w:val="clear" w:color="auto" w:fill="auto"/>
            <w:noWrap/>
            <w:vAlign w:val="center"/>
            <w:hideMark/>
          </w:tcPr>
          <w:p w:rsidR="00613ACB" w:rsidRPr="00613ACB" w:rsidRDefault="00613ACB" w:rsidP="00957A2B">
            <w:pPr>
              <w:pStyle w:val="TableFigureCenter"/>
              <w:jc w:val="right"/>
            </w:pPr>
            <w:r w:rsidRPr="00613ACB">
              <w:t>16</w:t>
            </w:r>
          </w:p>
        </w:tc>
        <w:tc>
          <w:tcPr>
            <w:tcW w:w="489" w:type="dxa"/>
            <w:shd w:val="clear" w:color="auto" w:fill="auto"/>
            <w:noWrap/>
            <w:vAlign w:val="bottom"/>
            <w:hideMark/>
          </w:tcPr>
          <w:p w:rsidR="00613ACB" w:rsidRPr="00613ACB" w:rsidRDefault="00613ACB" w:rsidP="00957A2B">
            <w:pPr>
              <w:pStyle w:val="TableFigureCenter"/>
              <w:jc w:val="right"/>
            </w:pPr>
            <w:r w:rsidRPr="00613ACB">
              <w:t>0</w:t>
            </w:r>
          </w:p>
        </w:tc>
        <w:tc>
          <w:tcPr>
            <w:tcW w:w="558" w:type="dxa"/>
            <w:shd w:val="clear" w:color="auto" w:fill="auto"/>
            <w:noWrap/>
            <w:vAlign w:val="center"/>
            <w:hideMark/>
          </w:tcPr>
          <w:p w:rsidR="00613ACB" w:rsidRPr="00613ACB" w:rsidRDefault="00613ACB" w:rsidP="00957A2B">
            <w:pPr>
              <w:pStyle w:val="TableFigureCenter"/>
              <w:jc w:val="right"/>
            </w:pPr>
            <w:r w:rsidRPr="00613ACB">
              <w:t>0</w:t>
            </w:r>
          </w:p>
        </w:tc>
        <w:tc>
          <w:tcPr>
            <w:tcW w:w="576" w:type="dxa"/>
            <w:shd w:val="clear" w:color="auto" w:fill="auto"/>
            <w:noWrap/>
            <w:vAlign w:val="bottom"/>
            <w:hideMark/>
          </w:tcPr>
          <w:p w:rsidR="00613ACB" w:rsidRPr="00613ACB" w:rsidRDefault="00613ACB" w:rsidP="00957A2B">
            <w:pPr>
              <w:pStyle w:val="TableFigureCenter"/>
              <w:jc w:val="right"/>
            </w:pPr>
            <w:r w:rsidRPr="00613ACB">
              <w:t>0</w:t>
            </w:r>
          </w:p>
        </w:tc>
        <w:tc>
          <w:tcPr>
            <w:tcW w:w="558" w:type="dxa"/>
            <w:shd w:val="clear" w:color="auto" w:fill="auto"/>
            <w:noWrap/>
            <w:vAlign w:val="center"/>
            <w:hideMark/>
          </w:tcPr>
          <w:p w:rsidR="00613ACB" w:rsidRPr="00613ACB" w:rsidRDefault="00613ACB" w:rsidP="00957A2B">
            <w:pPr>
              <w:pStyle w:val="TableFigureCenter"/>
              <w:jc w:val="right"/>
            </w:pPr>
            <w:r w:rsidRPr="00613ACB">
              <w:t>0</w:t>
            </w:r>
          </w:p>
        </w:tc>
        <w:tc>
          <w:tcPr>
            <w:tcW w:w="489" w:type="dxa"/>
            <w:shd w:val="clear" w:color="auto" w:fill="auto"/>
            <w:noWrap/>
            <w:vAlign w:val="center"/>
            <w:hideMark/>
          </w:tcPr>
          <w:p w:rsidR="00613ACB" w:rsidRPr="00613ACB" w:rsidRDefault="00613ACB" w:rsidP="00957A2B">
            <w:pPr>
              <w:pStyle w:val="TableFigureCenter"/>
              <w:jc w:val="right"/>
            </w:pPr>
            <w:r w:rsidRPr="00613ACB">
              <w:t>1</w:t>
            </w:r>
          </w:p>
        </w:tc>
        <w:tc>
          <w:tcPr>
            <w:tcW w:w="623" w:type="dxa"/>
            <w:shd w:val="clear" w:color="auto" w:fill="auto"/>
            <w:noWrap/>
            <w:vAlign w:val="center"/>
            <w:hideMark/>
          </w:tcPr>
          <w:p w:rsidR="00613ACB" w:rsidRPr="00613ACB" w:rsidRDefault="00613ACB" w:rsidP="00957A2B">
            <w:pPr>
              <w:pStyle w:val="TableFigureCenter"/>
              <w:jc w:val="right"/>
            </w:pPr>
            <w:r w:rsidRPr="00613ACB">
              <w:t>2</w:t>
            </w:r>
          </w:p>
        </w:tc>
        <w:tc>
          <w:tcPr>
            <w:tcW w:w="663" w:type="dxa"/>
            <w:shd w:val="clear" w:color="auto" w:fill="auto"/>
            <w:noWrap/>
            <w:vAlign w:val="center"/>
            <w:hideMark/>
          </w:tcPr>
          <w:p w:rsidR="00613ACB" w:rsidRPr="00613ACB" w:rsidRDefault="00613ACB" w:rsidP="00957A2B">
            <w:pPr>
              <w:pStyle w:val="TableFigureCenter"/>
              <w:jc w:val="right"/>
            </w:pPr>
            <w:r w:rsidRPr="00613ACB">
              <w:t>62</w:t>
            </w:r>
          </w:p>
        </w:tc>
        <w:tc>
          <w:tcPr>
            <w:tcW w:w="714" w:type="dxa"/>
            <w:shd w:val="clear" w:color="auto" w:fill="auto"/>
            <w:noWrap/>
            <w:vAlign w:val="center"/>
            <w:hideMark/>
          </w:tcPr>
          <w:p w:rsidR="00613ACB" w:rsidRPr="00613ACB" w:rsidRDefault="00613ACB" w:rsidP="00957A2B">
            <w:pPr>
              <w:pStyle w:val="TableFigureCenter"/>
              <w:jc w:val="right"/>
            </w:pPr>
            <w:r w:rsidRPr="00613ACB">
              <w:t>100%</w:t>
            </w:r>
          </w:p>
        </w:tc>
      </w:tr>
      <w:tr w:rsidR="00613ACB" w:rsidRPr="00613ACB" w:rsidTr="00CE1364">
        <w:trPr>
          <w:cantSplit/>
          <w:trHeight w:val="315"/>
          <w:jc w:val="center"/>
        </w:trPr>
        <w:tc>
          <w:tcPr>
            <w:tcW w:w="1815" w:type="dxa"/>
            <w:shd w:val="clear" w:color="auto" w:fill="auto"/>
            <w:noWrap/>
            <w:vAlign w:val="center"/>
            <w:hideMark/>
          </w:tcPr>
          <w:p w:rsidR="00613ACB" w:rsidRPr="00613ACB" w:rsidRDefault="00613ACB" w:rsidP="00613ACB">
            <w:pPr>
              <w:pStyle w:val="TableFigureLeft"/>
              <w:keepNext/>
            </w:pPr>
            <w:r w:rsidRPr="00613ACB">
              <w:t>Other</w:t>
            </w:r>
          </w:p>
        </w:tc>
        <w:tc>
          <w:tcPr>
            <w:tcW w:w="663" w:type="dxa"/>
            <w:shd w:val="clear" w:color="auto" w:fill="auto"/>
            <w:noWrap/>
            <w:vAlign w:val="center"/>
            <w:hideMark/>
          </w:tcPr>
          <w:p w:rsidR="00613ACB" w:rsidRPr="00613ACB" w:rsidRDefault="00613ACB" w:rsidP="00957A2B">
            <w:pPr>
              <w:pStyle w:val="TableFigureCenter"/>
              <w:jc w:val="right"/>
            </w:pPr>
            <w:r w:rsidRPr="00613ACB">
              <w:t>1762</w:t>
            </w:r>
          </w:p>
        </w:tc>
        <w:tc>
          <w:tcPr>
            <w:tcW w:w="628" w:type="dxa"/>
            <w:shd w:val="clear" w:color="auto" w:fill="auto"/>
            <w:noWrap/>
            <w:vAlign w:val="center"/>
            <w:hideMark/>
          </w:tcPr>
          <w:p w:rsidR="00613ACB" w:rsidRPr="00613ACB" w:rsidRDefault="00613ACB" w:rsidP="00957A2B">
            <w:pPr>
              <w:pStyle w:val="TableFigureCenter"/>
              <w:jc w:val="right"/>
            </w:pPr>
            <w:r w:rsidRPr="00613ACB">
              <w:t>78</w:t>
            </w:r>
          </w:p>
        </w:tc>
        <w:tc>
          <w:tcPr>
            <w:tcW w:w="576" w:type="dxa"/>
            <w:shd w:val="clear" w:color="auto" w:fill="auto"/>
            <w:noWrap/>
            <w:vAlign w:val="center"/>
            <w:hideMark/>
          </w:tcPr>
          <w:p w:rsidR="00613ACB" w:rsidRPr="00613ACB" w:rsidRDefault="00613ACB" w:rsidP="00957A2B">
            <w:pPr>
              <w:pStyle w:val="TableFigureCenter"/>
              <w:jc w:val="right"/>
            </w:pPr>
            <w:r w:rsidRPr="00613ACB">
              <w:t>120</w:t>
            </w:r>
          </w:p>
        </w:tc>
        <w:tc>
          <w:tcPr>
            <w:tcW w:w="563" w:type="dxa"/>
            <w:shd w:val="clear" w:color="auto" w:fill="auto"/>
            <w:noWrap/>
            <w:vAlign w:val="center"/>
            <w:hideMark/>
          </w:tcPr>
          <w:p w:rsidR="00613ACB" w:rsidRPr="00613ACB" w:rsidRDefault="00613ACB" w:rsidP="00957A2B">
            <w:pPr>
              <w:pStyle w:val="TableFigureCenter"/>
              <w:jc w:val="right"/>
            </w:pPr>
            <w:r w:rsidRPr="00613ACB">
              <w:t>5</w:t>
            </w:r>
          </w:p>
        </w:tc>
        <w:tc>
          <w:tcPr>
            <w:tcW w:w="576" w:type="dxa"/>
            <w:shd w:val="clear" w:color="auto" w:fill="auto"/>
            <w:noWrap/>
            <w:vAlign w:val="center"/>
            <w:hideMark/>
          </w:tcPr>
          <w:p w:rsidR="00613ACB" w:rsidRPr="00613ACB" w:rsidRDefault="00613ACB" w:rsidP="00957A2B">
            <w:pPr>
              <w:pStyle w:val="TableFigureCenter"/>
              <w:jc w:val="right"/>
            </w:pPr>
            <w:r w:rsidRPr="00613ACB">
              <w:t>328</w:t>
            </w:r>
          </w:p>
        </w:tc>
        <w:tc>
          <w:tcPr>
            <w:tcW w:w="628" w:type="dxa"/>
            <w:shd w:val="clear" w:color="auto" w:fill="auto"/>
            <w:noWrap/>
            <w:vAlign w:val="center"/>
            <w:hideMark/>
          </w:tcPr>
          <w:p w:rsidR="00613ACB" w:rsidRPr="00613ACB" w:rsidRDefault="00613ACB" w:rsidP="00957A2B">
            <w:pPr>
              <w:pStyle w:val="TableFigureCenter"/>
              <w:jc w:val="right"/>
            </w:pPr>
            <w:r w:rsidRPr="00613ACB">
              <w:t>15</w:t>
            </w:r>
          </w:p>
        </w:tc>
        <w:tc>
          <w:tcPr>
            <w:tcW w:w="489" w:type="dxa"/>
            <w:shd w:val="clear" w:color="auto" w:fill="auto"/>
            <w:noWrap/>
            <w:vAlign w:val="center"/>
            <w:hideMark/>
          </w:tcPr>
          <w:p w:rsidR="00613ACB" w:rsidRPr="00613ACB" w:rsidRDefault="00613ACB" w:rsidP="00957A2B">
            <w:pPr>
              <w:pStyle w:val="TableFigureCenter"/>
              <w:jc w:val="right"/>
            </w:pPr>
            <w:r w:rsidRPr="00613ACB">
              <w:t>7</w:t>
            </w:r>
          </w:p>
        </w:tc>
        <w:tc>
          <w:tcPr>
            <w:tcW w:w="558" w:type="dxa"/>
            <w:shd w:val="clear" w:color="auto" w:fill="auto"/>
            <w:noWrap/>
            <w:vAlign w:val="center"/>
            <w:hideMark/>
          </w:tcPr>
          <w:p w:rsidR="00613ACB" w:rsidRPr="00613ACB" w:rsidRDefault="00613ACB" w:rsidP="00957A2B">
            <w:pPr>
              <w:pStyle w:val="TableFigureCenter"/>
              <w:jc w:val="right"/>
            </w:pPr>
            <w:r w:rsidRPr="00613ACB">
              <w:t>0</w:t>
            </w:r>
          </w:p>
        </w:tc>
        <w:tc>
          <w:tcPr>
            <w:tcW w:w="576" w:type="dxa"/>
            <w:shd w:val="clear" w:color="auto" w:fill="auto"/>
            <w:noWrap/>
            <w:vAlign w:val="center"/>
            <w:hideMark/>
          </w:tcPr>
          <w:p w:rsidR="00613ACB" w:rsidRPr="00613ACB" w:rsidRDefault="00613ACB" w:rsidP="00957A2B">
            <w:pPr>
              <w:pStyle w:val="TableFigureCenter"/>
              <w:jc w:val="right"/>
            </w:pPr>
            <w:r w:rsidRPr="00613ACB">
              <w:t>29</w:t>
            </w:r>
          </w:p>
        </w:tc>
        <w:tc>
          <w:tcPr>
            <w:tcW w:w="558" w:type="dxa"/>
            <w:shd w:val="clear" w:color="auto" w:fill="auto"/>
            <w:noWrap/>
            <w:vAlign w:val="center"/>
            <w:hideMark/>
          </w:tcPr>
          <w:p w:rsidR="00613ACB" w:rsidRPr="00613ACB" w:rsidRDefault="00613ACB" w:rsidP="00957A2B">
            <w:pPr>
              <w:pStyle w:val="TableFigureCenter"/>
              <w:jc w:val="right"/>
            </w:pPr>
            <w:r w:rsidRPr="00613ACB">
              <w:t>1</w:t>
            </w:r>
          </w:p>
        </w:tc>
        <w:tc>
          <w:tcPr>
            <w:tcW w:w="489" w:type="dxa"/>
            <w:shd w:val="clear" w:color="auto" w:fill="auto"/>
            <w:noWrap/>
            <w:vAlign w:val="center"/>
            <w:hideMark/>
          </w:tcPr>
          <w:p w:rsidR="00613ACB" w:rsidRPr="00613ACB" w:rsidRDefault="00613ACB" w:rsidP="00957A2B">
            <w:pPr>
              <w:pStyle w:val="TableFigureCenter"/>
              <w:jc w:val="right"/>
            </w:pPr>
            <w:r w:rsidRPr="00613ACB">
              <w:t>19</w:t>
            </w:r>
          </w:p>
        </w:tc>
        <w:tc>
          <w:tcPr>
            <w:tcW w:w="623" w:type="dxa"/>
            <w:shd w:val="clear" w:color="auto" w:fill="auto"/>
            <w:noWrap/>
            <w:vAlign w:val="center"/>
            <w:hideMark/>
          </w:tcPr>
          <w:p w:rsidR="00613ACB" w:rsidRPr="00613ACB" w:rsidRDefault="00613ACB" w:rsidP="00957A2B">
            <w:pPr>
              <w:pStyle w:val="TableFigureCenter"/>
              <w:jc w:val="right"/>
            </w:pPr>
            <w:r w:rsidRPr="00613ACB">
              <w:t>1</w:t>
            </w:r>
          </w:p>
        </w:tc>
        <w:tc>
          <w:tcPr>
            <w:tcW w:w="663" w:type="dxa"/>
            <w:shd w:val="clear" w:color="auto" w:fill="auto"/>
            <w:noWrap/>
            <w:vAlign w:val="center"/>
            <w:hideMark/>
          </w:tcPr>
          <w:p w:rsidR="00613ACB" w:rsidRPr="00613ACB" w:rsidRDefault="00613ACB" w:rsidP="00957A2B">
            <w:pPr>
              <w:pStyle w:val="TableFigureCenter"/>
              <w:jc w:val="right"/>
            </w:pPr>
            <w:r w:rsidRPr="00613ACB">
              <w:t>2265</w:t>
            </w:r>
          </w:p>
        </w:tc>
        <w:tc>
          <w:tcPr>
            <w:tcW w:w="714" w:type="dxa"/>
            <w:shd w:val="clear" w:color="auto" w:fill="auto"/>
            <w:noWrap/>
            <w:vAlign w:val="center"/>
            <w:hideMark/>
          </w:tcPr>
          <w:p w:rsidR="00613ACB" w:rsidRPr="00613ACB" w:rsidRDefault="00613ACB" w:rsidP="00957A2B">
            <w:pPr>
              <w:pStyle w:val="TableFigureCenter"/>
              <w:jc w:val="right"/>
            </w:pPr>
            <w:r w:rsidRPr="00613ACB">
              <w:t>100%</w:t>
            </w:r>
          </w:p>
        </w:tc>
      </w:tr>
      <w:tr w:rsidR="00613ACB" w:rsidRPr="00613ACB" w:rsidTr="00CE1364">
        <w:trPr>
          <w:cantSplit/>
          <w:trHeight w:val="315"/>
          <w:jc w:val="center"/>
        </w:trPr>
        <w:tc>
          <w:tcPr>
            <w:tcW w:w="1815" w:type="dxa"/>
            <w:shd w:val="clear" w:color="000000" w:fill="DCE6F1"/>
            <w:noWrap/>
            <w:vAlign w:val="center"/>
            <w:hideMark/>
          </w:tcPr>
          <w:p w:rsidR="00613ACB" w:rsidRPr="00613ACB" w:rsidRDefault="00613ACB" w:rsidP="00613ACB">
            <w:pPr>
              <w:pStyle w:val="TableFigureLeft"/>
              <w:rPr>
                <w:b/>
                <w:bCs/>
              </w:rPr>
            </w:pPr>
            <w:r w:rsidRPr="00613ACB">
              <w:rPr>
                <w:b/>
                <w:bCs/>
              </w:rPr>
              <w:t>Total</w:t>
            </w:r>
          </w:p>
        </w:tc>
        <w:tc>
          <w:tcPr>
            <w:tcW w:w="663" w:type="dxa"/>
            <w:shd w:val="clear" w:color="000000" w:fill="DCE6F1"/>
            <w:noWrap/>
            <w:vAlign w:val="center"/>
            <w:hideMark/>
          </w:tcPr>
          <w:p w:rsidR="00613ACB" w:rsidRPr="00613ACB" w:rsidRDefault="00613ACB" w:rsidP="00957A2B">
            <w:pPr>
              <w:pStyle w:val="TableFigureCenter"/>
              <w:jc w:val="right"/>
              <w:rPr>
                <w:b/>
                <w:bCs/>
              </w:rPr>
            </w:pPr>
            <w:r w:rsidRPr="00613ACB">
              <w:rPr>
                <w:b/>
                <w:bCs/>
              </w:rPr>
              <w:t>4254</w:t>
            </w:r>
          </w:p>
        </w:tc>
        <w:tc>
          <w:tcPr>
            <w:tcW w:w="628" w:type="dxa"/>
            <w:shd w:val="clear" w:color="000000" w:fill="DCE6F1"/>
            <w:noWrap/>
            <w:vAlign w:val="center"/>
            <w:hideMark/>
          </w:tcPr>
          <w:p w:rsidR="00613ACB" w:rsidRPr="00613ACB" w:rsidRDefault="00613ACB" w:rsidP="00957A2B">
            <w:pPr>
              <w:pStyle w:val="TableFigureCenter"/>
              <w:jc w:val="right"/>
              <w:rPr>
                <w:b/>
                <w:bCs/>
              </w:rPr>
            </w:pPr>
            <w:r w:rsidRPr="00613ACB">
              <w:rPr>
                <w:b/>
                <w:bCs/>
              </w:rPr>
              <w:t>80</w:t>
            </w:r>
          </w:p>
        </w:tc>
        <w:tc>
          <w:tcPr>
            <w:tcW w:w="576" w:type="dxa"/>
            <w:shd w:val="clear" w:color="000000" w:fill="DCE6F1"/>
            <w:noWrap/>
            <w:vAlign w:val="center"/>
            <w:hideMark/>
          </w:tcPr>
          <w:p w:rsidR="00613ACB" w:rsidRPr="00613ACB" w:rsidRDefault="00613ACB" w:rsidP="00957A2B">
            <w:pPr>
              <w:pStyle w:val="TableFigureCenter"/>
              <w:jc w:val="right"/>
              <w:rPr>
                <w:b/>
                <w:bCs/>
              </w:rPr>
            </w:pPr>
            <w:r w:rsidRPr="00613ACB">
              <w:rPr>
                <w:b/>
                <w:bCs/>
              </w:rPr>
              <w:t>186</w:t>
            </w:r>
          </w:p>
        </w:tc>
        <w:tc>
          <w:tcPr>
            <w:tcW w:w="563" w:type="dxa"/>
            <w:shd w:val="clear" w:color="000000" w:fill="DCE6F1"/>
            <w:noWrap/>
            <w:vAlign w:val="center"/>
            <w:hideMark/>
          </w:tcPr>
          <w:p w:rsidR="00613ACB" w:rsidRPr="00613ACB" w:rsidRDefault="00613ACB" w:rsidP="00957A2B">
            <w:pPr>
              <w:pStyle w:val="TableFigureCenter"/>
              <w:jc w:val="right"/>
              <w:rPr>
                <w:b/>
                <w:bCs/>
              </w:rPr>
            </w:pPr>
            <w:r w:rsidRPr="00613ACB">
              <w:rPr>
                <w:b/>
                <w:bCs/>
              </w:rPr>
              <w:t>4</w:t>
            </w:r>
          </w:p>
        </w:tc>
        <w:tc>
          <w:tcPr>
            <w:tcW w:w="576" w:type="dxa"/>
            <w:shd w:val="clear" w:color="000000" w:fill="DCE6F1"/>
            <w:noWrap/>
            <w:vAlign w:val="center"/>
            <w:hideMark/>
          </w:tcPr>
          <w:p w:rsidR="00613ACB" w:rsidRPr="00613ACB" w:rsidRDefault="00613ACB" w:rsidP="00957A2B">
            <w:pPr>
              <w:pStyle w:val="TableFigureCenter"/>
              <w:jc w:val="right"/>
              <w:rPr>
                <w:b/>
                <w:bCs/>
              </w:rPr>
            </w:pPr>
            <w:r w:rsidRPr="00613ACB">
              <w:rPr>
                <w:b/>
                <w:bCs/>
              </w:rPr>
              <w:t>691</w:t>
            </w:r>
          </w:p>
        </w:tc>
        <w:tc>
          <w:tcPr>
            <w:tcW w:w="628" w:type="dxa"/>
            <w:shd w:val="clear" w:color="000000" w:fill="DCE6F1"/>
            <w:noWrap/>
            <w:vAlign w:val="center"/>
            <w:hideMark/>
          </w:tcPr>
          <w:p w:rsidR="00613ACB" w:rsidRPr="00613ACB" w:rsidRDefault="00613ACB" w:rsidP="00957A2B">
            <w:pPr>
              <w:pStyle w:val="TableFigureCenter"/>
              <w:jc w:val="right"/>
              <w:rPr>
                <w:b/>
                <w:bCs/>
              </w:rPr>
            </w:pPr>
            <w:r w:rsidRPr="00613ACB">
              <w:rPr>
                <w:b/>
                <w:bCs/>
              </w:rPr>
              <w:t>13</w:t>
            </w:r>
          </w:p>
        </w:tc>
        <w:tc>
          <w:tcPr>
            <w:tcW w:w="489" w:type="dxa"/>
            <w:shd w:val="clear" w:color="000000" w:fill="DCE6F1"/>
            <w:noWrap/>
            <w:vAlign w:val="center"/>
            <w:hideMark/>
          </w:tcPr>
          <w:p w:rsidR="00613ACB" w:rsidRPr="00613ACB" w:rsidRDefault="00613ACB" w:rsidP="00957A2B">
            <w:pPr>
              <w:pStyle w:val="TableFigureCenter"/>
              <w:jc w:val="right"/>
              <w:rPr>
                <w:b/>
                <w:bCs/>
              </w:rPr>
            </w:pPr>
            <w:r w:rsidRPr="00613ACB">
              <w:rPr>
                <w:b/>
                <w:bCs/>
              </w:rPr>
              <w:t>20</w:t>
            </w:r>
          </w:p>
        </w:tc>
        <w:tc>
          <w:tcPr>
            <w:tcW w:w="558" w:type="dxa"/>
            <w:shd w:val="clear" w:color="000000" w:fill="DCE6F1"/>
            <w:noWrap/>
            <w:vAlign w:val="center"/>
            <w:hideMark/>
          </w:tcPr>
          <w:p w:rsidR="00613ACB" w:rsidRPr="00613ACB" w:rsidRDefault="00613ACB" w:rsidP="00957A2B">
            <w:pPr>
              <w:pStyle w:val="TableFigureCenter"/>
              <w:jc w:val="right"/>
              <w:rPr>
                <w:b/>
                <w:bCs/>
              </w:rPr>
            </w:pPr>
            <w:r w:rsidRPr="00613ACB">
              <w:rPr>
                <w:b/>
                <w:bCs/>
              </w:rPr>
              <w:t>0</w:t>
            </w:r>
          </w:p>
        </w:tc>
        <w:tc>
          <w:tcPr>
            <w:tcW w:w="576" w:type="dxa"/>
            <w:shd w:val="clear" w:color="000000" w:fill="DCE6F1"/>
            <w:noWrap/>
            <w:vAlign w:val="center"/>
            <w:hideMark/>
          </w:tcPr>
          <w:p w:rsidR="00613ACB" w:rsidRPr="00613ACB" w:rsidRDefault="00613ACB" w:rsidP="00957A2B">
            <w:pPr>
              <w:pStyle w:val="TableFigureCenter"/>
              <w:jc w:val="right"/>
              <w:rPr>
                <w:b/>
                <w:bCs/>
              </w:rPr>
            </w:pPr>
            <w:r w:rsidRPr="00613ACB">
              <w:rPr>
                <w:b/>
                <w:bCs/>
              </w:rPr>
              <w:t>106</w:t>
            </w:r>
          </w:p>
        </w:tc>
        <w:tc>
          <w:tcPr>
            <w:tcW w:w="558" w:type="dxa"/>
            <w:shd w:val="clear" w:color="000000" w:fill="DCE6F1"/>
            <w:noWrap/>
            <w:vAlign w:val="center"/>
            <w:hideMark/>
          </w:tcPr>
          <w:p w:rsidR="00613ACB" w:rsidRPr="00613ACB" w:rsidRDefault="00613ACB" w:rsidP="00957A2B">
            <w:pPr>
              <w:pStyle w:val="TableFigureCenter"/>
              <w:jc w:val="right"/>
              <w:rPr>
                <w:b/>
                <w:bCs/>
              </w:rPr>
            </w:pPr>
            <w:r w:rsidRPr="00613ACB">
              <w:rPr>
                <w:b/>
                <w:bCs/>
              </w:rPr>
              <w:t>2</w:t>
            </w:r>
          </w:p>
        </w:tc>
        <w:tc>
          <w:tcPr>
            <w:tcW w:w="489" w:type="dxa"/>
            <w:shd w:val="clear" w:color="000000" w:fill="DCE6F1"/>
            <w:noWrap/>
            <w:vAlign w:val="center"/>
            <w:hideMark/>
          </w:tcPr>
          <w:p w:rsidR="00613ACB" w:rsidRPr="00613ACB" w:rsidRDefault="00613ACB" w:rsidP="00957A2B">
            <w:pPr>
              <w:pStyle w:val="TableFigureCenter"/>
              <w:jc w:val="right"/>
              <w:rPr>
                <w:b/>
                <w:bCs/>
              </w:rPr>
            </w:pPr>
            <w:r w:rsidRPr="00613ACB">
              <w:rPr>
                <w:b/>
                <w:bCs/>
              </w:rPr>
              <w:t>42</w:t>
            </w:r>
          </w:p>
        </w:tc>
        <w:tc>
          <w:tcPr>
            <w:tcW w:w="623" w:type="dxa"/>
            <w:shd w:val="clear" w:color="000000" w:fill="DCE6F1"/>
            <w:noWrap/>
            <w:vAlign w:val="center"/>
            <w:hideMark/>
          </w:tcPr>
          <w:p w:rsidR="00613ACB" w:rsidRPr="00613ACB" w:rsidRDefault="00613ACB" w:rsidP="00957A2B">
            <w:pPr>
              <w:pStyle w:val="TableFigureCenter"/>
              <w:jc w:val="right"/>
              <w:rPr>
                <w:b/>
                <w:bCs/>
              </w:rPr>
            </w:pPr>
            <w:r w:rsidRPr="00613ACB">
              <w:rPr>
                <w:b/>
                <w:bCs/>
              </w:rPr>
              <w:t>1</w:t>
            </w:r>
          </w:p>
        </w:tc>
        <w:tc>
          <w:tcPr>
            <w:tcW w:w="663" w:type="dxa"/>
            <w:shd w:val="clear" w:color="000000" w:fill="DCE6F1"/>
            <w:noWrap/>
            <w:vAlign w:val="center"/>
            <w:hideMark/>
          </w:tcPr>
          <w:p w:rsidR="00613ACB" w:rsidRPr="00613ACB" w:rsidRDefault="00613ACB" w:rsidP="00957A2B">
            <w:pPr>
              <w:pStyle w:val="TableFigureCenter"/>
              <w:jc w:val="right"/>
              <w:rPr>
                <w:b/>
                <w:bCs/>
              </w:rPr>
            </w:pPr>
            <w:r w:rsidRPr="00613ACB">
              <w:rPr>
                <w:b/>
                <w:bCs/>
              </w:rPr>
              <w:t>5299</w:t>
            </w:r>
          </w:p>
        </w:tc>
        <w:tc>
          <w:tcPr>
            <w:tcW w:w="714" w:type="dxa"/>
            <w:shd w:val="clear" w:color="000000" w:fill="DCE6F1"/>
            <w:noWrap/>
            <w:vAlign w:val="center"/>
            <w:hideMark/>
          </w:tcPr>
          <w:p w:rsidR="00613ACB" w:rsidRPr="00613ACB" w:rsidRDefault="00613ACB" w:rsidP="00957A2B">
            <w:pPr>
              <w:pStyle w:val="TableFigureCenter"/>
              <w:jc w:val="right"/>
              <w:rPr>
                <w:b/>
                <w:bCs/>
              </w:rPr>
            </w:pPr>
            <w:r w:rsidRPr="00613ACB">
              <w:rPr>
                <w:b/>
                <w:bCs/>
              </w:rPr>
              <w:t>100%</w:t>
            </w:r>
          </w:p>
        </w:tc>
      </w:tr>
    </w:tbl>
    <w:p w:rsidR="00596046" w:rsidRDefault="00D110AF" w:rsidP="000E0E2F">
      <w:pPr>
        <w:pStyle w:val="Paragraph"/>
        <w:keepNext/>
        <w:spacing w:before="240"/>
      </w:pPr>
      <w:r>
        <w:lastRenderedPageBreak/>
        <w:t>The distribution of vehicle type</w:t>
      </w:r>
      <w:r w:rsidR="003B7D6E">
        <w:t>s involved in crashes by study</w:t>
      </w:r>
      <w:r>
        <w:t xml:space="preserve"> LGAs is outlined in </w:t>
      </w:r>
      <w:r w:rsidR="00512824">
        <w:fldChar w:fldCharType="begin"/>
      </w:r>
      <w:r w:rsidR="009042AE">
        <w:instrText xml:space="preserve"> REF _Ref346817390 \h </w:instrText>
      </w:r>
      <w:r w:rsidR="00512824">
        <w:fldChar w:fldCharType="separate"/>
      </w:r>
      <w:r w:rsidR="00EB292C">
        <w:t>Table </w:t>
      </w:r>
      <w:r w:rsidR="00EB292C">
        <w:rPr>
          <w:noProof/>
        </w:rPr>
        <w:t>5</w:t>
      </w:r>
      <w:r w:rsidR="00EB292C">
        <w:t>.</w:t>
      </w:r>
      <w:r w:rsidR="00EB292C">
        <w:rPr>
          <w:noProof/>
        </w:rPr>
        <w:t>2</w:t>
      </w:r>
      <w:r w:rsidR="00512824">
        <w:fldChar w:fldCharType="end"/>
      </w:r>
      <w:r>
        <w:t xml:space="preserve">. </w:t>
      </w:r>
      <w:r w:rsidR="00340EC3">
        <w:t xml:space="preserve">The patterns are similar to those on the </w:t>
      </w:r>
      <w:r w:rsidR="000E0E2F">
        <w:t>study</w:t>
      </w:r>
      <w:r w:rsidR="00340EC3">
        <w:t xml:space="preserve"> routes. </w:t>
      </w:r>
      <w:r w:rsidR="00882FB9">
        <w:t xml:space="preserve">Cooma-Monaro experienced the highest proportion of trucks involved in crashes </w:t>
      </w:r>
      <w:r w:rsidR="00340EC3">
        <w:t>(20%</w:t>
      </w:r>
      <w:r w:rsidR="00882FB9">
        <w:t xml:space="preserve"> of vehicles</w:t>
      </w:r>
      <w:r w:rsidR="00340EC3">
        <w:t xml:space="preserve">) while </w:t>
      </w:r>
      <w:proofErr w:type="spellStart"/>
      <w:r w:rsidR="003A600F">
        <w:t>Tallaganda</w:t>
      </w:r>
      <w:proofErr w:type="spellEnd"/>
      <w:r w:rsidR="003A600F">
        <w:t xml:space="preserve"> </w:t>
      </w:r>
      <w:r w:rsidR="00560683">
        <w:t>had</w:t>
      </w:r>
      <w:r w:rsidR="003A600F">
        <w:t xml:space="preserve"> </w:t>
      </w:r>
      <w:r w:rsidR="00340EC3">
        <w:t xml:space="preserve">the highest proportion of </w:t>
      </w:r>
      <w:r w:rsidR="003A600F">
        <w:t>motorcycles</w:t>
      </w:r>
      <w:r w:rsidR="004B0CFE">
        <w:t xml:space="preserve"> involved in crashes</w:t>
      </w:r>
      <w:r w:rsidR="003A600F">
        <w:t xml:space="preserve"> </w:t>
      </w:r>
      <w:r w:rsidR="00340EC3">
        <w:t>(8%</w:t>
      </w:r>
      <w:r w:rsidR="00882FB9">
        <w:t xml:space="preserve"> of vehicles</w:t>
      </w:r>
      <w:r w:rsidR="00340EC3">
        <w:t>).</w:t>
      </w:r>
      <w:r w:rsidR="003A600F">
        <w:t xml:space="preserve"> Motorcycle-involved crashes represented a higher proportion of crashes involving ACT controllers in LGAs bordering the ACT.</w:t>
      </w:r>
    </w:p>
    <w:p w:rsidR="00596046" w:rsidRDefault="00596046" w:rsidP="00596046">
      <w:pPr>
        <w:pStyle w:val="TableCaption"/>
      </w:pPr>
      <w:bookmarkStart w:id="124" w:name="_Ref346817390"/>
      <w:bookmarkStart w:id="125" w:name="_Toc367970388"/>
      <w:proofErr w:type="gramStart"/>
      <w:r>
        <w:t>Table </w:t>
      </w:r>
      <w:r w:rsidR="00DB6B2B">
        <w:fldChar w:fldCharType="begin"/>
      </w:r>
      <w:r w:rsidR="00DB6B2B">
        <w:instrText xml:space="preserve"> STYLEREF 1 \s </w:instrText>
      </w:r>
      <w:r w:rsidR="00DB6B2B">
        <w:fldChar w:fldCharType="separate"/>
      </w:r>
      <w:r w:rsidR="00EB292C">
        <w:rPr>
          <w:noProof/>
        </w:rPr>
        <w:t>5</w:t>
      </w:r>
      <w:r w:rsidR="00DB6B2B">
        <w:rPr>
          <w:noProof/>
        </w:rPr>
        <w:fldChar w:fldCharType="end"/>
      </w:r>
      <w:r w:rsidR="00E30C64">
        <w:t>.</w:t>
      </w:r>
      <w:proofErr w:type="gramEnd"/>
      <w:r w:rsidR="00512824">
        <w:fldChar w:fldCharType="begin"/>
      </w:r>
      <w:r w:rsidR="000274DC">
        <w:instrText xml:space="preserve"> SEQ Table \* ARABIC \s 1 </w:instrText>
      </w:r>
      <w:r w:rsidR="00512824">
        <w:fldChar w:fldCharType="separate"/>
      </w:r>
      <w:r w:rsidR="00EB292C">
        <w:rPr>
          <w:noProof/>
        </w:rPr>
        <w:t>2</w:t>
      </w:r>
      <w:r w:rsidR="00512824">
        <w:rPr>
          <w:noProof/>
        </w:rPr>
        <w:fldChar w:fldCharType="end"/>
      </w:r>
      <w:bookmarkEnd w:id="124"/>
      <w:r>
        <w:t xml:space="preserve">:  </w:t>
      </w:r>
      <w:r>
        <w:tab/>
        <w:t>Distribution of vehicle types with ACT controller involved in crashes across study</w:t>
      </w:r>
      <w:r w:rsidR="00BD6B70">
        <w:t xml:space="preserve"> LGAs in NSW</w:t>
      </w:r>
      <w:bookmarkEnd w:id="125"/>
      <w:r>
        <w:t xml:space="preserve"> </w:t>
      </w:r>
    </w:p>
    <w:tbl>
      <w:tblPr>
        <w:tblW w:w="94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627"/>
        <w:gridCol w:w="594"/>
        <w:gridCol w:w="545"/>
        <w:gridCol w:w="533"/>
        <w:gridCol w:w="545"/>
        <w:gridCol w:w="594"/>
        <w:gridCol w:w="463"/>
        <w:gridCol w:w="528"/>
        <w:gridCol w:w="545"/>
        <w:gridCol w:w="528"/>
        <w:gridCol w:w="463"/>
        <w:gridCol w:w="590"/>
        <w:gridCol w:w="627"/>
        <w:gridCol w:w="676"/>
      </w:tblGrid>
      <w:tr w:rsidR="00CE1364" w:rsidRPr="00731140" w:rsidTr="00BD6B70">
        <w:trPr>
          <w:trHeight w:val="315"/>
          <w:jc w:val="center"/>
        </w:trPr>
        <w:tc>
          <w:tcPr>
            <w:tcW w:w="1556" w:type="dxa"/>
            <w:vMerge w:val="restart"/>
            <w:shd w:val="clear" w:color="000000" w:fill="DCE6F1"/>
            <w:noWrap/>
            <w:vAlign w:val="center"/>
            <w:hideMark/>
          </w:tcPr>
          <w:p w:rsidR="00CE1364" w:rsidRPr="00731140" w:rsidRDefault="00CE1364" w:rsidP="00BD6B70">
            <w:pPr>
              <w:pStyle w:val="TableHeader"/>
            </w:pPr>
            <w:r w:rsidRPr="00731140">
              <w:t>LGA</w:t>
            </w:r>
          </w:p>
        </w:tc>
        <w:tc>
          <w:tcPr>
            <w:tcW w:w="1221" w:type="dxa"/>
            <w:gridSpan w:val="2"/>
            <w:shd w:val="clear" w:color="000000" w:fill="DCE6F1"/>
            <w:noWrap/>
            <w:vAlign w:val="center"/>
            <w:hideMark/>
          </w:tcPr>
          <w:p w:rsidR="00CE1364" w:rsidRPr="00731140" w:rsidRDefault="00CE1364" w:rsidP="00BD6B70">
            <w:pPr>
              <w:pStyle w:val="TableHeader"/>
            </w:pPr>
            <w:r w:rsidRPr="00731140">
              <w:t>Car</w:t>
            </w:r>
          </w:p>
        </w:tc>
        <w:tc>
          <w:tcPr>
            <w:tcW w:w="1078" w:type="dxa"/>
            <w:gridSpan w:val="2"/>
            <w:shd w:val="clear" w:color="000000" w:fill="DCE6F1"/>
            <w:noWrap/>
            <w:vAlign w:val="center"/>
            <w:hideMark/>
          </w:tcPr>
          <w:p w:rsidR="00CE1364" w:rsidRPr="00731140" w:rsidRDefault="00CE1364" w:rsidP="00BD6B70">
            <w:pPr>
              <w:pStyle w:val="TableHeader"/>
            </w:pPr>
            <w:r w:rsidRPr="00731140">
              <w:t>Motorcycle</w:t>
            </w:r>
          </w:p>
        </w:tc>
        <w:tc>
          <w:tcPr>
            <w:tcW w:w="1139" w:type="dxa"/>
            <w:gridSpan w:val="2"/>
            <w:shd w:val="clear" w:color="000000" w:fill="DCE6F1"/>
            <w:noWrap/>
            <w:vAlign w:val="center"/>
            <w:hideMark/>
          </w:tcPr>
          <w:p w:rsidR="00CE1364" w:rsidRPr="00731140" w:rsidRDefault="00CE1364" w:rsidP="00BD6B70">
            <w:pPr>
              <w:pStyle w:val="TableHeader"/>
            </w:pPr>
            <w:r w:rsidRPr="00731140">
              <w:t>Truck</w:t>
            </w:r>
          </w:p>
        </w:tc>
        <w:tc>
          <w:tcPr>
            <w:tcW w:w="991" w:type="dxa"/>
            <w:gridSpan w:val="2"/>
            <w:shd w:val="clear" w:color="000000" w:fill="DCE6F1"/>
            <w:noWrap/>
            <w:vAlign w:val="center"/>
            <w:hideMark/>
          </w:tcPr>
          <w:p w:rsidR="00CE1364" w:rsidRPr="00731140" w:rsidRDefault="00CE1364" w:rsidP="00BD6B70">
            <w:pPr>
              <w:pStyle w:val="TableHeader"/>
            </w:pPr>
            <w:r w:rsidRPr="00731140">
              <w:t>Bus</w:t>
            </w:r>
          </w:p>
        </w:tc>
        <w:tc>
          <w:tcPr>
            <w:tcW w:w="1073" w:type="dxa"/>
            <w:gridSpan w:val="2"/>
            <w:shd w:val="clear" w:color="000000" w:fill="DCE6F1"/>
            <w:noWrap/>
            <w:vAlign w:val="center"/>
            <w:hideMark/>
          </w:tcPr>
          <w:p w:rsidR="00CE1364" w:rsidRPr="00731140" w:rsidRDefault="00CE1364" w:rsidP="00BD6B70">
            <w:pPr>
              <w:pStyle w:val="TableHeader"/>
            </w:pPr>
            <w:r w:rsidRPr="00731140">
              <w:t>Other</w:t>
            </w:r>
          </w:p>
        </w:tc>
        <w:tc>
          <w:tcPr>
            <w:tcW w:w="1053" w:type="dxa"/>
            <w:gridSpan w:val="2"/>
            <w:shd w:val="clear" w:color="000000" w:fill="DCE6F1"/>
            <w:noWrap/>
            <w:vAlign w:val="center"/>
            <w:hideMark/>
          </w:tcPr>
          <w:p w:rsidR="00CE1364" w:rsidRPr="00731140" w:rsidRDefault="00CE1364" w:rsidP="00BD6B70">
            <w:pPr>
              <w:pStyle w:val="TableHeader"/>
            </w:pPr>
            <w:r w:rsidRPr="00731140">
              <w:t>Pedestrian</w:t>
            </w:r>
          </w:p>
        </w:tc>
        <w:tc>
          <w:tcPr>
            <w:tcW w:w="1303" w:type="dxa"/>
            <w:gridSpan w:val="2"/>
            <w:shd w:val="clear" w:color="000000" w:fill="DCE6F1"/>
            <w:noWrap/>
            <w:vAlign w:val="center"/>
            <w:hideMark/>
          </w:tcPr>
          <w:p w:rsidR="00CE1364" w:rsidRPr="00731140" w:rsidRDefault="00CE1364" w:rsidP="00BD6B70">
            <w:pPr>
              <w:pStyle w:val="TableHeader"/>
            </w:pPr>
            <w:r w:rsidRPr="00731140">
              <w:t>Total</w:t>
            </w:r>
          </w:p>
        </w:tc>
      </w:tr>
      <w:tr w:rsidR="00CE1364" w:rsidRPr="00731140" w:rsidTr="00BD6B70">
        <w:trPr>
          <w:trHeight w:val="315"/>
          <w:jc w:val="center"/>
        </w:trPr>
        <w:tc>
          <w:tcPr>
            <w:tcW w:w="1556" w:type="dxa"/>
            <w:vMerge/>
            <w:vAlign w:val="center"/>
            <w:hideMark/>
          </w:tcPr>
          <w:p w:rsidR="00CE1364" w:rsidRPr="00731140" w:rsidRDefault="00CE1364" w:rsidP="00BD6B70">
            <w:pPr>
              <w:pStyle w:val="TableHeader"/>
            </w:pPr>
          </w:p>
        </w:tc>
        <w:tc>
          <w:tcPr>
            <w:tcW w:w="627" w:type="dxa"/>
            <w:shd w:val="clear" w:color="000000" w:fill="DCE6F1"/>
            <w:noWrap/>
            <w:vAlign w:val="center"/>
            <w:hideMark/>
          </w:tcPr>
          <w:p w:rsidR="00CE1364" w:rsidRPr="00731140" w:rsidRDefault="00CE1364" w:rsidP="00BD6B70">
            <w:pPr>
              <w:pStyle w:val="TableHeader"/>
            </w:pPr>
            <w:r w:rsidRPr="00731140">
              <w:t>n</w:t>
            </w:r>
          </w:p>
        </w:tc>
        <w:tc>
          <w:tcPr>
            <w:tcW w:w="594" w:type="dxa"/>
            <w:shd w:val="clear" w:color="000000" w:fill="DCE6F1"/>
            <w:noWrap/>
            <w:vAlign w:val="center"/>
            <w:hideMark/>
          </w:tcPr>
          <w:p w:rsidR="00CE1364" w:rsidRPr="00731140" w:rsidRDefault="00CE1364" w:rsidP="00BD6B70">
            <w:pPr>
              <w:pStyle w:val="TableHeader"/>
            </w:pPr>
            <w:r w:rsidRPr="00731140">
              <w:t>(%)</w:t>
            </w:r>
          </w:p>
        </w:tc>
        <w:tc>
          <w:tcPr>
            <w:tcW w:w="545" w:type="dxa"/>
            <w:shd w:val="clear" w:color="000000" w:fill="DCE6F1"/>
            <w:noWrap/>
            <w:vAlign w:val="center"/>
            <w:hideMark/>
          </w:tcPr>
          <w:p w:rsidR="00CE1364" w:rsidRPr="00731140" w:rsidRDefault="00CE1364" w:rsidP="00BD6B70">
            <w:pPr>
              <w:pStyle w:val="TableHeader"/>
            </w:pPr>
            <w:r w:rsidRPr="00731140">
              <w:t>n</w:t>
            </w:r>
          </w:p>
        </w:tc>
        <w:tc>
          <w:tcPr>
            <w:tcW w:w="533" w:type="dxa"/>
            <w:shd w:val="clear" w:color="000000" w:fill="DCE6F1"/>
            <w:noWrap/>
            <w:vAlign w:val="center"/>
            <w:hideMark/>
          </w:tcPr>
          <w:p w:rsidR="00CE1364" w:rsidRPr="00731140" w:rsidRDefault="00CE1364" w:rsidP="00BD6B70">
            <w:pPr>
              <w:pStyle w:val="TableHeader"/>
            </w:pPr>
            <w:r w:rsidRPr="00731140">
              <w:t>(%)</w:t>
            </w:r>
          </w:p>
        </w:tc>
        <w:tc>
          <w:tcPr>
            <w:tcW w:w="545" w:type="dxa"/>
            <w:shd w:val="clear" w:color="000000" w:fill="DCE6F1"/>
            <w:noWrap/>
            <w:vAlign w:val="center"/>
            <w:hideMark/>
          </w:tcPr>
          <w:p w:rsidR="00CE1364" w:rsidRPr="00731140" w:rsidRDefault="00CE1364" w:rsidP="00BD6B70">
            <w:pPr>
              <w:pStyle w:val="TableHeader"/>
            </w:pPr>
            <w:r w:rsidRPr="00731140">
              <w:t>n</w:t>
            </w:r>
          </w:p>
        </w:tc>
        <w:tc>
          <w:tcPr>
            <w:tcW w:w="594" w:type="dxa"/>
            <w:shd w:val="clear" w:color="000000" w:fill="DCE6F1"/>
            <w:noWrap/>
            <w:vAlign w:val="center"/>
            <w:hideMark/>
          </w:tcPr>
          <w:p w:rsidR="00CE1364" w:rsidRPr="00731140" w:rsidRDefault="00CE1364" w:rsidP="00BD6B70">
            <w:pPr>
              <w:pStyle w:val="TableHeader"/>
            </w:pPr>
            <w:r w:rsidRPr="00731140">
              <w:t>(%)</w:t>
            </w:r>
          </w:p>
        </w:tc>
        <w:tc>
          <w:tcPr>
            <w:tcW w:w="463" w:type="dxa"/>
            <w:shd w:val="clear" w:color="000000" w:fill="DCE6F1"/>
            <w:noWrap/>
            <w:vAlign w:val="center"/>
            <w:hideMark/>
          </w:tcPr>
          <w:p w:rsidR="00CE1364" w:rsidRPr="00731140" w:rsidRDefault="00CE1364" w:rsidP="00BD6B70">
            <w:pPr>
              <w:pStyle w:val="TableHeader"/>
            </w:pPr>
            <w:r w:rsidRPr="00731140">
              <w:t>n</w:t>
            </w:r>
          </w:p>
        </w:tc>
        <w:tc>
          <w:tcPr>
            <w:tcW w:w="528" w:type="dxa"/>
            <w:shd w:val="clear" w:color="000000" w:fill="DCE6F1"/>
            <w:noWrap/>
            <w:vAlign w:val="center"/>
            <w:hideMark/>
          </w:tcPr>
          <w:p w:rsidR="00CE1364" w:rsidRPr="00731140" w:rsidRDefault="00CE1364" w:rsidP="00BD6B70">
            <w:pPr>
              <w:pStyle w:val="TableHeader"/>
            </w:pPr>
            <w:r w:rsidRPr="00731140">
              <w:t>(%)</w:t>
            </w:r>
          </w:p>
        </w:tc>
        <w:tc>
          <w:tcPr>
            <w:tcW w:w="545" w:type="dxa"/>
            <w:shd w:val="clear" w:color="000000" w:fill="DCE6F1"/>
            <w:noWrap/>
            <w:vAlign w:val="center"/>
            <w:hideMark/>
          </w:tcPr>
          <w:p w:rsidR="00CE1364" w:rsidRPr="00731140" w:rsidRDefault="00CE1364" w:rsidP="00BD6B70">
            <w:pPr>
              <w:pStyle w:val="TableHeader"/>
            </w:pPr>
            <w:r w:rsidRPr="00731140">
              <w:t>n</w:t>
            </w:r>
          </w:p>
        </w:tc>
        <w:tc>
          <w:tcPr>
            <w:tcW w:w="528" w:type="dxa"/>
            <w:shd w:val="clear" w:color="000000" w:fill="DCE6F1"/>
            <w:noWrap/>
            <w:vAlign w:val="center"/>
            <w:hideMark/>
          </w:tcPr>
          <w:p w:rsidR="00CE1364" w:rsidRPr="00731140" w:rsidRDefault="00CE1364" w:rsidP="00BD6B70">
            <w:pPr>
              <w:pStyle w:val="TableHeader"/>
            </w:pPr>
            <w:r w:rsidRPr="00731140">
              <w:t>(%)</w:t>
            </w:r>
          </w:p>
        </w:tc>
        <w:tc>
          <w:tcPr>
            <w:tcW w:w="463" w:type="dxa"/>
            <w:shd w:val="clear" w:color="000000" w:fill="DCE6F1"/>
            <w:noWrap/>
            <w:vAlign w:val="center"/>
            <w:hideMark/>
          </w:tcPr>
          <w:p w:rsidR="00CE1364" w:rsidRPr="00731140" w:rsidRDefault="00CE1364" w:rsidP="00BD6B70">
            <w:pPr>
              <w:pStyle w:val="TableHeader"/>
            </w:pPr>
            <w:r w:rsidRPr="00731140">
              <w:t>n</w:t>
            </w:r>
          </w:p>
        </w:tc>
        <w:tc>
          <w:tcPr>
            <w:tcW w:w="590" w:type="dxa"/>
            <w:shd w:val="clear" w:color="000000" w:fill="DCE6F1"/>
            <w:noWrap/>
            <w:vAlign w:val="center"/>
            <w:hideMark/>
          </w:tcPr>
          <w:p w:rsidR="00CE1364" w:rsidRPr="00731140" w:rsidRDefault="00CE1364" w:rsidP="00BD6B70">
            <w:pPr>
              <w:pStyle w:val="TableHeader"/>
            </w:pPr>
            <w:r w:rsidRPr="00731140">
              <w:t>(%)</w:t>
            </w:r>
          </w:p>
        </w:tc>
        <w:tc>
          <w:tcPr>
            <w:tcW w:w="627" w:type="dxa"/>
            <w:shd w:val="clear" w:color="000000" w:fill="DCE6F1"/>
            <w:noWrap/>
            <w:vAlign w:val="center"/>
            <w:hideMark/>
          </w:tcPr>
          <w:p w:rsidR="00CE1364" w:rsidRPr="00731140" w:rsidRDefault="00CE1364" w:rsidP="00BD6B70">
            <w:pPr>
              <w:pStyle w:val="TableHeader"/>
            </w:pPr>
            <w:r w:rsidRPr="00731140">
              <w:t>n</w:t>
            </w:r>
          </w:p>
        </w:tc>
        <w:tc>
          <w:tcPr>
            <w:tcW w:w="676" w:type="dxa"/>
            <w:shd w:val="clear" w:color="000000" w:fill="DCE6F1"/>
            <w:noWrap/>
            <w:vAlign w:val="center"/>
            <w:hideMark/>
          </w:tcPr>
          <w:p w:rsidR="00CE1364" w:rsidRPr="00731140" w:rsidRDefault="00CE1364" w:rsidP="00BD6B70">
            <w:pPr>
              <w:pStyle w:val="TableHeader"/>
            </w:pPr>
            <w:r w:rsidRPr="00731140">
              <w:t>(%)</w:t>
            </w:r>
          </w:p>
        </w:tc>
      </w:tr>
      <w:tr w:rsidR="00CE1364" w:rsidRPr="00731140" w:rsidTr="00BD6B70">
        <w:trPr>
          <w:trHeight w:val="300"/>
          <w:jc w:val="center"/>
        </w:trPr>
        <w:tc>
          <w:tcPr>
            <w:tcW w:w="1556" w:type="dxa"/>
            <w:shd w:val="clear" w:color="auto" w:fill="auto"/>
            <w:noWrap/>
            <w:vAlign w:val="center"/>
            <w:hideMark/>
          </w:tcPr>
          <w:p w:rsidR="00CE1364" w:rsidRPr="00731140" w:rsidRDefault="00CE1364" w:rsidP="00BD6B70">
            <w:pPr>
              <w:pStyle w:val="TableFigureLeft"/>
              <w:keepNext/>
            </w:pPr>
            <w:r w:rsidRPr="00731140">
              <w:t>Queanbeyan City</w:t>
            </w:r>
          </w:p>
        </w:tc>
        <w:tc>
          <w:tcPr>
            <w:tcW w:w="627" w:type="dxa"/>
            <w:shd w:val="clear" w:color="auto" w:fill="auto"/>
            <w:noWrap/>
            <w:vAlign w:val="center"/>
            <w:hideMark/>
          </w:tcPr>
          <w:p w:rsidR="00CE1364" w:rsidRPr="00CE1364" w:rsidRDefault="00CE1364" w:rsidP="00957A2B">
            <w:pPr>
              <w:pStyle w:val="TableFigureCenter"/>
              <w:jc w:val="right"/>
            </w:pPr>
            <w:r w:rsidRPr="00CE1364">
              <w:t>493</w:t>
            </w:r>
          </w:p>
        </w:tc>
        <w:tc>
          <w:tcPr>
            <w:tcW w:w="594" w:type="dxa"/>
            <w:shd w:val="clear" w:color="auto" w:fill="auto"/>
            <w:noWrap/>
            <w:vAlign w:val="center"/>
            <w:hideMark/>
          </w:tcPr>
          <w:p w:rsidR="00CE1364" w:rsidRPr="00CE1364" w:rsidRDefault="00D15A7B" w:rsidP="00957A2B">
            <w:pPr>
              <w:pStyle w:val="TableFigureCenter"/>
              <w:jc w:val="right"/>
            </w:pPr>
            <w:r>
              <w:t>79</w:t>
            </w:r>
          </w:p>
        </w:tc>
        <w:tc>
          <w:tcPr>
            <w:tcW w:w="545" w:type="dxa"/>
            <w:shd w:val="clear" w:color="auto" w:fill="auto"/>
            <w:noWrap/>
            <w:vAlign w:val="center"/>
            <w:hideMark/>
          </w:tcPr>
          <w:p w:rsidR="00CE1364" w:rsidRPr="00CE1364" w:rsidRDefault="00CE1364" w:rsidP="00957A2B">
            <w:pPr>
              <w:pStyle w:val="TableFigureCenter"/>
              <w:jc w:val="right"/>
            </w:pPr>
            <w:r w:rsidRPr="00CE1364">
              <w:t>15</w:t>
            </w:r>
          </w:p>
        </w:tc>
        <w:tc>
          <w:tcPr>
            <w:tcW w:w="533" w:type="dxa"/>
            <w:shd w:val="clear" w:color="auto" w:fill="auto"/>
            <w:noWrap/>
            <w:vAlign w:val="center"/>
            <w:hideMark/>
          </w:tcPr>
          <w:p w:rsidR="00CE1364" w:rsidRPr="00CE1364" w:rsidRDefault="00CE1364" w:rsidP="00957A2B">
            <w:pPr>
              <w:pStyle w:val="TableFigureCenter"/>
              <w:jc w:val="right"/>
            </w:pPr>
            <w:r w:rsidRPr="00CE1364">
              <w:t>2</w:t>
            </w:r>
          </w:p>
        </w:tc>
        <w:tc>
          <w:tcPr>
            <w:tcW w:w="545" w:type="dxa"/>
            <w:shd w:val="clear" w:color="auto" w:fill="auto"/>
            <w:noWrap/>
            <w:vAlign w:val="center"/>
            <w:hideMark/>
          </w:tcPr>
          <w:p w:rsidR="00CE1364" w:rsidRPr="00CE1364" w:rsidRDefault="00CE1364" w:rsidP="00957A2B">
            <w:pPr>
              <w:pStyle w:val="TableFigureCenter"/>
              <w:jc w:val="right"/>
            </w:pPr>
            <w:r w:rsidRPr="00CE1364">
              <w:t>92</w:t>
            </w:r>
          </w:p>
        </w:tc>
        <w:tc>
          <w:tcPr>
            <w:tcW w:w="594" w:type="dxa"/>
            <w:shd w:val="clear" w:color="auto" w:fill="auto"/>
            <w:noWrap/>
            <w:vAlign w:val="center"/>
            <w:hideMark/>
          </w:tcPr>
          <w:p w:rsidR="00CE1364" w:rsidRPr="00CE1364" w:rsidRDefault="00CE1364" w:rsidP="00957A2B">
            <w:pPr>
              <w:pStyle w:val="TableFigureCenter"/>
              <w:jc w:val="right"/>
            </w:pPr>
            <w:r w:rsidRPr="00CE1364">
              <w:t>15</w:t>
            </w:r>
          </w:p>
        </w:tc>
        <w:tc>
          <w:tcPr>
            <w:tcW w:w="463" w:type="dxa"/>
            <w:shd w:val="clear" w:color="auto" w:fill="auto"/>
            <w:noWrap/>
            <w:vAlign w:val="center"/>
            <w:hideMark/>
          </w:tcPr>
          <w:p w:rsidR="00CE1364" w:rsidRPr="00CE1364" w:rsidRDefault="00CE1364" w:rsidP="00957A2B">
            <w:pPr>
              <w:pStyle w:val="TableFigureCenter"/>
              <w:jc w:val="right"/>
            </w:pPr>
            <w:r w:rsidRPr="00CE1364">
              <w:t>3</w:t>
            </w:r>
          </w:p>
        </w:tc>
        <w:tc>
          <w:tcPr>
            <w:tcW w:w="528" w:type="dxa"/>
            <w:shd w:val="clear" w:color="auto" w:fill="auto"/>
            <w:noWrap/>
            <w:vAlign w:val="center"/>
            <w:hideMark/>
          </w:tcPr>
          <w:p w:rsidR="00CE1364" w:rsidRPr="00CE1364" w:rsidRDefault="00CE1364" w:rsidP="00957A2B">
            <w:pPr>
              <w:pStyle w:val="TableFigureCenter"/>
              <w:jc w:val="right"/>
            </w:pPr>
            <w:r w:rsidRPr="00CE1364">
              <w:t>1</w:t>
            </w:r>
          </w:p>
        </w:tc>
        <w:tc>
          <w:tcPr>
            <w:tcW w:w="545" w:type="dxa"/>
            <w:shd w:val="clear" w:color="auto" w:fill="auto"/>
            <w:noWrap/>
            <w:vAlign w:val="center"/>
            <w:hideMark/>
          </w:tcPr>
          <w:p w:rsidR="00CE1364" w:rsidRPr="00CE1364" w:rsidRDefault="00CE1364" w:rsidP="00957A2B">
            <w:pPr>
              <w:pStyle w:val="TableFigureCenter"/>
              <w:jc w:val="right"/>
            </w:pPr>
            <w:r w:rsidRPr="00CE1364">
              <w:t>11</w:t>
            </w:r>
          </w:p>
        </w:tc>
        <w:tc>
          <w:tcPr>
            <w:tcW w:w="528" w:type="dxa"/>
            <w:shd w:val="clear" w:color="auto" w:fill="auto"/>
            <w:noWrap/>
            <w:vAlign w:val="center"/>
            <w:hideMark/>
          </w:tcPr>
          <w:p w:rsidR="00CE1364" w:rsidRPr="00CE1364" w:rsidRDefault="00CE1364" w:rsidP="00957A2B">
            <w:pPr>
              <w:pStyle w:val="TableFigureCenter"/>
              <w:jc w:val="right"/>
            </w:pPr>
            <w:r w:rsidRPr="00CE1364">
              <w:t>2</w:t>
            </w:r>
          </w:p>
        </w:tc>
        <w:tc>
          <w:tcPr>
            <w:tcW w:w="463" w:type="dxa"/>
            <w:shd w:val="clear" w:color="auto" w:fill="auto"/>
            <w:noWrap/>
            <w:vAlign w:val="center"/>
            <w:hideMark/>
          </w:tcPr>
          <w:p w:rsidR="00CE1364" w:rsidRPr="00CE1364" w:rsidRDefault="00CE1364" w:rsidP="00957A2B">
            <w:pPr>
              <w:pStyle w:val="TableFigureCenter"/>
              <w:jc w:val="right"/>
            </w:pPr>
            <w:r w:rsidRPr="00CE1364">
              <w:t>7</w:t>
            </w:r>
          </w:p>
        </w:tc>
        <w:tc>
          <w:tcPr>
            <w:tcW w:w="590" w:type="dxa"/>
            <w:shd w:val="clear" w:color="auto" w:fill="auto"/>
            <w:noWrap/>
            <w:vAlign w:val="center"/>
            <w:hideMark/>
          </w:tcPr>
          <w:p w:rsidR="00CE1364" w:rsidRPr="00CE1364" w:rsidRDefault="00CE1364" w:rsidP="00957A2B">
            <w:pPr>
              <w:pStyle w:val="TableFigureCenter"/>
              <w:jc w:val="right"/>
            </w:pPr>
            <w:r w:rsidRPr="00CE1364">
              <w:t>1</w:t>
            </w:r>
          </w:p>
        </w:tc>
        <w:tc>
          <w:tcPr>
            <w:tcW w:w="627" w:type="dxa"/>
            <w:shd w:val="clear" w:color="auto" w:fill="auto"/>
            <w:noWrap/>
            <w:vAlign w:val="center"/>
            <w:hideMark/>
          </w:tcPr>
          <w:p w:rsidR="00CE1364" w:rsidRPr="00CE1364" w:rsidRDefault="00CE1364" w:rsidP="00957A2B">
            <w:pPr>
              <w:pStyle w:val="TableFigureCenter"/>
              <w:jc w:val="right"/>
            </w:pPr>
            <w:r w:rsidRPr="00CE1364">
              <w:t>621</w:t>
            </w:r>
          </w:p>
        </w:tc>
        <w:tc>
          <w:tcPr>
            <w:tcW w:w="676" w:type="dxa"/>
            <w:shd w:val="clear" w:color="auto" w:fill="auto"/>
            <w:noWrap/>
            <w:vAlign w:val="center"/>
            <w:hideMark/>
          </w:tcPr>
          <w:p w:rsidR="00CE1364" w:rsidRPr="00CE1364" w:rsidRDefault="00D55498" w:rsidP="00957A2B">
            <w:pPr>
              <w:pStyle w:val="TableFigureCenter"/>
              <w:jc w:val="right"/>
            </w:pPr>
            <w:r>
              <w:t>100</w:t>
            </w:r>
          </w:p>
        </w:tc>
      </w:tr>
      <w:tr w:rsidR="00CE1364" w:rsidRPr="00731140" w:rsidTr="00BD6B70">
        <w:trPr>
          <w:trHeight w:val="300"/>
          <w:jc w:val="center"/>
        </w:trPr>
        <w:tc>
          <w:tcPr>
            <w:tcW w:w="1556" w:type="dxa"/>
            <w:shd w:val="clear" w:color="auto" w:fill="auto"/>
            <w:noWrap/>
            <w:vAlign w:val="center"/>
            <w:hideMark/>
          </w:tcPr>
          <w:p w:rsidR="00CE1364" w:rsidRPr="00731140" w:rsidRDefault="00CE1364" w:rsidP="00BD6B70">
            <w:pPr>
              <w:pStyle w:val="TableFigureLeft"/>
              <w:keepNext/>
            </w:pPr>
            <w:r w:rsidRPr="00731140">
              <w:t>Eurobodalla</w:t>
            </w:r>
          </w:p>
        </w:tc>
        <w:tc>
          <w:tcPr>
            <w:tcW w:w="627" w:type="dxa"/>
            <w:shd w:val="clear" w:color="auto" w:fill="auto"/>
            <w:noWrap/>
            <w:vAlign w:val="center"/>
            <w:hideMark/>
          </w:tcPr>
          <w:p w:rsidR="00CE1364" w:rsidRPr="00CE1364" w:rsidRDefault="00CE1364" w:rsidP="00957A2B">
            <w:pPr>
              <w:pStyle w:val="TableFigureCenter"/>
              <w:jc w:val="right"/>
            </w:pPr>
            <w:r w:rsidRPr="00CE1364">
              <w:t>258</w:t>
            </w:r>
          </w:p>
        </w:tc>
        <w:tc>
          <w:tcPr>
            <w:tcW w:w="594" w:type="dxa"/>
            <w:shd w:val="clear" w:color="auto" w:fill="auto"/>
            <w:noWrap/>
            <w:vAlign w:val="center"/>
            <w:hideMark/>
          </w:tcPr>
          <w:p w:rsidR="00CE1364" w:rsidRPr="00CE1364" w:rsidRDefault="00CE1364" w:rsidP="00957A2B">
            <w:pPr>
              <w:pStyle w:val="TableFigureCenter"/>
              <w:jc w:val="right"/>
            </w:pPr>
            <w:r w:rsidRPr="00CE1364">
              <w:t>84</w:t>
            </w:r>
          </w:p>
        </w:tc>
        <w:tc>
          <w:tcPr>
            <w:tcW w:w="545" w:type="dxa"/>
            <w:shd w:val="clear" w:color="auto" w:fill="auto"/>
            <w:noWrap/>
            <w:vAlign w:val="center"/>
            <w:hideMark/>
          </w:tcPr>
          <w:p w:rsidR="00CE1364" w:rsidRPr="00CE1364" w:rsidRDefault="00CE1364" w:rsidP="00957A2B">
            <w:pPr>
              <w:pStyle w:val="TableFigureCenter"/>
              <w:jc w:val="right"/>
            </w:pPr>
            <w:r w:rsidRPr="00CE1364">
              <w:t>17</w:t>
            </w:r>
          </w:p>
        </w:tc>
        <w:tc>
          <w:tcPr>
            <w:tcW w:w="533" w:type="dxa"/>
            <w:shd w:val="clear" w:color="auto" w:fill="auto"/>
            <w:noWrap/>
            <w:vAlign w:val="center"/>
            <w:hideMark/>
          </w:tcPr>
          <w:p w:rsidR="00CE1364" w:rsidRPr="00CE1364" w:rsidRDefault="00CE1364" w:rsidP="00957A2B">
            <w:pPr>
              <w:pStyle w:val="TableFigureCenter"/>
              <w:jc w:val="right"/>
            </w:pPr>
            <w:r w:rsidRPr="00CE1364">
              <w:t>6</w:t>
            </w:r>
          </w:p>
        </w:tc>
        <w:tc>
          <w:tcPr>
            <w:tcW w:w="545" w:type="dxa"/>
            <w:shd w:val="clear" w:color="auto" w:fill="auto"/>
            <w:noWrap/>
            <w:vAlign w:val="center"/>
            <w:hideMark/>
          </w:tcPr>
          <w:p w:rsidR="00CE1364" w:rsidRPr="00CE1364" w:rsidRDefault="00CE1364" w:rsidP="00957A2B">
            <w:pPr>
              <w:pStyle w:val="TableFigureCenter"/>
              <w:jc w:val="right"/>
            </w:pPr>
            <w:r w:rsidRPr="00CE1364">
              <w:t>25</w:t>
            </w:r>
          </w:p>
        </w:tc>
        <w:tc>
          <w:tcPr>
            <w:tcW w:w="594" w:type="dxa"/>
            <w:shd w:val="clear" w:color="auto" w:fill="auto"/>
            <w:noWrap/>
            <w:vAlign w:val="center"/>
            <w:hideMark/>
          </w:tcPr>
          <w:p w:rsidR="00CE1364" w:rsidRPr="00CE1364" w:rsidRDefault="00D15A7B" w:rsidP="00957A2B">
            <w:pPr>
              <w:pStyle w:val="TableFigureCenter"/>
              <w:jc w:val="right"/>
            </w:pPr>
            <w:r>
              <w:t>8</w:t>
            </w:r>
          </w:p>
        </w:tc>
        <w:tc>
          <w:tcPr>
            <w:tcW w:w="463" w:type="dxa"/>
            <w:shd w:val="clear" w:color="auto" w:fill="auto"/>
            <w:noWrap/>
            <w:vAlign w:val="center"/>
            <w:hideMark/>
          </w:tcPr>
          <w:p w:rsidR="00CE1364" w:rsidRPr="00CE1364" w:rsidRDefault="00CE1364" w:rsidP="00957A2B">
            <w:pPr>
              <w:pStyle w:val="TableFigureCenter"/>
              <w:jc w:val="right"/>
            </w:pPr>
            <w:r w:rsidRPr="00CE1364">
              <w:t>1</w:t>
            </w:r>
          </w:p>
        </w:tc>
        <w:tc>
          <w:tcPr>
            <w:tcW w:w="528" w:type="dxa"/>
            <w:shd w:val="clear" w:color="auto" w:fill="auto"/>
            <w:noWrap/>
            <w:vAlign w:val="center"/>
            <w:hideMark/>
          </w:tcPr>
          <w:p w:rsidR="00CE1364" w:rsidRPr="00CE1364" w:rsidRDefault="00CE1364" w:rsidP="00957A2B">
            <w:pPr>
              <w:pStyle w:val="TableFigureCenter"/>
              <w:jc w:val="right"/>
            </w:pPr>
            <w:r w:rsidRPr="00CE1364">
              <w:t>0</w:t>
            </w:r>
          </w:p>
        </w:tc>
        <w:tc>
          <w:tcPr>
            <w:tcW w:w="545" w:type="dxa"/>
            <w:shd w:val="clear" w:color="auto" w:fill="auto"/>
            <w:noWrap/>
            <w:vAlign w:val="center"/>
            <w:hideMark/>
          </w:tcPr>
          <w:p w:rsidR="00CE1364" w:rsidRPr="00CE1364" w:rsidRDefault="00CE1364" w:rsidP="00957A2B">
            <w:pPr>
              <w:pStyle w:val="TableFigureCenter"/>
              <w:jc w:val="right"/>
            </w:pPr>
            <w:r w:rsidRPr="00CE1364">
              <w:t>3</w:t>
            </w:r>
          </w:p>
        </w:tc>
        <w:tc>
          <w:tcPr>
            <w:tcW w:w="528" w:type="dxa"/>
            <w:shd w:val="clear" w:color="auto" w:fill="auto"/>
            <w:noWrap/>
            <w:vAlign w:val="center"/>
            <w:hideMark/>
          </w:tcPr>
          <w:p w:rsidR="00CE1364" w:rsidRPr="00CE1364" w:rsidRDefault="00CE1364" w:rsidP="00957A2B">
            <w:pPr>
              <w:pStyle w:val="TableFigureCenter"/>
              <w:jc w:val="right"/>
            </w:pPr>
            <w:r w:rsidRPr="00CE1364">
              <w:t>1</w:t>
            </w:r>
          </w:p>
        </w:tc>
        <w:tc>
          <w:tcPr>
            <w:tcW w:w="463" w:type="dxa"/>
            <w:shd w:val="clear" w:color="auto" w:fill="auto"/>
            <w:noWrap/>
            <w:vAlign w:val="center"/>
            <w:hideMark/>
          </w:tcPr>
          <w:p w:rsidR="00CE1364" w:rsidRPr="00CE1364" w:rsidRDefault="00CE1364" w:rsidP="00957A2B">
            <w:pPr>
              <w:pStyle w:val="TableFigureCenter"/>
              <w:jc w:val="right"/>
            </w:pPr>
            <w:r w:rsidRPr="00CE1364">
              <w:t>3</w:t>
            </w:r>
          </w:p>
        </w:tc>
        <w:tc>
          <w:tcPr>
            <w:tcW w:w="590" w:type="dxa"/>
            <w:shd w:val="clear" w:color="auto" w:fill="auto"/>
            <w:noWrap/>
            <w:vAlign w:val="center"/>
            <w:hideMark/>
          </w:tcPr>
          <w:p w:rsidR="00CE1364" w:rsidRPr="00CE1364" w:rsidRDefault="00CE1364" w:rsidP="00957A2B">
            <w:pPr>
              <w:pStyle w:val="TableFigureCenter"/>
              <w:jc w:val="right"/>
            </w:pPr>
            <w:r w:rsidRPr="00CE1364">
              <w:t>1</w:t>
            </w:r>
          </w:p>
        </w:tc>
        <w:tc>
          <w:tcPr>
            <w:tcW w:w="627" w:type="dxa"/>
            <w:shd w:val="clear" w:color="auto" w:fill="auto"/>
            <w:noWrap/>
            <w:vAlign w:val="center"/>
            <w:hideMark/>
          </w:tcPr>
          <w:p w:rsidR="00CE1364" w:rsidRPr="00CE1364" w:rsidRDefault="00CE1364" w:rsidP="00957A2B">
            <w:pPr>
              <w:pStyle w:val="TableFigureCenter"/>
              <w:jc w:val="right"/>
            </w:pPr>
            <w:r w:rsidRPr="00CE1364">
              <w:t>307</w:t>
            </w:r>
          </w:p>
        </w:tc>
        <w:tc>
          <w:tcPr>
            <w:tcW w:w="676" w:type="dxa"/>
            <w:shd w:val="clear" w:color="auto" w:fill="auto"/>
            <w:noWrap/>
            <w:vAlign w:val="center"/>
            <w:hideMark/>
          </w:tcPr>
          <w:p w:rsidR="00CE1364" w:rsidRPr="00CE1364" w:rsidRDefault="00CE1364" w:rsidP="00957A2B">
            <w:pPr>
              <w:pStyle w:val="TableFigureCenter"/>
              <w:jc w:val="right"/>
            </w:pPr>
            <w:r w:rsidRPr="00CE1364">
              <w:t>100</w:t>
            </w:r>
          </w:p>
        </w:tc>
      </w:tr>
      <w:tr w:rsidR="00CE1364" w:rsidRPr="00731140" w:rsidTr="00BD6B70">
        <w:trPr>
          <w:trHeight w:val="300"/>
          <w:jc w:val="center"/>
        </w:trPr>
        <w:tc>
          <w:tcPr>
            <w:tcW w:w="1556" w:type="dxa"/>
            <w:shd w:val="clear" w:color="auto" w:fill="auto"/>
            <w:noWrap/>
            <w:vAlign w:val="center"/>
            <w:hideMark/>
          </w:tcPr>
          <w:p w:rsidR="00CE1364" w:rsidRPr="00731140" w:rsidRDefault="00CE1364" w:rsidP="00BD6B70">
            <w:pPr>
              <w:pStyle w:val="TableFigureLeft"/>
              <w:keepNext/>
            </w:pPr>
            <w:proofErr w:type="spellStart"/>
            <w:r w:rsidRPr="00731140">
              <w:t>Yarrowlumla</w:t>
            </w:r>
            <w:proofErr w:type="spellEnd"/>
          </w:p>
        </w:tc>
        <w:tc>
          <w:tcPr>
            <w:tcW w:w="627" w:type="dxa"/>
            <w:shd w:val="clear" w:color="auto" w:fill="auto"/>
            <w:noWrap/>
            <w:vAlign w:val="center"/>
            <w:hideMark/>
          </w:tcPr>
          <w:p w:rsidR="00CE1364" w:rsidRPr="00CE1364" w:rsidRDefault="00CE1364" w:rsidP="00957A2B">
            <w:pPr>
              <w:pStyle w:val="TableFigureCenter"/>
              <w:jc w:val="right"/>
            </w:pPr>
            <w:r w:rsidRPr="00CE1364">
              <w:t>214</w:t>
            </w:r>
          </w:p>
        </w:tc>
        <w:tc>
          <w:tcPr>
            <w:tcW w:w="594" w:type="dxa"/>
            <w:shd w:val="clear" w:color="auto" w:fill="auto"/>
            <w:noWrap/>
            <w:vAlign w:val="center"/>
            <w:hideMark/>
          </w:tcPr>
          <w:p w:rsidR="00CE1364" w:rsidRPr="00CE1364" w:rsidRDefault="00CE1364" w:rsidP="00957A2B">
            <w:pPr>
              <w:pStyle w:val="TableFigureCenter"/>
              <w:jc w:val="right"/>
            </w:pPr>
            <w:r w:rsidRPr="00CE1364">
              <w:t>76</w:t>
            </w:r>
          </w:p>
        </w:tc>
        <w:tc>
          <w:tcPr>
            <w:tcW w:w="545" w:type="dxa"/>
            <w:shd w:val="clear" w:color="auto" w:fill="auto"/>
            <w:noWrap/>
            <w:vAlign w:val="center"/>
            <w:hideMark/>
          </w:tcPr>
          <w:p w:rsidR="00CE1364" w:rsidRPr="00CE1364" w:rsidRDefault="00CE1364" w:rsidP="00957A2B">
            <w:pPr>
              <w:pStyle w:val="TableFigureCenter"/>
              <w:jc w:val="right"/>
            </w:pPr>
            <w:r w:rsidRPr="00CE1364">
              <w:t>17</w:t>
            </w:r>
          </w:p>
        </w:tc>
        <w:tc>
          <w:tcPr>
            <w:tcW w:w="533" w:type="dxa"/>
            <w:shd w:val="clear" w:color="auto" w:fill="auto"/>
            <w:noWrap/>
            <w:vAlign w:val="center"/>
            <w:hideMark/>
          </w:tcPr>
          <w:p w:rsidR="00CE1364" w:rsidRPr="00CE1364" w:rsidRDefault="00CE1364" w:rsidP="00957A2B">
            <w:pPr>
              <w:pStyle w:val="TableFigureCenter"/>
              <w:jc w:val="right"/>
            </w:pPr>
            <w:r w:rsidRPr="00CE1364">
              <w:t>6</w:t>
            </w:r>
          </w:p>
        </w:tc>
        <w:tc>
          <w:tcPr>
            <w:tcW w:w="545" w:type="dxa"/>
            <w:shd w:val="clear" w:color="auto" w:fill="auto"/>
            <w:noWrap/>
            <w:vAlign w:val="center"/>
            <w:hideMark/>
          </w:tcPr>
          <w:p w:rsidR="00CE1364" w:rsidRPr="00CE1364" w:rsidRDefault="00CE1364" w:rsidP="00957A2B">
            <w:pPr>
              <w:pStyle w:val="TableFigureCenter"/>
              <w:jc w:val="right"/>
            </w:pPr>
            <w:r w:rsidRPr="00CE1364">
              <w:t>46</w:t>
            </w:r>
          </w:p>
        </w:tc>
        <w:tc>
          <w:tcPr>
            <w:tcW w:w="594" w:type="dxa"/>
            <w:shd w:val="clear" w:color="auto" w:fill="auto"/>
            <w:noWrap/>
            <w:vAlign w:val="center"/>
            <w:hideMark/>
          </w:tcPr>
          <w:p w:rsidR="00CE1364" w:rsidRPr="00CE1364" w:rsidRDefault="00CE1364" w:rsidP="00957A2B">
            <w:pPr>
              <w:pStyle w:val="TableFigureCenter"/>
              <w:jc w:val="right"/>
            </w:pPr>
            <w:r w:rsidRPr="00CE1364">
              <w:t>16</w:t>
            </w:r>
          </w:p>
        </w:tc>
        <w:tc>
          <w:tcPr>
            <w:tcW w:w="463" w:type="dxa"/>
            <w:shd w:val="clear" w:color="auto" w:fill="auto"/>
            <w:noWrap/>
            <w:vAlign w:val="center"/>
            <w:hideMark/>
          </w:tcPr>
          <w:p w:rsidR="00CE1364" w:rsidRPr="00CE1364" w:rsidRDefault="00CE1364" w:rsidP="00957A2B">
            <w:pPr>
              <w:pStyle w:val="TableFigureCenter"/>
              <w:jc w:val="right"/>
            </w:pPr>
            <w:r w:rsidRPr="00CE1364">
              <w:t>1</w:t>
            </w:r>
          </w:p>
        </w:tc>
        <w:tc>
          <w:tcPr>
            <w:tcW w:w="528" w:type="dxa"/>
            <w:shd w:val="clear" w:color="auto" w:fill="auto"/>
            <w:noWrap/>
            <w:vAlign w:val="center"/>
            <w:hideMark/>
          </w:tcPr>
          <w:p w:rsidR="00CE1364" w:rsidRPr="00CE1364" w:rsidRDefault="00CE1364" w:rsidP="00957A2B">
            <w:pPr>
              <w:pStyle w:val="TableFigureCenter"/>
              <w:jc w:val="right"/>
            </w:pPr>
            <w:r w:rsidRPr="00CE1364">
              <w:t>0</w:t>
            </w:r>
          </w:p>
        </w:tc>
        <w:tc>
          <w:tcPr>
            <w:tcW w:w="545" w:type="dxa"/>
            <w:shd w:val="clear" w:color="auto" w:fill="auto"/>
            <w:noWrap/>
            <w:vAlign w:val="center"/>
            <w:hideMark/>
          </w:tcPr>
          <w:p w:rsidR="00CE1364" w:rsidRPr="00CE1364" w:rsidRDefault="00CE1364" w:rsidP="00957A2B">
            <w:pPr>
              <w:pStyle w:val="TableFigureCenter"/>
              <w:jc w:val="right"/>
            </w:pPr>
            <w:r w:rsidRPr="00CE1364">
              <w:t>3</w:t>
            </w:r>
          </w:p>
        </w:tc>
        <w:tc>
          <w:tcPr>
            <w:tcW w:w="528" w:type="dxa"/>
            <w:shd w:val="clear" w:color="auto" w:fill="auto"/>
            <w:noWrap/>
            <w:vAlign w:val="center"/>
            <w:hideMark/>
          </w:tcPr>
          <w:p w:rsidR="00CE1364" w:rsidRPr="00CE1364" w:rsidRDefault="00CE1364" w:rsidP="00957A2B">
            <w:pPr>
              <w:pStyle w:val="TableFigureCenter"/>
              <w:jc w:val="right"/>
            </w:pPr>
            <w:r w:rsidRPr="00CE1364">
              <w:t>1</w:t>
            </w:r>
          </w:p>
        </w:tc>
        <w:tc>
          <w:tcPr>
            <w:tcW w:w="463" w:type="dxa"/>
            <w:shd w:val="clear" w:color="auto" w:fill="auto"/>
            <w:noWrap/>
            <w:vAlign w:val="bottom"/>
            <w:hideMark/>
          </w:tcPr>
          <w:p w:rsidR="00CE1364" w:rsidRPr="00CE1364" w:rsidRDefault="00CE1364" w:rsidP="00957A2B">
            <w:pPr>
              <w:pStyle w:val="TableFigureCenter"/>
              <w:jc w:val="right"/>
            </w:pPr>
            <w:r w:rsidRPr="00CE1364">
              <w:t>0</w:t>
            </w:r>
          </w:p>
        </w:tc>
        <w:tc>
          <w:tcPr>
            <w:tcW w:w="590" w:type="dxa"/>
            <w:shd w:val="clear" w:color="auto" w:fill="auto"/>
            <w:noWrap/>
            <w:vAlign w:val="center"/>
            <w:hideMark/>
          </w:tcPr>
          <w:p w:rsidR="00CE1364" w:rsidRPr="00CE1364" w:rsidRDefault="00CE1364" w:rsidP="00957A2B">
            <w:pPr>
              <w:pStyle w:val="TableFigureCenter"/>
              <w:jc w:val="right"/>
            </w:pPr>
            <w:r w:rsidRPr="00CE1364">
              <w:t>0</w:t>
            </w:r>
          </w:p>
        </w:tc>
        <w:tc>
          <w:tcPr>
            <w:tcW w:w="627" w:type="dxa"/>
            <w:shd w:val="clear" w:color="auto" w:fill="auto"/>
            <w:noWrap/>
            <w:vAlign w:val="center"/>
            <w:hideMark/>
          </w:tcPr>
          <w:p w:rsidR="00CE1364" w:rsidRPr="00CE1364" w:rsidRDefault="00CE1364" w:rsidP="00957A2B">
            <w:pPr>
              <w:pStyle w:val="TableFigureCenter"/>
              <w:jc w:val="right"/>
            </w:pPr>
            <w:r w:rsidRPr="00CE1364">
              <w:t>281</w:t>
            </w:r>
          </w:p>
        </w:tc>
        <w:tc>
          <w:tcPr>
            <w:tcW w:w="676" w:type="dxa"/>
            <w:shd w:val="clear" w:color="auto" w:fill="auto"/>
            <w:noWrap/>
            <w:vAlign w:val="center"/>
            <w:hideMark/>
          </w:tcPr>
          <w:p w:rsidR="00CE1364" w:rsidRPr="00CE1364" w:rsidRDefault="00CE1364" w:rsidP="00957A2B">
            <w:pPr>
              <w:pStyle w:val="TableFigureCenter"/>
              <w:jc w:val="right"/>
            </w:pPr>
            <w:r w:rsidRPr="00CE1364">
              <w:t>100</w:t>
            </w:r>
          </w:p>
        </w:tc>
      </w:tr>
      <w:tr w:rsidR="00CE1364" w:rsidRPr="00731140" w:rsidTr="00BD6B70">
        <w:trPr>
          <w:trHeight w:val="300"/>
          <w:jc w:val="center"/>
        </w:trPr>
        <w:tc>
          <w:tcPr>
            <w:tcW w:w="1556" w:type="dxa"/>
            <w:shd w:val="clear" w:color="auto" w:fill="auto"/>
            <w:noWrap/>
            <w:vAlign w:val="center"/>
            <w:hideMark/>
          </w:tcPr>
          <w:p w:rsidR="00CE1364" w:rsidRPr="00731140" w:rsidRDefault="00CE1364" w:rsidP="00BD6B70">
            <w:pPr>
              <w:pStyle w:val="TableFigureLeft"/>
              <w:keepNext/>
            </w:pPr>
            <w:r w:rsidRPr="00731140">
              <w:t>Yass</w:t>
            </w:r>
          </w:p>
        </w:tc>
        <w:tc>
          <w:tcPr>
            <w:tcW w:w="627" w:type="dxa"/>
            <w:shd w:val="clear" w:color="auto" w:fill="auto"/>
            <w:noWrap/>
            <w:vAlign w:val="center"/>
            <w:hideMark/>
          </w:tcPr>
          <w:p w:rsidR="00CE1364" w:rsidRPr="00CE1364" w:rsidRDefault="00CE1364" w:rsidP="00957A2B">
            <w:pPr>
              <w:pStyle w:val="TableFigureCenter"/>
              <w:jc w:val="right"/>
            </w:pPr>
            <w:r w:rsidRPr="00CE1364">
              <w:t>140</w:t>
            </w:r>
          </w:p>
        </w:tc>
        <w:tc>
          <w:tcPr>
            <w:tcW w:w="594" w:type="dxa"/>
            <w:shd w:val="clear" w:color="auto" w:fill="auto"/>
            <w:noWrap/>
            <w:vAlign w:val="center"/>
            <w:hideMark/>
          </w:tcPr>
          <w:p w:rsidR="00CE1364" w:rsidRPr="00CE1364" w:rsidRDefault="00CE1364" w:rsidP="00957A2B">
            <w:pPr>
              <w:pStyle w:val="TableFigureCenter"/>
              <w:jc w:val="right"/>
            </w:pPr>
            <w:r w:rsidRPr="00CE1364">
              <w:t>82</w:t>
            </w:r>
          </w:p>
        </w:tc>
        <w:tc>
          <w:tcPr>
            <w:tcW w:w="545" w:type="dxa"/>
            <w:shd w:val="clear" w:color="auto" w:fill="auto"/>
            <w:noWrap/>
            <w:vAlign w:val="center"/>
            <w:hideMark/>
          </w:tcPr>
          <w:p w:rsidR="00CE1364" w:rsidRPr="00CE1364" w:rsidRDefault="00CE1364" w:rsidP="00957A2B">
            <w:pPr>
              <w:pStyle w:val="TableFigureCenter"/>
              <w:jc w:val="right"/>
            </w:pPr>
            <w:r w:rsidRPr="00CE1364">
              <w:t>8</w:t>
            </w:r>
          </w:p>
        </w:tc>
        <w:tc>
          <w:tcPr>
            <w:tcW w:w="533" w:type="dxa"/>
            <w:shd w:val="clear" w:color="auto" w:fill="auto"/>
            <w:noWrap/>
            <w:vAlign w:val="center"/>
            <w:hideMark/>
          </w:tcPr>
          <w:p w:rsidR="00CE1364" w:rsidRPr="00CE1364" w:rsidRDefault="00CE1364" w:rsidP="00957A2B">
            <w:pPr>
              <w:pStyle w:val="TableFigureCenter"/>
              <w:jc w:val="right"/>
            </w:pPr>
            <w:r w:rsidRPr="00CE1364">
              <w:t>5</w:t>
            </w:r>
          </w:p>
        </w:tc>
        <w:tc>
          <w:tcPr>
            <w:tcW w:w="545" w:type="dxa"/>
            <w:shd w:val="clear" w:color="auto" w:fill="auto"/>
            <w:noWrap/>
            <w:vAlign w:val="center"/>
            <w:hideMark/>
          </w:tcPr>
          <w:p w:rsidR="00CE1364" w:rsidRPr="00CE1364" w:rsidRDefault="00CE1364" w:rsidP="00957A2B">
            <w:pPr>
              <w:pStyle w:val="TableFigureCenter"/>
              <w:jc w:val="right"/>
            </w:pPr>
            <w:r w:rsidRPr="00CE1364">
              <w:t>21</w:t>
            </w:r>
          </w:p>
        </w:tc>
        <w:tc>
          <w:tcPr>
            <w:tcW w:w="594" w:type="dxa"/>
            <w:shd w:val="clear" w:color="auto" w:fill="auto"/>
            <w:noWrap/>
            <w:vAlign w:val="center"/>
            <w:hideMark/>
          </w:tcPr>
          <w:p w:rsidR="00CE1364" w:rsidRPr="00CE1364" w:rsidRDefault="00CE1364" w:rsidP="00957A2B">
            <w:pPr>
              <w:pStyle w:val="TableFigureCenter"/>
              <w:jc w:val="right"/>
            </w:pPr>
            <w:r w:rsidRPr="00CE1364">
              <w:t>12</w:t>
            </w:r>
          </w:p>
        </w:tc>
        <w:tc>
          <w:tcPr>
            <w:tcW w:w="463" w:type="dxa"/>
            <w:shd w:val="clear" w:color="auto" w:fill="auto"/>
            <w:noWrap/>
            <w:vAlign w:val="bottom"/>
            <w:hideMark/>
          </w:tcPr>
          <w:p w:rsidR="00CE1364" w:rsidRPr="00CE1364" w:rsidRDefault="00CE1364" w:rsidP="00957A2B">
            <w:pPr>
              <w:pStyle w:val="TableFigureCenter"/>
              <w:jc w:val="right"/>
            </w:pPr>
            <w:r w:rsidRPr="00CE1364">
              <w:t>0</w:t>
            </w:r>
          </w:p>
        </w:tc>
        <w:tc>
          <w:tcPr>
            <w:tcW w:w="528" w:type="dxa"/>
            <w:shd w:val="clear" w:color="auto" w:fill="auto"/>
            <w:noWrap/>
            <w:vAlign w:val="center"/>
            <w:hideMark/>
          </w:tcPr>
          <w:p w:rsidR="00CE1364" w:rsidRPr="00CE1364" w:rsidRDefault="00CE1364" w:rsidP="00957A2B">
            <w:pPr>
              <w:pStyle w:val="TableFigureCenter"/>
              <w:jc w:val="right"/>
            </w:pPr>
            <w:r w:rsidRPr="00CE1364">
              <w:t>0</w:t>
            </w:r>
          </w:p>
        </w:tc>
        <w:tc>
          <w:tcPr>
            <w:tcW w:w="545" w:type="dxa"/>
            <w:shd w:val="clear" w:color="auto" w:fill="auto"/>
            <w:noWrap/>
            <w:vAlign w:val="center"/>
            <w:hideMark/>
          </w:tcPr>
          <w:p w:rsidR="00CE1364" w:rsidRPr="00CE1364" w:rsidRDefault="00CE1364" w:rsidP="00957A2B">
            <w:pPr>
              <w:pStyle w:val="TableFigureCenter"/>
              <w:jc w:val="right"/>
            </w:pPr>
            <w:r w:rsidRPr="00CE1364">
              <w:t>1</w:t>
            </w:r>
          </w:p>
        </w:tc>
        <w:tc>
          <w:tcPr>
            <w:tcW w:w="528" w:type="dxa"/>
            <w:shd w:val="clear" w:color="auto" w:fill="auto"/>
            <w:noWrap/>
            <w:vAlign w:val="center"/>
            <w:hideMark/>
          </w:tcPr>
          <w:p w:rsidR="00CE1364" w:rsidRPr="00CE1364" w:rsidRDefault="00CE1364" w:rsidP="00957A2B">
            <w:pPr>
              <w:pStyle w:val="TableFigureCenter"/>
              <w:jc w:val="right"/>
            </w:pPr>
            <w:r w:rsidRPr="00CE1364">
              <w:t>1</w:t>
            </w:r>
          </w:p>
        </w:tc>
        <w:tc>
          <w:tcPr>
            <w:tcW w:w="463" w:type="dxa"/>
            <w:shd w:val="clear" w:color="auto" w:fill="auto"/>
            <w:noWrap/>
            <w:vAlign w:val="center"/>
            <w:hideMark/>
          </w:tcPr>
          <w:p w:rsidR="00CE1364" w:rsidRPr="00CE1364" w:rsidRDefault="00CE1364" w:rsidP="00957A2B">
            <w:pPr>
              <w:pStyle w:val="TableFigureCenter"/>
              <w:jc w:val="right"/>
            </w:pPr>
            <w:r w:rsidRPr="00CE1364">
              <w:t>1</w:t>
            </w:r>
          </w:p>
        </w:tc>
        <w:tc>
          <w:tcPr>
            <w:tcW w:w="590" w:type="dxa"/>
            <w:shd w:val="clear" w:color="auto" w:fill="auto"/>
            <w:noWrap/>
            <w:vAlign w:val="center"/>
            <w:hideMark/>
          </w:tcPr>
          <w:p w:rsidR="00CE1364" w:rsidRPr="00CE1364" w:rsidRDefault="00CE1364" w:rsidP="00957A2B">
            <w:pPr>
              <w:pStyle w:val="TableFigureCenter"/>
              <w:jc w:val="right"/>
            </w:pPr>
            <w:r w:rsidRPr="00CE1364">
              <w:t>1</w:t>
            </w:r>
          </w:p>
        </w:tc>
        <w:tc>
          <w:tcPr>
            <w:tcW w:w="627" w:type="dxa"/>
            <w:shd w:val="clear" w:color="auto" w:fill="auto"/>
            <w:noWrap/>
            <w:vAlign w:val="center"/>
            <w:hideMark/>
          </w:tcPr>
          <w:p w:rsidR="00CE1364" w:rsidRPr="00CE1364" w:rsidRDefault="00CE1364" w:rsidP="00957A2B">
            <w:pPr>
              <w:pStyle w:val="TableFigureCenter"/>
              <w:jc w:val="right"/>
            </w:pPr>
            <w:r w:rsidRPr="00CE1364">
              <w:t>171</w:t>
            </w:r>
          </w:p>
        </w:tc>
        <w:tc>
          <w:tcPr>
            <w:tcW w:w="676" w:type="dxa"/>
            <w:shd w:val="clear" w:color="auto" w:fill="auto"/>
            <w:noWrap/>
            <w:vAlign w:val="center"/>
            <w:hideMark/>
          </w:tcPr>
          <w:p w:rsidR="00CE1364" w:rsidRPr="00CE1364" w:rsidRDefault="00CE1364" w:rsidP="00957A2B">
            <w:pPr>
              <w:pStyle w:val="TableFigureCenter"/>
              <w:jc w:val="right"/>
            </w:pPr>
            <w:r w:rsidRPr="00CE1364">
              <w:t>100</w:t>
            </w:r>
          </w:p>
        </w:tc>
      </w:tr>
      <w:tr w:rsidR="00CE1364" w:rsidRPr="00731140" w:rsidTr="00BD6B70">
        <w:trPr>
          <w:trHeight w:val="300"/>
          <w:jc w:val="center"/>
        </w:trPr>
        <w:tc>
          <w:tcPr>
            <w:tcW w:w="1556" w:type="dxa"/>
            <w:shd w:val="clear" w:color="auto" w:fill="auto"/>
            <w:noWrap/>
            <w:vAlign w:val="center"/>
            <w:hideMark/>
          </w:tcPr>
          <w:p w:rsidR="00CE1364" w:rsidRPr="00731140" w:rsidRDefault="00CE1364" w:rsidP="00BD6B70">
            <w:pPr>
              <w:pStyle w:val="TableFigureLeft"/>
              <w:keepNext/>
            </w:pPr>
            <w:r w:rsidRPr="00731140">
              <w:t>Shoalhaven City</w:t>
            </w:r>
          </w:p>
        </w:tc>
        <w:tc>
          <w:tcPr>
            <w:tcW w:w="627" w:type="dxa"/>
            <w:shd w:val="clear" w:color="auto" w:fill="auto"/>
            <w:noWrap/>
            <w:vAlign w:val="center"/>
            <w:hideMark/>
          </w:tcPr>
          <w:p w:rsidR="00CE1364" w:rsidRPr="00CE1364" w:rsidRDefault="00CE1364" w:rsidP="00957A2B">
            <w:pPr>
              <w:pStyle w:val="TableFigureCenter"/>
              <w:jc w:val="right"/>
            </w:pPr>
            <w:r w:rsidRPr="00CE1364">
              <w:t>143</w:t>
            </w:r>
          </w:p>
        </w:tc>
        <w:tc>
          <w:tcPr>
            <w:tcW w:w="594" w:type="dxa"/>
            <w:shd w:val="clear" w:color="auto" w:fill="auto"/>
            <w:noWrap/>
            <w:vAlign w:val="center"/>
            <w:hideMark/>
          </w:tcPr>
          <w:p w:rsidR="00CE1364" w:rsidRPr="00CE1364" w:rsidRDefault="00CE1364" w:rsidP="00957A2B">
            <w:pPr>
              <w:pStyle w:val="TableFigureCenter"/>
              <w:jc w:val="right"/>
            </w:pPr>
            <w:r w:rsidRPr="00CE1364">
              <w:t>84</w:t>
            </w:r>
          </w:p>
        </w:tc>
        <w:tc>
          <w:tcPr>
            <w:tcW w:w="545" w:type="dxa"/>
            <w:shd w:val="clear" w:color="auto" w:fill="auto"/>
            <w:noWrap/>
            <w:vAlign w:val="center"/>
            <w:hideMark/>
          </w:tcPr>
          <w:p w:rsidR="00CE1364" w:rsidRPr="00CE1364" w:rsidRDefault="00CE1364" w:rsidP="00957A2B">
            <w:pPr>
              <w:pStyle w:val="TableFigureCenter"/>
              <w:jc w:val="right"/>
            </w:pPr>
            <w:r w:rsidRPr="00CE1364">
              <w:t>8</w:t>
            </w:r>
          </w:p>
        </w:tc>
        <w:tc>
          <w:tcPr>
            <w:tcW w:w="533" w:type="dxa"/>
            <w:shd w:val="clear" w:color="auto" w:fill="auto"/>
            <w:noWrap/>
            <w:vAlign w:val="center"/>
            <w:hideMark/>
          </w:tcPr>
          <w:p w:rsidR="00CE1364" w:rsidRPr="00CE1364" w:rsidRDefault="00CE1364" w:rsidP="00957A2B">
            <w:pPr>
              <w:pStyle w:val="TableFigureCenter"/>
              <w:jc w:val="right"/>
            </w:pPr>
            <w:r w:rsidRPr="00CE1364">
              <w:t>5</w:t>
            </w:r>
          </w:p>
        </w:tc>
        <w:tc>
          <w:tcPr>
            <w:tcW w:w="545" w:type="dxa"/>
            <w:shd w:val="clear" w:color="auto" w:fill="auto"/>
            <w:noWrap/>
            <w:vAlign w:val="center"/>
            <w:hideMark/>
          </w:tcPr>
          <w:p w:rsidR="00CE1364" w:rsidRPr="00CE1364" w:rsidRDefault="00CE1364" w:rsidP="00957A2B">
            <w:pPr>
              <w:pStyle w:val="TableFigureCenter"/>
              <w:jc w:val="right"/>
            </w:pPr>
            <w:r w:rsidRPr="00CE1364">
              <w:t>17</w:t>
            </w:r>
          </w:p>
        </w:tc>
        <w:tc>
          <w:tcPr>
            <w:tcW w:w="594" w:type="dxa"/>
            <w:shd w:val="clear" w:color="auto" w:fill="auto"/>
            <w:noWrap/>
            <w:vAlign w:val="center"/>
            <w:hideMark/>
          </w:tcPr>
          <w:p w:rsidR="00CE1364" w:rsidRPr="00CE1364" w:rsidRDefault="00CE1364" w:rsidP="00957A2B">
            <w:pPr>
              <w:pStyle w:val="TableFigureCenter"/>
              <w:jc w:val="right"/>
            </w:pPr>
            <w:r w:rsidRPr="00CE1364">
              <w:t>10</w:t>
            </w:r>
          </w:p>
        </w:tc>
        <w:tc>
          <w:tcPr>
            <w:tcW w:w="463" w:type="dxa"/>
            <w:shd w:val="clear" w:color="auto" w:fill="auto"/>
            <w:noWrap/>
            <w:vAlign w:val="center"/>
            <w:hideMark/>
          </w:tcPr>
          <w:p w:rsidR="00CE1364" w:rsidRPr="00CE1364" w:rsidRDefault="00CE1364" w:rsidP="00957A2B">
            <w:pPr>
              <w:pStyle w:val="TableFigureCenter"/>
              <w:jc w:val="right"/>
            </w:pPr>
            <w:r w:rsidRPr="00CE1364">
              <w:t>1</w:t>
            </w:r>
          </w:p>
        </w:tc>
        <w:tc>
          <w:tcPr>
            <w:tcW w:w="528" w:type="dxa"/>
            <w:shd w:val="clear" w:color="auto" w:fill="auto"/>
            <w:noWrap/>
            <w:vAlign w:val="center"/>
            <w:hideMark/>
          </w:tcPr>
          <w:p w:rsidR="00CE1364" w:rsidRPr="00CE1364" w:rsidRDefault="00CE1364" w:rsidP="00957A2B">
            <w:pPr>
              <w:pStyle w:val="TableFigureCenter"/>
              <w:jc w:val="right"/>
            </w:pPr>
            <w:r w:rsidRPr="00CE1364">
              <w:t>1</w:t>
            </w:r>
          </w:p>
        </w:tc>
        <w:tc>
          <w:tcPr>
            <w:tcW w:w="545" w:type="dxa"/>
            <w:shd w:val="clear" w:color="auto" w:fill="auto"/>
            <w:noWrap/>
            <w:vAlign w:val="center"/>
            <w:hideMark/>
          </w:tcPr>
          <w:p w:rsidR="00CE1364" w:rsidRPr="00CE1364" w:rsidRDefault="00CE1364" w:rsidP="00957A2B">
            <w:pPr>
              <w:pStyle w:val="TableFigureCenter"/>
              <w:jc w:val="right"/>
            </w:pPr>
            <w:r w:rsidRPr="00CE1364">
              <w:t>2</w:t>
            </w:r>
          </w:p>
        </w:tc>
        <w:tc>
          <w:tcPr>
            <w:tcW w:w="528" w:type="dxa"/>
            <w:shd w:val="clear" w:color="auto" w:fill="auto"/>
            <w:noWrap/>
            <w:vAlign w:val="center"/>
            <w:hideMark/>
          </w:tcPr>
          <w:p w:rsidR="00CE1364" w:rsidRPr="00CE1364" w:rsidRDefault="00CE1364" w:rsidP="00957A2B">
            <w:pPr>
              <w:pStyle w:val="TableFigureCenter"/>
              <w:jc w:val="right"/>
            </w:pPr>
            <w:r w:rsidRPr="00CE1364">
              <w:t>1</w:t>
            </w:r>
          </w:p>
        </w:tc>
        <w:tc>
          <w:tcPr>
            <w:tcW w:w="463" w:type="dxa"/>
            <w:shd w:val="clear" w:color="auto" w:fill="auto"/>
            <w:noWrap/>
            <w:vAlign w:val="bottom"/>
            <w:hideMark/>
          </w:tcPr>
          <w:p w:rsidR="00CE1364" w:rsidRPr="00CE1364" w:rsidRDefault="00CE1364" w:rsidP="00957A2B">
            <w:pPr>
              <w:pStyle w:val="TableFigureCenter"/>
              <w:jc w:val="right"/>
            </w:pPr>
            <w:r w:rsidRPr="00CE1364">
              <w:t>0</w:t>
            </w:r>
          </w:p>
        </w:tc>
        <w:tc>
          <w:tcPr>
            <w:tcW w:w="590" w:type="dxa"/>
            <w:shd w:val="clear" w:color="auto" w:fill="auto"/>
            <w:noWrap/>
            <w:vAlign w:val="center"/>
            <w:hideMark/>
          </w:tcPr>
          <w:p w:rsidR="00CE1364" w:rsidRPr="00CE1364" w:rsidRDefault="00CE1364" w:rsidP="00957A2B">
            <w:pPr>
              <w:pStyle w:val="TableFigureCenter"/>
              <w:jc w:val="right"/>
            </w:pPr>
            <w:r w:rsidRPr="00CE1364">
              <w:t>0</w:t>
            </w:r>
          </w:p>
        </w:tc>
        <w:tc>
          <w:tcPr>
            <w:tcW w:w="627" w:type="dxa"/>
            <w:shd w:val="clear" w:color="auto" w:fill="auto"/>
            <w:noWrap/>
            <w:vAlign w:val="center"/>
            <w:hideMark/>
          </w:tcPr>
          <w:p w:rsidR="00CE1364" w:rsidRPr="00CE1364" w:rsidRDefault="00CE1364" w:rsidP="00957A2B">
            <w:pPr>
              <w:pStyle w:val="TableFigureCenter"/>
              <w:jc w:val="right"/>
            </w:pPr>
            <w:r w:rsidRPr="00CE1364">
              <w:t>171</w:t>
            </w:r>
          </w:p>
        </w:tc>
        <w:tc>
          <w:tcPr>
            <w:tcW w:w="676" w:type="dxa"/>
            <w:shd w:val="clear" w:color="auto" w:fill="auto"/>
            <w:noWrap/>
            <w:vAlign w:val="center"/>
            <w:hideMark/>
          </w:tcPr>
          <w:p w:rsidR="00CE1364" w:rsidRPr="00CE1364" w:rsidRDefault="00CE1364" w:rsidP="00957A2B">
            <w:pPr>
              <w:pStyle w:val="TableFigureCenter"/>
              <w:jc w:val="right"/>
            </w:pPr>
            <w:r w:rsidRPr="00CE1364">
              <w:t>100</w:t>
            </w:r>
          </w:p>
        </w:tc>
      </w:tr>
      <w:tr w:rsidR="00CE1364" w:rsidRPr="00731140" w:rsidTr="00BD6B70">
        <w:trPr>
          <w:trHeight w:val="300"/>
          <w:jc w:val="center"/>
        </w:trPr>
        <w:tc>
          <w:tcPr>
            <w:tcW w:w="1556" w:type="dxa"/>
            <w:shd w:val="clear" w:color="auto" w:fill="auto"/>
            <w:noWrap/>
            <w:vAlign w:val="center"/>
            <w:hideMark/>
          </w:tcPr>
          <w:p w:rsidR="00CE1364" w:rsidRPr="00731140" w:rsidRDefault="00CE1364" w:rsidP="00BD6B70">
            <w:pPr>
              <w:pStyle w:val="TableFigureLeft"/>
              <w:keepNext/>
            </w:pPr>
            <w:proofErr w:type="spellStart"/>
            <w:r w:rsidRPr="00731140">
              <w:t>Tallaganda</w:t>
            </w:r>
            <w:proofErr w:type="spellEnd"/>
          </w:p>
        </w:tc>
        <w:tc>
          <w:tcPr>
            <w:tcW w:w="627" w:type="dxa"/>
            <w:shd w:val="clear" w:color="auto" w:fill="auto"/>
            <w:noWrap/>
            <w:vAlign w:val="center"/>
            <w:hideMark/>
          </w:tcPr>
          <w:p w:rsidR="00CE1364" w:rsidRPr="00CE1364" w:rsidRDefault="00CE1364" w:rsidP="00957A2B">
            <w:pPr>
              <w:pStyle w:val="TableFigureCenter"/>
              <w:jc w:val="right"/>
            </w:pPr>
            <w:r w:rsidRPr="00CE1364">
              <w:t>116</w:t>
            </w:r>
          </w:p>
        </w:tc>
        <w:tc>
          <w:tcPr>
            <w:tcW w:w="594" w:type="dxa"/>
            <w:shd w:val="clear" w:color="auto" w:fill="auto"/>
            <w:noWrap/>
            <w:vAlign w:val="center"/>
            <w:hideMark/>
          </w:tcPr>
          <w:p w:rsidR="00CE1364" w:rsidRPr="00CE1364" w:rsidRDefault="00CE1364" w:rsidP="00957A2B">
            <w:pPr>
              <w:pStyle w:val="TableFigureCenter"/>
              <w:jc w:val="right"/>
            </w:pPr>
            <w:r w:rsidRPr="00CE1364">
              <w:t>82</w:t>
            </w:r>
          </w:p>
        </w:tc>
        <w:tc>
          <w:tcPr>
            <w:tcW w:w="545" w:type="dxa"/>
            <w:shd w:val="clear" w:color="auto" w:fill="auto"/>
            <w:noWrap/>
            <w:vAlign w:val="center"/>
            <w:hideMark/>
          </w:tcPr>
          <w:p w:rsidR="00CE1364" w:rsidRPr="00CE1364" w:rsidRDefault="00CE1364" w:rsidP="00957A2B">
            <w:pPr>
              <w:pStyle w:val="TableFigureCenter"/>
              <w:jc w:val="right"/>
            </w:pPr>
            <w:r w:rsidRPr="00CE1364">
              <w:t>11</w:t>
            </w:r>
          </w:p>
        </w:tc>
        <w:tc>
          <w:tcPr>
            <w:tcW w:w="533" w:type="dxa"/>
            <w:shd w:val="clear" w:color="auto" w:fill="auto"/>
            <w:noWrap/>
            <w:vAlign w:val="center"/>
            <w:hideMark/>
          </w:tcPr>
          <w:p w:rsidR="00CE1364" w:rsidRPr="00CE1364" w:rsidRDefault="00CE1364" w:rsidP="00957A2B">
            <w:pPr>
              <w:pStyle w:val="TableFigureCenter"/>
              <w:jc w:val="right"/>
            </w:pPr>
            <w:r w:rsidRPr="00CE1364">
              <w:t>8</w:t>
            </w:r>
          </w:p>
        </w:tc>
        <w:tc>
          <w:tcPr>
            <w:tcW w:w="545" w:type="dxa"/>
            <w:shd w:val="clear" w:color="auto" w:fill="auto"/>
            <w:noWrap/>
            <w:vAlign w:val="center"/>
            <w:hideMark/>
          </w:tcPr>
          <w:p w:rsidR="00CE1364" w:rsidRPr="00CE1364" w:rsidRDefault="00CE1364" w:rsidP="00957A2B">
            <w:pPr>
              <w:pStyle w:val="TableFigureCenter"/>
              <w:jc w:val="right"/>
            </w:pPr>
            <w:r w:rsidRPr="00CE1364">
              <w:t>13</w:t>
            </w:r>
          </w:p>
        </w:tc>
        <w:tc>
          <w:tcPr>
            <w:tcW w:w="594" w:type="dxa"/>
            <w:shd w:val="clear" w:color="auto" w:fill="auto"/>
            <w:noWrap/>
            <w:vAlign w:val="center"/>
            <w:hideMark/>
          </w:tcPr>
          <w:p w:rsidR="00CE1364" w:rsidRPr="00CE1364" w:rsidRDefault="00D15A7B" w:rsidP="00957A2B">
            <w:pPr>
              <w:pStyle w:val="TableFigureCenter"/>
              <w:jc w:val="right"/>
            </w:pPr>
            <w:r>
              <w:t>9</w:t>
            </w:r>
          </w:p>
        </w:tc>
        <w:tc>
          <w:tcPr>
            <w:tcW w:w="463" w:type="dxa"/>
            <w:shd w:val="clear" w:color="auto" w:fill="auto"/>
            <w:noWrap/>
            <w:vAlign w:val="center"/>
            <w:hideMark/>
          </w:tcPr>
          <w:p w:rsidR="00CE1364" w:rsidRPr="00CE1364" w:rsidRDefault="00CE1364" w:rsidP="00957A2B">
            <w:pPr>
              <w:pStyle w:val="TableFigureCenter"/>
              <w:jc w:val="right"/>
            </w:pPr>
            <w:r w:rsidRPr="00CE1364">
              <w:t>1</w:t>
            </w:r>
          </w:p>
        </w:tc>
        <w:tc>
          <w:tcPr>
            <w:tcW w:w="528" w:type="dxa"/>
            <w:shd w:val="clear" w:color="auto" w:fill="auto"/>
            <w:noWrap/>
            <w:vAlign w:val="center"/>
            <w:hideMark/>
          </w:tcPr>
          <w:p w:rsidR="00CE1364" w:rsidRPr="00CE1364" w:rsidRDefault="00CE1364" w:rsidP="00957A2B">
            <w:pPr>
              <w:pStyle w:val="TableFigureCenter"/>
              <w:jc w:val="right"/>
            </w:pPr>
            <w:r w:rsidRPr="00CE1364">
              <w:t>1</w:t>
            </w:r>
          </w:p>
        </w:tc>
        <w:tc>
          <w:tcPr>
            <w:tcW w:w="545" w:type="dxa"/>
            <w:shd w:val="clear" w:color="auto" w:fill="auto"/>
            <w:noWrap/>
            <w:vAlign w:val="bottom"/>
            <w:hideMark/>
          </w:tcPr>
          <w:p w:rsidR="00CE1364" w:rsidRPr="00CE1364" w:rsidRDefault="00CE1364" w:rsidP="00957A2B">
            <w:pPr>
              <w:pStyle w:val="TableFigureCenter"/>
              <w:jc w:val="right"/>
            </w:pPr>
            <w:r w:rsidRPr="00CE1364">
              <w:t>0</w:t>
            </w:r>
          </w:p>
        </w:tc>
        <w:tc>
          <w:tcPr>
            <w:tcW w:w="528" w:type="dxa"/>
            <w:shd w:val="clear" w:color="auto" w:fill="auto"/>
            <w:noWrap/>
            <w:vAlign w:val="center"/>
            <w:hideMark/>
          </w:tcPr>
          <w:p w:rsidR="00CE1364" w:rsidRPr="00CE1364" w:rsidRDefault="00CE1364" w:rsidP="00957A2B">
            <w:pPr>
              <w:pStyle w:val="TableFigureCenter"/>
              <w:jc w:val="right"/>
            </w:pPr>
            <w:r w:rsidRPr="00CE1364">
              <w:t>0</w:t>
            </w:r>
          </w:p>
        </w:tc>
        <w:tc>
          <w:tcPr>
            <w:tcW w:w="463" w:type="dxa"/>
            <w:shd w:val="clear" w:color="auto" w:fill="auto"/>
            <w:noWrap/>
            <w:vAlign w:val="bottom"/>
            <w:hideMark/>
          </w:tcPr>
          <w:p w:rsidR="00CE1364" w:rsidRPr="00CE1364" w:rsidRDefault="00CE1364" w:rsidP="00957A2B">
            <w:pPr>
              <w:pStyle w:val="TableFigureCenter"/>
              <w:jc w:val="right"/>
            </w:pPr>
            <w:r w:rsidRPr="00CE1364">
              <w:t>0</w:t>
            </w:r>
          </w:p>
        </w:tc>
        <w:tc>
          <w:tcPr>
            <w:tcW w:w="590" w:type="dxa"/>
            <w:shd w:val="clear" w:color="auto" w:fill="auto"/>
            <w:noWrap/>
            <w:vAlign w:val="center"/>
            <w:hideMark/>
          </w:tcPr>
          <w:p w:rsidR="00CE1364" w:rsidRPr="00CE1364" w:rsidRDefault="00CE1364" w:rsidP="00957A2B">
            <w:pPr>
              <w:pStyle w:val="TableFigureCenter"/>
              <w:jc w:val="right"/>
            </w:pPr>
            <w:r w:rsidRPr="00CE1364">
              <w:t>0</w:t>
            </w:r>
          </w:p>
        </w:tc>
        <w:tc>
          <w:tcPr>
            <w:tcW w:w="627" w:type="dxa"/>
            <w:shd w:val="clear" w:color="auto" w:fill="auto"/>
            <w:noWrap/>
            <w:vAlign w:val="center"/>
            <w:hideMark/>
          </w:tcPr>
          <w:p w:rsidR="00CE1364" w:rsidRPr="00CE1364" w:rsidRDefault="00CE1364" w:rsidP="00957A2B">
            <w:pPr>
              <w:pStyle w:val="TableFigureCenter"/>
              <w:jc w:val="right"/>
            </w:pPr>
            <w:r w:rsidRPr="00CE1364">
              <w:t>141</w:t>
            </w:r>
          </w:p>
        </w:tc>
        <w:tc>
          <w:tcPr>
            <w:tcW w:w="676" w:type="dxa"/>
            <w:shd w:val="clear" w:color="auto" w:fill="auto"/>
            <w:noWrap/>
            <w:vAlign w:val="center"/>
            <w:hideMark/>
          </w:tcPr>
          <w:p w:rsidR="00CE1364" w:rsidRPr="00CE1364" w:rsidRDefault="00CE1364" w:rsidP="00957A2B">
            <w:pPr>
              <w:pStyle w:val="TableFigureCenter"/>
              <w:jc w:val="right"/>
            </w:pPr>
            <w:r w:rsidRPr="00CE1364">
              <w:t>100</w:t>
            </w:r>
          </w:p>
        </w:tc>
      </w:tr>
      <w:tr w:rsidR="00CE1364" w:rsidRPr="00731140" w:rsidTr="00BD6B70">
        <w:trPr>
          <w:trHeight w:val="300"/>
          <w:jc w:val="center"/>
        </w:trPr>
        <w:tc>
          <w:tcPr>
            <w:tcW w:w="1556" w:type="dxa"/>
            <w:shd w:val="clear" w:color="auto" w:fill="auto"/>
            <w:noWrap/>
            <w:vAlign w:val="center"/>
            <w:hideMark/>
          </w:tcPr>
          <w:p w:rsidR="00CE1364" w:rsidRPr="00731140" w:rsidRDefault="00CE1364" w:rsidP="00BD6B70">
            <w:pPr>
              <w:pStyle w:val="TableFigureLeft"/>
              <w:keepNext/>
            </w:pPr>
            <w:proofErr w:type="spellStart"/>
            <w:r w:rsidRPr="00731140">
              <w:t>Wingecarribee</w:t>
            </w:r>
            <w:proofErr w:type="spellEnd"/>
          </w:p>
        </w:tc>
        <w:tc>
          <w:tcPr>
            <w:tcW w:w="627" w:type="dxa"/>
            <w:shd w:val="clear" w:color="auto" w:fill="auto"/>
            <w:noWrap/>
            <w:vAlign w:val="center"/>
            <w:hideMark/>
          </w:tcPr>
          <w:p w:rsidR="00CE1364" w:rsidRPr="00CE1364" w:rsidRDefault="00CE1364" w:rsidP="00957A2B">
            <w:pPr>
              <w:pStyle w:val="TableFigureCenter"/>
              <w:jc w:val="right"/>
            </w:pPr>
            <w:r w:rsidRPr="00CE1364">
              <w:t>107</w:t>
            </w:r>
          </w:p>
        </w:tc>
        <w:tc>
          <w:tcPr>
            <w:tcW w:w="594" w:type="dxa"/>
            <w:shd w:val="clear" w:color="auto" w:fill="auto"/>
            <w:noWrap/>
            <w:vAlign w:val="center"/>
            <w:hideMark/>
          </w:tcPr>
          <w:p w:rsidR="00CE1364" w:rsidRPr="00CE1364" w:rsidRDefault="00CE1364" w:rsidP="00957A2B">
            <w:pPr>
              <w:pStyle w:val="TableFigureCenter"/>
              <w:jc w:val="right"/>
            </w:pPr>
            <w:r w:rsidRPr="00CE1364">
              <w:t>85</w:t>
            </w:r>
          </w:p>
        </w:tc>
        <w:tc>
          <w:tcPr>
            <w:tcW w:w="545" w:type="dxa"/>
            <w:shd w:val="clear" w:color="auto" w:fill="auto"/>
            <w:noWrap/>
            <w:vAlign w:val="center"/>
            <w:hideMark/>
          </w:tcPr>
          <w:p w:rsidR="00CE1364" w:rsidRPr="00CE1364" w:rsidRDefault="00CE1364" w:rsidP="00957A2B">
            <w:pPr>
              <w:pStyle w:val="TableFigureCenter"/>
              <w:jc w:val="right"/>
            </w:pPr>
            <w:r w:rsidRPr="00CE1364">
              <w:t>3</w:t>
            </w:r>
          </w:p>
        </w:tc>
        <w:tc>
          <w:tcPr>
            <w:tcW w:w="533" w:type="dxa"/>
            <w:shd w:val="clear" w:color="auto" w:fill="auto"/>
            <w:noWrap/>
            <w:vAlign w:val="center"/>
            <w:hideMark/>
          </w:tcPr>
          <w:p w:rsidR="00CE1364" w:rsidRPr="00CE1364" w:rsidRDefault="00CE1364" w:rsidP="00957A2B">
            <w:pPr>
              <w:pStyle w:val="TableFigureCenter"/>
              <w:jc w:val="right"/>
            </w:pPr>
            <w:r w:rsidRPr="00CE1364">
              <w:t>2</w:t>
            </w:r>
          </w:p>
        </w:tc>
        <w:tc>
          <w:tcPr>
            <w:tcW w:w="545" w:type="dxa"/>
            <w:shd w:val="clear" w:color="auto" w:fill="auto"/>
            <w:noWrap/>
            <w:vAlign w:val="center"/>
            <w:hideMark/>
          </w:tcPr>
          <w:p w:rsidR="00CE1364" w:rsidRPr="00CE1364" w:rsidRDefault="00CE1364" w:rsidP="00957A2B">
            <w:pPr>
              <w:pStyle w:val="TableFigureCenter"/>
              <w:jc w:val="right"/>
            </w:pPr>
            <w:r w:rsidRPr="00CE1364">
              <w:t>14</w:t>
            </w:r>
          </w:p>
        </w:tc>
        <w:tc>
          <w:tcPr>
            <w:tcW w:w="594" w:type="dxa"/>
            <w:shd w:val="clear" w:color="auto" w:fill="auto"/>
            <w:noWrap/>
            <w:vAlign w:val="center"/>
            <w:hideMark/>
          </w:tcPr>
          <w:p w:rsidR="00CE1364" w:rsidRPr="00CE1364" w:rsidRDefault="00CE1364" w:rsidP="00957A2B">
            <w:pPr>
              <w:pStyle w:val="TableFigureCenter"/>
              <w:jc w:val="right"/>
            </w:pPr>
            <w:r w:rsidRPr="00CE1364">
              <w:t>11</w:t>
            </w:r>
          </w:p>
        </w:tc>
        <w:tc>
          <w:tcPr>
            <w:tcW w:w="463" w:type="dxa"/>
            <w:shd w:val="clear" w:color="auto" w:fill="auto"/>
            <w:noWrap/>
            <w:vAlign w:val="bottom"/>
            <w:hideMark/>
          </w:tcPr>
          <w:p w:rsidR="00CE1364" w:rsidRPr="00CE1364" w:rsidRDefault="00CE1364" w:rsidP="00957A2B">
            <w:pPr>
              <w:pStyle w:val="TableFigureCenter"/>
              <w:jc w:val="right"/>
            </w:pPr>
            <w:r w:rsidRPr="00CE1364">
              <w:t>0</w:t>
            </w:r>
          </w:p>
        </w:tc>
        <w:tc>
          <w:tcPr>
            <w:tcW w:w="528" w:type="dxa"/>
            <w:shd w:val="clear" w:color="auto" w:fill="auto"/>
            <w:noWrap/>
            <w:vAlign w:val="center"/>
            <w:hideMark/>
          </w:tcPr>
          <w:p w:rsidR="00CE1364" w:rsidRPr="00CE1364" w:rsidRDefault="00CE1364" w:rsidP="00957A2B">
            <w:pPr>
              <w:pStyle w:val="TableFigureCenter"/>
              <w:jc w:val="right"/>
            </w:pPr>
            <w:r w:rsidRPr="00CE1364">
              <w:t>0</w:t>
            </w:r>
          </w:p>
        </w:tc>
        <w:tc>
          <w:tcPr>
            <w:tcW w:w="545" w:type="dxa"/>
            <w:shd w:val="clear" w:color="auto" w:fill="auto"/>
            <w:noWrap/>
            <w:vAlign w:val="center"/>
            <w:hideMark/>
          </w:tcPr>
          <w:p w:rsidR="00CE1364" w:rsidRPr="00CE1364" w:rsidRDefault="00CE1364" w:rsidP="00957A2B">
            <w:pPr>
              <w:pStyle w:val="TableFigureCenter"/>
              <w:jc w:val="right"/>
            </w:pPr>
            <w:r w:rsidRPr="00CE1364">
              <w:t>2</w:t>
            </w:r>
          </w:p>
        </w:tc>
        <w:tc>
          <w:tcPr>
            <w:tcW w:w="528" w:type="dxa"/>
            <w:shd w:val="clear" w:color="auto" w:fill="auto"/>
            <w:noWrap/>
            <w:vAlign w:val="center"/>
            <w:hideMark/>
          </w:tcPr>
          <w:p w:rsidR="00CE1364" w:rsidRPr="00CE1364" w:rsidRDefault="00CE1364" w:rsidP="00957A2B">
            <w:pPr>
              <w:pStyle w:val="TableFigureCenter"/>
              <w:jc w:val="right"/>
            </w:pPr>
            <w:r w:rsidRPr="00CE1364">
              <w:t>2</w:t>
            </w:r>
          </w:p>
        </w:tc>
        <w:tc>
          <w:tcPr>
            <w:tcW w:w="463" w:type="dxa"/>
            <w:shd w:val="clear" w:color="auto" w:fill="auto"/>
            <w:noWrap/>
            <w:vAlign w:val="bottom"/>
            <w:hideMark/>
          </w:tcPr>
          <w:p w:rsidR="00CE1364" w:rsidRPr="00CE1364" w:rsidRDefault="00CE1364" w:rsidP="00957A2B">
            <w:pPr>
              <w:pStyle w:val="TableFigureCenter"/>
              <w:jc w:val="right"/>
            </w:pPr>
            <w:r w:rsidRPr="00CE1364">
              <w:t>0</w:t>
            </w:r>
          </w:p>
        </w:tc>
        <w:tc>
          <w:tcPr>
            <w:tcW w:w="590" w:type="dxa"/>
            <w:shd w:val="clear" w:color="auto" w:fill="auto"/>
            <w:noWrap/>
            <w:vAlign w:val="center"/>
            <w:hideMark/>
          </w:tcPr>
          <w:p w:rsidR="00CE1364" w:rsidRPr="00CE1364" w:rsidRDefault="00CE1364" w:rsidP="00957A2B">
            <w:pPr>
              <w:pStyle w:val="TableFigureCenter"/>
              <w:jc w:val="right"/>
            </w:pPr>
            <w:r w:rsidRPr="00CE1364">
              <w:t>0</w:t>
            </w:r>
          </w:p>
        </w:tc>
        <w:tc>
          <w:tcPr>
            <w:tcW w:w="627" w:type="dxa"/>
            <w:shd w:val="clear" w:color="auto" w:fill="auto"/>
            <w:noWrap/>
            <w:vAlign w:val="center"/>
            <w:hideMark/>
          </w:tcPr>
          <w:p w:rsidR="00CE1364" w:rsidRPr="00CE1364" w:rsidRDefault="00CE1364" w:rsidP="00957A2B">
            <w:pPr>
              <w:pStyle w:val="TableFigureCenter"/>
              <w:jc w:val="right"/>
            </w:pPr>
            <w:r w:rsidRPr="00CE1364">
              <w:t>126</w:t>
            </w:r>
          </w:p>
        </w:tc>
        <w:tc>
          <w:tcPr>
            <w:tcW w:w="676" w:type="dxa"/>
            <w:shd w:val="clear" w:color="auto" w:fill="auto"/>
            <w:noWrap/>
            <w:vAlign w:val="center"/>
            <w:hideMark/>
          </w:tcPr>
          <w:p w:rsidR="00CE1364" w:rsidRPr="00CE1364" w:rsidRDefault="00CE1364" w:rsidP="00957A2B">
            <w:pPr>
              <w:pStyle w:val="TableFigureCenter"/>
              <w:jc w:val="right"/>
            </w:pPr>
            <w:r w:rsidRPr="00CE1364">
              <w:t>100</w:t>
            </w:r>
          </w:p>
        </w:tc>
      </w:tr>
      <w:tr w:rsidR="00CE1364" w:rsidRPr="00731140" w:rsidTr="00BD6B70">
        <w:trPr>
          <w:trHeight w:val="300"/>
          <w:jc w:val="center"/>
        </w:trPr>
        <w:tc>
          <w:tcPr>
            <w:tcW w:w="1556" w:type="dxa"/>
            <w:shd w:val="clear" w:color="auto" w:fill="auto"/>
            <w:noWrap/>
            <w:vAlign w:val="center"/>
            <w:hideMark/>
          </w:tcPr>
          <w:p w:rsidR="00CE1364" w:rsidRPr="00731140" w:rsidRDefault="00CE1364" w:rsidP="00BD6B70">
            <w:pPr>
              <w:pStyle w:val="TableFigureLeft"/>
              <w:keepNext/>
            </w:pPr>
            <w:r w:rsidRPr="00731140">
              <w:t>Cooma-Monaro</w:t>
            </w:r>
          </w:p>
        </w:tc>
        <w:tc>
          <w:tcPr>
            <w:tcW w:w="627" w:type="dxa"/>
            <w:shd w:val="clear" w:color="auto" w:fill="auto"/>
            <w:noWrap/>
            <w:vAlign w:val="center"/>
            <w:hideMark/>
          </w:tcPr>
          <w:p w:rsidR="00CE1364" w:rsidRPr="00CE1364" w:rsidRDefault="00CE1364" w:rsidP="00957A2B">
            <w:pPr>
              <w:pStyle w:val="TableFigureCenter"/>
              <w:jc w:val="right"/>
            </w:pPr>
            <w:r w:rsidRPr="00CE1364">
              <w:t>65</w:t>
            </w:r>
          </w:p>
        </w:tc>
        <w:tc>
          <w:tcPr>
            <w:tcW w:w="594" w:type="dxa"/>
            <w:shd w:val="clear" w:color="auto" w:fill="auto"/>
            <w:noWrap/>
            <w:vAlign w:val="center"/>
            <w:hideMark/>
          </w:tcPr>
          <w:p w:rsidR="00CE1364" w:rsidRPr="00CE1364" w:rsidRDefault="00CE1364" w:rsidP="00957A2B">
            <w:pPr>
              <w:pStyle w:val="TableFigureCenter"/>
              <w:jc w:val="right"/>
            </w:pPr>
            <w:r w:rsidRPr="00CE1364">
              <w:t>75</w:t>
            </w:r>
          </w:p>
        </w:tc>
        <w:tc>
          <w:tcPr>
            <w:tcW w:w="545" w:type="dxa"/>
            <w:shd w:val="clear" w:color="auto" w:fill="auto"/>
            <w:noWrap/>
            <w:vAlign w:val="center"/>
            <w:hideMark/>
          </w:tcPr>
          <w:p w:rsidR="00CE1364" w:rsidRPr="00CE1364" w:rsidRDefault="00CE1364" w:rsidP="00957A2B">
            <w:pPr>
              <w:pStyle w:val="TableFigureCenter"/>
              <w:jc w:val="right"/>
            </w:pPr>
            <w:r w:rsidRPr="00CE1364">
              <w:t>4</w:t>
            </w:r>
          </w:p>
        </w:tc>
        <w:tc>
          <w:tcPr>
            <w:tcW w:w="533" w:type="dxa"/>
            <w:shd w:val="clear" w:color="auto" w:fill="auto"/>
            <w:noWrap/>
            <w:vAlign w:val="center"/>
            <w:hideMark/>
          </w:tcPr>
          <w:p w:rsidR="00CE1364" w:rsidRPr="00CE1364" w:rsidRDefault="00CE1364" w:rsidP="00957A2B">
            <w:pPr>
              <w:pStyle w:val="TableFigureCenter"/>
              <w:jc w:val="right"/>
            </w:pPr>
            <w:r w:rsidRPr="00CE1364">
              <w:t>5</w:t>
            </w:r>
          </w:p>
        </w:tc>
        <w:tc>
          <w:tcPr>
            <w:tcW w:w="545" w:type="dxa"/>
            <w:shd w:val="clear" w:color="auto" w:fill="auto"/>
            <w:noWrap/>
            <w:vAlign w:val="center"/>
            <w:hideMark/>
          </w:tcPr>
          <w:p w:rsidR="00CE1364" w:rsidRPr="00CE1364" w:rsidRDefault="00CE1364" w:rsidP="00957A2B">
            <w:pPr>
              <w:pStyle w:val="TableFigureCenter"/>
              <w:jc w:val="right"/>
            </w:pPr>
            <w:r w:rsidRPr="00CE1364">
              <w:t>17</w:t>
            </w:r>
          </w:p>
        </w:tc>
        <w:tc>
          <w:tcPr>
            <w:tcW w:w="594" w:type="dxa"/>
            <w:shd w:val="clear" w:color="auto" w:fill="auto"/>
            <w:noWrap/>
            <w:vAlign w:val="center"/>
            <w:hideMark/>
          </w:tcPr>
          <w:p w:rsidR="00CE1364" w:rsidRPr="00CE1364" w:rsidRDefault="00CE1364" w:rsidP="00957A2B">
            <w:pPr>
              <w:pStyle w:val="TableFigureCenter"/>
              <w:jc w:val="right"/>
            </w:pPr>
            <w:r w:rsidRPr="00CE1364">
              <w:t>20</w:t>
            </w:r>
          </w:p>
        </w:tc>
        <w:tc>
          <w:tcPr>
            <w:tcW w:w="463" w:type="dxa"/>
            <w:shd w:val="clear" w:color="auto" w:fill="auto"/>
            <w:noWrap/>
            <w:vAlign w:val="bottom"/>
            <w:hideMark/>
          </w:tcPr>
          <w:p w:rsidR="00CE1364" w:rsidRPr="00CE1364" w:rsidRDefault="00CE1364" w:rsidP="00957A2B">
            <w:pPr>
              <w:pStyle w:val="TableFigureCenter"/>
              <w:jc w:val="right"/>
            </w:pPr>
            <w:r w:rsidRPr="00CE1364">
              <w:t>0</w:t>
            </w:r>
          </w:p>
        </w:tc>
        <w:tc>
          <w:tcPr>
            <w:tcW w:w="528" w:type="dxa"/>
            <w:shd w:val="clear" w:color="auto" w:fill="auto"/>
            <w:noWrap/>
            <w:vAlign w:val="center"/>
            <w:hideMark/>
          </w:tcPr>
          <w:p w:rsidR="00CE1364" w:rsidRPr="00CE1364" w:rsidRDefault="00CE1364" w:rsidP="00957A2B">
            <w:pPr>
              <w:pStyle w:val="TableFigureCenter"/>
              <w:jc w:val="right"/>
            </w:pPr>
            <w:r w:rsidRPr="00CE1364">
              <w:t>0</w:t>
            </w:r>
          </w:p>
        </w:tc>
        <w:tc>
          <w:tcPr>
            <w:tcW w:w="545" w:type="dxa"/>
            <w:shd w:val="clear" w:color="auto" w:fill="auto"/>
            <w:noWrap/>
            <w:vAlign w:val="bottom"/>
            <w:hideMark/>
          </w:tcPr>
          <w:p w:rsidR="00CE1364" w:rsidRPr="00CE1364" w:rsidRDefault="00CE1364" w:rsidP="00957A2B">
            <w:pPr>
              <w:pStyle w:val="TableFigureCenter"/>
              <w:jc w:val="right"/>
            </w:pPr>
            <w:r w:rsidRPr="00CE1364">
              <w:t>0</w:t>
            </w:r>
          </w:p>
        </w:tc>
        <w:tc>
          <w:tcPr>
            <w:tcW w:w="528" w:type="dxa"/>
            <w:shd w:val="clear" w:color="auto" w:fill="auto"/>
            <w:noWrap/>
            <w:vAlign w:val="center"/>
            <w:hideMark/>
          </w:tcPr>
          <w:p w:rsidR="00CE1364" w:rsidRPr="00CE1364" w:rsidRDefault="00CE1364" w:rsidP="00957A2B">
            <w:pPr>
              <w:pStyle w:val="TableFigureCenter"/>
              <w:jc w:val="right"/>
            </w:pPr>
            <w:r w:rsidRPr="00CE1364">
              <w:t>0</w:t>
            </w:r>
          </w:p>
        </w:tc>
        <w:tc>
          <w:tcPr>
            <w:tcW w:w="463" w:type="dxa"/>
            <w:shd w:val="clear" w:color="auto" w:fill="auto"/>
            <w:noWrap/>
            <w:vAlign w:val="center"/>
            <w:hideMark/>
          </w:tcPr>
          <w:p w:rsidR="00CE1364" w:rsidRPr="00CE1364" w:rsidRDefault="00CE1364" w:rsidP="00957A2B">
            <w:pPr>
              <w:pStyle w:val="TableFigureCenter"/>
              <w:jc w:val="right"/>
            </w:pPr>
            <w:r w:rsidRPr="00CE1364">
              <w:t>1</w:t>
            </w:r>
          </w:p>
        </w:tc>
        <w:tc>
          <w:tcPr>
            <w:tcW w:w="590" w:type="dxa"/>
            <w:shd w:val="clear" w:color="auto" w:fill="auto"/>
            <w:noWrap/>
            <w:vAlign w:val="center"/>
            <w:hideMark/>
          </w:tcPr>
          <w:p w:rsidR="00CE1364" w:rsidRPr="00CE1364" w:rsidRDefault="00CE1364" w:rsidP="00957A2B">
            <w:pPr>
              <w:pStyle w:val="TableFigureCenter"/>
              <w:jc w:val="right"/>
            </w:pPr>
            <w:r w:rsidRPr="00CE1364">
              <w:t>1</w:t>
            </w:r>
          </w:p>
        </w:tc>
        <w:tc>
          <w:tcPr>
            <w:tcW w:w="627" w:type="dxa"/>
            <w:shd w:val="clear" w:color="auto" w:fill="auto"/>
            <w:noWrap/>
            <w:vAlign w:val="center"/>
            <w:hideMark/>
          </w:tcPr>
          <w:p w:rsidR="00CE1364" w:rsidRPr="00CE1364" w:rsidRDefault="00CE1364" w:rsidP="00957A2B">
            <w:pPr>
              <w:pStyle w:val="TableFigureCenter"/>
              <w:jc w:val="right"/>
            </w:pPr>
            <w:r w:rsidRPr="00CE1364">
              <w:t>87</w:t>
            </w:r>
          </w:p>
        </w:tc>
        <w:tc>
          <w:tcPr>
            <w:tcW w:w="676" w:type="dxa"/>
            <w:shd w:val="clear" w:color="auto" w:fill="auto"/>
            <w:noWrap/>
            <w:vAlign w:val="center"/>
            <w:hideMark/>
          </w:tcPr>
          <w:p w:rsidR="00CE1364" w:rsidRPr="00CE1364" w:rsidRDefault="00CE1364" w:rsidP="00957A2B">
            <w:pPr>
              <w:pStyle w:val="TableFigureCenter"/>
              <w:jc w:val="right"/>
            </w:pPr>
            <w:r w:rsidRPr="00CE1364">
              <w:t>100</w:t>
            </w:r>
          </w:p>
        </w:tc>
      </w:tr>
      <w:tr w:rsidR="00CE1364" w:rsidRPr="00731140" w:rsidTr="00BD6B70">
        <w:trPr>
          <w:trHeight w:val="300"/>
          <w:jc w:val="center"/>
        </w:trPr>
        <w:tc>
          <w:tcPr>
            <w:tcW w:w="1556" w:type="dxa"/>
            <w:shd w:val="clear" w:color="auto" w:fill="auto"/>
            <w:noWrap/>
            <w:vAlign w:val="center"/>
            <w:hideMark/>
          </w:tcPr>
          <w:p w:rsidR="00CE1364" w:rsidRPr="00731140" w:rsidRDefault="00CE1364" w:rsidP="00BD6B70">
            <w:pPr>
              <w:pStyle w:val="TableFigureLeft"/>
              <w:keepNext/>
            </w:pPr>
            <w:r w:rsidRPr="00731140">
              <w:t>Goulburn City</w:t>
            </w:r>
          </w:p>
        </w:tc>
        <w:tc>
          <w:tcPr>
            <w:tcW w:w="627" w:type="dxa"/>
            <w:shd w:val="clear" w:color="auto" w:fill="auto"/>
            <w:noWrap/>
            <w:vAlign w:val="center"/>
            <w:hideMark/>
          </w:tcPr>
          <w:p w:rsidR="00CE1364" w:rsidRPr="00CE1364" w:rsidRDefault="00CE1364" w:rsidP="00957A2B">
            <w:pPr>
              <w:pStyle w:val="TableFigureCenter"/>
              <w:jc w:val="right"/>
            </w:pPr>
            <w:r w:rsidRPr="00CE1364">
              <w:t>36</w:t>
            </w:r>
          </w:p>
        </w:tc>
        <w:tc>
          <w:tcPr>
            <w:tcW w:w="594" w:type="dxa"/>
            <w:shd w:val="clear" w:color="auto" w:fill="auto"/>
            <w:noWrap/>
            <w:vAlign w:val="center"/>
            <w:hideMark/>
          </w:tcPr>
          <w:p w:rsidR="00CE1364" w:rsidRPr="00CE1364" w:rsidRDefault="00CE1364" w:rsidP="00957A2B">
            <w:pPr>
              <w:pStyle w:val="TableFigureCenter"/>
              <w:jc w:val="right"/>
            </w:pPr>
            <w:r w:rsidRPr="00CE1364">
              <w:t>88</w:t>
            </w:r>
          </w:p>
        </w:tc>
        <w:tc>
          <w:tcPr>
            <w:tcW w:w="545" w:type="dxa"/>
            <w:shd w:val="clear" w:color="auto" w:fill="auto"/>
            <w:noWrap/>
            <w:vAlign w:val="bottom"/>
            <w:hideMark/>
          </w:tcPr>
          <w:p w:rsidR="00CE1364" w:rsidRPr="00CE1364" w:rsidRDefault="00CE1364" w:rsidP="00957A2B">
            <w:pPr>
              <w:pStyle w:val="TableFigureCenter"/>
              <w:jc w:val="right"/>
            </w:pPr>
            <w:r w:rsidRPr="00CE1364">
              <w:t>0</w:t>
            </w:r>
          </w:p>
        </w:tc>
        <w:tc>
          <w:tcPr>
            <w:tcW w:w="533" w:type="dxa"/>
            <w:shd w:val="clear" w:color="auto" w:fill="auto"/>
            <w:noWrap/>
            <w:vAlign w:val="center"/>
            <w:hideMark/>
          </w:tcPr>
          <w:p w:rsidR="00CE1364" w:rsidRPr="00CE1364" w:rsidRDefault="00CE1364" w:rsidP="00957A2B">
            <w:pPr>
              <w:pStyle w:val="TableFigureCenter"/>
              <w:jc w:val="right"/>
            </w:pPr>
            <w:r w:rsidRPr="00CE1364">
              <w:t>0</w:t>
            </w:r>
          </w:p>
        </w:tc>
        <w:tc>
          <w:tcPr>
            <w:tcW w:w="545" w:type="dxa"/>
            <w:shd w:val="clear" w:color="auto" w:fill="auto"/>
            <w:noWrap/>
            <w:vAlign w:val="center"/>
            <w:hideMark/>
          </w:tcPr>
          <w:p w:rsidR="00CE1364" w:rsidRPr="00CE1364" w:rsidRDefault="00CE1364" w:rsidP="00957A2B">
            <w:pPr>
              <w:pStyle w:val="TableFigureCenter"/>
              <w:jc w:val="right"/>
            </w:pPr>
            <w:r w:rsidRPr="00CE1364">
              <w:t>5</w:t>
            </w:r>
          </w:p>
        </w:tc>
        <w:tc>
          <w:tcPr>
            <w:tcW w:w="594" w:type="dxa"/>
            <w:shd w:val="clear" w:color="auto" w:fill="auto"/>
            <w:noWrap/>
            <w:vAlign w:val="center"/>
            <w:hideMark/>
          </w:tcPr>
          <w:p w:rsidR="00CE1364" w:rsidRPr="00CE1364" w:rsidRDefault="00CE1364" w:rsidP="00957A2B">
            <w:pPr>
              <w:pStyle w:val="TableFigureCenter"/>
              <w:jc w:val="right"/>
            </w:pPr>
            <w:r w:rsidRPr="00CE1364">
              <w:t>12</w:t>
            </w:r>
          </w:p>
        </w:tc>
        <w:tc>
          <w:tcPr>
            <w:tcW w:w="463" w:type="dxa"/>
            <w:shd w:val="clear" w:color="auto" w:fill="auto"/>
            <w:noWrap/>
            <w:vAlign w:val="bottom"/>
            <w:hideMark/>
          </w:tcPr>
          <w:p w:rsidR="00CE1364" w:rsidRPr="00CE1364" w:rsidRDefault="00CE1364" w:rsidP="00957A2B">
            <w:pPr>
              <w:pStyle w:val="TableFigureCenter"/>
              <w:jc w:val="right"/>
            </w:pPr>
            <w:r w:rsidRPr="00CE1364">
              <w:t>0</w:t>
            </w:r>
          </w:p>
        </w:tc>
        <w:tc>
          <w:tcPr>
            <w:tcW w:w="528" w:type="dxa"/>
            <w:shd w:val="clear" w:color="auto" w:fill="auto"/>
            <w:noWrap/>
            <w:vAlign w:val="center"/>
            <w:hideMark/>
          </w:tcPr>
          <w:p w:rsidR="00CE1364" w:rsidRPr="00CE1364" w:rsidRDefault="00CE1364" w:rsidP="00957A2B">
            <w:pPr>
              <w:pStyle w:val="TableFigureCenter"/>
              <w:jc w:val="right"/>
            </w:pPr>
            <w:r w:rsidRPr="00CE1364">
              <w:t>0</w:t>
            </w:r>
          </w:p>
        </w:tc>
        <w:tc>
          <w:tcPr>
            <w:tcW w:w="545" w:type="dxa"/>
            <w:shd w:val="clear" w:color="auto" w:fill="auto"/>
            <w:noWrap/>
            <w:vAlign w:val="bottom"/>
            <w:hideMark/>
          </w:tcPr>
          <w:p w:rsidR="00CE1364" w:rsidRPr="00CE1364" w:rsidRDefault="00CE1364" w:rsidP="00957A2B">
            <w:pPr>
              <w:pStyle w:val="TableFigureCenter"/>
              <w:jc w:val="right"/>
            </w:pPr>
            <w:r w:rsidRPr="00CE1364">
              <w:t>0</w:t>
            </w:r>
          </w:p>
        </w:tc>
        <w:tc>
          <w:tcPr>
            <w:tcW w:w="528" w:type="dxa"/>
            <w:shd w:val="clear" w:color="auto" w:fill="auto"/>
            <w:noWrap/>
            <w:vAlign w:val="center"/>
            <w:hideMark/>
          </w:tcPr>
          <w:p w:rsidR="00CE1364" w:rsidRPr="00CE1364" w:rsidRDefault="00CE1364" w:rsidP="00957A2B">
            <w:pPr>
              <w:pStyle w:val="TableFigureCenter"/>
              <w:jc w:val="right"/>
            </w:pPr>
            <w:r w:rsidRPr="00CE1364">
              <w:t>0</w:t>
            </w:r>
          </w:p>
        </w:tc>
        <w:tc>
          <w:tcPr>
            <w:tcW w:w="463" w:type="dxa"/>
            <w:shd w:val="clear" w:color="auto" w:fill="auto"/>
            <w:noWrap/>
            <w:vAlign w:val="bottom"/>
            <w:hideMark/>
          </w:tcPr>
          <w:p w:rsidR="00CE1364" w:rsidRPr="00CE1364" w:rsidRDefault="00CE1364" w:rsidP="00957A2B">
            <w:pPr>
              <w:pStyle w:val="TableFigureCenter"/>
              <w:jc w:val="right"/>
            </w:pPr>
            <w:r w:rsidRPr="00CE1364">
              <w:t>0</w:t>
            </w:r>
          </w:p>
        </w:tc>
        <w:tc>
          <w:tcPr>
            <w:tcW w:w="590" w:type="dxa"/>
            <w:shd w:val="clear" w:color="auto" w:fill="auto"/>
            <w:noWrap/>
            <w:vAlign w:val="center"/>
            <w:hideMark/>
          </w:tcPr>
          <w:p w:rsidR="00CE1364" w:rsidRPr="00CE1364" w:rsidRDefault="00CE1364" w:rsidP="00957A2B">
            <w:pPr>
              <w:pStyle w:val="TableFigureCenter"/>
              <w:jc w:val="right"/>
            </w:pPr>
            <w:r w:rsidRPr="00CE1364">
              <w:t>0</w:t>
            </w:r>
          </w:p>
        </w:tc>
        <w:tc>
          <w:tcPr>
            <w:tcW w:w="627" w:type="dxa"/>
            <w:shd w:val="clear" w:color="auto" w:fill="auto"/>
            <w:noWrap/>
            <w:vAlign w:val="center"/>
            <w:hideMark/>
          </w:tcPr>
          <w:p w:rsidR="00CE1364" w:rsidRPr="00CE1364" w:rsidRDefault="00CE1364" w:rsidP="00957A2B">
            <w:pPr>
              <w:pStyle w:val="TableFigureCenter"/>
              <w:jc w:val="right"/>
            </w:pPr>
            <w:r w:rsidRPr="00CE1364">
              <w:t>41</w:t>
            </w:r>
          </w:p>
        </w:tc>
        <w:tc>
          <w:tcPr>
            <w:tcW w:w="676" w:type="dxa"/>
            <w:shd w:val="clear" w:color="auto" w:fill="auto"/>
            <w:noWrap/>
            <w:vAlign w:val="center"/>
            <w:hideMark/>
          </w:tcPr>
          <w:p w:rsidR="00CE1364" w:rsidRPr="00CE1364" w:rsidRDefault="00CE1364" w:rsidP="00957A2B">
            <w:pPr>
              <w:pStyle w:val="TableFigureCenter"/>
              <w:jc w:val="right"/>
            </w:pPr>
            <w:r w:rsidRPr="00CE1364">
              <w:t>100</w:t>
            </w:r>
          </w:p>
        </w:tc>
      </w:tr>
      <w:tr w:rsidR="00CE1364" w:rsidRPr="00731140" w:rsidTr="00BD6B70">
        <w:trPr>
          <w:trHeight w:val="315"/>
          <w:jc w:val="center"/>
        </w:trPr>
        <w:tc>
          <w:tcPr>
            <w:tcW w:w="1556" w:type="dxa"/>
            <w:shd w:val="clear" w:color="auto" w:fill="auto"/>
            <w:noWrap/>
            <w:vAlign w:val="center"/>
            <w:hideMark/>
          </w:tcPr>
          <w:p w:rsidR="00CE1364" w:rsidRPr="00731140" w:rsidRDefault="00CE1364" w:rsidP="00BD6B70">
            <w:pPr>
              <w:pStyle w:val="TableFigureLeft"/>
              <w:keepNext/>
            </w:pPr>
            <w:r w:rsidRPr="00731140">
              <w:t>Other</w:t>
            </w:r>
          </w:p>
        </w:tc>
        <w:tc>
          <w:tcPr>
            <w:tcW w:w="627" w:type="dxa"/>
            <w:shd w:val="clear" w:color="auto" w:fill="auto"/>
            <w:noWrap/>
            <w:vAlign w:val="center"/>
            <w:hideMark/>
          </w:tcPr>
          <w:p w:rsidR="00CE1364" w:rsidRPr="00CE1364" w:rsidRDefault="00CE1364" w:rsidP="00957A2B">
            <w:pPr>
              <w:pStyle w:val="TableFigureCenter"/>
              <w:jc w:val="right"/>
            </w:pPr>
            <w:r w:rsidRPr="00CE1364">
              <w:t>2682</w:t>
            </w:r>
          </w:p>
        </w:tc>
        <w:tc>
          <w:tcPr>
            <w:tcW w:w="594" w:type="dxa"/>
            <w:shd w:val="clear" w:color="auto" w:fill="auto"/>
            <w:noWrap/>
            <w:vAlign w:val="center"/>
            <w:hideMark/>
          </w:tcPr>
          <w:p w:rsidR="00CE1364" w:rsidRPr="00CE1364" w:rsidRDefault="00CE1364" w:rsidP="00957A2B">
            <w:pPr>
              <w:pStyle w:val="TableFigureCenter"/>
              <w:jc w:val="right"/>
            </w:pPr>
            <w:r w:rsidRPr="00CE1364">
              <w:t>80</w:t>
            </w:r>
          </w:p>
        </w:tc>
        <w:tc>
          <w:tcPr>
            <w:tcW w:w="545" w:type="dxa"/>
            <w:shd w:val="clear" w:color="auto" w:fill="auto"/>
            <w:noWrap/>
            <w:vAlign w:val="center"/>
            <w:hideMark/>
          </w:tcPr>
          <w:p w:rsidR="00CE1364" w:rsidRPr="00CE1364" w:rsidRDefault="00CE1364" w:rsidP="00957A2B">
            <w:pPr>
              <w:pStyle w:val="TableFigureCenter"/>
              <w:jc w:val="right"/>
            </w:pPr>
            <w:r w:rsidRPr="00CE1364">
              <w:t>103</w:t>
            </w:r>
          </w:p>
        </w:tc>
        <w:tc>
          <w:tcPr>
            <w:tcW w:w="533" w:type="dxa"/>
            <w:shd w:val="clear" w:color="auto" w:fill="auto"/>
            <w:noWrap/>
            <w:vAlign w:val="center"/>
            <w:hideMark/>
          </w:tcPr>
          <w:p w:rsidR="00CE1364" w:rsidRPr="00CE1364" w:rsidRDefault="00CE1364" w:rsidP="00957A2B">
            <w:pPr>
              <w:pStyle w:val="TableFigureCenter"/>
              <w:jc w:val="right"/>
            </w:pPr>
            <w:r w:rsidRPr="00CE1364">
              <w:t>3</w:t>
            </w:r>
          </w:p>
        </w:tc>
        <w:tc>
          <w:tcPr>
            <w:tcW w:w="545" w:type="dxa"/>
            <w:shd w:val="clear" w:color="auto" w:fill="auto"/>
            <w:noWrap/>
            <w:vAlign w:val="center"/>
            <w:hideMark/>
          </w:tcPr>
          <w:p w:rsidR="00CE1364" w:rsidRPr="00CE1364" w:rsidRDefault="00CE1364" w:rsidP="00957A2B">
            <w:pPr>
              <w:pStyle w:val="TableFigureCenter"/>
              <w:jc w:val="right"/>
            </w:pPr>
            <w:r w:rsidRPr="00CE1364">
              <w:t>441</w:t>
            </w:r>
          </w:p>
        </w:tc>
        <w:tc>
          <w:tcPr>
            <w:tcW w:w="594" w:type="dxa"/>
            <w:shd w:val="clear" w:color="auto" w:fill="auto"/>
            <w:noWrap/>
            <w:vAlign w:val="center"/>
            <w:hideMark/>
          </w:tcPr>
          <w:p w:rsidR="00CE1364" w:rsidRPr="00CE1364" w:rsidRDefault="00CE1364" w:rsidP="00957A2B">
            <w:pPr>
              <w:pStyle w:val="TableFigureCenter"/>
              <w:jc w:val="right"/>
            </w:pPr>
            <w:r w:rsidRPr="00CE1364">
              <w:t>13</w:t>
            </w:r>
          </w:p>
        </w:tc>
        <w:tc>
          <w:tcPr>
            <w:tcW w:w="463" w:type="dxa"/>
            <w:shd w:val="clear" w:color="auto" w:fill="auto"/>
            <w:noWrap/>
            <w:vAlign w:val="center"/>
            <w:hideMark/>
          </w:tcPr>
          <w:p w:rsidR="00CE1364" w:rsidRPr="00CE1364" w:rsidRDefault="00CE1364" w:rsidP="00957A2B">
            <w:pPr>
              <w:pStyle w:val="TableFigureCenter"/>
              <w:jc w:val="right"/>
            </w:pPr>
            <w:r w:rsidRPr="00CE1364">
              <w:t>13</w:t>
            </w:r>
          </w:p>
        </w:tc>
        <w:tc>
          <w:tcPr>
            <w:tcW w:w="528" w:type="dxa"/>
            <w:shd w:val="clear" w:color="auto" w:fill="auto"/>
            <w:noWrap/>
            <w:vAlign w:val="center"/>
            <w:hideMark/>
          </w:tcPr>
          <w:p w:rsidR="00CE1364" w:rsidRPr="00CE1364" w:rsidRDefault="00CE1364" w:rsidP="00957A2B">
            <w:pPr>
              <w:pStyle w:val="TableFigureCenter"/>
              <w:jc w:val="right"/>
            </w:pPr>
            <w:r w:rsidRPr="00CE1364">
              <w:t>0</w:t>
            </w:r>
          </w:p>
        </w:tc>
        <w:tc>
          <w:tcPr>
            <w:tcW w:w="545" w:type="dxa"/>
            <w:shd w:val="clear" w:color="auto" w:fill="auto"/>
            <w:noWrap/>
            <w:vAlign w:val="center"/>
            <w:hideMark/>
          </w:tcPr>
          <w:p w:rsidR="00CE1364" w:rsidRPr="00CE1364" w:rsidRDefault="00CE1364" w:rsidP="00957A2B">
            <w:pPr>
              <w:pStyle w:val="TableFigureCenter"/>
              <w:jc w:val="right"/>
            </w:pPr>
            <w:r w:rsidRPr="00CE1364">
              <w:t>84</w:t>
            </w:r>
          </w:p>
        </w:tc>
        <w:tc>
          <w:tcPr>
            <w:tcW w:w="528" w:type="dxa"/>
            <w:shd w:val="clear" w:color="auto" w:fill="auto"/>
            <w:noWrap/>
            <w:vAlign w:val="center"/>
            <w:hideMark/>
          </w:tcPr>
          <w:p w:rsidR="00CE1364" w:rsidRPr="00CE1364" w:rsidRDefault="00CE1364" w:rsidP="00957A2B">
            <w:pPr>
              <w:pStyle w:val="TableFigureCenter"/>
              <w:jc w:val="right"/>
            </w:pPr>
            <w:r w:rsidRPr="00CE1364">
              <w:t>3</w:t>
            </w:r>
          </w:p>
        </w:tc>
        <w:tc>
          <w:tcPr>
            <w:tcW w:w="463" w:type="dxa"/>
            <w:shd w:val="clear" w:color="auto" w:fill="auto"/>
            <w:noWrap/>
            <w:vAlign w:val="center"/>
            <w:hideMark/>
          </w:tcPr>
          <w:p w:rsidR="00CE1364" w:rsidRPr="00CE1364" w:rsidRDefault="00CE1364" w:rsidP="00957A2B">
            <w:pPr>
              <w:pStyle w:val="TableFigureCenter"/>
              <w:jc w:val="right"/>
            </w:pPr>
            <w:r w:rsidRPr="00CE1364">
              <w:t>30</w:t>
            </w:r>
          </w:p>
        </w:tc>
        <w:tc>
          <w:tcPr>
            <w:tcW w:w="590" w:type="dxa"/>
            <w:shd w:val="clear" w:color="auto" w:fill="auto"/>
            <w:noWrap/>
            <w:vAlign w:val="center"/>
            <w:hideMark/>
          </w:tcPr>
          <w:p w:rsidR="00CE1364" w:rsidRPr="00CE1364" w:rsidRDefault="00CE1364" w:rsidP="00957A2B">
            <w:pPr>
              <w:pStyle w:val="TableFigureCenter"/>
              <w:jc w:val="right"/>
            </w:pPr>
            <w:r w:rsidRPr="00CE1364">
              <w:t>1</w:t>
            </w:r>
          </w:p>
        </w:tc>
        <w:tc>
          <w:tcPr>
            <w:tcW w:w="627" w:type="dxa"/>
            <w:shd w:val="clear" w:color="auto" w:fill="auto"/>
            <w:noWrap/>
            <w:vAlign w:val="center"/>
            <w:hideMark/>
          </w:tcPr>
          <w:p w:rsidR="00CE1364" w:rsidRPr="00CE1364" w:rsidRDefault="00CE1364" w:rsidP="00957A2B">
            <w:pPr>
              <w:pStyle w:val="TableFigureCenter"/>
              <w:jc w:val="right"/>
            </w:pPr>
            <w:r w:rsidRPr="00CE1364">
              <w:t>3353</w:t>
            </w:r>
          </w:p>
        </w:tc>
        <w:tc>
          <w:tcPr>
            <w:tcW w:w="676" w:type="dxa"/>
            <w:shd w:val="clear" w:color="auto" w:fill="auto"/>
            <w:noWrap/>
            <w:vAlign w:val="center"/>
            <w:hideMark/>
          </w:tcPr>
          <w:p w:rsidR="00CE1364" w:rsidRPr="00CE1364" w:rsidRDefault="00CE1364" w:rsidP="00957A2B">
            <w:pPr>
              <w:pStyle w:val="TableFigureCenter"/>
              <w:jc w:val="right"/>
            </w:pPr>
            <w:r w:rsidRPr="00CE1364">
              <w:t>100</w:t>
            </w:r>
          </w:p>
        </w:tc>
      </w:tr>
      <w:tr w:rsidR="00CE1364" w:rsidRPr="00731140" w:rsidTr="00BD6B70">
        <w:trPr>
          <w:trHeight w:val="315"/>
          <w:jc w:val="center"/>
        </w:trPr>
        <w:tc>
          <w:tcPr>
            <w:tcW w:w="1556" w:type="dxa"/>
            <w:shd w:val="clear" w:color="000000" w:fill="DCE6F1"/>
            <w:noWrap/>
            <w:vAlign w:val="center"/>
            <w:hideMark/>
          </w:tcPr>
          <w:p w:rsidR="00CE1364" w:rsidRPr="00731140" w:rsidRDefault="00CE1364" w:rsidP="00BD6B70">
            <w:pPr>
              <w:pStyle w:val="TableFigureLeft"/>
              <w:rPr>
                <w:b/>
                <w:bCs/>
              </w:rPr>
            </w:pPr>
            <w:r w:rsidRPr="00731140">
              <w:rPr>
                <w:b/>
                <w:bCs/>
              </w:rPr>
              <w:t>Total</w:t>
            </w:r>
          </w:p>
        </w:tc>
        <w:tc>
          <w:tcPr>
            <w:tcW w:w="627" w:type="dxa"/>
            <w:shd w:val="clear" w:color="000000" w:fill="DCE6F1"/>
            <w:noWrap/>
            <w:vAlign w:val="center"/>
            <w:hideMark/>
          </w:tcPr>
          <w:p w:rsidR="00CE1364" w:rsidRPr="00731140" w:rsidRDefault="00CE1364" w:rsidP="00957A2B">
            <w:pPr>
              <w:pStyle w:val="TableFigureCenter"/>
              <w:jc w:val="right"/>
              <w:rPr>
                <w:b/>
                <w:bCs/>
              </w:rPr>
            </w:pPr>
            <w:r w:rsidRPr="00731140">
              <w:rPr>
                <w:b/>
                <w:bCs/>
              </w:rPr>
              <w:t>4254</w:t>
            </w:r>
          </w:p>
        </w:tc>
        <w:tc>
          <w:tcPr>
            <w:tcW w:w="594" w:type="dxa"/>
            <w:shd w:val="clear" w:color="000000" w:fill="DCE6F1"/>
            <w:noWrap/>
            <w:vAlign w:val="center"/>
            <w:hideMark/>
          </w:tcPr>
          <w:p w:rsidR="00CE1364" w:rsidRPr="00731140" w:rsidRDefault="00CE1364" w:rsidP="00957A2B">
            <w:pPr>
              <w:pStyle w:val="TableFigureCenter"/>
              <w:jc w:val="right"/>
              <w:rPr>
                <w:b/>
                <w:bCs/>
              </w:rPr>
            </w:pPr>
            <w:r w:rsidRPr="00731140">
              <w:rPr>
                <w:b/>
                <w:bCs/>
              </w:rPr>
              <w:t>80</w:t>
            </w:r>
          </w:p>
        </w:tc>
        <w:tc>
          <w:tcPr>
            <w:tcW w:w="545" w:type="dxa"/>
            <w:shd w:val="clear" w:color="000000" w:fill="DCE6F1"/>
            <w:noWrap/>
            <w:vAlign w:val="center"/>
            <w:hideMark/>
          </w:tcPr>
          <w:p w:rsidR="00CE1364" w:rsidRPr="00731140" w:rsidRDefault="00CE1364" w:rsidP="00957A2B">
            <w:pPr>
              <w:pStyle w:val="TableFigureCenter"/>
              <w:jc w:val="right"/>
              <w:rPr>
                <w:b/>
                <w:bCs/>
              </w:rPr>
            </w:pPr>
            <w:r w:rsidRPr="00731140">
              <w:rPr>
                <w:b/>
                <w:bCs/>
              </w:rPr>
              <w:t>186</w:t>
            </w:r>
          </w:p>
        </w:tc>
        <w:tc>
          <w:tcPr>
            <w:tcW w:w="533" w:type="dxa"/>
            <w:shd w:val="clear" w:color="000000" w:fill="DCE6F1"/>
            <w:noWrap/>
            <w:vAlign w:val="center"/>
            <w:hideMark/>
          </w:tcPr>
          <w:p w:rsidR="00CE1364" w:rsidRPr="00731140" w:rsidRDefault="00CE1364" w:rsidP="00957A2B">
            <w:pPr>
              <w:pStyle w:val="TableFigureCenter"/>
              <w:jc w:val="right"/>
              <w:rPr>
                <w:b/>
                <w:bCs/>
              </w:rPr>
            </w:pPr>
            <w:r w:rsidRPr="00731140">
              <w:rPr>
                <w:b/>
                <w:bCs/>
              </w:rPr>
              <w:t>4</w:t>
            </w:r>
          </w:p>
        </w:tc>
        <w:tc>
          <w:tcPr>
            <w:tcW w:w="545" w:type="dxa"/>
            <w:shd w:val="clear" w:color="000000" w:fill="DCE6F1"/>
            <w:noWrap/>
            <w:vAlign w:val="center"/>
            <w:hideMark/>
          </w:tcPr>
          <w:p w:rsidR="00CE1364" w:rsidRPr="00731140" w:rsidRDefault="00CE1364" w:rsidP="00957A2B">
            <w:pPr>
              <w:pStyle w:val="TableFigureCenter"/>
              <w:jc w:val="right"/>
              <w:rPr>
                <w:b/>
                <w:bCs/>
              </w:rPr>
            </w:pPr>
            <w:r w:rsidRPr="00731140">
              <w:rPr>
                <w:b/>
                <w:bCs/>
              </w:rPr>
              <w:t>691</w:t>
            </w:r>
          </w:p>
        </w:tc>
        <w:tc>
          <w:tcPr>
            <w:tcW w:w="594" w:type="dxa"/>
            <w:shd w:val="clear" w:color="000000" w:fill="DCE6F1"/>
            <w:noWrap/>
            <w:vAlign w:val="center"/>
            <w:hideMark/>
          </w:tcPr>
          <w:p w:rsidR="00CE1364" w:rsidRPr="00731140" w:rsidRDefault="00CE1364" w:rsidP="00957A2B">
            <w:pPr>
              <w:pStyle w:val="TableFigureCenter"/>
              <w:jc w:val="right"/>
              <w:rPr>
                <w:b/>
                <w:bCs/>
              </w:rPr>
            </w:pPr>
            <w:r w:rsidRPr="00731140">
              <w:rPr>
                <w:b/>
                <w:bCs/>
              </w:rPr>
              <w:t>13</w:t>
            </w:r>
          </w:p>
        </w:tc>
        <w:tc>
          <w:tcPr>
            <w:tcW w:w="463" w:type="dxa"/>
            <w:shd w:val="clear" w:color="000000" w:fill="DCE6F1"/>
            <w:noWrap/>
            <w:vAlign w:val="center"/>
            <w:hideMark/>
          </w:tcPr>
          <w:p w:rsidR="00CE1364" w:rsidRPr="00731140" w:rsidRDefault="00CE1364" w:rsidP="00957A2B">
            <w:pPr>
              <w:pStyle w:val="TableFigureCenter"/>
              <w:jc w:val="right"/>
              <w:rPr>
                <w:b/>
                <w:bCs/>
              </w:rPr>
            </w:pPr>
            <w:r w:rsidRPr="00731140">
              <w:rPr>
                <w:b/>
                <w:bCs/>
              </w:rPr>
              <w:t>20</w:t>
            </w:r>
          </w:p>
        </w:tc>
        <w:tc>
          <w:tcPr>
            <w:tcW w:w="528" w:type="dxa"/>
            <w:shd w:val="clear" w:color="000000" w:fill="DCE6F1"/>
            <w:noWrap/>
            <w:vAlign w:val="center"/>
            <w:hideMark/>
          </w:tcPr>
          <w:p w:rsidR="00CE1364" w:rsidRPr="00731140" w:rsidRDefault="00CE1364" w:rsidP="00957A2B">
            <w:pPr>
              <w:pStyle w:val="TableFigureCenter"/>
              <w:jc w:val="right"/>
              <w:rPr>
                <w:b/>
                <w:bCs/>
              </w:rPr>
            </w:pPr>
            <w:r w:rsidRPr="00731140">
              <w:rPr>
                <w:b/>
                <w:bCs/>
              </w:rPr>
              <w:t>0</w:t>
            </w:r>
          </w:p>
        </w:tc>
        <w:tc>
          <w:tcPr>
            <w:tcW w:w="545" w:type="dxa"/>
            <w:shd w:val="clear" w:color="000000" w:fill="DCE6F1"/>
            <w:noWrap/>
            <w:vAlign w:val="center"/>
            <w:hideMark/>
          </w:tcPr>
          <w:p w:rsidR="00CE1364" w:rsidRPr="00731140" w:rsidRDefault="00CE1364" w:rsidP="00957A2B">
            <w:pPr>
              <w:pStyle w:val="TableFigureCenter"/>
              <w:jc w:val="right"/>
              <w:rPr>
                <w:b/>
                <w:bCs/>
              </w:rPr>
            </w:pPr>
            <w:r w:rsidRPr="00731140">
              <w:rPr>
                <w:b/>
                <w:bCs/>
              </w:rPr>
              <w:t>106</w:t>
            </w:r>
          </w:p>
        </w:tc>
        <w:tc>
          <w:tcPr>
            <w:tcW w:w="528" w:type="dxa"/>
            <w:shd w:val="clear" w:color="000000" w:fill="DCE6F1"/>
            <w:noWrap/>
            <w:vAlign w:val="center"/>
            <w:hideMark/>
          </w:tcPr>
          <w:p w:rsidR="00CE1364" w:rsidRPr="00731140" w:rsidRDefault="00CE1364" w:rsidP="00957A2B">
            <w:pPr>
              <w:pStyle w:val="TableFigureCenter"/>
              <w:jc w:val="right"/>
              <w:rPr>
                <w:b/>
                <w:bCs/>
              </w:rPr>
            </w:pPr>
            <w:r w:rsidRPr="00731140">
              <w:rPr>
                <w:b/>
                <w:bCs/>
              </w:rPr>
              <w:t>2</w:t>
            </w:r>
          </w:p>
        </w:tc>
        <w:tc>
          <w:tcPr>
            <w:tcW w:w="463" w:type="dxa"/>
            <w:shd w:val="clear" w:color="000000" w:fill="DCE6F1"/>
            <w:noWrap/>
            <w:vAlign w:val="center"/>
            <w:hideMark/>
          </w:tcPr>
          <w:p w:rsidR="00CE1364" w:rsidRPr="00731140" w:rsidRDefault="00CE1364" w:rsidP="00957A2B">
            <w:pPr>
              <w:pStyle w:val="TableFigureCenter"/>
              <w:jc w:val="right"/>
              <w:rPr>
                <w:b/>
                <w:bCs/>
              </w:rPr>
            </w:pPr>
            <w:r w:rsidRPr="00731140">
              <w:rPr>
                <w:b/>
                <w:bCs/>
              </w:rPr>
              <w:t>42</w:t>
            </w:r>
          </w:p>
        </w:tc>
        <w:tc>
          <w:tcPr>
            <w:tcW w:w="590" w:type="dxa"/>
            <w:shd w:val="clear" w:color="000000" w:fill="DCE6F1"/>
            <w:noWrap/>
            <w:vAlign w:val="center"/>
            <w:hideMark/>
          </w:tcPr>
          <w:p w:rsidR="00CE1364" w:rsidRPr="00731140" w:rsidRDefault="00CE1364" w:rsidP="00957A2B">
            <w:pPr>
              <w:pStyle w:val="TableFigureCenter"/>
              <w:jc w:val="right"/>
              <w:rPr>
                <w:b/>
                <w:bCs/>
              </w:rPr>
            </w:pPr>
            <w:r w:rsidRPr="00731140">
              <w:rPr>
                <w:b/>
                <w:bCs/>
              </w:rPr>
              <w:t>1</w:t>
            </w:r>
          </w:p>
        </w:tc>
        <w:tc>
          <w:tcPr>
            <w:tcW w:w="627" w:type="dxa"/>
            <w:shd w:val="clear" w:color="000000" w:fill="DCE6F1"/>
            <w:noWrap/>
            <w:vAlign w:val="center"/>
            <w:hideMark/>
          </w:tcPr>
          <w:p w:rsidR="00CE1364" w:rsidRPr="00731140" w:rsidRDefault="00CE1364" w:rsidP="00957A2B">
            <w:pPr>
              <w:pStyle w:val="TableFigureCenter"/>
              <w:jc w:val="right"/>
              <w:rPr>
                <w:b/>
                <w:bCs/>
              </w:rPr>
            </w:pPr>
            <w:r w:rsidRPr="00731140">
              <w:rPr>
                <w:b/>
                <w:bCs/>
              </w:rPr>
              <w:t>5299</w:t>
            </w:r>
          </w:p>
        </w:tc>
        <w:tc>
          <w:tcPr>
            <w:tcW w:w="676" w:type="dxa"/>
            <w:shd w:val="clear" w:color="000000" w:fill="DCE6F1"/>
            <w:noWrap/>
            <w:vAlign w:val="center"/>
            <w:hideMark/>
          </w:tcPr>
          <w:p w:rsidR="00CE1364" w:rsidRPr="00731140" w:rsidRDefault="00CE1364" w:rsidP="00957A2B">
            <w:pPr>
              <w:pStyle w:val="TableFigureCenter"/>
              <w:jc w:val="right"/>
              <w:rPr>
                <w:b/>
                <w:bCs/>
              </w:rPr>
            </w:pPr>
            <w:r w:rsidRPr="00731140">
              <w:rPr>
                <w:b/>
                <w:bCs/>
              </w:rPr>
              <w:t>100</w:t>
            </w:r>
          </w:p>
        </w:tc>
      </w:tr>
    </w:tbl>
    <w:p w:rsidR="00596046" w:rsidRDefault="007924C9" w:rsidP="004D542E">
      <w:pPr>
        <w:pStyle w:val="Heading2"/>
        <w:spacing w:before="240"/>
      </w:pPr>
      <w:bookmarkStart w:id="126" w:name="_Toc367970311"/>
      <w:r>
        <w:t>Vehicle occupancy</w:t>
      </w:r>
      <w:bookmarkEnd w:id="126"/>
    </w:p>
    <w:p w:rsidR="00E14204" w:rsidRDefault="00512824" w:rsidP="00596046">
      <w:pPr>
        <w:pStyle w:val="Paragraph"/>
        <w:spacing w:before="240"/>
      </w:pPr>
      <w:r>
        <w:fldChar w:fldCharType="begin"/>
      </w:r>
      <w:r w:rsidR="00936C40">
        <w:instrText xml:space="preserve"> REF _Ref351479389 \h </w:instrText>
      </w:r>
      <w:r>
        <w:fldChar w:fldCharType="separate"/>
      </w:r>
      <w:r w:rsidR="00EB292C">
        <w:t>Table </w:t>
      </w:r>
      <w:r w:rsidR="00EB292C">
        <w:rPr>
          <w:noProof/>
        </w:rPr>
        <w:t>5</w:t>
      </w:r>
      <w:r w:rsidR="00EB292C">
        <w:t>.</w:t>
      </w:r>
      <w:r w:rsidR="00EB292C">
        <w:rPr>
          <w:noProof/>
        </w:rPr>
        <w:t>3</w:t>
      </w:r>
      <w:r>
        <w:fldChar w:fldCharType="end"/>
      </w:r>
      <w:r w:rsidR="009F78F3" w:rsidRPr="009F78F3">
        <w:t xml:space="preserve"> </w:t>
      </w:r>
      <w:r w:rsidR="004B0CFE">
        <w:t xml:space="preserve">shows vehicle occupants per vehicle involved in ACT controller crashes </w:t>
      </w:r>
      <w:r w:rsidR="00FE058D">
        <w:t xml:space="preserve">(Refer to </w:t>
      </w:r>
      <w:r>
        <w:fldChar w:fldCharType="begin"/>
      </w:r>
      <w:r w:rsidR="00FE058D">
        <w:instrText xml:space="preserve"> REF _Ref352675727 \n \h </w:instrText>
      </w:r>
      <w:r>
        <w:fldChar w:fldCharType="separate"/>
      </w:r>
      <w:r w:rsidR="00EB292C">
        <w:t>Appendix A</w:t>
      </w:r>
      <w:r>
        <w:fldChar w:fldCharType="end"/>
      </w:r>
      <w:r w:rsidR="00FE058D">
        <w:t xml:space="preserve">, </w:t>
      </w:r>
      <w:r>
        <w:fldChar w:fldCharType="begin"/>
      </w:r>
      <w:r w:rsidR="00FE058D">
        <w:instrText xml:space="preserve"> REF _Ref352675744 \h </w:instrText>
      </w:r>
      <w:r>
        <w:fldChar w:fldCharType="separate"/>
      </w:r>
      <w:r w:rsidR="00EB292C">
        <w:t>Map </w:t>
      </w:r>
      <w:r w:rsidR="00EB292C">
        <w:rPr>
          <w:noProof/>
        </w:rPr>
        <w:t>A</w:t>
      </w:r>
      <w:r w:rsidR="00EB292C">
        <w:t xml:space="preserve"> </w:t>
      </w:r>
      <w:r w:rsidR="00EB292C">
        <w:rPr>
          <w:noProof/>
        </w:rPr>
        <w:t>8</w:t>
      </w:r>
      <w:r>
        <w:fldChar w:fldCharType="end"/>
      </w:r>
      <w:r w:rsidR="00FE058D">
        <w:t xml:space="preserve"> for plot of these crashes)</w:t>
      </w:r>
      <w:r w:rsidR="00936C40">
        <w:t xml:space="preserve">. </w:t>
      </w:r>
      <w:r w:rsidR="002376BA">
        <w:t>Sixty per</w:t>
      </w:r>
      <w:r w:rsidR="00722CD6">
        <w:t xml:space="preserve"> </w:t>
      </w:r>
      <w:r w:rsidR="002376BA">
        <w:t>cent of vehicles had one occupant and 35% had multiple occupants</w:t>
      </w:r>
      <w:r w:rsidR="004604FA">
        <w:t>. Most of the multi</w:t>
      </w:r>
      <w:r w:rsidR="002376BA">
        <w:t>-</w:t>
      </w:r>
      <w:r w:rsidR="00950C36">
        <w:t>occupant vehicles involved in the crashes had two occupants</w:t>
      </w:r>
      <w:r w:rsidR="002376BA">
        <w:t xml:space="preserve"> (not shown)</w:t>
      </w:r>
      <w:r w:rsidR="00950C36">
        <w:t>.</w:t>
      </w:r>
      <w:r w:rsidR="00E14204">
        <w:t xml:space="preserve"> </w:t>
      </w:r>
    </w:p>
    <w:p w:rsidR="00936C40" w:rsidRDefault="00936C40" w:rsidP="00936C40">
      <w:pPr>
        <w:pStyle w:val="TableCaption"/>
      </w:pPr>
      <w:bookmarkStart w:id="127" w:name="_Ref351479389"/>
      <w:bookmarkStart w:id="128" w:name="_Toc367970389"/>
      <w:proofErr w:type="gramStart"/>
      <w:r>
        <w:t>Table </w:t>
      </w:r>
      <w:r w:rsidR="00DB6B2B">
        <w:fldChar w:fldCharType="begin"/>
      </w:r>
      <w:r w:rsidR="00DB6B2B">
        <w:instrText xml:space="preserve"> STYLEREF 1 \s </w:instrText>
      </w:r>
      <w:r w:rsidR="00DB6B2B">
        <w:fldChar w:fldCharType="separate"/>
      </w:r>
      <w:r w:rsidR="00EB292C">
        <w:rPr>
          <w:noProof/>
        </w:rPr>
        <w:t>5</w:t>
      </w:r>
      <w:r w:rsidR="00DB6B2B">
        <w:rPr>
          <w:noProof/>
        </w:rPr>
        <w:fldChar w:fldCharType="end"/>
      </w:r>
      <w:r w:rsidR="00E30C64">
        <w:t>.</w:t>
      </w:r>
      <w:proofErr w:type="gramEnd"/>
      <w:r w:rsidR="00512824">
        <w:fldChar w:fldCharType="begin"/>
      </w:r>
      <w:r w:rsidR="000274DC">
        <w:instrText xml:space="preserve"> SEQ Table \* ARABIC \s 1 </w:instrText>
      </w:r>
      <w:r w:rsidR="00512824">
        <w:fldChar w:fldCharType="separate"/>
      </w:r>
      <w:r w:rsidR="00EB292C">
        <w:rPr>
          <w:noProof/>
        </w:rPr>
        <w:t>3</w:t>
      </w:r>
      <w:r w:rsidR="00512824">
        <w:rPr>
          <w:noProof/>
        </w:rPr>
        <w:fldChar w:fldCharType="end"/>
      </w:r>
      <w:bookmarkEnd w:id="127"/>
      <w:r>
        <w:t xml:space="preserve">:  </w:t>
      </w:r>
      <w:r>
        <w:tab/>
      </w:r>
      <w:r w:rsidR="002E5D5D">
        <w:t>Vehicles</w:t>
      </w:r>
      <w:r w:rsidR="006028A7">
        <w:t xml:space="preserve"> involved in crashes in</w:t>
      </w:r>
      <w:r w:rsidR="002E5D5D">
        <w:t>volving an ACT controller in</w:t>
      </w:r>
      <w:r w:rsidR="006028A7">
        <w:t xml:space="preserve"> NSW by v</w:t>
      </w:r>
      <w:r>
        <w:t>ehicle occupancy</w:t>
      </w:r>
      <w:bookmarkEnd w:id="128"/>
    </w:p>
    <w:tbl>
      <w:tblPr>
        <w:tblW w:w="8127"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5"/>
        <w:gridCol w:w="713"/>
        <w:gridCol w:w="713"/>
        <w:gridCol w:w="713"/>
        <w:gridCol w:w="713"/>
        <w:gridCol w:w="714"/>
        <w:gridCol w:w="713"/>
        <w:gridCol w:w="713"/>
        <w:gridCol w:w="713"/>
        <w:gridCol w:w="713"/>
        <w:gridCol w:w="714"/>
      </w:tblGrid>
      <w:tr w:rsidR="004604FA" w:rsidRPr="004604FA" w:rsidTr="00400BA4">
        <w:trPr>
          <w:trHeight w:val="315"/>
          <w:jc w:val="center"/>
        </w:trPr>
        <w:tc>
          <w:tcPr>
            <w:tcW w:w="995" w:type="dxa"/>
            <w:vMerge w:val="restart"/>
            <w:shd w:val="clear" w:color="000000" w:fill="DCE6F1"/>
            <w:noWrap/>
            <w:vAlign w:val="center"/>
            <w:hideMark/>
          </w:tcPr>
          <w:p w:rsidR="004604FA" w:rsidRPr="004604FA" w:rsidRDefault="004604FA" w:rsidP="004604FA">
            <w:pPr>
              <w:pStyle w:val="TableHeader"/>
            </w:pPr>
            <w:r w:rsidRPr="004604FA">
              <w:t>Year</w:t>
            </w:r>
          </w:p>
        </w:tc>
        <w:tc>
          <w:tcPr>
            <w:tcW w:w="1426" w:type="dxa"/>
            <w:gridSpan w:val="2"/>
            <w:shd w:val="clear" w:color="000000" w:fill="DCE6F1"/>
            <w:noWrap/>
            <w:vAlign w:val="center"/>
            <w:hideMark/>
          </w:tcPr>
          <w:p w:rsidR="004604FA" w:rsidRPr="004604FA" w:rsidRDefault="004604FA" w:rsidP="004604FA">
            <w:pPr>
              <w:pStyle w:val="TableHeader"/>
            </w:pPr>
            <w:r w:rsidRPr="004604FA">
              <w:t>No occupant</w:t>
            </w:r>
            <w:r w:rsidR="002E5D5D">
              <w:t>*</w:t>
            </w:r>
          </w:p>
        </w:tc>
        <w:tc>
          <w:tcPr>
            <w:tcW w:w="1426" w:type="dxa"/>
            <w:gridSpan w:val="2"/>
            <w:shd w:val="clear" w:color="000000" w:fill="DCE6F1"/>
            <w:noWrap/>
            <w:vAlign w:val="center"/>
            <w:hideMark/>
          </w:tcPr>
          <w:p w:rsidR="004604FA" w:rsidRPr="004604FA" w:rsidRDefault="004604FA" w:rsidP="004604FA">
            <w:pPr>
              <w:pStyle w:val="TableHeader"/>
            </w:pPr>
            <w:r w:rsidRPr="004604FA">
              <w:t>Single occupant</w:t>
            </w:r>
          </w:p>
        </w:tc>
        <w:tc>
          <w:tcPr>
            <w:tcW w:w="1427" w:type="dxa"/>
            <w:gridSpan w:val="2"/>
            <w:shd w:val="clear" w:color="000000" w:fill="DCE6F1"/>
            <w:noWrap/>
            <w:vAlign w:val="center"/>
            <w:hideMark/>
          </w:tcPr>
          <w:p w:rsidR="004604FA" w:rsidRPr="004604FA" w:rsidRDefault="004604FA" w:rsidP="004604FA">
            <w:pPr>
              <w:pStyle w:val="TableHeader"/>
            </w:pPr>
            <w:r w:rsidRPr="004604FA">
              <w:t>Multi-occupant</w:t>
            </w:r>
          </w:p>
        </w:tc>
        <w:tc>
          <w:tcPr>
            <w:tcW w:w="1426" w:type="dxa"/>
            <w:gridSpan w:val="2"/>
            <w:shd w:val="clear" w:color="000000" w:fill="DCE6F1"/>
            <w:noWrap/>
            <w:vAlign w:val="center"/>
            <w:hideMark/>
          </w:tcPr>
          <w:p w:rsidR="004604FA" w:rsidRPr="004604FA" w:rsidRDefault="004604FA" w:rsidP="004604FA">
            <w:pPr>
              <w:pStyle w:val="TableHeader"/>
            </w:pPr>
            <w:r w:rsidRPr="004604FA">
              <w:t>Unknown</w:t>
            </w:r>
          </w:p>
        </w:tc>
        <w:tc>
          <w:tcPr>
            <w:tcW w:w="1427" w:type="dxa"/>
            <w:gridSpan w:val="2"/>
            <w:shd w:val="clear" w:color="000000" w:fill="DCE6F1"/>
            <w:noWrap/>
            <w:vAlign w:val="center"/>
            <w:hideMark/>
          </w:tcPr>
          <w:p w:rsidR="004604FA" w:rsidRPr="004604FA" w:rsidRDefault="004604FA" w:rsidP="004604FA">
            <w:pPr>
              <w:pStyle w:val="TableHeader"/>
            </w:pPr>
            <w:r w:rsidRPr="004604FA">
              <w:t>Total</w:t>
            </w:r>
          </w:p>
        </w:tc>
      </w:tr>
      <w:tr w:rsidR="004604FA" w:rsidRPr="004604FA" w:rsidTr="00400BA4">
        <w:trPr>
          <w:trHeight w:val="315"/>
          <w:jc w:val="center"/>
        </w:trPr>
        <w:tc>
          <w:tcPr>
            <w:tcW w:w="995" w:type="dxa"/>
            <w:vMerge/>
            <w:vAlign w:val="center"/>
            <w:hideMark/>
          </w:tcPr>
          <w:p w:rsidR="004604FA" w:rsidRPr="004604FA" w:rsidRDefault="004604FA" w:rsidP="004604FA">
            <w:pPr>
              <w:pStyle w:val="TableHeader"/>
            </w:pPr>
          </w:p>
        </w:tc>
        <w:tc>
          <w:tcPr>
            <w:tcW w:w="713" w:type="dxa"/>
            <w:shd w:val="clear" w:color="000000" w:fill="DCE6F1"/>
            <w:noWrap/>
            <w:vAlign w:val="center"/>
            <w:hideMark/>
          </w:tcPr>
          <w:p w:rsidR="004604FA" w:rsidRPr="004604FA" w:rsidRDefault="004604FA" w:rsidP="004604FA">
            <w:pPr>
              <w:pStyle w:val="TableHeader"/>
            </w:pPr>
            <w:r w:rsidRPr="004604FA">
              <w:t>n</w:t>
            </w:r>
          </w:p>
        </w:tc>
        <w:tc>
          <w:tcPr>
            <w:tcW w:w="713" w:type="dxa"/>
            <w:shd w:val="clear" w:color="000000" w:fill="DCE6F1"/>
            <w:noWrap/>
            <w:vAlign w:val="center"/>
            <w:hideMark/>
          </w:tcPr>
          <w:p w:rsidR="004604FA" w:rsidRPr="004604FA" w:rsidRDefault="004604FA" w:rsidP="004604FA">
            <w:pPr>
              <w:pStyle w:val="TableHeader"/>
            </w:pPr>
            <w:r w:rsidRPr="004604FA">
              <w:t>(%)</w:t>
            </w:r>
          </w:p>
        </w:tc>
        <w:tc>
          <w:tcPr>
            <w:tcW w:w="713" w:type="dxa"/>
            <w:shd w:val="clear" w:color="000000" w:fill="DCE6F1"/>
            <w:noWrap/>
            <w:vAlign w:val="center"/>
            <w:hideMark/>
          </w:tcPr>
          <w:p w:rsidR="004604FA" w:rsidRPr="004604FA" w:rsidRDefault="004604FA" w:rsidP="004604FA">
            <w:pPr>
              <w:pStyle w:val="TableHeader"/>
            </w:pPr>
            <w:r w:rsidRPr="004604FA">
              <w:t>n</w:t>
            </w:r>
          </w:p>
        </w:tc>
        <w:tc>
          <w:tcPr>
            <w:tcW w:w="713" w:type="dxa"/>
            <w:shd w:val="clear" w:color="000000" w:fill="DCE6F1"/>
            <w:noWrap/>
            <w:vAlign w:val="center"/>
            <w:hideMark/>
          </w:tcPr>
          <w:p w:rsidR="004604FA" w:rsidRPr="004604FA" w:rsidRDefault="004604FA" w:rsidP="004604FA">
            <w:pPr>
              <w:pStyle w:val="TableHeader"/>
            </w:pPr>
            <w:r w:rsidRPr="004604FA">
              <w:t>(%)</w:t>
            </w:r>
          </w:p>
        </w:tc>
        <w:tc>
          <w:tcPr>
            <w:tcW w:w="714" w:type="dxa"/>
            <w:shd w:val="clear" w:color="000000" w:fill="DCE6F1"/>
            <w:noWrap/>
            <w:vAlign w:val="center"/>
            <w:hideMark/>
          </w:tcPr>
          <w:p w:rsidR="004604FA" w:rsidRPr="004604FA" w:rsidRDefault="004604FA" w:rsidP="004604FA">
            <w:pPr>
              <w:pStyle w:val="TableHeader"/>
            </w:pPr>
            <w:r w:rsidRPr="004604FA">
              <w:t>n</w:t>
            </w:r>
          </w:p>
        </w:tc>
        <w:tc>
          <w:tcPr>
            <w:tcW w:w="713" w:type="dxa"/>
            <w:shd w:val="clear" w:color="000000" w:fill="DCE6F1"/>
            <w:noWrap/>
            <w:vAlign w:val="center"/>
            <w:hideMark/>
          </w:tcPr>
          <w:p w:rsidR="004604FA" w:rsidRPr="004604FA" w:rsidRDefault="004604FA" w:rsidP="004604FA">
            <w:pPr>
              <w:pStyle w:val="TableHeader"/>
            </w:pPr>
            <w:r w:rsidRPr="004604FA">
              <w:t>(%)</w:t>
            </w:r>
          </w:p>
        </w:tc>
        <w:tc>
          <w:tcPr>
            <w:tcW w:w="713" w:type="dxa"/>
            <w:shd w:val="clear" w:color="000000" w:fill="DCE6F1"/>
            <w:noWrap/>
            <w:vAlign w:val="center"/>
            <w:hideMark/>
          </w:tcPr>
          <w:p w:rsidR="004604FA" w:rsidRPr="004604FA" w:rsidRDefault="004604FA" w:rsidP="004604FA">
            <w:pPr>
              <w:pStyle w:val="TableHeader"/>
            </w:pPr>
            <w:r w:rsidRPr="004604FA">
              <w:t>n</w:t>
            </w:r>
          </w:p>
        </w:tc>
        <w:tc>
          <w:tcPr>
            <w:tcW w:w="713" w:type="dxa"/>
            <w:shd w:val="clear" w:color="000000" w:fill="DCE6F1"/>
            <w:noWrap/>
            <w:vAlign w:val="center"/>
            <w:hideMark/>
          </w:tcPr>
          <w:p w:rsidR="004604FA" w:rsidRPr="004604FA" w:rsidRDefault="004604FA" w:rsidP="004604FA">
            <w:pPr>
              <w:pStyle w:val="TableHeader"/>
            </w:pPr>
            <w:r w:rsidRPr="004604FA">
              <w:t>(%)</w:t>
            </w:r>
          </w:p>
        </w:tc>
        <w:tc>
          <w:tcPr>
            <w:tcW w:w="713" w:type="dxa"/>
            <w:shd w:val="clear" w:color="000000" w:fill="DCE6F1"/>
            <w:noWrap/>
            <w:vAlign w:val="center"/>
            <w:hideMark/>
          </w:tcPr>
          <w:p w:rsidR="004604FA" w:rsidRPr="004604FA" w:rsidRDefault="004604FA" w:rsidP="004604FA">
            <w:pPr>
              <w:pStyle w:val="TableHeader"/>
            </w:pPr>
            <w:r w:rsidRPr="004604FA">
              <w:t>n</w:t>
            </w:r>
          </w:p>
        </w:tc>
        <w:tc>
          <w:tcPr>
            <w:tcW w:w="714" w:type="dxa"/>
            <w:shd w:val="clear" w:color="000000" w:fill="DCE6F1"/>
            <w:noWrap/>
            <w:vAlign w:val="center"/>
            <w:hideMark/>
          </w:tcPr>
          <w:p w:rsidR="004604FA" w:rsidRPr="004604FA" w:rsidRDefault="004604FA" w:rsidP="004604FA">
            <w:pPr>
              <w:pStyle w:val="TableHeader"/>
            </w:pPr>
            <w:r w:rsidRPr="004604FA">
              <w:t>(%)</w:t>
            </w:r>
          </w:p>
        </w:tc>
      </w:tr>
      <w:tr w:rsidR="004604FA" w:rsidRPr="004604FA" w:rsidTr="00400BA4">
        <w:trPr>
          <w:trHeight w:val="298"/>
          <w:jc w:val="center"/>
        </w:trPr>
        <w:tc>
          <w:tcPr>
            <w:tcW w:w="995" w:type="dxa"/>
            <w:shd w:val="clear" w:color="auto" w:fill="auto"/>
            <w:noWrap/>
            <w:vAlign w:val="center"/>
            <w:hideMark/>
          </w:tcPr>
          <w:p w:rsidR="004604FA" w:rsidRPr="004604FA" w:rsidRDefault="004604FA" w:rsidP="004604FA">
            <w:pPr>
              <w:pStyle w:val="TableFigureLeft"/>
              <w:keepNext/>
            </w:pPr>
            <w:r w:rsidRPr="004604FA">
              <w:t>2006</w:t>
            </w:r>
          </w:p>
        </w:tc>
        <w:tc>
          <w:tcPr>
            <w:tcW w:w="713" w:type="dxa"/>
            <w:shd w:val="clear" w:color="auto" w:fill="auto"/>
            <w:noWrap/>
            <w:vAlign w:val="center"/>
            <w:hideMark/>
          </w:tcPr>
          <w:p w:rsidR="004604FA" w:rsidRPr="004604FA" w:rsidRDefault="004604FA" w:rsidP="00957A2B">
            <w:pPr>
              <w:pStyle w:val="TableFigureCenter"/>
              <w:jc w:val="right"/>
            </w:pPr>
            <w:r w:rsidRPr="004604FA">
              <w:t>46</w:t>
            </w:r>
          </w:p>
        </w:tc>
        <w:tc>
          <w:tcPr>
            <w:tcW w:w="713" w:type="dxa"/>
            <w:shd w:val="clear" w:color="auto" w:fill="auto"/>
            <w:noWrap/>
            <w:vAlign w:val="bottom"/>
            <w:hideMark/>
          </w:tcPr>
          <w:p w:rsidR="004604FA" w:rsidRPr="004604FA" w:rsidRDefault="003A48A8" w:rsidP="00957A2B">
            <w:pPr>
              <w:pStyle w:val="TableFigureCenter"/>
              <w:jc w:val="right"/>
            </w:pPr>
            <w:r>
              <w:t>4</w:t>
            </w:r>
          </w:p>
        </w:tc>
        <w:tc>
          <w:tcPr>
            <w:tcW w:w="713" w:type="dxa"/>
            <w:shd w:val="clear" w:color="auto" w:fill="auto"/>
            <w:noWrap/>
            <w:vAlign w:val="center"/>
            <w:hideMark/>
          </w:tcPr>
          <w:p w:rsidR="004604FA" w:rsidRPr="004604FA" w:rsidRDefault="004604FA" w:rsidP="00957A2B">
            <w:pPr>
              <w:pStyle w:val="TableFigureCenter"/>
              <w:jc w:val="right"/>
            </w:pPr>
            <w:r w:rsidRPr="004604FA">
              <w:t>657</w:t>
            </w:r>
          </w:p>
        </w:tc>
        <w:tc>
          <w:tcPr>
            <w:tcW w:w="713" w:type="dxa"/>
            <w:shd w:val="clear" w:color="auto" w:fill="auto"/>
            <w:noWrap/>
            <w:vAlign w:val="center"/>
            <w:hideMark/>
          </w:tcPr>
          <w:p w:rsidR="004604FA" w:rsidRPr="004604FA" w:rsidRDefault="003A48A8" w:rsidP="00957A2B">
            <w:pPr>
              <w:pStyle w:val="TableFigureCenter"/>
              <w:jc w:val="right"/>
            </w:pPr>
            <w:r>
              <w:t>61</w:t>
            </w:r>
          </w:p>
        </w:tc>
        <w:tc>
          <w:tcPr>
            <w:tcW w:w="714" w:type="dxa"/>
            <w:shd w:val="clear" w:color="auto" w:fill="auto"/>
            <w:noWrap/>
            <w:vAlign w:val="center"/>
            <w:hideMark/>
          </w:tcPr>
          <w:p w:rsidR="004604FA" w:rsidRPr="004604FA" w:rsidRDefault="004604FA" w:rsidP="00957A2B">
            <w:pPr>
              <w:pStyle w:val="TableFigureCenter"/>
              <w:jc w:val="right"/>
            </w:pPr>
            <w:r w:rsidRPr="004604FA">
              <w:t>353</w:t>
            </w:r>
          </w:p>
        </w:tc>
        <w:tc>
          <w:tcPr>
            <w:tcW w:w="713" w:type="dxa"/>
            <w:shd w:val="clear" w:color="auto" w:fill="auto"/>
            <w:noWrap/>
            <w:vAlign w:val="center"/>
            <w:hideMark/>
          </w:tcPr>
          <w:p w:rsidR="004604FA" w:rsidRPr="004604FA" w:rsidRDefault="003A48A8" w:rsidP="00957A2B">
            <w:pPr>
              <w:pStyle w:val="TableFigureCenter"/>
              <w:jc w:val="right"/>
            </w:pPr>
            <w:r>
              <w:t>33</w:t>
            </w:r>
          </w:p>
        </w:tc>
        <w:tc>
          <w:tcPr>
            <w:tcW w:w="713" w:type="dxa"/>
            <w:shd w:val="clear" w:color="auto" w:fill="auto"/>
            <w:noWrap/>
            <w:vAlign w:val="center"/>
            <w:hideMark/>
          </w:tcPr>
          <w:p w:rsidR="004604FA" w:rsidRPr="004604FA" w:rsidRDefault="004604FA" w:rsidP="00957A2B">
            <w:pPr>
              <w:pStyle w:val="TableFigureCenter"/>
              <w:jc w:val="right"/>
            </w:pPr>
            <w:r w:rsidRPr="004604FA">
              <w:t>22</w:t>
            </w:r>
          </w:p>
        </w:tc>
        <w:tc>
          <w:tcPr>
            <w:tcW w:w="713" w:type="dxa"/>
            <w:shd w:val="clear" w:color="auto" w:fill="auto"/>
            <w:noWrap/>
            <w:vAlign w:val="center"/>
            <w:hideMark/>
          </w:tcPr>
          <w:p w:rsidR="004604FA" w:rsidRPr="004604FA" w:rsidRDefault="003A48A8" w:rsidP="00957A2B">
            <w:pPr>
              <w:pStyle w:val="TableFigureCenter"/>
              <w:jc w:val="right"/>
            </w:pPr>
            <w:r>
              <w:t>2</w:t>
            </w:r>
          </w:p>
        </w:tc>
        <w:tc>
          <w:tcPr>
            <w:tcW w:w="713" w:type="dxa"/>
            <w:shd w:val="clear" w:color="auto" w:fill="auto"/>
            <w:noWrap/>
            <w:vAlign w:val="center"/>
            <w:hideMark/>
          </w:tcPr>
          <w:p w:rsidR="004604FA" w:rsidRPr="004604FA" w:rsidRDefault="004604FA" w:rsidP="00957A2B">
            <w:pPr>
              <w:pStyle w:val="TableFigureCenter"/>
              <w:jc w:val="right"/>
            </w:pPr>
            <w:r w:rsidRPr="004604FA">
              <w:t>1078</w:t>
            </w:r>
          </w:p>
        </w:tc>
        <w:tc>
          <w:tcPr>
            <w:tcW w:w="714" w:type="dxa"/>
            <w:shd w:val="clear" w:color="auto" w:fill="auto"/>
            <w:noWrap/>
            <w:vAlign w:val="center"/>
            <w:hideMark/>
          </w:tcPr>
          <w:p w:rsidR="004604FA" w:rsidRPr="004604FA" w:rsidRDefault="003A48A8" w:rsidP="00957A2B">
            <w:pPr>
              <w:pStyle w:val="TableFigureCenter"/>
              <w:jc w:val="right"/>
            </w:pPr>
            <w:r>
              <w:t>100</w:t>
            </w:r>
          </w:p>
        </w:tc>
      </w:tr>
      <w:tr w:rsidR="004604FA" w:rsidRPr="004604FA" w:rsidTr="00400BA4">
        <w:trPr>
          <w:trHeight w:val="298"/>
          <w:jc w:val="center"/>
        </w:trPr>
        <w:tc>
          <w:tcPr>
            <w:tcW w:w="995" w:type="dxa"/>
            <w:shd w:val="clear" w:color="auto" w:fill="auto"/>
            <w:noWrap/>
            <w:vAlign w:val="center"/>
            <w:hideMark/>
          </w:tcPr>
          <w:p w:rsidR="004604FA" w:rsidRPr="004604FA" w:rsidRDefault="004604FA" w:rsidP="004604FA">
            <w:pPr>
              <w:pStyle w:val="TableFigureLeft"/>
              <w:keepNext/>
            </w:pPr>
            <w:r w:rsidRPr="004604FA">
              <w:t>2007</w:t>
            </w:r>
          </w:p>
        </w:tc>
        <w:tc>
          <w:tcPr>
            <w:tcW w:w="713" w:type="dxa"/>
            <w:shd w:val="clear" w:color="auto" w:fill="auto"/>
            <w:noWrap/>
            <w:vAlign w:val="center"/>
            <w:hideMark/>
          </w:tcPr>
          <w:p w:rsidR="004604FA" w:rsidRPr="004604FA" w:rsidRDefault="004604FA" w:rsidP="00957A2B">
            <w:pPr>
              <w:pStyle w:val="TableFigureCenter"/>
              <w:jc w:val="right"/>
            </w:pPr>
            <w:r w:rsidRPr="004604FA">
              <w:t>37</w:t>
            </w:r>
          </w:p>
        </w:tc>
        <w:tc>
          <w:tcPr>
            <w:tcW w:w="713" w:type="dxa"/>
            <w:shd w:val="clear" w:color="auto" w:fill="auto"/>
            <w:noWrap/>
            <w:vAlign w:val="bottom"/>
            <w:hideMark/>
          </w:tcPr>
          <w:p w:rsidR="004604FA" w:rsidRPr="004604FA" w:rsidRDefault="003A48A8" w:rsidP="00957A2B">
            <w:pPr>
              <w:pStyle w:val="TableFigureCenter"/>
              <w:jc w:val="right"/>
            </w:pPr>
            <w:r>
              <w:t>3</w:t>
            </w:r>
          </w:p>
        </w:tc>
        <w:tc>
          <w:tcPr>
            <w:tcW w:w="713" w:type="dxa"/>
            <w:shd w:val="clear" w:color="auto" w:fill="auto"/>
            <w:noWrap/>
            <w:vAlign w:val="center"/>
            <w:hideMark/>
          </w:tcPr>
          <w:p w:rsidR="004604FA" w:rsidRPr="004604FA" w:rsidRDefault="004604FA" w:rsidP="00957A2B">
            <w:pPr>
              <w:pStyle w:val="TableFigureCenter"/>
              <w:jc w:val="right"/>
            </w:pPr>
            <w:r w:rsidRPr="004604FA">
              <w:t>638</w:t>
            </w:r>
          </w:p>
        </w:tc>
        <w:tc>
          <w:tcPr>
            <w:tcW w:w="713" w:type="dxa"/>
            <w:shd w:val="clear" w:color="auto" w:fill="auto"/>
            <w:noWrap/>
            <w:vAlign w:val="center"/>
            <w:hideMark/>
          </w:tcPr>
          <w:p w:rsidR="004604FA" w:rsidRPr="004604FA" w:rsidRDefault="003A48A8" w:rsidP="00957A2B">
            <w:pPr>
              <w:pStyle w:val="TableFigureCenter"/>
              <w:jc w:val="right"/>
            </w:pPr>
            <w:r>
              <w:t>60</w:t>
            </w:r>
          </w:p>
        </w:tc>
        <w:tc>
          <w:tcPr>
            <w:tcW w:w="714" w:type="dxa"/>
            <w:shd w:val="clear" w:color="auto" w:fill="auto"/>
            <w:noWrap/>
            <w:vAlign w:val="center"/>
            <w:hideMark/>
          </w:tcPr>
          <w:p w:rsidR="004604FA" w:rsidRPr="004604FA" w:rsidRDefault="004604FA" w:rsidP="00957A2B">
            <w:pPr>
              <w:pStyle w:val="TableFigureCenter"/>
              <w:jc w:val="right"/>
            </w:pPr>
            <w:r w:rsidRPr="004604FA">
              <w:t>380</w:t>
            </w:r>
          </w:p>
        </w:tc>
        <w:tc>
          <w:tcPr>
            <w:tcW w:w="713" w:type="dxa"/>
            <w:shd w:val="clear" w:color="auto" w:fill="auto"/>
            <w:noWrap/>
            <w:vAlign w:val="center"/>
            <w:hideMark/>
          </w:tcPr>
          <w:p w:rsidR="004604FA" w:rsidRPr="004604FA" w:rsidRDefault="003A48A8" w:rsidP="00957A2B">
            <w:pPr>
              <w:pStyle w:val="TableFigureCenter"/>
              <w:jc w:val="right"/>
            </w:pPr>
            <w:r>
              <w:t>36</w:t>
            </w:r>
          </w:p>
        </w:tc>
        <w:tc>
          <w:tcPr>
            <w:tcW w:w="713" w:type="dxa"/>
            <w:shd w:val="clear" w:color="auto" w:fill="auto"/>
            <w:noWrap/>
            <w:vAlign w:val="center"/>
            <w:hideMark/>
          </w:tcPr>
          <w:p w:rsidR="004604FA" w:rsidRPr="004604FA" w:rsidRDefault="004604FA" w:rsidP="00957A2B">
            <w:pPr>
              <w:pStyle w:val="TableFigureCenter"/>
              <w:jc w:val="right"/>
            </w:pPr>
            <w:r w:rsidRPr="004604FA">
              <w:t>14</w:t>
            </w:r>
          </w:p>
        </w:tc>
        <w:tc>
          <w:tcPr>
            <w:tcW w:w="713" w:type="dxa"/>
            <w:shd w:val="clear" w:color="auto" w:fill="auto"/>
            <w:noWrap/>
            <w:vAlign w:val="center"/>
            <w:hideMark/>
          </w:tcPr>
          <w:p w:rsidR="004604FA" w:rsidRPr="004604FA" w:rsidRDefault="004604FA" w:rsidP="00957A2B">
            <w:pPr>
              <w:pStyle w:val="TableFigureCenter"/>
              <w:jc w:val="right"/>
            </w:pPr>
            <w:r w:rsidRPr="004604FA">
              <w:t>1</w:t>
            </w:r>
          </w:p>
        </w:tc>
        <w:tc>
          <w:tcPr>
            <w:tcW w:w="713" w:type="dxa"/>
            <w:shd w:val="clear" w:color="auto" w:fill="auto"/>
            <w:noWrap/>
            <w:vAlign w:val="center"/>
            <w:hideMark/>
          </w:tcPr>
          <w:p w:rsidR="004604FA" w:rsidRPr="004604FA" w:rsidRDefault="004604FA" w:rsidP="00957A2B">
            <w:pPr>
              <w:pStyle w:val="TableFigureCenter"/>
              <w:jc w:val="right"/>
            </w:pPr>
            <w:r w:rsidRPr="004604FA">
              <w:t>1069</w:t>
            </w:r>
          </w:p>
        </w:tc>
        <w:tc>
          <w:tcPr>
            <w:tcW w:w="714" w:type="dxa"/>
            <w:shd w:val="clear" w:color="auto" w:fill="auto"/>
            <w:noWrap/>
            <w:vAlign w:val="center"/>
            <w:hideMark/>
          </w:tcPr>
          <w:p w:rsidR="004604FA" w:rsidRPr="004604FA" w:rsidRDefault="004604FA" w:rsidP="00957A2B">
            <w:pPr>
              <w:pStyle w:val="TableFigureCenter"/>
              <w:jc w:val="right"/>
            </w:pPr>
            <w:r w:rsidRPr="004604FA">
              <w:t>100</w:t>
            </w:r>
          </w:p>
        </w:tc>
      </w:tr>
      <w:tr w:rsidR="004604FA" w:rsidRPr="004604FA" w:rsidTr="00400BA4">
        <w:trPr>
          <w:trHeight w:val="298"/>
          <w:jc w:val="center"/>
        </w:trPr>
        <w:tc>
          <w:tcPr>
            <w:tcW w:w="995" w:type="dxa"/>
            <w:shd w:val="clear" w:color="auto" w:fill="auto"/>
            <w:noWrap/>
            <w:vAlign w:val="center"/>
            <w:hideMark/>
          </w:tcPr>
          <w:p w:rsidR="004604FA" w:rsidRPr="004604FA" w:rsidRDefault="004604FA" w:rsidP="004604FA">
            <w:pPr>
              <w:pStyle w:val="TableFigureLeft"/>
              <w:keepNext/>
            </w:pPr>
            <w:r w:rsidRPr="004604FA">
              <w:t>2008</w:t>
            </w:r>
          </w:p>
        </w:tc>
        <w:tc>
          <w:tcPr>
            <w:tcW w:w="713" w:type="dxa"/>
            <w:shd w:val="clear" w:color="auto" w:fill="auto"/>
            <w:noWrap/>
            <w:vAlign w:val="center"/>
            <w:hideMark/>
          </w:tcPr>
          <w:p w:rsidR="004604FA" w:rsidRPr="004604FA" w:rsidRDefault="004604FA" w:rsidP="00957A2B">
            <w:pPr>
              <w:pStyle w:val="TableFigureCenter"/>
              <w:jc w:val="right"/>
            </w:pPr>
            <w:r w:rsidRPr="004604FA">
              <w:t>30</w:t>
            </w:r>
          </w:p>
        </w:tc>
        <w:tc>
          <w:tcPr>
            <w:tcW w:w="713" w:type="dxa"/>
            <w:shd w:val="clear" w:color="auto" w:fill="auto"/>
            <w:noWrap/>
            <w:vAlign w:val="bottom"/>
            <w:hideMark/>
          </w:tcPr>
          <w:p w:rsidR="004604FA" w:rsidRPr="004604FA" w:rsidRDefault="003A48A8" w:rsidP="00957A2B">
            <w:pPr>
              <w:pStyle w:val="TableFigureCenter"/>
              <w:jc w:val="right"/>
            </w:pPr>
            <w:r>
              <w:t>3</w:t>
            </w:r>
          </w:p>
        </w:tc>
        <w:tc>
          <w:tcPr>
            <w:tcW w:w="713" w:type="dxa"/>
            <w:shd w:val="clear" w:color="auto" w:fill="auto"/>
            <w:noWrap/>
            <w:vAlign w:val="center"/>
            <w:hideMark/>
          </w:tcPr>
          <w:p w:rsidR="004604FA" w:rsidRPr="004604FA" w:rsidRDefault="004604FA" w:rsidP="00957A2B">
            <w:pPr>
              <w:pStyle w:val="TableFigureCenter"/>
              <w:jc w:val="right"/>
            </w:pPr>
            <w:r w:rsidRPr="004604FA">
              <w:t>615</w:t>
            </w:r>
          </w:p>
        </w:tc>
        <w:tc>
          <w:tcPr>
            <w:tcW w:w="713" w:type="dxa"/>
            <w:shd w:val="clear" w:color="auto" w:fill="auto"/>
            <w:noWrap/>
            <w:vAlign w:val="center"/>
            <w:hideMark/>
          </w:tcPr>
          <w:p w:rsidR="004604FA" w:rsidRPr="004604FA" w:rsidRDefault="003A48A8" w:rsidP="00957A2B">
            <w:pPr>
              <w:pStyle w:val="TableFigureCenter"/>
              <w:jc w:val="right"/>
            </w:pPr>
            <w:r>
              <w:t>59</w:t>
            </w:r>
          </w:p>
        </w:tc>
        <w:tc>
          <w:tcPr>
            <w:tcW w:w="714" w:type="dxa"/>
            <w:shd w:val="clear" w:color="auto" w:fill="auto"/>
            <w:noWrap/>
            <w:vAlign w:val="center"/>
            <w:hideMark/>
          </w:tcPr>
          <w:p w:rsidR="004604FA" w:rsidRPr="004604FA" w:rsidRDefault="004604FA" w:rsidP="00957A2B">
            <w:pPr>
              <w:pStyle w:val="TableFigureCenter"/>
              <w:jc w:val="right"/>
            </w:pPr>
            <w:r w:rsidRPr="004604FA">
              <w:t>381</w:t>
            </w:r>
          </w:p>
        </w:tc>
        <w:tc>
          <w:tcPr>
            <w:tcW w:w="713" w:type="dxa"/>
            <w:shd w:val="clear" w:color="auto" w:fill="auto"/>
            <w:noWrap/>
            <w:vAlign w:val="center"/>
            <w:hideMark/>
          </w:tcPr>
          <w:p w:rsidR="004604FA" w:rsidRPr="004604FA" w:rsidRDefault="003A48A8" w:rsidP="00957A2B">
            <w:pPr>
              <w:pStyle w:val="TableFigureCenter"/>
              <w:jc w:val="right"/>
            </w:pPr>
            <w:r>
              <w:t>37</w:t>
            </w:r>
          </w:p>
        </w:tc>
        <w:tc>
          <w:tcPr>
            <w:tcW w:w="713" w:type="dxa"/>
            <w:shd w:val="clear" w:color="auto" w:fill="auto"/>
            <w:noWrap/>
            <w:vAlign w:val="center"/>
            <w:hideMark/>
          </w:tcPr>
          <w:p w:rsidR="004604FA" w:rsidRPr="004604FA" w:rsidRDefault="004604FA" w:rsidP="00957A2B">
            <w:pPr>
              <w:pStyle w:val="TableFigureCenter"/>
              <w:jc w:val="right"/>
            </w:pPr>
            <w:r w:rsidRPr="004604FA">
              <w:t>11</w:t>
            </w:r>
          </w:p>
        </w:tc>
        <w:tc>
          <w:tcPr>
            <w:tcW w:w="713" w:type="dxa"/>
            <w:shd w:val="clear" w:color="auto" w:fill="auto"/>
            <w:noWrap/>
            <w:vAlign w:val="center"/>
            <w:hideMark/>
          </w:tcPr>
          <w:p w:rsidR="004604FA" w:rsidRPr="004604FA" w:rsidRDefault="004604FA" w:rsidP="00957A2B">
            <w:pPr>
              <w:pStyle w:val="TableFigureCenter"/>
              <w:jc w:val="right"/>
            </w:pPr>
            <w:r w:rsidRPr="004604FA">
              <w:t>1</w:t>
            </w:r>
          </w:p>
        </w:tc>
        <w:tc>
          <w:tcPr>
            <w:tcW w:w="713" w:type="dxa"/>
            <w:shd w:val="clear" w:color="auto" w:fill="auto"/>
            <w:noWrap/>
            <w:vAlign w:val="center"/>
            <w:hideMark/>
          </w:tcPr>
          <w:p w:rsidR="004604FA" w:rsidRPr="004604FA" w:rsidRDefault="004604FA" w:rsidP="00957A2B">
            <w:pPr>
              <w:pStyle w:val="TableFigureCenter"/>
              <w:jc w:val="right"/>
            </w:pPr>
            <w:r w:rsidRPr="004604FA">
              <w:t>1037</w:t>
            </w:r>
          </w:p>
        </w:tc>
        <w:tc>
          <w:tcPr>
            <w:tcW w:w="714" w:type="dxa"/>
            <w:shd w:val="clear" w:color="auto" w:fill="auto"/>
            <w:noWrap/>
            <w:vAlign w:val="center"/>
            <w:hideMark/>
          </w:tcPr>
          <w:p w:rsidR="004604FA" w:rsidRPr="004604FA" w:rsidRDefault="004604FA" w:rsidP="00957A2B">
            <w:pPr>
              <w:pStyle w:val="TableFigureCenter"/>
              <w:jc w:val="right"/>
            </w:pPr>
            <w:r w:rsidRPr="004604FA">
              <w:t>100</w:t>
            </w:r>
          </w:p>
        </w:tc>
      </w:tr>
      <w:tr w:rsidR="004604FA" w:rsidRPr="004604FA" w:rsidTr="00400BA4">
        <w:trPr>
          <w:trHeight w:val="298"/>
          <w:jc w:val="center"/>
        </w:trPr>
        <w:tc>
          <w:tcPr>
            <w:tcW w:w="995" w:type="dxa"/>
            <w:shd w:val="clear" w:color="auto" w:fill="auto"/>
            <w:noWrap/>
            <w:vAlign w:val="center"/>
            <w:hideMark/>
          </w:tcPr>
          <w:p w:rsidR="004604FA" w:rsidRPr="004604FA" w:rsidRDefault="004604FA" w:rsidP="004604FA">
            <w:pPr>
              <w:pStyle w:val="TableFigureLeft"/>
              <w:keepNext/>
            </w:pPr>
            <w:r w:rsidRPr="004604FA">
              <w:t>2009</w:t>
            </w:r>
          </w:p>
        </w:tc>
        <w:tc>
          <w:tcPr>
            <w:tcW w:w="713" w:type="dxa"/>
            <w:shd w:val="clear" w:color="auto" w:fill="auto"/>
            <w:noWrap/>
            <w:vAlign w:val="center"/>
            <w:hideMark/>
          </w:tcPr>
          <w:p w:rsidR="004604FA" w:rsidRPr="004604FA" w:rsidRDefault="004604FA" w:rsidP="00957A2B">
            <w:pPr>
              <w:pStyle w:val="TableFigureCenter"/>
              <w:jc w:val="right"/>
            </w:pPr>
            <w:r w:rsidRPr="004604FA">
              <w:t>26</w:t>
            </w:r>
          </w:p>
        </w:tc>
        <w:tc>
          <w:tcPr>
            <w:tcW w:w="713" w:type="dxa"/>
            <w:shd w:val="clear" w:color="auto" w:fill="auto"/>
            <w:noWrap/>
            <w:vAlign w:val="bottom"/>
            <w:hideMark/>
          </w:tcPr>
          <w:p w:rsidR="004604FA" w:rsidRPr="004604FA" w:rsidRDefault="003A48A8" w:rsidP="00957A2B">
            <w:pPr>
              <w:pStyle w:val="TableFigureCenter"/>
              <w:jc w:val="right"/>
            </w:pPr>
            <w:r>
              <w:t>3</w:t>
            </w:r>
          </w:p>
        </w:tc>
        <w:tc>
          <w:tcPr>
            <w:tcW w:w="713" w:type="dxa"/>
            <w:shd w:val="clear" w:color="auto" w:fill="auto"/>
            <w:noWrap/>
            <w:vAlign w:val="center"/>
            <w:hideMark/>
          </w:tcPr>
          <w:p w:rsidR="004604FA" w:rsidRPr="004604FA" w:rsidRDefault="004604FA" w:rsidP="00957A2B">
            <w:pPr>
              <w:pStyle w:val="TableFigureCenter"/>
              <w:jc w:val="right"/>
            </w:pPr>
            <w:r w:rsidRPr="004604FA">
              <w:t>606</w:t>
            </w:r>
          </w:p>
        </w:tc>
        <w:tc>
          <w:tcPr>
            <w:tcW w:w="713" w:type="dxa"/>
            <w:shd w:val="clear" w:color="auto" w:fill="auto"/>
            <w:noWrap/>
            <w:vAlign w:val="center"/>
            <w:hideMark/>
          </w:tcPr>
          <w:p w:rsidR="004604FA" w:rsidRPr="004604FA" w:rsidRDefault="003A48A8" w:rsidP="00957A2B">
            <w:pPr>
              <w:pStyle w:val="TableFigureCenter"/>
              <w:jc w:val="right"/>
            </w:pPr>
            <w:r>
              <w:t>60</w:t>
            </w:r>
          </w:p>
        </w:tc>
        <w:tc>
          <w:tcPr>
            <w:tcW w:w="714" w:type="dxa"/>
            <w:shd w:val="clear" w:color="auto" w:fill="auto"/>
            <w:noWrap/>
            <w:vAlign w:val="center"/>
            <w:hideMark/>
          </w:tcPr>
          <w:p w:rsidR="004604FA" w:rsidRPr="004604FA" w:rsidRDefault="004604FA" w:rsidP="00957A2B">
            <w:pPr>
              <w:pStyle w:val="TableFigureCenter"/>
              <w:jc w:val="right"/>
            </w:pPr>
            <w:r w:rsidRPr="004604FA">
              <w:t>359</w:t>
            </w:r>
          </w:p>
        </w:tc>
        <w:tc>
          <w:tcPr>
            <w:tcW w:w="713" w:type="dxa"/>
            <w:shd w:val="clear" w:color="auto" w:fill="auto"/>
            <w:noWrap/>
            <w:vAlign w:val="center"/>
            <w:hideMark/>
          </w:tcPr>
          <w:p w:rsidR="004604FA" w:rsidRPr="004604FA" w:rsidRDefault="003A48A8" w:rsidP="00957A2B">
            <w:pPr>
              <w:pStyle w:val="TableFigureCenter"/>
              <w:jc w:val="right"/>
            </w:pPr>
            <w:r>
              <w:t>35</w:t>
            </w:r>
          </w:p>
        </w:tc>
        <w:tc>
          <w:tcPr>
            <w:tcW w:w="713" w:type="dxa"/>
            <w:shd w:val="clear" w:color="auto" w:fill="auto"/>
            <w:noWrap/>
            <w:vAlign w:val="center"/>
            <w:hideMark/>
          </w:tcPr>
          <w:p w:rsidR="004604FA" w:rsidRPr="004604FA" w:rsidRDefault="004604FA" w:rsidP="00957A2B">
            <w:pPr>
              <w:pStyle w:val="TableFigureCenter"/>
              <w:jc w:val="right"/>
            </w:pPr>
            <w:r w:rsidRPr="004604FA">
              <w:t>23</w:t>
            </w:r>
          </w:p>
        </w:tc>
        <w:tc>
          <w:tcPr>
            <w:tcW w:w="713" w:type="dxa"/>
            <w:shd w:val="clear" w:color="auto" w:fill="auto"/>
            <w:noWrap/>
            <w:vAlign w:val="center"/>
            <w:hideMark/>
          </w:tcPr>
          <w:p w:rsidR="004604FA" w:rsidRPr="004604FA" w:rsidRDefault="004604FA" w:rsidP="00957A2B">
            <w:pPr>
              <w:pStyle w:val="TableFigureCenter"/>
              <w:jc w:val="right"/>
            </w:pPr>
            <w:r w:rsidRPr="004604FA">
              <w:t>2</w:t>
            </w:r>
          </w:p>
        </w:tc>
        <w:tc>
          <w:tcPr>
            <w:tcW w:w="713" w:type="dxa"/>
            <w:shd w:val="clear" w:color="auto" w:fill="auto"/>
            <w:noWrap/>
            <w:vAlign w:val="center"/>
            <w:hideMark/>
          </w:tcPr>
          <w:p w:rsidR="004604FA" w:rsidRPr="004604FA" w:rsidRDefault="004604FA" w:rsidP="00957A2B">
            <w:pPr>
              <w:pStyle w:val="TableFigureCenter"/>
              <w:jc w:val="right"/>
            </w:pPr>
            <w:r w:rsidRPr="004604FA">
              <w:t>1014</w:t>
            </w:r>
          </w:p>
        </w:tc>
        <w:tc>
          <w:tcPr>
            <w:tcW w:w="714" w:type="dxa"/>
            <w:shd w:val="clear" w:color="auto" w:fill="auto"/>
            <w:noWrap/>
            <w:vAlign w:val="center"/>
            <w:hideMark/>
          </w:tcPr>
          <w:p w:rsidR="004604FA" w:rsidRPr="004604FA" w:rsidRDefault="004604FA" w:rsidP="00957A2B">
            <w:pPr>
              <w:pStyle w:val="TableFigureCenter"/>
              <w:jc w:val="right"/>
            </w:pPr>
            <w:r w:rsidRPr="004604FA">
              <w:t>100</w:t>
            </w:r>
          </w:p>
        </w:tc>
      </w:tr>
      <w:tr w:rsidR="004604FA" w:rsidRPr="004604FA" w:rsidTr="00400BA4">
        <w:trPr>
          <w:trHeight w:val="315"/>
          <w:jc w:val="center"/>
        </w:trPr>
        <w:tc>
          <w:tcPr>
            <w:tcW w:w="995" w:type="dxa"/>
            <w:shd w:val="clear" w:color="auto" w:fill="auto"/>
            <w:noWrap/>
            <w:vAlign w:val="center"/>
            <w:hideMark/>
          </w:tcPr>
          <w:p w:rsidR="004604FA" w:rsidRPr="004604FA" w:rsidRDefault="004604FA" w:rsidP="004604FA">
            <w:pPr>
              <w:pStyle w:val="TableFigureLeft"/>
              <w:keepNext/>
            </w:pPr>
            <w:r w:rsidRPr="004604FA">
              <w:t>2010</w:t>
            </w:r>
          </w:p>
        </w:tc>
        <w:tc>
          <w:tcPr>
            <w:tcW w:w="713" w:type="dxa"/>
            <w:shd w:val="clear" w:color="auto" w:fill="auto"/>
            <w:noWrap/>
            <w:vAlign w:val="center"/>
            <w:hideMark/>
          </w:tcPr>
          <w:p w:rsidR="004604FA" w:rsidRPr="004604FA" w:rsidRDefault="004604FA" w:rsidP="00957A2B">
            <w:pPr>
              <w:pStyle w:val="TableFigureCenter"/>
              <w:jc w:val="right"/>
            </w:pPr>
            <w:r w:rsidRPr="004604FA">
              <w:t>48</w:t>
            </w:r>
          </w:p>
        </w:tc>
        <w:tc>
          <w:tcPr>
            <w:tcW w:w="713" w:type="dxa"/>
            <w:shd w:val="clear" w:color="auto" w:fill="auto"/>
            <w:noWrap/>
            <w:vAlign w:val="center"/>
            <w:hideMark/>
          </w:tcPr>
          <w:p w:rsidR="004604FA" w:rsidRPr="004604FA" w:rsidRDefault="003A48A8" w:rsidP="00957A2B">
            <w:pPr>
              <w:pStyle w:val="TableFigureCenter"/>
              <w:jc w:val="right"/>
            </w:pPr>
            <w:r>
              <w:t>4</w:t>
            </w:r>
          </w:p>
        </w:tc>
        <w:tc>
          <w:tcPr>
            <w:tcW w:w="713" w:type="dxa"/>
            <w:shd w:val="clear" w:color="auto" w:fill="auto"/>
            <w:noWrap/>
            <w:vAlign w:val="center"/>
            <w:hideMark/>
          </w:tcPr>
          <w:p w:rsidR="004604FA" w:rsidRPr="004604FA" w:rsidRDefault="004604FA" w:rsidP="00957A2B">
            <w:pPr>
              <w:pStyle w:val="TableFigureCenter"/>
              <w:jc w:val="right"/>
            </w:pPr>
            <w:r w:rsidRPr="004604FA">
              <w:t>651</w:t>
            </w:r>
          </w:p>
        </w:tc>
        <w:tc>
          <w:tcPr>
            <w:tcW w:w="713" w:type="dxa"/>
            <w:shd w:val="clear" w:color="auto" w:fill="auto"/>
            <w:noWrap/>
            <w:vAlign w:val="center"/>
            <w:hideMark/>
          </w:tcPr>
          <w:p w:rsidR="004604FA" w:rsidRPr="004604FA" w:rsidRDefault="003A48A8" w:rsidP="00957A2B">
            <w:pPr>
              <w:pStyle w:val="TableFigureCenter"/>
              <w:jc w:val="right"/>
            </w:pPr>
            <w:r>
              <w:t>59</w:t>
            </w:r>
          </w:p>
        </w:tc>
        <w:tc>
          <w:tcPr>
            <w:tcW w:w="714" w:type="dxa"/>
            <w:shd w:val="clear" w:color="auto" w:fill="auto"/>
            <w:noWrap/>
            <w:vAlign w:val="center"/>
            <w:hideMark/>
          </w:tcPr>
          <w:p w:rsidR="004604FA" w:rsidRPr="004604FA" w:rsidRDefault="004604FA" w:rsidP="00957A2B">
            <w:pPr>
              <w:pStyle w:val="TableFigureCenter"/>
              <w:jc w:val="right"/>
            </w:pPr>
            <w:r w:rsidRPr="004604FA">
              <w:t>386</w:t>
            </w:r>
          </w:p>
        </w:tc>
        <w:tc>
          <w:tcPr>
            <w:tcW w:w="713" w:type="dxa"/>
            <w:shd w:val="clear" w:color="auto" w:fill="auto"/>
            <w:noWrap/>
            <w:vAlign w:val="center"/>
            <w:hideMark/>
          </w:tcPr>
          <w:p w:rsidR="004604FA" w:rsidRPr="004604FA" w:rsidRDefault="003A48A8" w:rsidP="00957A2B">
            <w:pPr>
              <w:pStyle w:val="TableFigureCenter"/>
              <w:jc w:val="right"/>
            </w:pPr>
            <w:r>
              <w:t>35</w:t>
            </w:r>
          </w:p>
        </w:tc>
        <w:tc>
          <w:tcPr>
            <w:tcW w:w="713" w:type="dxa"/>
            <w:shd w:val="clear" w:color="auto" w:fill="auto"/>
            <w:noWrap/>
            <w:vAlign w:val="center"/>
            <w:hideMark/>
          </w:tcPr>
          <w:p w:rsidR="004604FA" w:rsidRPr="004604FA" w:rsidRDefault="004604FA" w:rsidP="00957A2B">
            <w:pPr>
              <w:pStyle w:val="TableFigureCenter"/>
              <w:jc w:val="right"/>
            </w:pPr>
            <w:r w:rsidRPr="004604FA">
              <w:t>16</w:t>
            </w:r>
          </w:p>
        </w:tc>
        <w:tc>
          <w:tcPr>
            <w:tcW w:w="713" w:type="dxa"/>
            <w:shd w:val="clear" w:color="auto" w:fill="auto"/>
            <w:noWrap/>
            <w:vAlign w:val="center"/>
            <w:hideMark/>
          </w:tcPr>
          <w:p w:rsidR="004604FA" w:rsidRPr="004604FA" w:rsidRDefault="004604FA" w:rsidP="00957A2B">
            <w:pPr>
              <w:pStyle w:val="TableFigureCenter"/>
              <w:jc w:val="right"/>
            </w:pPr>
            <w:r w:rsidRPr="004604FA">
              <w:t>1</w:t>
            </w:r>
          </w:p>
        </w:tc>
        <w:tc>
          <w:tcPr>
            <w:tcW w:w="713" w:type="dxa"/>
            <w:shd w:val="clear" w:color="auto" w:fill="auto"/>
            <w:noWrap/>
            <w:vAlign w:val="center"/>
            <w:hideMark/>
          </w:tcPr>
          <w:p w:rsidR="004604FA" w:rsidRPr="004604FA" w:rsidRDefault="004604FA" w:rsidP="00957A2B">
            <w:pPr>
              <w:pStyle w:val="TableFigureCenter"/>
              <w:jc w:val="right"/>
            </w:pPr>
            <w:r w:rsidRPr="004604FA">
              <w:t>1101</w:t>
            </w:r>
          </w:p>
        </w:tc>
        <w:tc>
          <w:tcPr>
            <w:tcW w:w="714" w:type="dxa"/>
            <w:shd w:val="clear" w:color="auto" w:fill="auto"/>
            <w:noWrap/>
            <w:vAlign w:val="center"/>
            <w:hideMark/>
          </w:tcPr>
          <w:p w:rsidR="004604FA" w:rsidRPr="004604FA" w:rsidRDefault="004604FA" w:rsidP="00957A2B">
            <w:pPr>
              <w:pStyle w:val="TableFigureCenter"/>
              <w:jc w:val="right"/>
            </w:pPr>
            <w:r w:rsidRPr="004604FA">
              <w:t>100</w:t>
            </w:r>
          </w:p>
        </w:tc>
      </w:tr>
      <w:tr w:rsidR="004604FA" w:rsidRPr="004604FA" w:rsidTr="00400BA4">
        <w:trPr>
          <w:trHeight w:val="315"/>
          <w:jc w:val="center"/>
        </w:trPr>
        <w:tc>
          <w:tcPr>
            <w:tcW w:w="995" w:type="dxa"/>
            <w:shd w:val="clear" w:color="000000" w:fill="DCE6F1"/>
            <w:noWrap/>
            <w:vAlign w:val="center"/>
            <w:hideMark/>
          </w:tcPr>
          <w:p w:rsidR="004604FA" w:rsidRPr="004604FA" w:rsidRDefault="004604FA" w:rsidP="004604FA">
            <w:pPr>
              <w:pStyle w:val="TableFigureLeft"/>
              <w:rPr>
                <w:b/>
                <w:bCs/>
              </w:rPr>
            </w:pPr>
            <w:r w:rsidRPr="004604FA">
              <w:rPr>
                <w:b/>
                <w:bCs/>
              </w:rPr>
              <w:t>Total</w:t>
            </w:r>
          </w:p>
        </w:tc>
        <w:tc>
          <w:tcPr>
            <w:tcW w:w="713" w:type="dxa"/>
            <w:shd w:val="clear" w:color="000000" w:fill="DCE6F1"/>
            <w:noWrap/>
            <w:vAlign w:val="center"/>
            <w:hideMark/>
          </w:tcPr>
          <w:p w:rsidR="004604FA" w:rsidRPr="004604FA" w:rsidRDefault="004604FA" w:rsidP="00957A2B">
            <w:pPr>
              <w:pStyle w:val="TableFigureCenter"/>
              <w:jc w:val="right"/>
              <w:rPr>
                <w:b/>
                <w:bCs/>
              </w:rPr>
            </w:pPr>
            <w:r w:rsidRPr="004604FA">
              <w:rPr>
                <w:b/>
                <w:bCs/>
              </w:rPr>
              <w:t>187</w:t>
            </w:r>
          </w:p>
        </w:tc>
        <w:tc>
          <w:tcPr>
            <w:tcW w:w="713" w:type="dxa"/>
            <w:shd w:val="clear" w:color="000000" w:fill="DCE6F1"/>
            <w:noWrap/>
            <w:vAlign w:val="center"/>
            <w:hideMark/>
          </w:tcPr>
          <w:p w:rsidR="004604FA" w:rsidRPr="004604FA" w:rsidRDefault="003A48A8" w:rsidP="00957A2B">
            <w:pPr>
              <w:pStyle w:val="TableFigureCenter"/>
              <w:jc w:val="right"/>
              <w:rPr>
                <w:b/>
                <w:bCs/>
              </w:rPr>
            </w:pPr>
            <w:r>
              <w:rPr>
                <w:b/>
                <w:bCs/>
              </w:rPr>
              <w:t>4</w:t>
            </w:r>
          </w:p>
        </w:tc>
        <w:tc>
          <w:tcPr>
            <w:tcW w:w="713" w:type="dxa"/>
            <w:shd w:val="clear" w:color="000000" w:fill="DCE6F1"/>
            <w:noWrap/>
            <w:vAlign w:val="center"/>
            <w:hideMark/>
          </w:tcPr>
          <w:p w:rsidR="004604FA" w:rsidRPr="004604FA" w:rsidRDefault="004604FA" w:rsidP="00957A2B">
            <w:pPr>
              <w:pStyle w:val="TableFigureCenter"/>
              <w:jc w:val="right"/>
              <w:rPr>
                <w:b/>
                <w:bCs/>
              </w:rPr>
            </w:pPr>
            <w:r w:rsidRPr="004604FA">
              <w:rPr>
                <w:b/>
                <w:bCs/>
              </w:rPr>
              <w:t>3167</w:t>
            </w:r>
          </w:p>
        </w:tc>
        <w:tc>
          <w:tcPr>
            <w:tcW w:w="713" w:type="dxa"/>
            <w:shd w:val="clear" w:color="000000" w:fill="DCE6F1"/>
            <w:noWrap/>
            <w:vAlign w:val="center"/>
            <w:hideMark/>
          </w:tcPr>
          <w:p w:rsidR="004604FA" w:rsidRPr="004604FA" w:rsidRDefault="003A48A8" w:rsidP="00957A2B">
            <w:pPr>
              <w:pStyle w:val="TableFigureCenter"/>
              <w:jc w:val="right"/>
              <w:rPr>
                <w:b/>
                <w:bCs/>
              </w:rPr>
            </w:pPr>
            <w:r>
              <w:rPr>
                <w:b/>
                <w:bCs/>
              </w:rPr>
              <w:t>60</w:t>
            </w:r>
          </w:p>
        </w:tc>
        <w:tc>
          <w:tcPr>
            <w:tcW w:w="714" w:type="dxa"/>
            <w:shd w:val="clear" w:color="000000" w:fill="DCE6F1"/>
            <w:noWrap/>
            <w:vAlign w:val="center"/>
            <w:hideMark/>
          </w:tcPr>
          <w:p w:rsidR="004604FA" w:rsidRPr="004604FA" w:rsidRDefault="004604FA" w:rsidP="00957A2B">
            <w:pPr>
              <w:pStyle w:val="TableFigureCenter"/>
              <w:jc w:val="right"/>
              <w:rPr>
                <w:b/>
                <w:bCs/>
              </w:rPr>
            </w:pPr>
            <w:r w:rsidRPr="004604FA">
              <w:rPr>
                <w:b/>
                <w:bCs/>
              </w:rPr>
              <w:t>1859</w:t>
            </w:r>
          </w:p>
        </w:tc>
        <w:tc>
          <w:tcPr>
            <w:tcW w:w="713" w:type="dxa"/>
            <w:shd w:val="clear" w:color="000000" w:fill="DCE6F1"/>
            <w:noWrap/>
            <w:vAlign w:val="center"/>
            <w:hideMark/>
          </w:tcPr>
          <w:p w:rsidR="004604FA" w:rsidRPr="004604FA" w:rsidRDefault="003A48A8" w:rsidP="00957A2B">
            <w:pPr>
              <w:pStyle w:val="TableFigureCenter"/>
              <w:jc w:val="right"/>
              <w:rPr>
                <w:b/>
                <w:bCs/>
              </w:rPr>
            </w:pPr>
            <w:r>
              <w:rPr>
                <w:b/>
                <w:bCs/>
              </w:rPr>
              <w:t>35</w:t>
            </w:r>
          </w:p>
        </w:tc>
        <w:tc>
          <w:tcPr>
            <w:tcW w:w="713" w:type="dxa"/>
            <w:shd w:val="clear" w:color="000000" w:fill="DCE6F1"/>
            <w:noWrap/>
            <w:vAlign w:val="center"/>
            <w:hideMark/>
          </w:tcPr>
          <w:p w:rsidR="004604FA" w:rsidRPr="004604FA" w:rsidRDefault="004604FA" w:rsidP="00957A2B">
            <w:pPr>
              <w:pStyle w:val="TableFigureCenter"/>
              <w:jc w:val="right"/>
              <w:rPr>
                <w:b/>
                <w:bCs/>
              </w:rPr>
            </w:pPr>
            <w:r w:rsidRPr="004604FA">
              <w:rPr>
                <w:b/>
                <w:bCs/>
              </w:rPr>
              <w:t>86</w:t>
            </w:r>
          </w:p>
        </w:tc>
        <w:tc>
          <w:tcPr>
            <w:tcW w:w="713" w:type="dxa"/>
            <w:shd w:val="clear" w:color="000000" w:fill="DCE6F1"/>
            <w:noWrap/>
            <w:vAlign w:val="center"/>
            <w:hideMark/>
          </w:tcPr>
          <w:p w:rsidR="004604FA" w:rsidRPr="004604FA" w:rsidRDefault="004604FA" w:rsidP="00957A2B">
            <w:pPr>
              <w:pStyle w:val="TableFigureCenter"/>
              <w:jc w:val="right"/>
              <w:rPr>
                <w:b/>
                <w:bCs/>
              </w:rPr>
            </w:pPr>
            <w:r w:rsidRPr="004604FA">
              <w:rPr>
                <w:b/>
                <w:bCs/>
              </w:rPr>
              <w:t>2</w:t>
            </w:r>
          </w:p>
        </w:tc>
        <w:tc>
          <w:tcPr>
            <w:tcW w:w="713" w:type="dxa"/>
            <w:shd w:val="clear" w:color="000000" w:fill="DCE6F1"/>
            <w:noWrap/>
            <w:vAlign w:val="center"/>
            <w:hideMark/>
          </w:tcPr>
          <w:p w:rsidR="004604FA" w:rsidRPr="004604FA" w:rsidRDefault="004604FA" w:rsidP="00957A2B">
            <w:pPr>
              <w:pStyle w:val="TableFigureCenter"/>
              <w:jc w:val="right"/>
              <w:rPr>
                <w:b/>
                <w:bCs/>
              </w:rPr>
            </w:pPr>
            <w:r w:rsidRPr="004604FA">
              <w:rPr>
                <w:b/>
                <w:bCs/>
              </w:rPr>
              <w:t>5299</w:t>
            </w:r>
          </w:p>
        </w:tc>
        <w:tc>
          <w:tcPr>
            <w:tcW w:w="714" w:type="dxa"/>
            <w:shd w:val="clear" w:color="000000" w:fill="DCE6F1"/>
            <w:noWrap/>
            <w:vAlign w:val="center"/>
            <w:hideMark/>
          </w:tcPr>
          <w:p w:rsidR="004604FA" w:rsidRPr="004604FA" w:rsidRDefault="004604FA" w:rsidP="00957A2B">
            <w:pPr>
              <w:pStyle w:val="TableFigureCenter"/>
              <w:jc w:val="right"/>
              <w:rPr>
                <w:b/>
                <w:bCs/>
              </w:rPr>
            </w:pPr>
            <w:r w:rsidRPr="004604FA">
              <w:rPr>
                <w:b/>
                <w:bCs/>
              </w:rPr>
              <w:t>100</w:t>
            </w:r>
          </w:p>
        </w:tc>
      </w:tr>
    </w:tbl>
    <w:p w:rsidR="00125E23" w:rsidRDefault="002E5D5D" w:rsidP="00941B9B">
      <w:pPr>
        <w:pStyle w:val="TableFigureNotesorSource"/>
        <w:ind w:left="680"/>
      </w:pPr>
      <w:r>
        <w:t xml:space="preserve">* Vehicles with no </w:t>
      </w:r>
      <w:r w:rsidR="00941B9B">
        <w:t>occupant include parked vehicles, and vehicles that are stationary after a crash or breakdown, and ‘run-away’ parked vehicles.</w:t>
      </w:r>
    </w:p>
    <w:p w:rsidR="005567AB" w:rsidRDefault="00DF5F2B" w:rsidP="005567AB">
      <w:pPr>
        <w:pStyle w:val="Heading1"/>
      </w:pPr>
      <w:bookmarkStart w:id="129" w:name="_Toc367970312"/>
      <w:r>
        <w:lastRenderedPageBreak/>
        <w:t xml:space="preserve">Controller </w:t>
      </w:r>
      <w:r w:rsidR="005567AB">
        <w:t>characteristics</w:t>
      </w:r>
      <w:bookmarkEnd w:id="129"/>
    </w:p>
    <w:p w:rsidR="00A41EA0" w:rsidRDefault="00AF7736" w:rsidP="006232DD">
      <w:pPr>
        <w:pStyle w:val="Paragraph"/>
      </w:pPr>
      <w:r>
        <w:t xml:space="preserve">The data outlined in this section relates to ACT </w:t>
      </w:r>
      <w:r w:rsidR="002376BA">
        <w:t>controllers only</w:t>
      </w:r>
      <w:r w:rsidR="00242391">
        <w:t>.</w:t>
      </w:r>
      <w:r>
        <w:t xml:space="preserve"> T</w:t>
      </w:r>
      <w:r w:rsidR="002339E7">
        <w:t xml:space="preserve">here were </w:t>
      </w:r>
      <w:r w:rsidR="00AE23F9">
        <w:t>2927</w:t>
      </w:r>
      <w:r w:rsidR="002339E7">
        <w:t xml:space="preserve"> ACT controllers involved in crashes in NSW</w:t>
      </w:r>
      <w:r w:rsidR="009017A7">
        <w:t xml:space="preserve"> from 2006 to 2010</w:t>
      </w:r>
      <w:r w:rsidR="002339E7">
        <w:t xml:space="preserve">. Of these, </w:t>
      </w:r>
      <w:r w:rsidR="00AE23F9">
        <w:t>947</w:t>
      </w:r>
      <w:r w:rsidR="00242391">
        <w:t xml:space="preserve"> </w:t>
      </w:r>
      <w:r w:rsidR="00A41EA0">
        <w:t>(</w:t>
      </w:r>
      <w:r w:rsidR="00AE23F9">
        <w:t>32</w:t>
      </w:r>
      <w:r w:rsidR="002339E7">
        <w:t>%</w:t>
      </w:r>
      <w:r w:rsidR="00A41EA0">
        <w:t>)</w:t>
      </w:r>
      <w:r w:rsidR="002339E7">
        <w:t xml:space="preserve"> were female, </w:t>
      </w:r>
      <w:r w:rsidR="00AE23F9">
        <w:t>1896</w:t>
      </w:r>
      <w:r w:rsidR="002339E7">
        <w:t xml:space="preserve"> (</w:t>
      </w:r>
      <w:r w:rsidR="00F45A05">
        <w:t>65</w:t>
      </w:r>
      <w:r w:rsidR="002339E7">
        <w:t xml:space="preserve">%) were male and </w:t>
      </w:r>
      <w:r w:rsidR="00AE23F9">
        <w:t>84</w:t>
      </w:r>
      <w:r w:rsidR="002339E7">
        <w:t xml:space="preserve"> (</w:t>
      </w:r>
      <w:r w:rsidR="00AE23F9">
        <w:t>3</w:t>
      </w:r>
      <w:r w:rsidR="002339E7">
        <w:t xml:space="preserve">%) were </w:t>
      </w:r>
      <w:r w:rsidR="00242391">
        <w:t xml:space="preserve">of </w:t>
      </w:r>
      <w:r w:rsidR="003A48A8">
        <w:t>unknown</w:t>
      </w:r>
      <w:r w:rsidR="00242391">
        <w:t xml:space="preserve"> gender</w:t>
      </w:r>
      <w:r w:rsidR="00FE058D">
        <w:t xml:space="preserve"> (</w:t>
      </w:r>
      <w:r w:rsidR="0002335D">
        <w:t>r</w:t>
      </w:r>
      <w:r w:rsidR="00FE058D">
        <w:t xml:space="preserve">efer to </w:t>
      </w:r>
      <w:r w:rsidR="00512824">
        <w:fldChar w:fldCharType="begin"/>
      </w:r>
      <w:r w:rsidR="00FE058D">
        <w:instrText xml:space="preserve"> REF _Ref352675833 \n \h </w:instrText>
      </w:r>
      <w:r w:rsidR="00512824">
        <w:fldChar w:fldCharType="separate"/>
      </w:r>
      <w:r w:rsidR="00EB292C">
        <w:t>Appendix A</w:t>
      </w:r>
      <w:r w:rsidR="00512824">
        <w:fldChar w:fldCharType="end"/>
      </w:r>
      <w:r w:rsidR="00FE058D">
        <w:t xml:space="preserve">, </w:t>
      </w:r>
      <w:r w:rsidR="00512824">
        <w:fldChar w:fldCharType="begin"/>
      </w:r>
      <w:r w:rsidR="00FE058D">
        <w:instrText xml:space="preserve"> REF _Ref352675847 \h </w:instrText>
      </w:r>
      <w:r w:rsidR="00512824">
        <w:fldChar w:fldCharType="separate"/>
      </w:r>
      <w:r w:rsidR="00EB292C">
        <w:t>Map </w:t>
      </w:r>
      <w:r w:rsidR="00EB292C">
        <w:rPr>
          <w:noProof/>
        </w:rPr>
        <w:t>A</w:t>
      </w:r>
      <w:r w:rsidR="00EB292C">
        <w:t xml:space="preserve"> </w:t>
      </w:r>
      <w:r w:rsidR="00EB292C">
        <w:rPr>
          <w:noProof/>
        </w:rPr>
        <w:t>9</w:t>
      </w:r>
      <w:r w:rsidR="00512824">
        <w:fldChar w:fldCharType="end"/>
      </w:r>
      <w:r w:rsidR="00FE058D">
        <w:t xml:space="preserve"> for spatial distribution of these crashes)</w:t>
      </w:r>
      <w:r w:rsidR="002339E7">
        <w:t xml:space="preserve">. </w:t>
      </w:r>
      <w:r w:rsidR="00BD33A8">
        <w:t>Two</w:t>
      </w:r>
      <w:r w:rsidR="002339E7">
        <w:t xml:space="preserve"> per</w:t>
      </w:r>
      <w:r w:rsidR="00920CBD">
        <w:t xml:space="preserve"> </w:t>
      </w:r>
      <w:r w:rsidR="002339E7">
        <w:t xml:space="preserve">cent of the controllers were involved in fatal crashes, </w:t>
      </w:r>
      <w:r w:rsidR="00F45A05">
        <w:t>4</w:t>
      </w:r>
      <w:r w:rsidR="00AE23F9">
        <w:t>1</w:t>
      </w:r>
      <w:r w:rsidR="00BD33A8">
        <w:t xml:space="preserve">% in injury crashes and </w:t>
      </w:r>
      <w:r w:rsidR="002339E7">
        <w:t>5</w:t>
      </w:r>
      <w:r w:rsidR="00AE23F9">
        <w:t>7</w:t>
      </w:r>
      <w:r w:rsidR="002339E7">
        <w:t xml:space="preserve">% in </w:t>
      </w:r>
      <w:r w:rsidR="00242391">
        <w:t>non</w:t>
      </w:r>
      <w:r w:rsidR="002376BA">
        <w:t>-</w:t>
      </w:r>
      <w:r w:rsidR="00242391">
        <w:t>casualty</w:t>
      </w:r>
      <w:r w:rsidR="002339E7">
        <w:t xml:space="preserve"> crashes</w:t>
      </w:r>
      <w:r w:rsidR="00A41EA0">
        <w:t>.</w:t>
      </w:r>
    </w:p>
    <w:p w:rsidR="006232DD" w:rsidRDefault="00512824" w:rsidP="006232DD">
      <w:pPr>
        <w:pStyle w:val="Paragraph"/>
      </w:pPr>
      <w:r>
        <w:fldChar w:fldCharType="begin"/>
      </w:r>
      <w:r w:rsidR="002339E7">
        <w:instrText xml:space="preserve"> REF _Ref346878415 \h </w:instrText>
      </w:r>
      <w:r>
        <w:fldChar w:fldCharType="separate"/>
      </w:r>
      <w:r w:rsidR="00EB292C">
        <w:t>Figure </w:t>
      </w:r>
      <w:r w:rsidR="00EB292C">
        <w:rPr>
          <w:noProof/>
        </w:rPr>
        <w:t>6</w:t>
      </w:r>
      <w:r w:rsidR="00EB292C">
        <w:t>.</w:t>
      </w:r>
      <w:r w:rsidR="00EB292C">
        <w:rPr>
          <w:noProof/>
        </w:rPr>
        <w:t>1</w:t>
      </w:r>
      <w:r>
        <w:fldChar w:fldCharType="end"/>
      </w:r>
      <w:r w:rsidR="002339E7">
        <w:t xml:space="preserve"> shows the percentage of ACT male and female controllers involved in crashes</w:t>
      </w:r>
      <w:r w:rsidR="004B0CFE">
        <w:t xml:space="preserve"> in NSW</w:t>
      </w:r>
      <w:r w:rsidR="002339E7">
        <w:t xml:space="preserve"> by injury severity. </w:t>
      </w:r>
      <w:r w:rsidR="00E77DED">
        <w:t xml:space="preserve">Male controllers were </w:t>
      </w:r>
      <w:r w:rsidR="00C66EE1">
        <w:t xml:space="preserve">more than </w:t>
      </w:r>
      <w:r w:rsidR="00E14204">
        <w:t xml:space="preserve">twice </w:t>
      </w:r>
      <w:r w:rsidR="00E77DED">
        <w:t>as likely to be involved in a fatal crash compared with female controllers</w:t>
      </w:r>
      <w:r w:rsidR="00997F2E">
        <w:t xml:space="preserve"> </w:t>
      </w:r>
      <w:r w:rsidR="00F1635F">
        <w:t>(</w:t>
      </w:r>
      <w:r w:rsidR="00C66EE1">
        <w:t>71</w:t>
      </w:r>
      <w:r w:rsidR="00997F2E">
        <w:t>%</w:t>
      </w:r>
      <w:r w:rsidR="00E77DED">
        <w:t xml:space="preserve"> versus 2</w:t>
      </w:r>
      <w:r w:rsidR="00C66EE1">
        <w:t>9</w:t>
      </w:r>
      <w:r w:rsidR="00E77DED">
        <w:t>%</w:t>
      </w:r>
      <w:r w:rsidR="00F1635F">
        <w:t>)</w:t>
      </w:r>
      <w:r w:rsidR="00BD33A8">
        <w:t>.</w:t>
      </w:r>
    </w:p>
    <w:p w:rsidR="002339E7" w:rsidRDefault="00F45A05" w:rsidP="00BD33A8">
      <w:pPr>
        <w:pStyle w:val="Picture"/>
      </w:pPr>
      <w:r>
        <w:rPr>
          <w:noProof/>
        </w:rPr>
        <w:drawing>
          <wp:inline distT="0" distB="0" distL="0" distR="0" wp14:anchorId="66371DA1" wp14:editId="6B78A664">
            <wp:extent cx="4876800" cy="3476625"/>
            <wp:effectExtent l="0" t="0" r="19050"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339E7" w:rsidRDefault="002339E7" w:rsidP="002339E7">
      <w:pPr>
        <w:pStyle w:val="FigureCaption"/>
      </w:pPr>
      <w:bookmarkStart w:id="130" w:name="_Ref346878415"/>
      <w:bookmarkStart w:id="131" w:name="_Toc367970432"/>
      <w:proofErr w:type="gramStart"/>
      <w:r>
        <w:t>Figure </w:t>
      </w:r>
      <w:r w:rsidR="00512824">
        <w:fldChar w:fldCharType="begin"/>
      </w:r>
      <w:r w:rsidR="001C7CA2">
        <w:instrText xml:space="preserve"> Styleref 1 \s </w:instrText>
      </w:r>
      <w:r w:rsidR="00512824">
        <w:fldChar w:fldCharType="separate"/>
      </w:r>
      <w:r w:rsidR="00EB292C">
        <w:rPr>
          <w:noProof/>
        </w:rPr>
        <w:t>6</w:t>
      </w:r>
      <w:r w:rsidR="00512824">
        <w:rPr>
          <w:noProof/>
        </w:rPr>
        <w:fldChar w:fldCharType="end"/>
      </w:r>
      <w:r>
        <w:t>.</w:t>
      </w:r>
      <w:proofErr w:type="gramEnd"/>
      <w:r w:rsidR="00512824">
        <w:fldChar w:fldCharType="begin"/>
      </w:r>
      <w:r w:rsidR="009F78F3">
        <w:instrText xml:space="preserve"> SEQ Figure \* ARABIC \s 1 </w:instrText>
      </w:r>
      <w:r w:rsidR="00512824">
        <w:fldChar w:fldCharType="separate"/>
      </w:r>
      <w:r w:rsidR="00EB292C">
        <w:rPr>
          <w:noProof/>
        </w:rPr>
        <w:t>1</w:t>
      </w:r>
      <w:r w:rsidR="00512824">
        <w:rPr>
          <w:noProof/>
        </w:rPr>
        <w:fldChar w:fldCharType="end"/>
      </w:r>
      <w:bookmarkEnd w:id="130"/>
      <w:r w:rsidR="006B4286">
        <w:t xml:space="preserve">:  </w:t>
      </w:r>
      <w:r w:rsidR="006B4286">
        <w:tab/>
        <w:t xml:space="preserve">ACT </w:t>
      </w:r>
      <w:r>
        <w:t>controllers involved in crashes in NSW by gender and crash severity</w:t>
      </w:r>
      <w:bookmarkEnd w:id="131"/>
    </w:p>
    <w:p w:rsidR="00645E5D" w:rsidRDefault="00512824" w:rsidP="002376BA">
      <w:pPr>
        <w:pStyle w:val="Paragraph"/>
        <w:keepNext/>
      </w:pPr>
      <w:r>
        <w:lastRenderedPageBreak/>
        <w:fldChar w:fldCharType="begin"/>
      </w:r>
      <w:r w:rsidR="007C59B7">
        <w:instrText xml:space="preserve"> REF _Ref346884627 \h </w:instrText>
      </w:r>
      <w:r>
        <w:fldChar w:fldCharType="separate"/>
      </w:r>
      <w:r w:rsidR="00EB292C">
        <w:t>Table </w:t>
      </w:r>
      <w:r w:rsidR="00EB292C">
        <w:rPr>
          <w:noProof/>
        </w:rPr>
        <w:t>6</w:t>
      </w:r>
      <w:r w:rsidR="00EB292C">
        <w:t>.</w:t>
      </w:r>
      <w:r w:rsidR="00EB292C">
        <w:rPr>
          <w:noProof/>
        </w:rPr>
        <w:t>1</w:t>
      </w:r>
      <w:r>
        <w:fldChar w:fldCharType="end"/>
      </w:r>
      <w:r w:rsidR="007C59B7">
        <w:t xml:space="preserve"> </w:t>
      </w:r>
      <w:r w:rsidR="00645E5D">
        <w:t xml:space="preserve"> illustrates the distribution of ACT controllers involved in crashes in NSW by gender.</w:t>
      </w:r>
      <w:r w:rsidR="00EE2DF8">
        <w:t xml:space="preserve"> </w:t>
      </w:r>
      <w:r w:rsidR="00980055">
        <w:t>Males represented between</w:t>
      </w:r>
      <w:r w:rsidR="002562BC">
        <w:t xml:space="preserve"> </w:t>
      </w:r>
      <w:r w:rsidR="00EF016A">
        <w:t>63</w:t>
      </w:r>
      <w:r w:rsidR="00CD7714">
        <w:t xml:space="preserve">% and </w:t>
      </w:r>
      <w:r w:rsidR="00226063">
        <w:t>7</w:t>
      </w:r>
      <w:r w:rsidR="00EF016A">
        <w:t>3</w:t>
      </w:r>
      <w:r w:rsidR="00EE2DF8">
        <w:t>%</w:t>
      </w:r>
      <w:r w:rsidR="008D4E4E">
        <w:t xml:space="preserve"> </w:t>
      </w:r>
      <w:r w:rsidR="00980055">
        <w:t xml:space="preserve">of ACT controllers involved in crashes </w:t>
      </w:r>
      <w:r w:rsidR="008D4E4E">
        <w:t>across the routes</w:t>
      </w:r>
      <w:r w:rsidR="00EE2DF8">
        <w:t xml:space="preserve">. </w:t>
      </w:r>
      <w:r w:rsidR="00980055">
        <w:t>M</w:t>
      </w:r>
      <w:r w:rsidR="004B0CFE">
        <w:t xml:space="preserve">ales </w:t>
      </w:r>
      <w:r w:rsidR="00980055">
        <w:t xml:space="preserve">were particularly over-represented in crashes </w:t>
      </w:r>
      <w:r w:rsidR="002376BA">
        <w:t xml:space="preserve">on the </w:t>
      </w:r>
      <w:r w:rsidR="0018298B">
        <w:t xml:space="preserve">Pacific, Federal and Hume </w:t>
      </w:r>
      <w:r w:rsidR="002376BA">
        <w:t>Highways</w:t>
      </w:r>
      <w:r w:rsidR="00EF016A">
        <w:t xml:space="preserve"> (7</w:t>
      </w:r>
      <w:r w:rsidR="0018298B">
        <w:t>3</w:t>
      </w:r>
      <w:r w:rsidR="00980055">
        <w:t xml:space="preserve">%, </w:t>
      </w:r>
      <w:r w:rsidR="0018298B">
        <w:t>72</w:t>
      </w:r>
      <w:r w:rsidR="00980055">
        <w:t xml:space="preserve">% and </w:t>
      </w:r>
      <w:r w:rsidR="0018298B">
        <w:t>69</w:t>
      </w:r>
      <w:r w:rsidR="00980055">
        <w:t>% of ACT controllers respectively)</w:t>
      </w:r>
      <w:r w:rsidR="002562BC">
        <w:t>.</w:t>
      </w:r>
      <w:r w:rsidR="002376BA">
        <w:t xml:space="preserve"> </w:t>
      </w:r>
    </w:p>
    <w:p w:rsidR="00645E5D" w:rsidRDefault="007C59B7" w:rsidP="007C59B7">
      <w:pPr>
        <w:pStyle w:val="TableCaption"/>
      </w:pPr>
      <w:bookmarkStart w:id="132" w:name="_Ref346884627"/>
      <w:bookmarkStart w:id="133" w:name="_Toc367970390"/>
      <w:proofErr w:type="gramStart"/>
      <w:r>
        <w:t>Table </w:t>
      </w:r>
      <w:r w:rsidR="00DB6B2B">
        <w:fldChar w:fldCharType="begin"/>
      </w:r>
      <w:r w:rsidR="00DB6B2B">
        <w:instrText xml:space="preserve"> STYLEREF 1 \s </w:instrText>
      </w:r>
      <w:r w:rsidR="00DB6B2B">
        <w:fldChar w:fldCharType="separate"/>
      </w:r>
      <w:r w:rsidR="00EB292C">
        <w:rPr>
          <w:noProof/>
        </w:rPr>
        <w:t>6</w:t>
      </w:r>
      <w:r w:rsidR="00DB6B2B">
        <w:rPr>
          <w:noProof/>
        </w:rPr>
        <w:fldChar w:fldCharType="end"/>
      </w:r>
      <w:r w:rsidR="00E30C64">
        <w:t>.</w:t>
      </w:r>
      <w:proofErr w:type="gramEnd"/>
      <w:r w:rsidR="00512824">
        <w:fldChar w:fldCharType="begin"/>
      </w:r>
      <w:r w:rsidR="000274DC">
        <w:instrText xml:space="preserve"> SEQ Table \* ARABIC \s 1 </w:instrText>
      </w:r>
      <w:r w:rsidR="00512824">
        <w:fldChar w:fldCharType="separate"/>
      </w:r>
      <w:r w:rsidR="00EB292C">
        <w:rPr>
          <w:noProof/>
        </w:rPr>
        <w:t>1</w:t>
      </w:r>
      <w:r w:rsidR="00512824">
        <w:rPr>
          <w:noProof/>
        </w:rPr>
        <w:fldChar w:fldCharType="end"/>
      </w:r>
      <w:bookmarkEnd w:id="132"/>
      <w:r>
        <w:t xml:space="preserve">:  </w:t>
      </w:r>
      <w:r>
        <w:tab/>
        <w:t>ACT controllers involved in crashes in NSW by gender and route</w:t>
      </w:r>
      <w:bookmarkEnd w:id="133"/>
    </w:p>
    <w:tbl>
      <w:tblPr>
        <w:tblW w:w="8716"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8"/>
        <w:gridCol w:w="874"/>
        <w:gridCol w:w="875"/>
        <w:gridCol w:w="875"/>
        <w:gridCol w:w="875"/>
        <w:gridCol w:w="874"/>
        <w:gridCol w:w="875"/>
        <w:gridCol w:w="875"/>
        <w:gridCol w:w="875"/>
      </w:tblGrid>
      <w:tr w:rsidR="00317E65" w:rsidRPr="00725953" w:rsidTr="00957A2B">
        <w:trPr>
          <w:cantSplit/>
          <w:trHeight w:val="283"/>
          <w:tblHeader/>
          <w:jc w:val="center"/>
        </w:trPr>
        <w:tc>
          <w:tcPr>
            <w:tcW w:w="1718" w:type="dxa"/>
            <w:vMerge w:val="restart"/>
            <w:shd w:val="clear" w:color="DCE6F1" w:fill="DCE6F1"/>
            <w:noWrap/>
            <w:vAlign w:val="bottom"/>
            <w:hideMark/>
          </w:tcPr>
          <w:p w:rsidR="00317E65" w:rsidRPr="00725953" w:rsidRDefault="00317E65" w:rsidP="00725953">
            <w:pPr>
              <w:pStyle w:val="TableHeader"/>
            </w:pPr>
            <w:r w:rsidRPr="00725953">
              <w:t>Route</w:t>
            </w:r>
          </w:p>
        </w:tc>
        <w:tc>
          <w:tcPr>
            <w:tcW w:w="1749" w:type="dxa"/>
            <w:gridSpan w:val="2"/>
            <w:shd w:val="clear" w:color="DCE6F1" w:fill="DCE6F1"/>
            <w:noWrap/>
            <w:vAlign w:val="bottom"/>
            <w:hideMark/>
          </w:tcPr>
          <w:p w:rsidR="00317E65" w:rsidRPr="00725953" w:rsidRDefault="00317E65" w:rsidP="00725953">
            <w:pPr>
              <w:pStyle w:val="TableHeader"/>
            </w:pPr>
            <w:r w:rsidRPr="00725953">
              <w:t>Male</w:t>
            </w:r>
          </w:p>
        </w:tc>
        <w:tc>
          <w:tcPr>
            <w:tcW w:w="1750" w:type="dxa"/>
            <w:gridSpan w:val="2"/>
            <w:shd w:val="clear" w:color="DCE6F1" w:fill="DCE6F1"/>
            <w:noWrap/>
            <w:vAlign w:val="bottom"/>
            <w:hideMark/>
          </w:tcPr>
          <w:p w:rsidR="00317E65" w:rsidRPr="00725953" w:rsidRDefault="00317E65" w:rsidP="00725953">
            <w:pPr>
              <w:pStyle w:val="TableHeader"/>
            </w:pPr>
            <w:r w:rsidRPr="00725953">
              <w:t>Female</w:t>
            </w:r>
          </w:p>
        </w:tc>
        <w:tc>
          <w:tcPr>
            <w:tcW w:w="1749" w:type="dxa"/>
            <w:gridSpan w:val="2"/>
            <w:shd w:val="clear" w:color="DCE6F1" w:fill="DCE6F1"/>
            <w:noWrap/>
            <w:vAlign w:val="bottom"/>
            <w:hideMark/>
          </w:tcPr>
          <w:p w:rsidR="00317E65" w:rsidRPr="00725953" w:rsidRDefault="00317E65" w:rsidP="00725953">
            <w:pPr>
              <w:pStyle w:val="TableHeader"/>
            </w:pPr>
            <w:r w:rsidRPr="00725953">
              <w:t>Unknown</w:t>
            </w:r>
          </w:p>
        </w:tc>
        <w:tc>
          <w:tcPr>
            <w:tcW w:w="1750" w:type="dxa"/>
            <w:gridSpan w:val="2"/>
            <w:shd w:val="clear" w:color="DCE6F1" w:fill="DCE6F1"/>
          </w:tcPr>
          <w:p w:rsidR="00317E65" w:rsidRPr="00725953" w:rsidRDefault="00317E65" w:rsidP="00725953">
            <w:pPr>
              <w:pStyle w:val="TableHeader"/>
            </w:pPr>
            <w:r>
              <w:t>Total</w:t>
            </w:r>
          </w:p>
        </w:tc>
      </w:tr>
      <w:tr w:rsidR="00317E65" w:rsidRPr="00725953" w:rsidTr="00957A2B">
        <w:trPr>
          <w:cantSplit/>
          <w:trHeight w:val="283"/>
          <w:tblHeader/>
          <w:jc w:val="center"/>
        </w:trPr>
        <w:tc>
          <w:tcPr>
            <w:tcW w:w="1718" w:type="dxa"/>
            <w:vMerge/>
            <w:vAlign w:val="center"/>
            <w:hideMark/>
          </w:tcPr>
          <w:p w:rsidR="00317E65" w:rsidRPr="00725953" w:rsidRDefault="00317E65" w:rsidP="00725953">
            <w:pPr>
              <w:pStyle w:val="TableHeader"/>
            </w:pPr>
          </w:p>
        </w:tc>
        <w:tc>
          <w:tcPr>
            <w:tcW w:w="874" w:type="dxa"/>
            <w:shd w:val="clear" w:color="DCE6F1" w:fill="DCE6F1"/>
            <w:noWrap/>
            <w:vAlign w:val="bottom"/>
            <w:hideMark/>
          </w:tcPr>
          <w:p w:rsidR="00317E65" w:rsidRPr="00725953" w:rsidRDefault="00317E65" w:rsidP="00725953">
            <w:pPr>
              <w:pStyle w:val="TableHeader"/>
            </w:pPr>
            <w:r w:rsidRPr="00725953">
              <w:t>n</w:t>
            </w:r>
          </w:p>
        </w:tc>
        <w:tc>
          <w:tcPr>
            <w:tcW w:w="875" w:type="dxa"/>
            <w:shd w:val="clear" w:color="DCE6F1" w:fill="DCE6F1"/>
            <w:noWrap/>
            <w:vAlign w:val="bottom"/>
            <w:hideMark/>
          </w:tcPr>
          <w:p w:rsidR="00317E65" w:rsidRPr="00725953" w:rsidRDefault="00317E65" w:rsidP="00725953">
            <w:pPr>
              <w:pStyle w:val="TableHeader"/>
            </w:pPr>
            <w:r w:rsidRPr="00725953">
              <w:t>(%)</w:t>
            </w:r>
          </w:p>
        </w:tc>
        <w:tc>
          <w:tcPr>
            <w:tcW w:w="875" w:type="dxa"/>
            <w:shd w:val="clear" w:color="DCE6F1" w:fill="DCE6F1"/>
            <w:noWrap/>
            <w:vAlign w:val="bottom"/>
            <w:hideMark/>
          </w:tcPr>
          <w:p w:rsidR="00317E65" w:rsidRPr="00725953" w:rsidRDefault="00317E65" w:rsidP="00725953">
            <w:pPr>
              <w:pStyle w:val="TableHeader"/>
            </w:pPr>
            <w:r w:rsidRPr="00725953">
              <w:t>n</w:t>
            </w:r>
          </w:p>
        </w:tc>
        <w:tc>
          <w:tcPr>
            <w:tcW w:w="875" w:type="dxa"/>
            <w:shd w:val="clear" w:color="DCE6F1" w:fill="DCE6F1"/>
            <w:noWrap/>
            <w:vAlign w:val="bottom"/>
            <w:hideMark/>
          </w:tcPr>
          <w:p w:rsidR="00317E65" w:rsidRPr="00725953" w:rsidRDefault="00317E65" w:rsidP="00725953">
            <w:pPr>
              <w:pStyle w:val="TableHeader"/>
            </w:pPr>
            <w:r w:rsidRPr="00725953">
              <w:t>(%)</w:t>
            </w:r>
          </w:p>
        </w:tc>
        <w:tc>
          <w:tcPr>
            <w:tcW w:w="874" w:type="dxa"/>
            <w:shd w:val="clear" w:color="DCE6F1" w:fill="DCE6F1"/>
            <w:noWrap/>
            <w:vAlign w:val="bottom"/>
            <w:hideMark/>
          </w:tcPr>
          <w:p w:rsidR="00317E65" w:rsidRPr="00725953" w:rsidRDefault="00317E65" w:rsidP="00725953">
            <w:pPr>
              <w:pStyle w:val="TableHeader"/>
            </w:pPr>
            <w:r>
              <w:t>n</w:t>
            </w:r>
          </w:p>
        </w:tc>
        <w:tc>
          <w:tcPr>
            <w:tcW w:w="875" w:type="dxa"/>
            <w:shd w:val="clear" w:color="DCE6F1" w:fill="DCE6F1"/>
            <w:noWrap/>
            <w:vAlign w:val="bottom"/>
            <w:hideMark/>
          </w:tcPr>
          <w:p w:rsidR="00317E65" w:rsidRPr="00725953" w:rsidRDefault="00317E65" w:rsidP="00725953">
            <w:pPr>
              <w:pStyle w:val="TableHeader"/>
            </w:pPr>
            <w:r w:rsidRPr="00725953">
              <w:t>(%)</w:t>
            </w:r>
          </w:p>
        </w:tc>
        <w:tc>
          <w:tcPr>
            <w:tcW w:w="875" w:type="dxa"/>
            <w:shd w:val="clear" w:color="DCE6F1" w:fill="DCE6F1"/>
          </w:tcPr>
          <w:p w:rsidR="00317E65" w:rsidRPr="00725953" w:rsidRDefault="00317E65" w:rsidP="00725953">
            <w:pPr>
              <w:pStyle w:val="TableHeader"/>
            </w:pPr>
            <w:r>
              <w:t>n</w:t>
            </w:r>
          </w:p>
        </w:tc>
        <w:tc>
          <w:tcPr>
            <w:tcW w:w="875" w:type="dxa"/>
            <w:shd w:val="clear" w:color="DCE6F1" w:fill="DCE6F1"/>
          </w:tcPr>
          <w:p w:rsidR="00317E65" w:rsidRPr="00725953" w:rsidRDefault="00317E65" w:rsidP="00725953">
            <w:pPr>
              <w:pStyle w:val="TableHeader"/>
            </w:pPr>
            <w:r>
              <w:t>(%)</w:t>
            </w:r>
          </w:p>
        </w:tc>
      </w:tr>
      <w:tr w:rsidR="00EF016A" w:rsidRPr="00725953" w:rsidTr="00957A2B">
        <w:trPr>
          <w:cantSplit/>
          <w:trHeight w:val="283"/>
          <w:jc w:val="center"/>
        </w:trPr>
        <w:tc>
          <w:tcPr>
            <w:tcW w:w="1718" w:type="dxa"/>
            <w:shd w:val="clear" w:color="auto" w:fill="auto"/>
            <w:noWrap/>
            <w:vAlign w:val="bottom"/>
            <w:hideMark/>
          </w:tcPr>
          <w:p w:rsidR="00EF016A" w:rsidRDefault="00EF016A" w:rsidP="00317E65">
            <w:pPr>
              <w:pStyle w:val="TableFigureLeft"/>
              <w:keepNext/>
            </w:pPr>
            <w:r>
              <w:t>Metro Sydney Region</w:t>
            </w:r>
          </w:p>
        </w:tc>
        <w:tc>
          <w:tcPr>
            <w:tcW w:w="874" w:type="dxa"/>
            <w:shd w:val="clear" w:color="auto" w:fill="auto"/>
            <w:noWrap/>
            <w:vAlign w:val="bottom"/>
            <w:hideMark/>
          </w:tcPr>
          <w:p w:rsidR="00EF016A" w:rsidRDefault="00EF016A" w:rsidP="00957A2B">
            <w:pPr>
              <w:pStyle w:val="TableFigureCenter"/>
              <w:ind w:left="-302" w:right="227"/>
              <w:jc w:val="right"/>
            </w:pPr>
            <w:r>
              <w:t>507</w:t>
            </w:r>
          </w:p>
        </w:tc>
        <w:tc>
          <w:tcPr>
            <w:tcW w:w="875" w:type="dxa"/>
            <w:shd w:val="clear" w:color="auto" w:fill="auto"/>
            <w:noWrap/>
            <w:vAlign w:val="bottom"/>
            <w:hideMark/>
          </w:tcPr>
          <w:p w:rsidR="00EF016A" w:rsidRDefault="00EF016A" w:rsidP="00957A2B">
            <w:pPr>
              <w:pStyle w:val="TableFigureCenter"/>
              <w:ind w:left="-302" w:right="227"/>
              <w:jc w:val="right"/>
            </w:pPr>
            <w:r>
              <w:t>65</w:t>
            </w:r>
          </w:p>
        </w:tc>
        <w:tc>
          <w:tcPr>
            <w:tcW w:w="875" w:type="dxa"/>
            <w:shd w:val="clear" w:color="auto" w:fill="auto"/>
            <w:noWrap/>
            <w:vAlign w:val="bottom"/>
            <w:hideMark/>
          </w:tcPr>
          <w:p w:rsidR="00EF016A" w:rsidRDefault="00EF016A" w:rsidP="00957A2B">
            <w:pPr>
              <w:pStyle w:val="TableFigureCenter"/>
              <w:ind w:left="-302" w:right="227"/>
              <w:jc w:val="right"/>
            </w:pPr>
            <w:r>
              <w:t>246</w:t>
            </w:r>
          </w:p>
        </w:tc>
        <w:tc>
          <w:tcPr>
            <w:tcW w:w="875" w:type="dxa"/>
            <w:shd w:val="clear" w:color="auto" w:fill="auto"/>
            <w:noWrap/>
            <w:vAlign w:val="bottom"/>
            <w:hideMark/>
          </w:tcPr>
          <w:p w:rsidR="00EF016A" w:rsidRDefault="00EF016A" w:rsidP="00957A2B">
            <w:pPr>
              <w:pStyle w:val="TableFigureCenter"/>
              <w:ind w:left="-302" w:right="227"/>
              <w:jc w:val="right"/>
            </w:pPr>
            <w:r>
              <w:t>32</w:t>
            </w:r>
          </w:p>
        </w:tc>
        <w:tc>
          <w:tcPr>
            <w:tcW w:w="874" w:type="dxa"/>
            <w:shd w:val="clear" w:color="auto" w:fill="auto"/>
            <w:noWrap/>
            <w:vAlign w:val="bottom"/>
            <w:hideMark/>
          </w:tcPr>
          <w:p w:rsidR="00EF016A" w:rsidRDefault="00EF016A" w:rsidP="00957A2B">
            <w:pPr>
              <w:pStyle w:val="TableFigureCenter"/>
              <w:ind w:left="-302" w:right="227"/>
              <w:jc w:val="right"/>
            </w:pPr>
            <w:r>
              <w:t>26</w:t>
            </w:r>
          </w:p>
        </w:tc>
        <w:tc>
          <w:tcPr>
            <w:tcW w:w="875" w:type="dxa"/>
            <w:shd w:val="clear" w:color="auto" w:fill="auto"/>
            <w:noWrap/>
            <w:vAlign w:val="bottom"/>
            <w:hideMark/>
          </w:tcPr>
          <w:p w:rsidR="00EF016A" w:rsidRDefault="00EF016A" w:rsidP="00957A2B">
            <w:pPr>
              <w:pStyle w:val="TableFigureCenter"/>
              <w:ind w:left="-302" w:right="227"/>
              <w:jc w:val="right"/>
            </w:pPr>
            <w:r>
              <w:t>3</w:t>
            </w:r>
          </w:p>
        </w:tc>
        <w:tc>
          <w:tcPr>
            <w:tcW w:w="875" w:type="dxa"/>
            <w:vAlign w:val="bottom"/>
          </w:tcPr>
          <w:p w:rsidR="00EF016A" w:rsidRDefault="00EF016A" w:rsidP="00957A2B">
            <w:pPr>
              <w:pStyle w:val="TableFigureCenter"/>
              <w:ind w:left="-302" w:right="227"/>
              <w:jc w:val="right"/>
            </w:pPr>
            <w:r>
              <w:t>779</w:t>
            </w:r>
          </w:p>
        </w:tc>
        <w:tc>
          <w:tcPr>
            <w:tcW w:w="875" w:type="dxa"/>
            <w:vAlign w:val="bottom"/>
          </w:tcPr>
          <w:p w:rsidR="00EF016A" w:rsidRDefault="00EF016A" w:rsidP="00957A2B">
            <w:pPr>
              <w:pStyle w:val="TableFigureCenter"/>
              <w:ind w:left="-302" w:right="227"/>
              <w:jc w:val="right"/>
            </w:pPr>
            <w:r>
              <w:t>100</w:t>
            </w:r>
          </w:p>
        </w:tc>
      </w:tr>
      <w:tr w:rsidR="00EF016A" w:rsidRPr="00725953" w:rsidTr="00957A2B">
        <w:trPr>
          <w:cantSplit/>
          <w:trHeight w:val="283"/>
          <w:jc w:val="center"/>
        </w:trPr>
        <w:tc>
          <w:tcPr>
            <w:tcW w:w="1718" w:type="dxa"/>
            <w:shd w:val="clear" w:color="auto" w:fill="auto"/>
            <w:noWrap/>
            <w:vAlign w:val="bottom"/>
            <w:hideMark/>
          </w:tcPr>
          <w:p w:rsidR="00EF016A" w:rsidRDefault="00EF016A" w:rsidP="00317E65">
            <w:pPr>
              <w:pStyle w:val="TableFigureLeft"/>
              <w:keepNext/>
            </w:pPr>
            <w:r>
              <w:t>Hume Highway</w:t>
            </w:r>
          </w:p>
        </w:tc>
        <w:tc>
          <w:tcPr>
            <w:tcW w:w="874" w:type="dxa"/>
            <w:shd w:val="clear" w:color="auto" w:fill="auto"/>
            <w:noWrap/>
            <w:vAlign w:val="bottom"/>
            <w:hideMark/>
          </w:tcPr>
          <w:p w:rsidR="00EF016A" w:rsidRDefault="00EF016A" w:rsidP="00957A2B">
            <w:pPr>
              <w:pStyle w:val="TableFigureCenter"/>
              <w:ind w:left="-302" w:right="227"/>
              <w:jc w:val="right"/>
            </w:pPr>
            <w:r>
              <w:t>151</w:t>
            </w:r>
          </w:p>
        </w:tc>
        <w:tc>
          <w:tcPr>
            <w:tcW w:w="875" w:type="dxa"/>
            <w:shd w:val="clear" w:color="auto" w:fill="auto"/>
            <w:noWrap/>
            <w:vAlign w:val="bottom"/>
            <w:hideMark/>
          </w:tcPr>
          <w:p w:rsidR="00EF016A" w:rsidRDefault="00EF016A" w:rsidP="00957A2B">
            <w:pPr>
              <w:pStyle w:val="TableFigureCenter"/>
              <w:ind w:left="-302" w:right="227"/>
              <w:jc w:val="right"/>
            </w:pPr>
            <w:r>
              <w:t>69</w:t>
            </w:r>
          </w:p>
        </w:tc>
        <w:tc>
          <w:tcPr>
            <w:tcW w:w="875" w:type="dxa"/>
            <w:shd w:val="clear" w:color="auto" w:fill="auto"/>
            <w:noWrap/>
            <w:vAlign w:val="bottom"/>
            <w:hideMark/>
          </w:tcPr>
          <w:p w:rsidR="00EF016A" w:rsidRDefault="00EF016A" w:rsidP="00957A2B">
            <w:pPr>
              <w:pStyle w:val="TableFigureCenter"/>
              <w:ind w:left="-302" w:right="227"/>
              <w:jc w:val="right"/>
            </w:pPr>
            <w:r>
              <w:t>63</w:t>
            </w:r>
          </w:p>
        </w:tc>
        <w:tc>
          <w:tcPr>
            <w:tcW w:w="875" w:type="dxa"/>
            <w:shd w:val="clear" w:color="auto" w:fill="auto"/>
            <w:noWrap/>
            <w:vAlign w:val="bottom"/>
            <w:hideMark/>
          </w:tcPr>
          <w:p w:rsidR="00EF016A" w:rsidRDefault="00EF016A" w:rsidP="00957A2B">
            <w:pPr>
              <w:pStyle w:val="TableFigureCenter"/>
              <w:ind w:left="-302" w:right="227"/>
              <w:jc w:val="right"/>
            </w:pPr>
            <w:r>
              <w:t>29</w:t>
            </w:r>
          </w:p>
        </w:tc>
        <w:tc>
          <w:tcPr>
            <w:tcW w:w="874" w:type="dxa"/>
            <w:shd w:val="clear" w:color="auto" w:fill="auto"/>
            <w:noWrap/>
            <w:vAlign w:val="bottom"/>
            <w:hideMark/>
          </w:tcPr>
          <w:p w:rsidR="00EF016A" w:rsidRDefault="00EF016A" w:rsidP="00957A2B">
            <w:pPr>
              <w:pStyle w:val="TableFigureCenter"/>
              <w:ind w:left="-302" w:right="227"/>
              <w:jc w:val="right"/>
            </w:pPr>
            <w:r>
              <w:t>6</w:t>
            </w:r>
          </w:p>
        </w:tc>
        <w:tc>
          <w:tcPr>
            <w:tcW w:w="875" w:type="dxa"/>
            <w:shd w:val="clear" w:color="auto" w:fill="auto"/>
            <w:noWrap/>
            <w:vAlign w:val="bottom"/>
            <w:hideMark/>
          </w:tcPr>
          <w:p w:rsidR="00EF016A" w:rsidRDefault="00EF016A" w:rsidP="00957A2B">
            <w:pPr>
              <w:pStyle w:val="TableFigureCenter"/>
              <w:ind w:left="-302" w:right="227"/>
              <w:jc w:val="right"/>
            </w:pPr>
            <w:r>
              <w:t>3</w:t>
            </w:r>
          </w:p>
        </w:tc>
        <w:tc>
          <w:tcPr>
            <w:tcW w:w="875" w:type="dxa"/>
            <w:vAlign w:val="bottom"/>
          </w:tcPr>
          <w:p w:rsidR="00EF016A" w:rsidRDefault="00EF016A" w:rsidP="00957A2B">
            <w:pPr>
              <w:pStyle w:val="TableFigureCenter"/>
              <w:ind w:left="-302" w:right="227"/>
              <w:jc w:val="right"/>
            </w:pPr>
            <w:r>
              <w:t>220</w:t>
            </w:r>
          </w:p>
        </w:tc>
        <w:tc>
          <w:tcPr>
            <w:tcW w:w="875" w:type="dxa"/>
            <w:vAlign w:val="bottom"/>
          </w:tcPr>
          <w:p w:rsidR="00EF016A" w:rsidRDefault="00EF016A" w:rsidP="00957A2B">
            <w:pPr>
              <w:pStyle w:val="TableFigureCenter"/>
              <w:ind w:left="-302" w:right="227"/>
              <w:jc w:val="right"/>
            </w:pPr>
            <w:r>
              <w:t>100</w:t>
            </w:r>
          </w:p>
        </w:tc>
      </w:tr>
      <w:tr w:rsidR="00EF016A" w:rsidRPr="00725953" w:rsidTr="00957A2B">
        <w:trPr>
          <w:cantSplit/>
          <w:trHeight w:val="283"/>
          <w:jc w:val="center"/>
        </w:trPr>
        <w:tc>
          <w:tcPr>
            <w:tcW w:w="1718" w:type="dxa"/>
            <w:shd w:val="clear" w:color="auto" w:fill="auto"/>
            <w:noWrap/>
            <w:vAlign w:val="bottom"/>
            <w:hideMark/>
          </w:tcPr>
          <w:p w:rsidR="00EF016A" w:rsidRDefault="00EF016A" w:rsidP="00317E65">
            <w:pPr>
              <w:pStyle w:val="TableFigureLeft"/>
              <w:keepNext/>
            </w:pPr>
            <w:r>
              <w:t>Kings Highway</w:t>
            </w:r>
          </w:p>
        </w:tc>
        <w:tc>
          <w:tcPr>
            <w:tcW w:w="874" w:type="dxa"/>
            <w:shd w:val="clear" w:color="auto" w:fill="auto"/>
            <w:noWrap/>
            <w:vAlign w:val="bottom"/>
            <w:hideMark/>
          </w:tcPr>
          <w:p w:rsidR="00EF016A" w:rsidRDefault="00EF016A" w:rsidP="00957A2B">
            <w:pPr>
              <w:pStyle w:val="TableFigureCenter"/>
              <w:ind w:left="-302" w:right="227"/>
              <w:jc w:val="right"/>
            </w:pPr>
            <w:r>
              <w:t>122</w:t>
            </w:r>
          </w:p>
        </w:tc>
        <w:tc>
          <w:tcPr>
            <w:tcW w:w="875" w:type="dxa"/>
            <w:shd w:val="clear" w:color="auto" w:fill="auto"/>
            <w:noWrap/>
            <w:vAlign w:val="bottom"/>
            <w:hideMark/>
          </w:tcPr>
          <w:p w:rsidR="00EF016A" w:rsidRDefault="00EF016A" w:rsidP="00957A2B">
            <w:pPr>
              <w:pStyle w:val="TableFigureCenter"/>
              <w:ind w:left="-302" w:right="227"/>
              <w:jc w:val="right"/>
            </w:pPr>
            <w:r>
              <w:t>63</w:t>
            </w:r>
          </w:p>
        </w:tc>
        <w:tc>
          <w:tcPr>
            <w:tcW w:w="875" w:type="dxa"/>
            <w:shd w:val="clear" w:color="auto" w:fill="auto"/>
            <w:noWrap/>
            <w:vAlign w:val="bottom"/>
            <w:hideMark/>
          </w:tcPr>
          <w:p w:rsidR="00EF016A" w:rsidRDefault="00EF016A" w:rsidP="00957A2B">
            <w:pPr>
              <w:pStyle w:val="TableFigureCenter"/>
              <w:ind w:left="-302" w:right="227"/>
              <w:jc w:val="right"/>
            </w:pPr>
            <w:r>
              <w:t>69</w:t>
            </w:r>
          </w:p>
        </w:tc>
        <w:tc>
          <w:tcPr>
            <w:tcW w:w="875" w:type="dxa"/>
            <w:shd w:val="clear" w:color="auto" w:fill="auto"/>
            <w:noWrap/>
            <w:vAlign w:val="bottom"/>
            <w:hideMark/>
          </w:tcPr>
          <w:p w:rsidR="00EF016A" w:rsidRDefault="00EF016A" w:rsidP="00957A2B">
            <w:pPr>
              <w:pStyle w:val="TableFigureCenter"/>
              <w:ind w:left="-302" w:right="227"/>
              <w:jc w:val="right"/>
            </w:pPr>
            <w:r>
              <w:t>36</w:t>
            </w:r>
          </w:p>
        </w:tc>
        <w:tc>
          <w:tcPr>
            <w:tcW w:w="874" w:type="dxa"/>
            <w:shd w:val="clear" w:color="auto" w:fill="auto"/>
            <w:noWrap/>
            <w:vAlign w:val="bottom"/>
            <w:hideMark/>
          </w:tcPr>
          <w:p w:rsidR="00EF016A" w:rsidRDefault="00EF016A" w:rsidP="00957A2B">
            <w:pPr>
              <w:pStyle w:val="TableFigureCenter"/>
              <w:ind w:left="-302" w:right="227"/>
              <w:jc w:val="right"/>
            </w:pPr>
            <w:r>
              <w:t>2</w:t>
            </w:r>
          </w:p>
        </w:tc>
        <w:tc>
          <w:tcPr>
            <w:tcW w:w="875" w:type="dxa"/>
            <w:shd w:val="clear" w:color="auto" w:fill="auto"/>
            <w:noWrap/>
            <w:vAlign w:val="bottom"/>
            <w:hideMark/>
          </w:tcPr>
          <w:p w:rsidR="00EF016A" w:rsidRDefault="00EF016A" w:rsidP="00957A2B">
            <w:pPr>
              <w:pStyle w:val="TableFigureCenter"/>
              <w:ind w:left="-302" w:right="227"/>
              <w:jc w:val="right"/>
            </w:pPr>
            <w:r>
              <w:t>1</w:t>
            </w:r>
          </w:p>
        </w:tc>
        <w:tc>
          <w:tcPr>
            <w:tcW w:w="875" w:type="dxa"/>
            <w:vAlign w:val="bottom"/>
          </w:tcPr>
          <w:p w:rsidR="00EF016A" w:rsidRDefault="00EF016A" w:rsidP="00957A2B">
            <w:pPr>
              <w:pStyle w:val="TableFigureCenter"/>
              <w:ind w:left="-302" w:right="227"/>
              <w:jc w:val="right"/>
            </w:pPr>
            <w:r>
              <w:t>193</w:t>
            </w:r>
          </w:p>
        </w:tc>
        <w:tc>
          <w:tcPr>
            <w:tcW w:w="875" w:type="dxa"/>
            <w:vAlign w:val="bottom"/>
          </w:tcPr>
          <w:p w:rsidR="00EF016A" w:rsidRDefault="00EF016A" w:rsidP="00957A2B">
            <w:pPr>
              <w:pStyle w:val="TableFigureCenter"/>
              <w:ind w:left="-302" w:right="227"/>
              <w:jc w:val="right"/>
            </w:pPr>
            <w:r>
              <w:t>100</w:t>
            </w:r>
          </w:p>
        </w:tc>
      </w:tr>
      <w:tr w:rsidR="00EF016A" w:rsidRPr="00725953" w:rsidTr="00957A2B">
        <w:trPr>
          <w:cantSplit/>
          <w:trHeight w:val="283"/>
          <w:jc w:val="center"/>
        </w:trPr>
        <w:tc>
          <w:tcPr>
            <w:tcW w:w="1718" w:type="dxa"/>
            <w:shd w:val="clear" w:color="auto" w:fill="auto"/>
            <w:noWrap/>
            <w:vAlign w:val="bottom"/>
            <w:hideMark/>
          </w:tcPr>
          <w:p w:rsidR="00EF016A" w:rsidRDefault="00EF016A" w:rsidP="00317E65">
            <w:pPr>
              <w:pStyle w:val="TableFigureLeft"/>
              <w:keepNext/>
            </w:pPr>
            <w:r>
              <w:t>Princes Highway</w:t>
            </w:r>
          </w:p>
        </w:tc>
        <w:tc>
          <w:tcPr>
            <w:tcW w:w="874" w:type="dxa"/>
            <w:shd w:val="clear" w:color="auto" w:fill="auto"/>
            <w:noWrap/>
            <w:vAlign w:val="bottom"/>
            <w:hideMark/>
          </w:tcPr>
          <w:p w:rsidR="00EF016A" w:rsidRDefault="00EF016A" w:rsidP="00957A2B">
            <w:pPr>
              <w:pStyle w:val="TableFigureCenter"/>
              <w:ind w:left="-302" w:right="227"/>
              <w:jc w:val="right"/>
            </w:pPr>
            <w:r>
              <w:t>67</w:t>
            </w:r>
          </w:p>
        </w:tc>
        <w:tc>
          <w:tcPr>
            <w:tcW w:w="875" w:type="dxa"/>
            <w:shd w:val="clear" w:color="auto" w:fill="auto"/>
            <w:noWrap/>
            <w:vAlign w:val="bottom"/>
            <w:hideMark/>
          </w:tcPr>
          <w:p w:rsidR="00EF016A" w:rsidRDefault="00EF016A" w:rsidP="00957A2B">
            <w:pPr>
              <w:pStyle w:val="TableFigureCenter"/>
              <w:ind w:left="-302" w:right="227"/>
              <w:jc w:val="right"/>
            </w:pPr>
            <w:r>
              <w:t>64</w:t>
            </w:r>
          </w:p>
        </w:tc>
        <w:tc>
          <w:tcPr>
            <w:tcW w:w="875" w:type="dxa"/>
            <w:shd w:val="clear" w:color="auto" w:fill="auto"/>
            <w:noWrap/>
            <w:vAlign w:val="bottom"/>
            <w:hideMark/>
          </w:tcPr>
          <w:p w:rsidR="00EF016A" w:rsidRDefault="00EF016A" w:rsidP="00957A2B">
            <w:pPr>
              <w:pStyle w:val="TableFigureCenter"/>
              <w:ind w:left="-302" w:right="227"/>
              <w:jc w:val="right"/>
            </w:pPr>
            <w:r>
              <w:t>36</w:t>
            </w:r>
          </w:p>
        </w:tc>
        <w:tc>
          <w:tcPr>
            <w:tcW w:w="875" w:type="dxa"/>
            <w:shd w:val="clear" w:color="auto" w:fill="auto"/>
            <w:noWrap/>
            <w:vAlign w:val="bottom"/>
            <w:hideMark/>
          </w:tcPr>
          <w:p w:rsidR="00EF016A" w:rsidRDefault="00EF016A" w:rsidP="00957A2B">
            <w:pPr>
              <w:pStyle w:val="TableFigureCenter"/>
              <w:ind w:left="-302" w:right="227"/>
              <w:jc w:val="right"/>
            </w:pPr>
            <w:r>
              <w:t>35</w:t>
            </w:r>
          </w:p>
        </w:tc>
        <w:tc>
          <w:tcPr>
            <w:tcW w:w="874" w:type="dxa"/>
            <w:shd w:val="clear" w:color="auto" w:fill="auto"/>
            <w:noWrap/>
            <w:vAlign w:val="bottom"/>
            <w:hideMark/>
          </w:tcPr>
          <w:p w:rsidR="00EF016A" w:rsidRDefault="00EF016A" w:rsidP="00957A2B">
            <w:pPr>
              <w:pStyle w:val="TableFigureCenter"/>
              <w:ind w:left="-302" w:right="227"/>
              <w:jc w:val="right"/>
            </w:pPr>
            <w:r>
              <w:t>1</w:t>
            </w:r>
          </w:p>
        </w:tc>
        <w:tc>
          <w:tcPr>
            <w:tcW w:w="875" w:type="dxa"/>
            <w:shd w:val="clear" w:color="auto" w:fill="auto"/>
            <w:noWrap/>
            <w:vAlign w:val="bottom"/>
            <w:hideMark/>
          </w:tcPr>
          <w:p w:rsidR="00EF016A" w:rsidRDefault="00EF016A" w:rsidP="00957A2B">
            <w:pPr>
              <w:pStyle w:val="TableFigureCenter"/>
              <w:ind w:left="-302" w:right="227"/>
              <w:jc w:val="right"/>
            </w:pPr>
            <w:r>
              <w:t>1</w:t>
            </w:r>
          </w:p>
        </w:tc>
        <w:tc>
          <w:tcPr>
            <w:tcW w:w="875" w:type="dxa"/>
            <w:vAlign w:val="bottom"/>
          </w:tcPr>
          <w:p w:rsidR="00EF016A" w:rsidRDefault="00EF016A" w:rsidP="00957A2B">
            <w:pPr>
              <w:pStyle w:val="TableFigureCenter"/>
              <w:ind w:left="-302" w:right="227"/>
              <w:jc w:val="right"/>
            </w:pPr>
            <w:r>
              <w:t>104</w:t>
            </w:r>
          </w:p>
        </w:tc>
        <w:tc>
          <w:tcPr>
            <w:tcW w:w="875" w:type="dxa"/>
            <w:vAlign w:val="bottom"/>
          </w:tcPr>
          <w:p w:rsidR="00EF016A" w:rsidRDefault="00EF016A" w:rsidP="00957A2B">
            <w:pPr>
              <w:pStyle w:val="TableFigureCenter"/>
              <w:ind w:left="-302" w:right="227"/>
              <w:jc w:val="right"/>
            </w:pPr>
            <w:r>
              <w:t>100</w:t>
            </w:r>
          </w:p>
        </w:tc>
      </w:tr>
      <w:tr w:rsidR="00EF016A" w:rsidRPr="00725953" w:rsidTr="00957A2B">
        <w:trPr>
          <w:cantSplit/>
          <w:trHeight w:val="283"/>
          <w:jc w:val="center"/>
        </w:trPr>
        <w:tc>
          <w:tcPr>
            <w:tcW w:w="1718" w:type="dxa"/>
            <w:shd w:val="clear" w:color="auto" w:fill="auto"/>
            <w:noWrap/>
            <w:vAlign w:val="bottom"/>
            <w:hideMark/>
          </w:tcPr>
          <w:p w:rsidR="00EF016A" w:rsidRDefault="00EF016A" w:rsidP="00317E65">
            <w:pPr>
              <w:pStyle w:val="TableFigureLeft"/>
              <w:keepNext/>
            </w:pPr>
            <w:r>
              <w:t>Pacific Highway</w:t>
            </w:r>
          </w:p>
        </w:tc>
        <w:tc>
          <w:tcPr>
            <w:tcW w:w="874" w:type="dxa"/>
            <w:shd w:val="clear" w:color="auto" w:fill="auto"/>
            <w:noWrap/>
            <w:vAlign w:val="bottom"/>
            <w:hideMark/>
          </w:tcPr>
          <w:p w:rsidR="00EF016A" w:rsidRDefault="00EF016A" w:rsidP="00957A2B">
            <w:pPr>
              <w:pStyle w:val="TableFigureCenter"/>
              <w:ind w:left="-302" w:right="227"/>
              <w:jc w:val="right"/>
            </w:pPr>
            <w:r>
              <w:t>54</w:t>
            </w:r>
          </w:p>
        </w:tc>
        <w:tc>
          <w:tcPr>
            <w:tcW w:w="875" w:type="dxa"/>
            <w:shd w:val="clear" w:color="auto" w:fill="auto"/>
            <w:noWrap/>
            <w:vAlign w:val="bottom"/>
            <w:hideMark/>
          </w:tcPr>
          <w:p w:rsidR="00EF016A" w:rsidRDefault="00EF016A" w:rsidP="00957A2B">
            <w:pPr>
              <w:pStyle w:val="TableFigureCenter"/>
              <w:ind w:left="-302" w:right="227"/>
              <w:jc w:val="right"/>
            </w:pPr>
            <w:r>
              <w:t>73</w:t>
            </w:r>
          </w:p>
        </w:tc>
        <w:tc>
          <w:tcPr>
            <w:tcW w:w="875" w:type="dxa"/>
            <w:shd w:val="clear" w:color="auto" w:fill="auto"/>
            <w:noWrap/>
            <w:vAlign w:val="bottom"/>
            <w:hideMark/>
          </w:tcPr>
          <w:p w:rsidR="00EF016A" w:rsidRDefault="00EF016A" w:rsidP="00957A2B">
            <w:pPr>
              <w:pStyle w:val="TableFigureCenter"/>
              <w:ind w:left="-302" w:right="227"/>
              <w:jc w:val="right"/>
            </w:pPr>
            <w:r>
              <w:t>18</w:t>
            </w:r>
          </w:p>
        </w:tc>
        <w:tc>
          <w:tcPr>
            <w:tcW w:w="875" w:type="dxa"/>
            <w:shd w:val="clear" w:color="auto" w:fill="auto"/>
            <w:noWrap/>
            <w:vAlign w:val="bottom"/>
            <w:hideMark/>
          </w:tcPr>
          <w:p w:rsidR="00EF016A" w:rsidRDefault="00EF016A" w:rsidP="00957A2B">
            <w:pPr>
              <w:pStyle w:val="TableFigureCenter"/>
              <w:ind w:left="-302" w:right="227"/>
              <w:jc w:val="right"/>
            </w:pPr>
            <w:r>
              <w:t>24</w:t>
            </w:r>
          </w:p>
        </w:tc>
        <w:tc>
          <w:tcPr>
            <w:tcW w:w="874" w:type="dxa"/>
            <w:shd w:val="clear" w:color="auto" w:fill="auto"/>
            <w:noWrap/>
            <w:vAlign w:val="bottom"/>
            <w:hideMark/>
          </w:tcPr>
          <w:p w:rsidR="00EF016A" w:rsidRDefault="00EF016A" w:rsidP="00957A2B">
            <w:pPr>
              <w:pStyle w:val="TableFigureCenter"/>
              <w:ind w:left="-302" w:right="227"/>
              <w:jc w:val="right"/>
            </w:pPr>
            <w:r>
              <w:t>2</w:t>
            </w:r>
          </w:p>
        </w:tc>
        <w:tc>
          <w:tcPr>
            <w:tcW w:w="875" w:type="dxa"/>
            <w:shd w:val="clear" w:color="auto" w:fill="auto"/>
            <w:noWrap/>
            <w:vAlign w:val="bottom"/>
            <w:hideMark/>
          </w:tcPr>
          <w:p w:rsidR="00EF016A" w:rsidRDefault="00EF016A" w:rsidP="00957A2B">
            <w:pPr>
              <w:pStyle w:val="TableFigureCenter"/>
              <w:ind w:left="-302" w:right="227"/>
              <w:jc w:val="right"/>
            </w:pPr>
            <w:r>
              <w:t>3</w:t>
            </w:r>
          </w:p>
        </w:tc>
        <w:tc>
          <w:tcPr>
            <w:tcW w:w="875" w:type="dxa"/>
            <w:vAlign w:val="bottom"/>
          </w:tcPr>
          <w:p w:rsidR="00EF016A" w:rsidRDefault="00EF016A" w:rsidP="00957A2B">
            <w:pPr>
              <w:pStyle w:val="TableFigureCenter"/>
              <w:ind w:left="-302" w:right="227"/>
              <w:jc w:val="right"/>
            </w:pPr>
            <w:r>
              <w:t>74</w:t>
            </w:r>
          </w:p>
        </w:tc>
        <w:tc>
          <w:tcPr>
            <w:tcW w:w="875" w:type="dxa"/>
            <w:vAlign w:val="bottom"/>
          </w:tcPr>
          <w:p w:rsidR="00EF016A" w:rsidRDefault="00EF016A" w:rsidP="00957A2B">
            <w:pPr>
              <w:pStyle w:val="TableFigureCenter"/>
              <w:ind w:left="-302" w:right="227"/>
              <w:jc w:val="right"/>
            </w:pPr>
            <w:r>
              <w:t>100</w:t>
            </w:r>
          </w:p>
        </w:tc>
      </w:tr>
      <w:tr w:rsidR="00EF016A" w:rsidRPr="00725953" w:rsidTr="00957A2B">
        <w:trPr>
          <w:cantSplit/>
          <w:trHeight w:val="283"/>
          <w:jc w:val="center"/>
        </w:trPr>
        <w:tc>
          <w:tcPr>
            <w:tcW w:w="1718" w:type="dxa"/>
            <w:shd w:val="clear" w:color="auto" w:fill="auto"/>
            <w:noWrap/>
            <w:vAlign w:val="bottom"/>
            <w:hideMark/>
          </w:tcPr>
          <w:p w:rsidR="00EF016A" w:rsidRDefault="00EF016A" w:rsidP="00317E65">
            <w:pPr>
              <w:pStyle w:val="TableFigureLeft"/>
              <w:keepNext/>
            </w:pPr>
            <w:r>
              <w:t>Federal Highway</w:t>
            </w:r>
          </w:p>
        </w:tc>
        <w:tc>
          <w:tcPr>
            <w:tcW w:w="874" w:type="dxa"/>
            <w:shd w:val="clear" w:color="auto" w:fill="auto"/>
            <w:noWrap/>
            <w:vAlign w:val="bottom"/>
            <w:hideMark/>
          </w:tcPr>
          <w:p w:rsidR="00EF016A" w:rsidRDefault="00EF016A" w:rsidP="00957A2B">
            <w:pPr>
              <w:pStyle w:val="TableFigureCenter"/>
              <w:ind w:left="-302" w:right="227"/>
              <w:jc w:val="right"/>
            </w:pPr>
            <w:r>
              <w:t>44</w:t>
            </w:r>
          </w:p>
        </w:tc>
        <w:tc>
          <w:tcPr>
            <w:tcW w:w="875" w:type="dxa"/>
            <w:shd w:val="clear" w:color="auto" w:fill="auto"/>
            <w:noWrap/>
            <w:vAlign w:val="bottom"/>
            <w:hideMark/>
          </w:tcPr>
          <w:p w:rsidR="00EF016A" w:rsidRDefault="00EF016A" w:rsidP="00957A2B">
            <w:pPr>
              <w:pStyle w:val="TableFigureCenter"/>
              <w:ind w:left="-302" w:right="227"/>
              <w:jc w:val="right"/>
            </w:pPr>
            <w:r>
              <w:t>72</w:t>
            </w:r>
          </w:p>
        </w:tc>
        <w:tc>
          <w:tcPr>
            <w:tcW w:w="875" w:type="dxa"/>
            <w:shd w:val="clear" w:color="auto" w:fill="auto"/>
            <w:noWrap/>
            <w:vAlign w:val="bottom"/>
            <w:hideMark/>
          </w:tcPr>
          <w:p w:rsidR="00EF016A" w:rsidRDefault="00EF016A" w:rsidP="00957A2B">
            <w:pPr>
              <w:pStyle w:val="TableFigureCenter"/>
              <w:ind w:left="-302" w:right="227"/>
              <w:jc w:val="right"/>
            </w:pPr>
            <w:r>
              <w:t>16</w:t>
            </w:r>
          </w:p>
        </w:tc>
        <w:tc>
          <w:tcPr>
            <w:tcW w:w="875" w:type="dxa"/>
            <w:shd w:val="clear" w:color="auto" w:fill="auto"/>
            <w:noWrap/>
            <w:vAlign w:val="bottom"/>
            <w:hideMark/>
          </w:tcPr>
          <w:p w:rsidR="00EF016A" w:rsidRDefault="00EF016A" w:rsidP="00957A2B">
            <w:pPr>
              <w:pStyle w:val="TableFigureCenter"/>
              <w:ind w:left="-302" w:right="227"/>
              <w:jc w:val="right"/>
            </w:pPr>
            <w:r>
              <w:t>26</w:t>
            </w:r>
          </w:p>
        </w:tc>
        <w:tc>
          <w:tcPr>
            <w:tcW w:w="874" w:type="dxa"/>
            <w:shd w:val="clear" w:color="auto" w:fill="auto"/>
            <w:noWrap/>
            <w:vAlign w:val="bottom"/>
            <w:hideMark/>
          </w:tcPr>
          <w:p w:rsidR="00EF016A" w:rsidRDefault="00EF016A" w:rsidP="00957A2B">
            <w:pPr>
              <w:pStyle w:val="TableFigureCenter"/>
              <w:ind w:left="-302" w:right="227"/>
              <w:jc w:val="right"/>
            </w:pPr>
            <w:r>
              <w:t>1</w:t>
            </w:r>
          </w:p>
        </w:tc>
        <w:tc>
          <w:tcPr>
            <w:tcW w:w="875" w:type="dxa"/>
            <w:shd w:val="clear" w:color="auto" w:fill="auto"/>
            <w:noWrap/>
            <w:vAlign w:val="bottom"/>
            <w:hideMark/>
          </w:tcPr>
          <w:p w:rsidR="00EF016A" w:rsidRDefault="00EF016A" w:rsidP="00957A2B">
            <w:pPr>
              <w:pStyle w:val="TableFigureCenter"/>
              <w:ind w:left="-302" w:right="227"/>
              <w:jc w:val="right"/>
            </w:pPr>
            <w:r>
              <w:t>2</w:t>
            </w:r>
          </w:p>
        </w:tc>
        <w:tc>
          <w:tcPr>
            <w:tcW w:w="875" w:type="dxa"/>
            <w:vAlign w:val="bottom"/>
          </w:tcPr>
          <w:p w:rsidR="00EF016A" w:rsidRDefault="00EF016A" w:rsidP="00957A2B">
            <w:pPr>
              <w:pStyle w:val="TableFigureCenter"/>
              <w:ind w:left="-302" w:right="227"/>
              <w:jc w:val="right"/>
            </w:pPr>
            <w:r>
              <w:t>61</w:t>
            </w:r>
          </w:p>
        </w:tc>
        <w:tc>
          <w:tcPr>
            <w:tcW w:w="875" w:type="dxa"/>
            <w:vAlign w:val="bottom"/>
          </w:tcPr>
          <w:p w:rsidR="00EF016A" w:rsidRDefault="00EF016A" w:rsidP="00957A2B">
            <w:pPr>
              <w:pStyle w:val="TableFigureCenter"/>
              <w:ind w:left="-302" w:right="227"/>
              <w:jc w:val="right"/>
            </w:pPr>
            <w:r>
              <w:t>100</w:t>
            </w:r>
          </w:p>
        </w:tc>
      </w:tr>
      <w:tr w:rsidR="00EF016A" w:rsidRPr="00725953" w:rsidTr="00957A2B">
        <w:trPr>
          <w:cantSplit/>
          <w:trHeight w:val="283"/>
          <w:jc w:val="center"/>
        </w:trPr>
        <w:tc>
          <w:tcPr>
            <w:tcW w:w="1718" w:type="dxa"/>
            <w:shd w:val="clear" w:color="auto" w:fill="auto"/>
            <w:noWrap/>
            <w:vAlign w:val="bottom"/>
            <w:hideMark/>
          </w:tcPr>
          <w:p w:rsidR="00EF016A" w:rsidRDefault="00EF016A" w:rsidP="00317E65">
            <w:pPr>
              <w:pStyle w:val="TableFigureLeft"/>
              <w:keepNext/>
            </w:pPr>
            <w:r>
              <w:t>Barton Highway</w:t>
            </w:r>
          </w:p>
        </w:tc>
        <w:tc>
          <w:tcPr>
            <w:tcW w:w="874" w:type="dxa"/>
            <w:shd w:val="clear" w:color="auto" w:fill="auto"/>
            <w:noWrap/>
            <w:vAlign w:val="bottom"/>
            <w:hideMark/>
          </w:tcPr>
          <w:p w:rsidR="00EF016A" w:rsidRDefault="00EF016A" w:rsidP="00957A2B">
            <w:pPr>
              <w:pStyle w:val="TableFigureCenter"/>
              <w:ind w:left="-302" w:right="227"/>
              <w:jc w:val="right"/>
            </w:pPr>
            <w:r>
              <w:t>40</w:t>
            </w:r>
          </w:p>
        </w:tc>
        <w:tc>
          <w:tcPr>
            <w:tcW w:w="875" w:type="dxa"/>
            <w:shd w:val="clear" w:color="auto" w:fill="auto"/>
            <w:noWrap/>
            <w:vAlign w:val="bottom"/>
            <w:hideMark/>
          </w:tcPr>
          <w:p w:rsidR="00EF016A" w:rsidRDefault="00EF016A" w:rsidP="00957A2B">
            <w:pPr>
              <w:pStyle w:val="TableFigureCenter"/>
              <w:ind w:left="-302" w:right="227"/>
              <w:jc w:val="right"/>
            </w:pPr>
            <w:r>
              <w:t>68</w:t>
            </w:r>
          </w:p>
        </w:tc>
        <w:tc>
          <w:tcPr>
            <w:tcW w:w="875" w:type="dxa"/>
            <w:shd w:val="clear" w:color="auto" w:fill="auto"/>
            <w:noWrap/>
            <w:vAlign w:val="bottom"/>
            <w:hideMark/>
          </w:tcPr>
          <w:p w:rsidR="00EF016A" w:rsidRDefault="00EF016A" w:rsidP="00957A2B">
            <w:pPr>
              <w:pStyle w:val="TableFigureCenter"/>
              <w:ind w:left="-302" w:right="227"/>
              <w:jc w:val="right"/>
            </w:pPr>
            <w:r>
              <w:t>16</w:t>
            </w:r>
          </w:p>
        </w:tc>
        <w:tc>
          <w:tcPr>
            <w:tcW w:w="875" w:type="dxa"/>
            <w:shd w:val="clear" w:color="auto" w:fill="auto"/>
            <w:noWrap/>
            <w:vAlign w:val="bottom"/>
            <w:hideMark/>
          </w:tcPr>
          <w:p w:rsidR="00EF016A" w:rsidRDefault="00EF016A" w:rsidP="00957A2B">
            <w:pPr>
              <w:pStyle w:val="TableFigureCenter"/>
              <w:ind w:left="-302" w:right="227"/>
              <w:jc w:val="right"/>
            </w:pPr>
            <w:r>
              <w:t>27</w:t>
            </w:r>
          </w:p>
        </w:tc>
        <w:tc>
          <w:tcPr>
            <w:tcW w:w="874" w:type="dxa"/>
            <w:shd w:val="clear" w:color="auto" w:fill="auto"/>
            <w:noWrap/>
            <w:vAlign w:val="bottom"/>
            <w:hideMark/>
          </w:tcPr>
          <w:p w:rsidR="00EF016A" w:rsidRDefault="00EF016A" w:rsidP="00957A2B">
            <w:pPr>
              <w:pStyle w:val="TableFigureCenter"/>
              <w:ind w:left="-302" w:right="227"/>
              <w:jc w:val="right"/>
            </w:pPr>
            <w:r>
              <w:t>3</w:t>
            </w:r>
          </w:p>
        </w:tc>
        <w:tc>
          <w:tcPr>
            <w:tcW w:w="875" w:type="dxa"/>
            <w:shd w:val="clear" w:color="auto" w:fill="auto"/>
            <w:noWrap/>
            <w:vAlign w:val="bottom"/>
            <w:hideMark/>
          </w:tcPr>
          <w:p w:rsidR="00EF016A" w:rsidRDefault="00EF016A" w:rsidP="00957A2B">
            <w:pPr>
              <w:pStyle w:val="TableFigureCenter"/>
              <w:ind w:left="-302" w:right="227"/>
              <w:jc w:val="right"/>
            </w:pPr>
            <w:r>
              <w:t>5</w:t>
            </w:r>
          </w:p>
        </w:tc>
        <w:tc>
          <w:tcPr>
            <w:tcW w:w="875" w:type="dxa"/>
            <w:vAlign w:val="bottom"/>
          </w:tcPr>
          <w:p w:rsidR="00EF016A" w:rsidRDefault="00EF016A" w:rsidP="00957A2B">
            <w:pPr>
              <w:pStyle w:val="TableFigureCenter"/>
              <w:ind w:left="-302" w:right="227"/>
              <w:jc w:val="right"/>
            </w:pPr>
            <w:r>
              <w:t>59</w:t>
            </w:r>
          </w:p>
        </w:tc>
        <w:tc>
          <w:tcPr>
            <w:tcW w:w="875" w:type="dxa"/>
            <w:vAlign w:val="bottom"/>
          </w:tcPr>
          <w:p w:rsidR="00EF016A" w:rsidRDefault="00EF016A" w:rsidP="00957A2B">
            <w:pPr>
              <w:pStyle w:val="TableFigureCenter"/>
              <w:ind w:left="-302" w:right="227"/>
              <w:jc w:val="right"/>
            </w:pPr>
            <w:r>
              <w:t>100</w:t>
            </w:r>
          </w:p>
        </w:tc>
      </w:tr>
      <w:tr w:rsidR="00EF016A" w:rsidRPr="00725953" w:rsidTr="00957A2B">
        <w:trPr>
          <w:cantSplit/>
          <w:trHeight w:val="283"/>
          <w:jc w:val="center"/>
        </w:trPr>
        <w:tc>
          <w:tcPr>
            <w:tcW w:w="1718" w:type="dxa"/>
            <w:shd w:val="clear" w:color="auto" w:fill="auto"/>
            <w:noWrap/>
            <w:vAlign w:val="bottom"/>
            <w:hideMark/>
          </w:tcPr>
          <w:p w:rsidR="00EF016A" w:rsidRDefault="00EF016A" w:rsidP="00317E65">
            <w:pPr>
              <w:pStyle w:val="TableFigureLeft"/>
              <w:keepNext/>
            </w:pPr>
            <w:r>
              <w:t>Monaro Highway</w:t>
            </w:r>
          </w:p>
        </w:tc>
        <w:tc>
          <w:tcPr>
            <w:tcW w:w="874" w:type="dxa"/>
            <w:shd w:val="clear" w:color="auto" w:fill="auto"/>
            <w:noWrap/>
            <w:vAlign w:val="bottom"/>
            <w:hideMark/>
          </w:tcPr>
          <w:p w:rsidR="00EF016A" w:rsidRDefault="00EF016A" w:rsidP="00957A2B">
            <w:pPr>
              <w:pStyle w:val="TableFigureCenter"/>
              <w:ind w:left="-302" w:right="227"/>
              <w:jc w:val="right"/>
            </w:pPr>
            <w:r>
              <w:t>29</w:t>
            </w:r>
          </w:p>
        </w:tc>
        <w:tc>
          <w:tcPr>
            <w:tcW w:w="875" w:type="dxa"/>
            <w:shd w:val="clear" w:color="auto" w:fill="auto"/>
            <w:noWrap/>
            <w:vAlign w:val="bottom"/>
            <w:hideMark/>
          </w:tcPr>
          <w:p w:rsidR="00EF016A" w:rsidRDefault="00EF016A" w:rsidP="00957A2B">
            <w:pPr>
              <w:pStyle w:val="TableFigureCenter"/>
              <w:ind w:left="-302" w:right="227"/>
              <w:jc w:val="right"/>
            </w:pPr>
            <w:r>
              <w:t>64</w:t>
            </w:r>
          </w:p>
        </w:tc>
        <w:tc>
          <w:tcPr>
            <w:tcW w:w="875" w:type="dxa"/>
            <w:shd w:val="clear" w:color="auto" w:fill="auto"/>
            <w:noWrap/>
            <w:vAlign w:val="bottom"/>
            <w:hideMark/>
          </w:tcPr>
          <w:p w:rsidR="00EF016A" w:rsidRDefault="00EF016A" w:rsidP="00957A2B">
            <w:pPr>
              <w:pStyle w:val="TableFigureCenter"/>
              <w:ind w:left="-302" w:right="227"/>
              <w:jc w:val="right"/>
            </w:pPr>
            <w:r>
              <w:t>16</w:t>
            </w:r>
          </w:p>
        </w:tc>
        <w:tc>
          <w:tcPr>
            <w:tcW w:w="875" w:type="dxa"/>
            <w:shd w:val="clear" w:color="auto" w:fill="auto"/>
            <w:noWrap/>
            <w:vAlign w:val="bottom"/>
            <w:hideMark/>
          </w:tcPr>
          <w:p w:rsidR="00EF016A" w:rsidRDefault="00EF016A" w:rsidP="00957A2B">
            <w:pPr>
              <w:pStyle w:val="TableFigureCenter"/>
              <w:ind w:left="-302" w:right="227"/>
              <w:jc w:val="right"/>
            </w:pPr>
            <w:r>
              <w:t>36</w:t>
            </w:r>
          </w:p>
        </w:tc>
        <w:tc>
          <w:tcPr>
            <w:tcW w:w="874" w:type="dxa"/>
            <w:shd w:val="clear" w:color="auto" w:fill="auto"/>
            <w:noWrap/>
            <w:vAlign w:val="bottom"/>
            <w:hideMark/>
          </w:tcPr>
          <w:p w:rsidR="00EF016A" w:rsidRDefault="00957A2B" w:rsidP="00957A2B">
            <w:pPr>
              <w:pStyle w:val="TableFigureCenter"/>
              <w:ind w:left="-302" w:right="227"/>
              <w:jc w:val="right"/>
            </w:pPr>
            <w:r>
              <w:t>0</w:t>
            </w:r>
          </w:p>
        </w:tc>
        <w:tc>
          <w:tcPr>
            <w:tcW w:w="875" w:type="dxa"/>
            <w:shd w:val="clear" w:color="auto" w:fill="auto"/>
            <w:noWrap/>
            <w:vAlign w:val="bottom"/>
            <w:hideMark/>
          </w:tcPr>
          <w:p w:rsidR="00EF016A" w:rsidRDefault="00EF016A" w:rsidP="00957A2B">
            <w:pPr>
              <w:pStyle w:val="TableFigureCenter"/>
              <w:ind w:left="-302" w:right="227"/>
              <w:jc w:val="right"/>
            </w:pPr>
            <w:r>
              <w:t>0</w:t>
            </w:r>
          </w:p>
        </w:tc>
        <w:tc>
          <w:tcPr>
            <w:tcW w:w="875" w:type="dxa"/>
            <w:vAlign w:val="bottom"/>
          </w:tcPr>
          <w:p w:rsidR="00EF016A" w:rsidRDefault="00EF016A" w:rsidP="00957A2B">
            <w:pPr>
              <w:pStyle w:val="TableFigureCenter"/>
              <w:ind w:left="-302" w:right="227"/>
              <w:jc w:val="right"/>
            </w:pPr>
            <w:r>
              <w:t>45</w:t>
            </w:r>
          </w:p>
        </w:tc>
        <w:tc>
          <w:tcPr>
            <w:tcW w:w="875" w:type="dxa"/>
            <w:vAlign w:val="bottom"/>
          </w:tcPr>
          <w:p w:rsidR="00EF016A" w:rsidRDefault="00EF016A" w:rsidP="00957A2B">
            <w:pPr>
              <w:pStyle w:val="TableFigureCenter"/>
              <w:ind w:left="-302" w:right="227"/>
              <w:jc w:val="right"/>
            </w:pPr>
            <w:r>
              <w:t>100</w:t>
            </w:r>
          </w:p>
        </w:tc>
      </w:tr>
      <w:tr w:rsidR="00EF016A" w:rsidRPr="00725953" w:rsidTr="00957A2B">
        <w:trPr>
          <w:cantSplit/>
          <w:trHeight w:val="283"/>
          <w:jc w:val="center"/>
        </w:trPr>
        <w:tc>
          <w:tcPr>
            <w:tcW w:w="1718" w:type="dxa"/>
            <w:shd w:val="clear" w:color="auto" w:fill="auto"/>
            <w:noWrap/>
            <w:vAlign w:val="bottom"/>
            <w:hideMark/>
          </w:tcPr>
          <w:p w:rsidR="00EF016A" w:rsidRDefault="00EF016A" w:rsidP="00317E65">
            <w:pPr>
              <w:pStyle w:val="TableFigureLeft"/>
              <w:keepNext/>
            </w:pPr>
            <w:r>
              <w:t>Other</w:t>
            </w:r>
          </w:p>
        </w:tc>
        <w:tc>
          <w:tcPr>
            <w:tcW w:w="874" w:type="dxa"/>
            <w:shd w:val="clear" w:color="auto" w:fill="auto"/>
            <w:noWrap/>
            <w:vAlign w:val="bottom"/>
            <w:hideMark/>
          </w:tcPr>
          <w:p w:rsidR="00EF016A" w:rsidRDefault="00EF016A" w:rsidP="00957A2B">
            <w:pPr>
              <w:pStyle w:val="TableFigureCenter"/>
              <w:ind w:left="-302" w:right="227"/>
              <w:jc w:val="right"/>
            </w:pPr>
            <w:r>
              <w:t>882</w:t>
            </w:r>
          </w:p>
        </w:tc>
        <w:tc>
          <w:tcPr>
            <w:tcW w:w="875" w:type="dxa"/>
            <w:shd w:val="clear" w:color="auto" w:fill="auto"/>
            <w:noWrap/>
            <w:vAlign w:val="bottom"/>
            <w:hideMark/>
          </w:tcPr>
          <w:p w:rsidR="00EF016A" w:rsidRDefault="00EF016A" w:rsidP="00957A2B">
            <w:pPr>
              <w:pStyle w:val="TableFigureCenter"/>
              <w:ind w:left="-302" w:right="227"/>
              <w:jc w:val="right"/>
            </w:pPr>
            <w:r>
              <w:t>64</w:t>
            </w:r>
          </w:p>
        </w:tc>
        <w:tc>
          <w:tcPr>
            <w:tcW w:w="875" w:type="dxa"/>
            <w:shd w:val="clear" w:color="auto" w:fill="auto"/>
            <w:noWrap/>
            <w:vAlign w:val="bottom"/>
            <w:hideMark/>
          </w:tcPr>
          <w:p w:rsidR="00EF016A" w:rsidRDefault="00EF016A" w:rsidP="00957A2B">
            <w:pPr>
              <w:pStyle w:val="TableFigureCenter"/>
              <w:ind w:left="-302" w:right="227"/>
              <w:jc w:val="right"/>
            </w:pPr>
            <w:r>
              <w:t>467</w:t>
            </w:r>
          </w:p>
        </w:tc>
        <w:tc>
          <w:tcPr>
            <w:tcW w:w="875" w:type="dxa"/>
            <w:shd w:val="clear" w:color="auto" w:fill="auto"/>
            <w:noWrap/>
            <w:vAlign w:val="bottom"/>
            <w:hideMark/>
          </w:tcPr>
          <w:p w:rsidR="00EF016A" w:rsidRDefault="00EF016A" w:rsidP="00957A2B">
            <w:pPr>
              <w:pStyle w:val="TableFigureCenter"/>
              <w:ind w:left="-302" w:right="227"/>
              <w:jc w:val="right"/>
            </w:pPr>
            <w:r>
              <w:t>34</w:t>
            </w:r>
          </w:p>
        </w:tc>
        <w:tc>
          <w:tcPr>
            <w:tcW w:w="874" w:type="dxa"/>
            <w:shd w:val="clear" w:color="auto" w:fill="auto"/>
            <w:noWrap/>
            <w:vAlign w:val="bottom"/>
            <w:hideMark/>
          </w:tcPr>
          <w:p w:rsidR="00EF016A" w:rsidRDefault="00EF016A" w:rsidP="00957A2B">
            <w:pPr>
              <w:pStyle w:val="TableFigureCenter"/>
              <w:ind w:left="-302" w:right="227"/>
              <w:jc w:val="right"/>
            </w:pPr>
            <w:r>
              <w:t>43</w:t>
            </w:r>
          </w:p>
        </w:tc>
        <w:tc>
          <w:tcPr>
            <w:tcW w:w="875" w:type="dxa"/>
            <w:shd w:val="clear" w:color="auto" w:fill="auto"/>
            <w:noWrap/>
            <w:vAlign w:val="bottom"/>
            <w:hideMark/>
          </w:tcPr>
          <w:p w:rsidR="00EF016A" w:rsidRDefault="00EF016A" w:rsidP="00957A2B">
            <w:pPr>
              <w:pStyle w:val="TableFigureCenter"/>
              <w:ind w:left="-302" w:right="227"/>
              <w:jc w:val="right"/>
            </w:pPr>
            <w:r>
              <w:t>3</w:t>
            </w:r>
          </w:p>
        </w:tc>
        <w:tc>
          <w:tcPr>
            <w:tcW w:w="875" w:type="dxa"/>
            <w:vAlign w:val="bottom"/>
          </w:tcPr>
          <w:p w:rsidR="00EF016A" w:rsidRDefault="00EF016A" w:rsidP="00957A2B">
            <w:pPr>
              <w:pStyle w:val="TableFigureCenter"/>
              <w:ind w:left="-302" w:right="227"/>
              <w:jc w:val="right"/>
            </w:pPr>
            <w:r>
              <w:t>1392</w:t>
            </w:r>
          </w:p>
        </w:tc>
        <w:tc>
          <w:tcPr>
            <w:tcW w:w="875" w:type="dxa"/>
            <w:vAlign w:val="bottom"/>
          </w:tcPr>
          <w:p w:rsidR="00EF016A" w:rsidRDefault="00EF016A" w:rsidP="00957A2B">
            <w:pPr>
              <w:pStyle w:val="TableFigureCenter"/>
              <w:ind w:left="-302" w:right="227"/>
              <w:jc w:val="right"/>
            </w:pPr>
            <w:r>
              <w:t>100</w:t>
            </w:r>
          </w:p>
        </w:tc>
      </w:tr>
      <w:tr w:rsidR="00EF016A" w:rsidRPr="00725953" w:rsidTr="00957A2B">
        <w:trPr>
          <w:cantSplit/>
          <w:trHeight w:val="283"/>
          <w:jc w:val="center"/>
        </w:trPr>
        <w:tc>
          <w:tcPr>
            <w:tcW w:w="1718" w:type="dxa"/>
            <w:shd w:val="clear" w:color="DCE6F1" w:fill="DCE6F1"/>
            <w:noWrap/>
            <w:vAlign w:val="bottom"/>
            <w:hideMark/>
          </w:tcPr>
          <w:p w:rsidR="00EF016A" w:rsidRPr="00725953" w:rsidRDefault="00EF016A" w:rsidP="00725953">
            <w:pPr>
              <w:pStyle w:val="TableFigureLeft"/>
              <w:rPr>
                <w:b/>
                <w:bCs/>
              </w:rPr>
            </w:pPr>
            <w:r w:rsidRPr="00725953">
              <w:rPr>
                <w:b/>
                <w:bCs/>
              </w:rPr>
              <w:t>Total</w:t>
            </w:r>
          </w:p>
        </w:tc>
        <w:tc>
          <w:tcPr>
            <w:tcW w:w="874" w:type="dxa"/>
            <w:shd w:val="clear" w:color="DCE6F1" w:fill="DCE6F1"/>
            <w:noWrap/>
            <w:vAlign w:val="bottom"/>
            <w:hideMark/>
          </w:tcPr>
          <w:p w:rsidR="00EF016A" w:rsidRPr="00EF016A" w:rsidRDefault="00EF016A" w:rsidP="00957A2B">
            <w:pPr>
              <w:pStyle w:val="TableFigureCenter"/>
              <w:ind w:left="-302" w:right="227"/>
              <w:jc w:val="right"/>
              <w:rPr>
                <w:b/>
              </w:rPr>
            </w:pPr>
            <w:r w:rsidRPr="00EF016A">
              <w:rPr>
                <w:b/>
              </w:rPr>
              <w:t>1896</w:t>
            </w:r>
          </w:p>
        </w:tc>
        <w:tc>
          <w:tcPr>
            <w:tcW w:w="875" w:type="dxa"/>
            <w:shd w:val="clear" w:color="DCE6F1" w:fill="DCE6F1"/>
            <w:noWrap/>
            <w:vAlign w:val="bottom"/>
            <w:hideMark/>
          </w:tcPr>
          <w:p w:rsidR="00EF016A" w:rsidRPr="00EF016A" w:rsidRDefault="00EF016A" w:rsidP="00957A2B">
            <w:pPr>
              <w:pStyle w:val="TableFigureCenter"/>
              <w:ind w:left="-302" w:right="227"/>
              <w:jc w:val="right"/>
              <w:rPr>
                <w:b/>
              </w:rPr>
            </w:pPr>
            <w:r w:rsidRPr="00EF016A">
              <w:rPr>
                <w:b/>
              </w:rPr>
              <w:t>65</w:t>
            </w:r>
          </w:p>
        </w:tc>
        <w:tc>
          <w:tcPr>
            <w:tcW w:w="875" w:type="dxa"/>
            <w:shd w:val="clear" w:color="DCE6F1" w:fill="DCE6F1"/>
            <w:noWrap/>
            <w:vAlign w:val="bottom"/>
            <w:hideMark/>
          </w:tcPr>
          <w:p w:rsidR="00EF016A" w:rsidRPr="00EF016A" w:rsidRDefault="00EF016A" w:rsidP="00957A2B">
            <w:pPr>
              <w:pStyle w:val="TableFigureCenter"/>
              <w:ind w:left="-302" w:right="227"/>
              <w:jc w:val="right"/>
              <w:rPr>
                <w:b/>
              </w:rPr>
            </w:pPr>
            <w:r w:rsidRPr="00EF016A">
              <w:rPr>
                <w:b/>
              </w:rPr>
              <w:t>947</w:t>
            </w:r>
          </w:p>
        </w:tc>
        <w:tc>
          <w:tcPr>
            <w:tcW w:w="875" w:type="dxa"/>
            <w:shd w:val="clear" w:color="DCE6F1" w:fill="DCE6F1"/>
            <w:noWrap/>
            <w:vAlign w:val="bottom"/>
            <w:hideMark/>
          </w:tcPr>
          <w:p w:rsidR="00EF016A" w:rsidRPr="00EF016A" w:rsidRDefault="00EF016A" w:rsidP="00957A2B">
            <w:pPr>
              <w:pStyle w:val="TableFigureCenter"/>
              <w:ind w:left="-302" w:right="227"/>
              <w:jc w:val="right"/>
              <w:rPr>
                <w:b/>
              </w:rPr>
            </w:pPr>
            <w:r w:rsidRPr="00EF016A">
              <w:rPr>
                <w:b/>
              </w:rPr>
              <w:t>32</w:t>
            </w:r>
          </w:p>
        </w:tc>
        <w:tc>
          <w:tcPr>
            <w:tcW w:w="874" w:type="dxa"/>
            <w:shd w:val="clear" w:color="DCE6F1" w:fill="DCE6F1"/>
            <w:noWrap/>
            <w:vAlign w:val="bottom"/>
            <w:hideMark/>
          </w:tcPr>
          <w:p w:rsidR="00EF016A" w:rsidRPr="00EF016A" w:rsidRDefault="00EF016A" w:rsidP="00957A2B">
            <w:pPr>
              <w:pStyle w:val="TableFigureCenter"/>
              <w:ind w:left="-302" w:right="227"/>
              <w:jc w:val="right"/>
              <w:rPr>
                <w:b/>
              </w:rPr>
            </w:pPr>
            <w:r w:rsidRPr="00EF016A">
              <w:rPr>
                <w:b/>
              </w:rPr>
              <w:t>84</w:t>
            </w:r>
          </w:p>
        </w:tc>
        <w:tc>
          <w:tcPr>
            <w:tcW w:w="875" w:type="dxa"/>
            <w:shd w:val="clear" w:color="DCE6F1" w:fill="DCE6F1"/>
            <w:noWrap/>
            <w:vAlign w:val="bottom"/>
            <w:hideMark/>
          </w:tcPr>
          <w:p w:rsidR="00EF016A" w:rsidRPr="00EF016A" w:rsidRDefault="00EF016A" w:rsidP="00957A2B">
            <w:pPr>
              <w:pStyle w:val="TableFigureCenter"/>
              <w:ind w:left="-302" w:right="227"/>
              <w:jc w:val="right"/>
              <w:rPr>
                <w:b/>
              </w:rPr>
            </w:pPr>
            <w:r w:rsidRPr="00EF016A">
              <w:rPr>
                <w:b/>
              </w:rPr>
              <w:t>3</w:t>
            </w:r>
          </w:p>
        </w:tc>
        <w:tc>
          <w:tcPr>
            <w:tcW w:w="875" w:type="dxa"/>
            <w:shd w:val="clear" w:color="DCE6F1" w:fill="DCE6F1"/>
            <w:vAlign w:val="bottom"/>
          </w:tcPr>
          <w:p w:rsidR="00EF016A" w:rsidRPr="00EF016A" w:rsidRDefault="00EF016A" w:rsidP="00957A2B">
            <w:pPr>
              <w:pStyle w:val="TableFigureCenter"/>
              <w:ind w:left="-302" w:right="227"/>
              <w:jc w:val="right"/>
              <w:rPr>
                <w:b/>
              </w:rPr>
            </w:pPr>
            <w:r w:rsidRPr="00EF016A">
              <w:rPr>
                <w:b/>
              </w:rPr>
              <w:t>2927</w:t>
            </w:r>
          </w:p>
        </w:tc>
        <w:tc>
          <w:tcPr>
            <w:tcW w:w="875" w:type="dxa"/>
            <w:shd w:val="clear" w:color="DCE6F1" w:fill="DCE6F1"/>
            <w:vAlign w:val="bottom"/>
          </w:tcPr>
          <w:p w:rsidR="00EF016A" w:rsidRPr="00EF016A" w:rsidRDefault="00EF016A" w:rsidP="00957A2B">
            <w:pPr>
              <w:pStyle w:val="TableFigureCenter"/>
              <w:ind w:left="-302" w:right="227"/>
              <w:jc w:val="right"/>
              <w:rPr>
                <w:b/>
              </w:rPr>
            </w:pPr>
            <w:r w:rsidRPr="00EF016A">
              <w:rPr>
                <w:b/>
              </w:rPr>
              <w:t>100</w:t>
            </w:r>
          </w:p>
        </w:tc>
      </w:tr>
    </w:tbl>
    <w:p w:rsidR="00645E5D" w:rsidRDefault="00512824" w:rsidP="00EE2DF8">
      <w:pPr>
        <w:pStyle w:val="Paragraph"/>
        <w:spacing w:before="240"/>
      </w:pPr>
      <w:r>
        <w:fldChar w:fldCharType="begin"/>
      </w:r>
      <w:r w:rsidR="0004752A">
        <w:instrText xml:space="preserve"> REF _Ref346886311 \h </w:instrText>
      </w:r>
      <w:r>
        <w:fldChar w:fldCharType="separate"/>
      </w:r>
      <w:r w:rsidR="00EB292C">
        <w:t>Table </w:t>
      </w:r>
      <w:r w:rsidR="00EB292C">
        <w:rPr>
          <w:noProof/>
        </w:rPr>
        <w:t>6</w:t>
      </w:r>
      <w:r w:rsidR="00EB292C">
        <w:t>.</w:t>
      </w:r>
      <w:r w:rsidR="00EB292C">
        <w:rPr>
          <w:noProof/>
        </w:rPr>
        <w:t>2</w:t>
      </w:r>
      <w:r>
        <w:fldChar w:fldCharType="end"/>
      </w:r>
      <w:r w:rsidR="0004752A">
        <w:t xml:space="preserve"> </w:t>
      </w:r>
      <w:r w:rsidR="00B91890">
        <w:t xml:space="preserve">shows a similar pattern as </w:t>
      </w:r>
      <w:r>
        <w:fldChar w:fldCharType="begin"/>
      </w:r>
      <w:r w:rsidR="00B91890">
        <w:instrText xml:space="preserve"> REF _Ref346884627 \h </w:instrText>
      </w:r>
      <w:r>
        <w:fldChar w:fldCharType="separate"/>
      </w:r>
      <w:r w:rsidR="00EB292C">
        <w:t>Table </w:t>
      </w:r>
      <w:r w:rsidR="00EB292C">
        <w:rPr>
          <w:noProof/>
        </w:rPr>
        <w:t>6</w:t>
      </w:r>
      <w:r w:rsidR="00EB292C">
        <w:t>.</w:t>
      </w:r>
      <w:r w:rsidR="00EB292C">
        <w:rPr>
          <w:noProof/>
        </w:rPr>
        <w:t>1</w:t>
      </w:r>
      <w:r>
        <w:fldChar w:fldCharType="end"/>
      </w:r>
      <w:r w:rsidR="002755D4">
        <w:t>,</w:t>
      </w:r>
      <w:r w:rsidR="00B91890">
        <w:t xml:space="preserve"> </w:t>
      </w:r>
      <w:r w:rsidR="00C2587E">
        <w:t xml:space="preserve">with </w:t>
      </w:r>
      <w:r w:rsidR="00AA6AC5">
        <w:t>males</w:t>
      </w:r>
      <w:r w:rsidR="00C2587E">
        <w:t xml:space="preserve"> </w:t>
      </w:r>
      <w:r w:rsidR="00AA6AC5">
        <w:t xml:space="preserve">representing a majority of ACT controllers </w:t>
      </w:r>
      <w:r w:rsidR="00C2587E">
        <w:t xml:space="preserve">involved in crashes </w:t>
      </w:r>
      <w:r w:rsidR="002755D4">
        <w:t>in all the study LGAs</w:t>
      </w:r>
      <w:r w:rsidR="00EF016A">
        <w:t>.</w:t>
      </w:r>
      <w:r w:rsidR="002755D4">
        <w:t xml:space="preserve"> </w:t>
      </w:r>
      <w:r w:rsidR="00441396">
        <w:t>The highest proportion of crashes involving ACT female controllers was in Goulburn City. This may be an artefact of the relatively small number of crashes involving ACT cont</w:t>
      </w:r>
      <w:r w:rsidR="006A746B">
        <w:t>rollers occurring in this LGA. I</w:t>
      </w:r>
      <w:r w:rsidR="00441396">
        <w:t>t may also reflect greater travel within this LGA involving female controllers, perhaps due to a major attractor such as employment or education.</w:t>
      </w:r>
    </w:p>
    <w:p w:rsidR="0004752A" w:rsidRDefault="0004752A" w:rsidP="0004752A">
      <w:pPr>
        <w:pStyle w:val="TableCaption"/>
      </w:pPr>
      <w:bookmarkStart w:id="134" w:name="_Ref346886311"/>
      <w:bookmarkStart w:id="135" w:name="_Toc367970391"/>
      <w:proofErr w:type="gramStart"/>
      <w:r>
        <w:t>Table </w:t>
      </w:r>
      <w:r w:rsidR="00DB6B2B">
        <w:fldChar w:fldCharType="begin"/>
      </w:r>
      <w:r w:rsidR="00DB6B2B">
        <w:instrText xml:space="preserve"> STYLEREF 1 \s </w:instrText>
      </w:r>
      <w:r w:rsidR="00DB6B2B">
        <w:fldChar w:fldCharType="separate"/>
      </w:r>
      <w:r w:rsidR="00EB292C">
        <w:rPr>
          <w:noProof/>
        </w:rPr>
        <w:t>6</w:t>
      </w:r>
      <w:r w:rsidR="00DB6B2B">
        <w:rPr>
          <w:noProof/>
        </w:rPr>
        <w:fldChar w:fldCharType="end"/>
      </w:r>
      <w:r w:rsidR="00E30C64">
        <w:t>.</w:t>
      </w:r>
      <w:proofErr w:type="gramEnd"/>
      <w:r w:rsidR="00512824">
        <w:fldChar w:fldCharType="begin"/>
      </w:r>
      <w:r w:rsidR="000274DC">
        <w:instrText xml:space="preserve"> SEQ Table \* ARABIC \s 1 </w:instrText>
      </w:r>
      <w:r w:rsidR="00512824">
        <w:fldChar w:fldCharType="separate"/>
      </w:r>
      <w:r w:rsidR="00EB292C">
        <w:rPr>
          <w:noProof/>
        </w:rPr>
        <w:t>2</w:t>
      </w:r>
      <w:r w:rsidR="00512824">
        <w:rPr>
          <w:noProof/>
        </w:rPr>
        <w:fldChar w:fldCharType="end"/>
      </w:r>
      <w:bookmarkEnd w:id="134"/>
      <w:r w:rsidR="00DC41DE">
        <w:t xml:space="preserve">:  </w:t>
      </w:r>
      <w:r w:rsidR="00DC41DE">
        <w:tab/>
      </w:r>
      <w:r>
        <w:t>ACT controllers involved in crashes in NSW by gender and study LGA</w:t>
      </w:r>
      <w:bookmarkEnd w:id="135"/>
    </w:p>
    <w:tbl>
      <w:tblPr>
        <w:tblW w:w="8008"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8"/>
        <w:gridCol w:w="748"/>
        <w:gridCol w:w="749"/>
        <w:gridCol w:w="749"/>
        <w:gridCol w:w="749"/>
        <w:gridCol w:w="748"/>
        <w:gridCol w:w="749"/>
        <w:gridCol w:w="749"/>
        <w:gridCol w:w="749"/>
      </w:tblGrid>
      <w:tr w:rsidR="00317E65" w:rsidRPr="00725953" w:rsidTr="00957A2B">
        <w:trPr>
          <w:cantSplit/>
          <w:trHeight w:val="307"/>
          <w:tblHeader/>
          <w:jc w:val="center"/>
        </w:trPr>
        <w:tc>
          <w:tcPr>
            <w:tcW w:w="2018" w:type="dxa"/>
            <w:vMerge w:val="restart"/>
            <w:shd w:val="clear" w:color="DCE6F1" w:fill="DCE6F1"/>
            <w:noWrap/>
            <w:vAlign w:val="bottom"/>
            <w:hideMark/>
          </w:tcPr>
          <w:p w:rsidR="00317E65" w:rsidRPr="00725953" w:rsidRDefault="00317E65" w:rsidP="00CD7714">
            <w:pPr>
              <w:pStyle w:val="TableHeader"/>
            </w:pPr>
            <w:r>
              <w:t>LGA</w:t>
            </w:r>
          </w:p>
        </w:tc>
        <w:tc>
          <w:tcPr>
            <w:tcW w:w="1497" w:type="dxa"/>
            <w:gridSpan w:val="2"/>
            <w:shd w:val="clear" w:color="DCE6F1" w:fill="DCE6F1"/>
            <w:noWrap/>
            <w:vAlign w:val="bottom"/>
            <w:hideMark/>
          </w:tcPr>
          <w:p w:rsidR="00317E65" w:rsidRPr="00725953" w:rsidRDefault="00317E65" w:rsidP="00CD7714">
            <w:pPr>
              <w:pStyle w:val="TableHeader"/>
            </w:pPr>
            <w:r w:rsidRPr="00725953">
              <w:t>Male</w:t>
            </w:r>
          </w:p>
        </w:tc>
        <w:tc>
          <w:tcPr>
            <w:tcW w:w="1498" w:type="dxa"/>
            <w:gridSpan w:val="2"/>
            <w:shd w:val="clear" w:color="DCE6F1" w:fill="DCE6F1"/>
            <w:noWrap/>
            <w:vAlign w:val="bottom"/>
            <w:hideMark/>
          </w:tcPr>
          <w:p w:rsidR="00317E65" w:rsidRPr="00725953" w:rsidRDefault="00317E65" w:rsidP="00CD7714">
            <w:pPr>
              <w:pStyle w:val="TableHeader"/>
            </w:pPr>
            <w:r w:rsidRPr="00725953">
              <w:t>Female</w:t>
            </w:r>
          </w:p>
        </w:tc>
        <w:tc>
          <w:tcPr>
            <w:tcW w:w="1497" w:type="dxa"/>
            <w:gridSpan w:val="2"/>
            <w:shd w:val="clear" w:color="DCE6F1" w:fill="DCE6F1"/>
            <w:noWrap/>
            <w:vAlign w:val="bottom"/>
            <w:hideMark/>
          </w:tcPr>
          <w:p w:rsidR="00317E65" w:rsidRPr="00725953" w:rsidRDefault="00317E65" w:rsidP="00317E65">
            <w:pPr>
              <w:pStyle w:val="TableHeader"/>
            </w:pPr>
            <w:r w:rsidRPr="00725953">
              <w:t>Unknown</w:t>
            </w:r>
          </w:p>
        </w:tc>
        <w:tc>
          <w:tcPr>
            <w:tcW w:w="1498" w:type="dxa"/>
            <w:gridSpan w:val="2"/>
            <w:shd w:val="clear" w:color="DCE6F1" w:fill="DCE6F1"/>
          </w:tcPr>
          <w:p w:rsidR="00317E65" w:rsidRPr="00725953" w:rsidRDefault="00317E65" w:rsidP="00CD7714">
            <w:pPr>
              <w:pStyle w:val="TableHeader"/>
            </w:pPr>
            <w:r>
              <w:t>Total</w:t>
            </w:r>
          </w:p>
        </w:tc>
      </w:tr>
      <w:tr w:rsidR="00317E65" w:rsidRPr="00725953" w:rsidTr="00957A2B">
        <w:trPr>
          <w:cantSplit/>
          <w:trHeight w:val="307"/>
          <w:tblHeader/>
          <w:jc w:val="center"/>
        </w:trPr>
        <w:tc>
          <w:tcPr>
            <w:tcW w:w="2018" w:type="dxa"/>
            <w:vMerge/>
            <w:vAlign w:val="center"/>
            <w:hideMark/>
          </w:tcPr>
          <w:p w:rsidR="00317E65" w:rsidRPr="00725953" w:rsidRDefault="00317E65" w:rsidP="00CD7714">
            <w:pPr>
              <w:pStyle w:val="TableHeader"/>
            </w:pPr>
          </w:p>
        </w:tc>
        <w:tc>
          <w:tcPr>
            <w:tcW w:w="748" w:type="dxa"/>
            <w:shd w:val="clear" w:color="DCE6F1" w:fill="DCE6F1"/>
            <w:noWrap/>
            <w:vAlign w:val="bottom"/>
            <w:hideMark/>
          </w:tcPr>
          <w:p w:rsidR="00317E65" w:rsidRPr="00725953" w:rsidRDefault="00317E65" w:rsidP="00CD7714">
            <w:pPr>
              <w:pStyle w:val="TableHeader"/>
            </w:pPr>
            <w:r w:rsidRPr="00725953">
              <w:t>n</w:t>
            </w:r>
          </w:p>
        </w:tc>
        <w:tc>
          <w:tcPr>
            <w:tcW w:w="749" w:type="dxa"/>
            <w:shd w:val="clear" w:color="DCE6F1" w:fill="DCE6F1"/>
            <w:noWrap/>
            <w:vAlign w:val="bottom"/>
            <w:hideMark/>
          </w:tcPr>
          <w:p w:rsidR="00317E65" w:rsidRPr="00725953" w:rsidRDefault="00317E65" w:rsidP="00CD7714">
            <w:pPr>
              <w:pStyle w:val="TableHeader"/>
            </w:pPr>
            <w:r w:rsidRPr="00725953">
              <w:t>(%)</w:t>
            </w:r>
          </w:p>
        </w:tc>
        <w:tc>
          <w:tcPr>
            <w:tcW w:w="749" w:type="dxa"/>
            <w:shd w:val="clear" w:color="DCE6F1" w:fill="DCE6F1"/>
            <w:noWrap/>
            <w:vAlign w:val="bottom"/>
            <w:hideMark/>
          </w:tcPr>
          <w:p w:rsidR="00317E65" w:rsidRPr="00725953" w:rsidRDefault="00317E65" w:rsidP="00CD7714">
            <w:pPr>
              <w:pStyle w:val="TableHeader"/>
            </w:pPr>
            <w:r w:rsidRPr="00725953">
              <w:t>n</w:t>
            </w:r>
          </w:p>
        </w:tc>
        <w:tc>
          <w:tcPr>
            <w:tcW w:w="749" w:type="dxa"/>
            <w:shd w:val="clear" w:color="DCE6F1" w:fill="DCE6F1"/>
            <w:vAlign w:val="bottom"/>
          </w:tcPr>
          <w:p w:rsidR="00317E65" w:rsidRPr="00725953" w:rsidRDefault="00317E65" w:rsidP="00317E65">
            <w:pPr>
              <w:pStyle w:val="TableHeader"/>
            </w:pPr>
            <w:r w:rsidRPr="00725953">
              <w:t>(%)</w:t>
            </w:r>
          </w:p>
        </w:tc>
        <w:tc>
          <w:tcPr>
            <w:tcW w:w="748" w:type="dxa"/>
            <w:shd w:val="clear" w:color="DCE6F1" w:fill="DCE6F1"/>
            <w:vAlign w:val="bottom"/>
          </w:tcPr>
          <w:p w:rsidR="00317E65" w:rsidRPr="00725953" w:rsidRDefault="00317E65" w:rsidP="00317E65">
            <w:pPr>
              <w:pStyle w:val="TableHeader"/>
            </w:pPr>
            <w:r w:rsidRPr="00725953">
              <w:t>n</w:t>
            </w:r>
          </w:p>
        </w:tc>
        <w:tc>
          <w:tcPr>
            <w:tcW w:w="749" w:type="dxa"/>
            <w:shd w:val="clear" w:color="DCE6F1" w:fill="DCE6F1"/>
            <w:noWrap/>
            <w:vAlign w:val="bottom"/>
          </w:tcPr>
          <w:p w:rsidR="00317E65" w:rsidRPr="00725953" w:rsidRDefault="00317E65" w:rsidP="00317E65">
            <w:pPr>
              <w:pStyle w:val="TableHeader"/>
            </w:pPr>
            <w:r w:rsidRPr="00725953">
              <w:t>(%)</w:t>
            </w:r>
          </w:p>
        </w:tc>
        <w:tc>
          <w:tcPr>
            <w:tcW w:w="749" w:type="dxa"/>
            <w:shd w:val="clear" w:color="DCE6F1" w:fill="DCE6F1"/>
            <w:noWrap/>
            <w:vAlign w:val="bottom"/>
          </w:tcPr>
          <w:p w:rsidR="00317E65" w:rsidRPr="00725953" w:rsidRDefault="00317E65" w:rsidP="00CD7714">
            <w:pPr>
              <w:pStyle w:val="TableHeader"/>
            </w:pPr>
            <w:r>
              <w:t>n</w:t>
            </w:r>
          </w:p>
        </w:tc>
        <w:tc>
          <w:tcPr>
            <w:tcW w:w="749" w:type="dxa"/>
            <w:shd w:val="clear" w:color="DCE6F1" w:fill="DCE6F1"/>
            <w:noWrap/>
            <w:vAlign w:val="bottom"/>
          </w:tcPr>
          <w:p w:rsidR="00317E65" w:rsidRPr="00725953" w:rsidRDefault="00317E65" w:rsidP="00CD7714">
            <w:pPr>
              <w:pStyle w:val="TableHeader"/>
            </w:pPr>
            <w:r>
              <w:t>(%)</w:t>
            </w:r>
          </w:p>
        </w:tc>
      </w:tr>
      <w:tr w:rsidR="00EF016A" w:rsidRPr="00725953" w:rsidTr="00957A2B">
        <w:trPr>
          <w:cantSplit/>
          <w:trHeight w:val="307"/>
          <w:jc w:val="center"/>
        </w:trPr>
        <w:tc>
          <w:tcPr>
            <w:tcW w:w="2018" w:type="dxa"/>
            <w:shd w:val="clear" w:color="auto" w:fill="auto"/>
            <w:noWrap/>
            <w:vAlign w:val="bottom"/>
            <w:hideMark/>
          </w:tcPr>
          <w:p w:rsidR="00EF016A" w:rsidRDefault="00EF016A" w:rsidP="00EF016A">
            <w:pPr>
              <w:pStyle w:val="TableFigureLeft"/>
            </w:pPr>
            <w:r>
              <w:t>Queanbeyan City</w:t>
            </w:r>
          </w:p>
        </w:tc>
        <w:tc>
          <w:tcPr>
            <w:tcW w:w="748" w:type="dxa"/>
            <w:shd w:val="clear" w:color="auto" w:fill="auto"/>
            <w:noWrap/>
            <w:vAlign w:val="bottom"/>
            <w:hideMark/>
          </w:tcPr>
          <w:p w:rsidR="00EF016A" w:rsidRDefault="00EF016A" w:rsidP="00957A2B">
            <w:pPr>
              <w:pStyle w:val="TableFigureCenter"/>
              <w:ind w:left="-389" w:right="145"/>
              <w:jc w:val="right"/>
            </w:pPr>
            <w:r>
              <w:t>205</w:t>
            </w:r>
          </w:p>
        </w:tc>
        <w:tc>
          <w:tcPr>
            <w:tcW w:w="749" w:type="dxa"/>
            <w:shd w:val="clear" w:color="auto" w:fill="auto"/>
            <w:noWrap/>
            <w:vAlign w:val="bottom"/>
            <w:hideMark/>
          </w:tcPr>
          <w:p w:rsidR="00EF016A" w:rsidRDefault="00EF016A" w:rsidP="00957A2B">
            <w:pPr>
              <w:pStyle w:val="TableFigureCenter"/>
              <w:ind w:left="-389" w:right="145"/>
              <w:jc w:val="right"/>
            </w:pPr>
            <w:r>
              <w:t>66</w:t>
            </w:r>
          </w:p>
        </w:tc>
        <w:tc>
          <w:tcPr>
            <w:tcW w:w="749" w:type="dxa"/>
            <w:shd w:val="clear" w:color="auto" w:fill="auto"/>
            <w:noWrap/>
            <w:vAlign w:val="bottom"/>
            <w:hideMark/>
          </w:tcPr>
          <w:p w:rsidR="00EF016A" w:rsidRDefault="00EF016A" w:rsidP="00957A2B">
            <w:pPr>
              <w:pStyle w:val="TableFigureCenter"/>
              <w:ind w:left="-389" w:right="145"/>
              <w:jc w:val="right"/>
            </w:pPr>
            <w:r>
              <w:t>98</w:t>
            </w:r>
          </w:p>
        </w:tc>
        <w:tc>
          <w:tcPr>
            <w:tcW w:w="749" w:type="dxa"/>
            <w:vAlign w:val="bottom"/>
          </w:tcPr>
          <w:p w:rsidR="00EF016A" w:rsidRDefault="00EF016A" w:rsidP="00957A2B">
            <w:pPr>
              <w:pStyle w:val="TableFigureCenter"/>
              <w:ind w:left="-389" w:right="145"/>
              <w:jc w:val="right"/>
            </w:pPr>
            <w:r>
              <w:t>31</w:t>
            </w:r>
          </w:p>
        </w:tc>
        <w:tc>
          <w:tcPr>
            <w:tcW w:w="748" w:type="dxa"/>
            <w:vAlign w:val="bottom"/>
          </w:tcPr>
          <w:p w:rsidR="00EF016A" w:rsidRDefault="00EF016A" w:rsidP="00957A2B">
            <w:pPr>
              <w:pStyle w:val="TableFigureCenter"/>
              <w:ind w:left="-389" w:right="145"/>
              <w:jc w:val="right"/>
            </w:pPr>
            <w:r>
              <w:t>9</w:t>
            </w:r>
          </w:p>
        </w:tc>
        <w:tc>
          <w:tcPr>
            <w:tcW w:w="749" w:type="dxa"/>
            <w:shd w:val="clear" w:color="auto" w:fill="auto"/>
            <w:noWrap/>
            <w:vAlign w:val="bottom"/>
          </w:tcPr>
          <w:p w:rsidR="00EF016A" w:rsidRDefault="00EF016A" w:rsidP="00957A2B">
            <w:pPr>
              <w:pStyle w:val="TableFigureCenter"/>
              <w:ind w:left="-389" w:right="145"/>
              <w:jc w:val="right"/>
            </w:pPr>
            <w:r>
              <w:t>3</w:t>
            </w:r>
          </w:p>
        </w:tc>
        <w:tc>
          <w:tcPr>
            <w:tcW w:w="749" w:type="dxa"/>
            <w:shd w:val="clear" w:color="auto" w:fill="auto"/>
            <w:noWrap/>
            <w:vAlign w:val="bottom"/>
          </w:tcPr>
          <w:p w:rsidR="00EF016A" w:rsidRDefault="00EF016A" w:rsidP="00957A2B">
            <w:pPr>
              <w:pStyle w:val="TableFigureCenter"/>
              <w:ind w:left="-389" w:right="145"/>
              <w:jc w:val="right"/>
            </w:pPr>
            <w:r>
              <w:t>312</w:t>
            </w:r>
          </w:p>
        </w:tc>
        <w:tc>
          <w:tcPr>
            <w:tcW w:w="749" w:type="dxa"/>
            <w:shd w:val="clear" w:color="auto" w:fill="auto"/>
            <w:noWrap/>
            <w:vAlign w:val="bottom"/>
          </w:tcPr>
          <w:p w:rsidR="00EF016A" w:rsidRDefault="00EF016A" w:rsidP="00957A2B">
            <w:pPr>
              <w:pStyle w:val="TableFigureCenter"/>
              <w:ind w:left="-389" w:right="145"/>
              <w:jc w:val="right"/>
            </w:pPr>
            <w:r>
              <w:t>100</w:t>
            </w:r>
          </w:p>
        </w:tc>
      </w:tr>
      <w:tr w:rsidR="00EF016A" w:rsidRPr="00725953" w:rsidTr="00957A2B">
        <w:trPr>
          <w:cantSplit/>
          <w:trHeight w:val="307"/>
          <w:jc w:val="center"/>
        </w:trPr>
        <w:tc>
          <w:tcPr>
            <w:tcW w:w="2018" w:type="dxa"/>
            <w:shd w:val="clear" w:color="auto" w:fill="auto"/>
            <w:noWrap/>
            <w:vAlign w:val="bottom"/>
            <w:hideMark/>
          </w:tcPr>
          <w:p w:rsidR="00EF016A" w:rsidRDefault="00EF016A" w:rsidP="00EF016A">
            <w:pPr>
              <w:pStyle w:val="TableFigureLeft"/>
            </w:pPr>
            <w:proofErr w:type="spellStart"/>
            <w:r>
              <w:t>Yarrowlumla</w:t>
            </w:r>
            <w:proofErr w:type="spellEnd"/>
          </w:p>
        </w:tc>
        <w:tc>
          <w:tcPr>
            <w:tcW w:w="748" w:type="dxa"/>
            <w:shd w:val="clear" w:color="auto" w:fill="auto"/>
            <w:noWrap/>
            <w:vAlign w:val="bottom"/>
            <w:hideMark/>
          </w:tcPr>
          <w:p w:rsidR="00EF016A" w:rsidRDefault="00EF016A" w:rsidP="00957A2B">
            <w:pPr>
              <w:pStyle w:val="TableFigureCenter"/>
              <w:ind w:left="-389" w:right="145"/>
              <w:jc w:val="right"/>
            </w:pPr>
            <w:r>
              <w:t>128</w:t>
            </w:r>
          </w:p>
        </w:tc>
        <w:tc>
          <w:tcPr>
            <w:tcW w:w="749" w:type="dxa"/>
            <w:shd w:val="clear" w:color="auto" w:fill="auto"/>
            <w:noWrap/>
            <w:vAlign w:val="bottom"/>
            <w:hideMark/>
          </w:tcPr>
          <w:p w:rsidR="00EF016A" w:rsidRDefault="00EF016A" w:rsidP="00957A2B">
            <w:pPr>
              <w:pStyle w:val="TableFigureCenter"/>
              <w:ind w:left="-389" w:right="145"/>
              <w:jc w:val="right"/>
            </w:pPr>
            <w:r>
              <w:t>63</w:t>
            </w:r>
          </w:p>
        </w:tc>
        <w:tc>
          <w:tcPr>
            <w:tcW w:w="749" w:type="dxa"/>
            <w:shd w:val="clear" w:color="auto" w:fill="auto"/>
            <w:noWrap/>
            <w:vAlign w:val="bottom"/>
            <w:hideMark/>
          </w:tcPr>
          <w:p w:rsidR="00EF016A" w:rsidRDefault="00EF016A" w:rsidP="00957A2B">
            <w:pPr>
              <w:pStyle w:val="TableFigureCenter"/>
              <w:ind w:left="-389" w:right="145"/>
              <w:jc w:val="right"/>
            </w:pPr>
            <w:r>
              <w:t>72</w:t>
            </w:r>
          </w:p>
        </w:tc>
        <w:tc>
          <w:tcPr>
            <w:tcW w:w="749" w:type="dxa"/>
            <w:vAlign w:val="bottom"/>
          </w:tcPr>
          <w:p w:rsidR="00EF016A" w:rsidRDefault="00EF016A" w:rsidP="00957A2B">
            <w:pPr>
              <w:pStyle w:val="TableFigureCenter"/>
              <w:ind w:left="-389" w:right="145"/>
              <w:jc w:val="right"/>
            </w:pPr>
            <w:r>
              <w:t>35</w:t>
            </w:r>
          </w:p>
        </w:tc>
        <w:tc>
          <w:tcPr>
            <w:tcW w:w="748" w:type="dxa"/>
            <w:vAlign w:val="bottom"/>
          </w:tcPr>
          <w:p w:rsidR="00EF016A" w:rsidRDefault="00EF016A" w:rsidP="00957A2B">
            <w:pPr>
              <w:pStyle w:val="TableFigureCenter"/>
              <w:ind w:left="-389" w:right="145"/>
              <w:jc w:val="right"/>
            </w:pPr>
            <w:r>
              <w:t>4</w:t>
            </w:r>
          </w:p>
        </w:tc>
        <w:tc>
          <w:tcPr>
            <w:tcW w:w="749" w:type="dxa"/>
            <w:shd w:val="clear" w:color="auto" w:fill="auto"/>
            <w:noWrap/>
            <w:vAlign w:val="bottom"/>
          </w:tcPr>
          <w:p w:rsidR="00EF016A" w:rsidRDefault="00EF016A" w:rsidP="00957A2B">
            <w:pPr>
              <w:pStyle w:val="TableFigureCenter"/>
              <w:ind w:left="-389" w:right="145"/>
              <w:jc w:val="right"/>
            </w:pPr>
            <w:r>
              <w:t>2</w:t>
            </w:r>
          </w:p>
        </w:tc>
        <w:tc>
          <w:tcPr>
            <w:tcW w:w="749" w:type="dxa"/>
            <w:shd w:val="clear" w:color="auto" w:fill="auto"/>
            <w:noWrap/>
            <w:vAlign w:val="bottom"/>
          </w:tcPr>
          <w:p w:rsidR="00EF016A" w:rsidRDefault="00EF016A" w:rsidP="00957A2B">
            <w:pPr>
              <w:pStyle w:val="TableFigureCenter"/>
              <w:ind w:left="-389" w:right="145"/>
              <w:jc w:val="right"/>
            </w:pPr>
            <w:r>
              <w:t>204</w:t>
            </w:r>
          </w:p>
        </w:tc>
        <w:tc>
          <w:tcPr>
            <w:tcW w:w="749" w:type="dxa"/>
            <w:shd w:val="clear" w:color="auto" w:fill="auto"/>
            <w:noWrap/>
            <w:vAlign w:val="bottom"/>
          </w:tcPr>
          <w:p w:rsidR="00EF016A" w:rsidRDefault="00EF016A" w:rsidP="00957A2B">
            <w:pPr>
              <w:pStyle w:val="TableFigureCenter"/>
              <w:ind w:left="-389" w:right="145"/>
              <w:jc w:val="right"/>
            </w:pPr>
            <w:r>
              <w:t>100</w:t>
            </w:r>
          </w:p>
        </w:tc>
      </w:tr>
      <w:tr w:rsidR="00EF016A" w:rsidRPr="00725953" w:rsidTr="00957A2B">
        <w:trPr>
          <w:cantSplit/>
          <w:trHeight w:val="307"/>
          <w:jc w:val="center"/>
        </w:trPr>
        <w:tc>
          <w:tcPr>
            <w:tcW w:w="2018" w:type="dxa"/>
            <w:shd w:val="clear" w:color="auto" w:fill="auto"/>
            <w:noWrap/>
            <w:vAlign w:val="bottom"/>
            <w:hideMark/>
          </w:tcPr>
          <w:p w:rsidR="00EF016A" w:rsidRDefault="00EF016A" w:rsidP="00EF016A">
            <w:pPr>
              <w:pStyle w:val="TableFigureLeft"/>
            </w:pPr>
            <w:r>
              <w:t>Eurobodalla</w:t>
            </w:r>
          </w:p>
        </w:tc>
        <w:tc>
          <w:tcPr>
            <w:tcW w:w="748" w:type="dxa"/>
            <w:shd w:val="clear" w:color="auto" w:fill="auto"/>
            <w:noWrap/>
            <w:vAlign w:val="bottom"/>
            <w:hideMark/>
          </w:tcPr>
          <w:p w:rsidR="00EF016A" w:rsidRDefault="00EF016A" w:rsidP="00957A2B">
            <w:pPr>
              <w:pStyle w:val="TableFigureCenter"/>
              <w:ind w:left="-389" w:right="145"/>
              <w:jc w:val="right"/>
            </w:pPr>
            <w:r>
              <w:t>118</w:t>
            </w:r>
          </w:p>
        </w:tc>
        <w:tc>
          <w:tcPr>
            <w:tcW w:w="749" w:type="dxa"/>
            <w:shd w:val="clear" w:color="auto" w:fill="auto"/>
            <w:noWrap/>
            <w:vAlign w:val="bottom"/>
            <w:hideMark/>
          </w:tcPr>
          <w:p w:rsidR="00EF016A" w:rsidRDefault="00EF016A" w:rsidP="00957A2B">
            <w:pPr>
              <w:pStyle w:val="TableFigureCenter"/>
              <w:ind w:left="-389" w:right="145"/>
              <w:jc w:val="right"/>
            </w:pPr>
            <w:r>
              <w:t>61</w:t>
            </w:r>
          </w:p>
        </w:tc>
        <w:tc>
          <w:tcPr>
            <w:tcW w:w="749" w:type="dxa"/>
            <w:shd w:val="clear" w:color="auto" w:fill="auto"/>
            <w:noWrap/>
            <w:vAlign w:val="bottom"/>
            <w:hideMark/>
          </w:tcPr>
          <w:p w:rsidR="00EF016A" w:rsidRDefault="00EF016A" w:rsidP="00957A2B">
            <w:pPr>
              <w:pStyle w:val="TableFigureCenter"/>
              <w:ind w:left="-389" w:right="145"/>
              <w:jc w:val="right"/>
            </w:pPr>
            <w:r>
              <w:t>73</w:t>
            </w:r>
          </w:p>
        </w:tc>
        <w:tc>
          <w:tcPr>
            <w:tcW w:w="749" w:type="dxa"/>
            <w:vAlign w:val="bottom"/>
          </w:tcPr>
          <w:p w:rsidR="00EF016A" w:rsidRDefault="00EF016A" w:rsidP="00957A2B">
            <w:pPr>
              <w:pStyle w:val="TableFigureCenter"/>
              <w:ind w:left="-389" w:right="145"/>
              <w:jc w:val="right"/>
            </w:pPr>
            <w:r>
              <w:t>38</w:t>
            </w:r>
          </w:p>
        </w:tc>
        <w:tc>
          <w:tcPr>
            <w:tcW w:w="748" w:type="dxa"/>
            <w:vAlign w:val="bottom"/>
          </w:tcPr>
          <w:p w:rsidR="00EF016A" w:rsidRDefault="00EF016A" w:rsidP="00957A2B">
            <w:pPr>
              <w:pStyle w:val="TableFigureCenter"/>
              <w:ind w:left="-389" w:right="145"/>
              <w:jc w:val="right"/>
            </w:pPr>
            <w:r>
              <w:t>3</w:t>
            </w:r>
          </w:p>
        </w:tc>
        <w:tc>
          <w:tcPr>
            <w:tcW w:w="749" w:type="dxa"/>
            <w:shd w:val="clear" w:color="auto" w:fill="auto"/>
            <w:noWrap/>
            <w:vAlign w:val="bottom"/>
          </w:tcPr>
          <w:p w:rsidR="00EF016A" w:rsidRDefault="00EF016A" w:rsidP="00957A2B">
            <w:pPr>
              <w:pStyle w:val="TableFigureCenter"/>
              <w:ind w:left="-389" w:right="145"/>
              <w:jc w:val="right"/>
            </w:pPr>
            <w:r>
              <w:t>2</w:t>
            </w:r>
          </w:p>
        </w:tc>
        <w:tc>
          <w:tcPr>
            <w:tcW w:w="749" w:type="dxa"/>
            <w:shd w:val="clear" w:color="auto" w:fill="auto"/>
            <w:noWrap/>
            <w:vAlign w:val="bottom"/>
          </w:tcPr>
          <w:p w:rsidR="00EF016A" w:rsidRDefault="00EF016A" w:rsidP="00957A2B">
            <w:pPr>
              <w:pStyle w:val="TableFigureCenter"/>
              <w:ind w:left="-389" w:right="145"/>
              <w:jc w:val="right"/>
            </w:pPr>
            <w:r>
              <w:t>194</w:t>
            </w:r>
          </w:p>
        </w:tc>
        <w:tc>
          <w:tcPr>
            <w:tcW w:w="749" w:type="dxa"/>
            <w:shd w:val="clear" w:color="auto" w:fill="auto"/>
            <w:noWrap/>
            <w:vAlign w:val="bottom"/>
          </w:tcPr>
          <w:p w:rsidR="00EF016A" w:rsidRDefault="00EF016A" w:rsidP="00957A2B">
            <w:pPr>
              <w:pStyle w:val="TableFigureCenter"/>
              <w:ind w:left="-389" w:right="145"/>
              <w:jc w:val="right"/>
            </w:pPr>
            <w:r>
              <w:t>100</w:t>
            </w:r>
          </w:p>
        </w:tc>
      </w:tr>
      <w:tr w:rsidR="00EF016A" w:rsidRPr="00725953" w:rsidTr="00957A2B">
        <w:trPr>
          <w:cantSplit/>
          <w:trHeight w:val="307"/>
          <w:jc w:val="center"/>
        </w:trPr>
        <w:tc>
          <w:tcPr>
            <w:tcW w:w="2018" w:type="dxa"/>
            <w:shd w:val="clear" w:color="auto" w:fill="auto"/>
            <w:noWrap/>
            <w:vAlign w:val="bottom"/>
            <w:hideMark/>
          </w:tcPr>
          <w:p w:rsidR="00EF016A" w:rsidRDefault="00EF016A" w:rsidP="00EF016A">
            <w:pPr>
              <w:pStyle w:val="TableFigureLeft"/>
            </w:pPr>
            <w:r>
              <w:t>Yass</w:t>
            </w:r>
          </w:p>
        </w:tc>
        <w:tc>
          <w:tcPr>
            <w:tcW w:w="748" w:type="dxa"/>
            <w:shd w:val="clear" w:color="auto" w:fill="auto"/>
            <w:noWrap/>
            <w:vAlign w:val="bottom"/>
            <w:hideMark/>
          </w:tcPr>
          <w:p w:rsidR="00EF016A" w:rsidRDefault="00EF016A" w:rsidP="00957A2B">
            <w:pPr>
              <w:pStyle w:val="TableFigureCenter"/>
              <w:ind w:left="-389" w:right="145"/>
              <w:jc w:val="right"/>
            </w:pPr>
            <w:r>
              <w:t>82</w:t>
            </w:r>
          </w:p>
        </w:tc>
        <w:tc>
          <w:tcPr>
            <w:tcW w:w="749" w:type="dxa"/>
            <w:shd w:val="clear" w:color="auto" w:fill="auto"/>
            <w:noWrap/>
            <w:vAlign w:val="bottom"/>
            <w:hideMark/>
          </w:tcPr>
          <w:p w:rsidR="00EF016A" w:rsidRDefault="00EF016A" w:rsidP="00957A2B">
            <w:pPr>
              <w:pStyle w:val="TableFigureCenter"/>
              <w:ind w:left="-389" w:right="145"/>
              <w:jc w:val="right"/>
            </w:pPr>
            <w:r>
              <w:t>63</w:t>
            </w:r>
          </w:p>
        </w:tc>
        <w:tc>
          <w:tcPr>
            <w:tcW w:w="749" w:type="dxa"/>
            <w:shd w:val="clear" w:color="auto" w:fill="auto"/>
            <w:noWrap/>
            <w:vAlign w:val="bottom"/>
            <w:hideMark/>
          </w:tcPr>
          <w:p w:rsidR="00EF016A" w:rsidRDefault="00EF016A" w:rsidP="00957A2B">
            <w:pPr>
              <w:pStyle w:val="TableFigureCenter"/>
              <w:ind w:left="-389" w:right="145"/>
              <w:jc w:val="right"/>
            </w:pPr>
            <w:r>
              <w:t>43</w:t>
            </w:r>
          </w:p>
        </w:tc>
        <w:tc>
          <w:tcPr>
            <w:tcW w:w="749" w:type="dxa"/>
            <w:vAlign w:val="bottom"/>
          </w:tcPr>
          <w:p w:rsidR="00EF016A" w:rsidRDefault="00EF016A" w:rsidP="00957A2B">
            <w:pPr>
              <w:pStyle w:val="TableFigureCenter"/>
              <w:ind w:left="-389" w:right="145"/>
              <w:jc w:val="right"/>
            </w:pPr>
            <w:r>
              <w:t>33</w:t>
            </w:r>
          </w:p>
        </w:tc>
        <w:tc>
          <w:tcPr>
            <w:tcW w:w="748" w:type="dxa"/>
            <w:vAlign w:val="bottom"/>
          </w:tcPr>
          <w:p w:rsidR="00EF016A" w:rsidRDefault="00EF016A" w:rsidP="00957A2B">
            <w:pPr>
              <w:pStyle w:val="TableFigureCenter"/>
              <w:ind w:left="-389" w:right="145"/>
              <w:jc w:val="right"/>
            </w:pPr>
            <w:r>
              <w:t>6</w:t>
            </w:r>
          </w:p>
        </w:tc>
        <w:tc>
          <w:tcPr>
            <w:tcW w:w="749" w:type="dxa"/>
            <w:shd w:val="clear" w:color="auto" w:fill="auto"/>
            <w:noWrap/>
            <w:vAlign w:val="bottom"/>
          </w:tcPr>
          <w:p w:rsidR="00EF016A" w:rsidRDefault="00EF016A" w:rsidP="00957A2B">
            <w:pPr>
              <w:pStyle w:val="TableFigureCenter"/>
              <w:ind w:left="-389" w:right="145"/>
              <w:jc w:val="right"/>
            </w:pPr>
            <w:r>
              <w:t>5</w:t>
            </w:r>
          </w:p>
        </w:tc>
        <w:tc>
          <w:tcPr>
            <w:tcW w:w="749" w:type="dxa"/>
            <w:shd w:val="clear" w:color="auto" w:fill="auto"/>
            <w:noWrap/>
            <w:vAlign w:val="bottom"/>
          </w:tcPr>
          <w:p w:rsidR="00EF016A" w:rsidRDefault="00EF016A" w:rsidP="00957A2B">
            <w:pPr>
              <w:pStyle w:val="TableFigureCenter"/>
              <w:ind w:left="-389" w:right="145"/>
              <w:jc w:val="right"/>
            </w:pPr>
            <w:r>
              <w:t>131</w:t>
            </w:r>
          </w:p>
        </w:tc>
        <w:tc>
          <w:tcPr>
            <w:tcW w:w="749" w:type="dxa"/>
            <w:shd w:val="clear" w:color="auto" w:fill="auto"/>
            <w:noWrap/>
            <w:vAlign w:val="bottom"/>
          </w:tcPr>
          <w:p w:rsidR="00EF016A" w:rsidRDefault="00EF016A" w:rsidP="00957A2B">
            <w:pPr>
              <w:pStyle w:val="TableFigureCenter"/>
              <w:ind w:left="-389" w:right="145"/>
              <w:jc w:val="right"/>
            </w:pPr>
            <w:r>
              <w:t>100</w:t>
            </w:r>
          </w:p>
        </w:tc>
      </w:tr>
      <w:tr w:rsidR="00EF016A" w:rsidRPr="00725953" w:rsidTr="00957A2B">
        <w:trPr>
          <w:cantSplit/>
          <w:trHeight w:val="307"/>
          <w:jc w:val="center"/>
        </w:trPr>
        <w:tc>
          <w:tcPr>
            <w:tcW w:w="2018" w:type="dxa"/>
            <w:shd w:val="clear" w:color="auto" w:fill="auto"/>
            <w:noWrap/>
            <w:vAlign w:val="bottom"/>
            <w:hideMark/>
          </w:tcPr>
          <w:p w:rsidR="00EF016A" w:rsidRDefault="00EF016A" w:rsidP="00EF016A">
            <w:pPr>
              <w:pStyle w:val="TableFigureLeft"/>
            </w:pPr>
            <w:proofErr w:type="spellStart"/>
            <w:r>
              <w:t>Tallaganda</w:t>
            </w:r>
            <w:proofErr w:type="spellEnd"/>
          </w:p>
        </w:tc>
        <w:tc>
          <w:tcPr>
            <w:tcW w:w="748" w:type="dxa"/>
            <w:shd w:val="clear" w:color="auto" w:fill="auto"/>
            <w:noWrap/>
            <w:vAlign w:val="bottom"/>
            <w:hideMark/>
          </w:tcPr>
          <w:p w:rsidR="00EF016A" w:rsidRDefault="00EF016A" w:rsidP="00957A2B">
            <w:pPr>
              <w:pStyle w:val="TableFigureCenter"/>
              <w:ind w:left="-389" w:right="145"/>
              <w:jc w:val="right"/>
            </w:pPr>
            <w:r>
              <w:t>63</w:t>
            </w:r>
          </w:p>
        </w:tc>
        <w:tc>
          <w:tcPr>
            <w:tcW w:w="749" w:type="dxa"/>
            <w:shd w:val="clear" w:color="auto" w:fill="auto"/>
            <w:noWrap/>
            <w:vAlign w:val="bottom"/>
            <w:hideMark/>
          </w:tcPr>
          <w:p w:rsidR="00EF016A" w:rsidRDefault="00EF016A" w:rsidP="00957A2B">
            <w:pPr>
              <w:pStyle w:val="TableFigureCenter"/>
              <w:ind w:left="-389" w:right="145"/>
              <w:jc w:val="right"/>
            </w:pPr>
            <w:r>
              <w:t>61</w:t>
            </w:r>
          </w:p>
        </w:tc>
        <w:tc>
          <w:tcPr>
            <w:tcW w:w="749" w:type="dxa"/>
            <w:shd w:val="clear" w:color="auto" w:fill="auto"/>
            <w:noWrap/>
            <w:vAlign w:val="bottom"/>
            <w:hideMark/>
          </w:tcPr>
          <w:p w:rsidR="00EF016A" w:rsidRDefault="00EF016A" w:rsidP="00957A2B">
            <w:pPr>
              <w:pStyle w:val="TableFigureCenter"/>
              <w:ind w:left="-389" w:right="145"/>
              <w:jc w:val="right"/>
            </w:pPr>
            <w:r>
              <w:t>39</w:t>
            </w:r>
          </w:p>
        </w:tc>
        <w:tc>
          <w:tcPr>
            <w:tcW w:w="749" w:type="dxa"/>
            <w:vAlign w:val="bottom"/>
          </w:tcPr>
          <w:p w:rsidR="00EF016A" w:rsidRDefault="00EF016A" w:rsidP="00957A2B">
            <w:pPr>
              <w:pStyle w:val="TableFigureCenter"/>
              <w:ind w:left="-389" w:right="145"/>
              <w:jc w:val="right"/>
            </w:pPr>
            <w:r>
              <w:t>38</w:t>
            </w:r>
          </w:p>
        </w:tc>
        <w:tc>
          <w:tcPr>
            <w:tcW w:w="748" w:type="dxa"/>
            <w:vAlign w:val="bottom"/>
          </w:tcPr>
          <w:p w:rsidR="00EF016A" w:rsidRDefault="00EF016A" w:rsidP="00957A2B">
            <w:pPr>
              <w:pStyle w:val="TableFigureCenter"/>
              <w:ind w:left="-389" w:right="145"/>
              <w:jc w:val="right"/>
            </w:pPr>
            <w:r>
              <w:t>2</w:t>
            </w:r>
          </w:p>
        </w:tc>
        <w:tc>
          <w:tcPr>
            <w:tcW w:w="749" w:type="dxa"/>
            <w:shd w:val="clear" w:color="auto" w:fill="auto"/>
            <w:noWrap/>
            <w:vAlign w:val="bottom"/>
          </w:tcPr>
          <w:p w:rsidR="00EF016A" w:rsidRDefault="00EF016A" w:rsidP="00957A2B">
            <w:pPr>
              <w:pStyle w:val="TableFigureCenter"/>
              <w:ind w:left="-389" w:right="145"/>
              <w:jc w:val="right"/>
            </w:pPr>
            <w:r>
              <w:t>2</w:t>
            </w:r>
          </w:p>
        </w:tc>
        <w:tc>
          <w:tcPr>
            <w:tcW w:w="749" w:type="dxa"/>
            <w:shd w:val="clear" w:color="auto" w:fill="auto"/>
            <w:noWrap/>
            <w:vAlign w:val="bottom"/>
          </w:tcPr>
          <w:p w:rsidR="00EF016A" w:rsidRDefault="00EF016A" w:rsidP="00957A2B">
            <w:pPr>
              <w:pStyle w:val="TableFigureCenter"/>
              <w:ind w:left="-389" w:right="145"/>
              <w:jc w:val="right"/>
            </w:pPr>
            <w:r>
              <w:t>104</w:t>
            </w:r>
          </w:p>
        </w:tc>
        <w:tc>
          <w:tcPr>
            <w:tcW w:w="749" w:type="dxa"/>
            <w:shd w:val="clear" w:color="auto" w:fill="auto"/>
            <w:noWrap/>
            <w:vAlign w:val="bottom"/>
          </w:tcPr>
          <w:p w:rsidR="00EF016A" w:rsidRDefault="00EF016A" w:rsidP="00957A2B">
            <w:pPr>
              <w:pStyle w:val="TableFigureCenter"/>
              <w:ind w:left="-389" w:right="145"/>
              <w:jc w:val="right"/>
            </w:pPr>
            <w:r>
              <w:t>100</w:t>
            </w:r>
          </w:p>
        </w:tc>
      </w:tr>
      <w:tr w:rsidR="00EF016A" w:rsidRPr="00725953" w:rsidTr="00957A2B">
        <w:trPr>
          <w:cantSplit/>
          <w:trHeight w:val="307"/>
          <w:jc w:val="center"/>
        </w:trPr>
        <w:tc>
          <w:tcPr>
            <w:tcW w:w="2018" w:type="dxa"/>
            <w:shd w:val="clear" w:color="auto" w:fill="auto"/>
            <w:noWrap/>
            <w:vAlign w:val="bottom"/>
            <w:hideMark/>
          </w:tcPr>
          <w:p w:rsidR="00EF016A" w:rsidRDefault="00EF016A" w:rsidP="00EF016A">
            <w:pPr>
              <w:pStyle w:val="TableFigureLeft"/>
            </w:pPr>
            <w:r>
              <w:t>Shoalhaven City</w:t>
            </w:r>
          </w:p>
        </w:tc>
        <w:tc>
          <w:tcPr>
            <w:tcW w:w="748" w:type="dxa"/>
            <w:shd w:val="clear" w:color="auto" w:fill="auto"/>
            <w:noWrap/>
            <w:vAlign w:val="bottom"/>
            <w:hideMark/>
          </w:tcPr>
          <w:p w:rsidR="00EF016A" w:rsidRDefault="00EF016A" w:rsidP="00957A2B">
            <w:pPr>
              <w:pStyle w:val="TableFigureCenter"/>
              <w:ind w:left="-389" w:right="145"/>
              <w:jc w:val="right"/>
            </w:pPr>
            <w:r>
              <w:t>69</w:t>
            </w:r>
          </w:p>
        </w:tc>
        <w:tc>
          <w:tcPr>
            <w:tcW w:w="749" w:type="dxa"/>
            <w:shd w:val="clear" w:color="auto" w:fill="auto"/>
            <w:noWrap/>
            <w:vAlign w:val="bottom"/>
            <w:hideMark/>
          </w:tcPr>
          <w:p w:rsidR="00EF016A" w:rsidRDefault="00EF016A" w:rsidP="00957A2B">
            <w:pPr>
              <w:pStyle w:val="TableFigureCenter"/>
              <w:ind w:left="-389" w:right="145"/>
              <w:jc w:val="right"/>
            </w:pPr>
            <w:r>
              <w:t>70</w:t>
            </w:r>
          </w:p>
        </w:tc>
        <w:tc>
          <w:tcPr>
            <w:tcW w:w="749" w:type="dxa"/>
            <w:shd w:val="clear" w:color="auto" w:fill="auto"/>
            <w:noWrap/>
            <w:vAlign w:val="bottom"/>
            <w:hideMark/>
          </w:tcPr>
          <w:p w:rsidR="00EF016A" w:rsidRDefault="00EF016A" w:rsidP="00957A2B">
            <w:pPr>
              <w:pStyle w:val="TableFigureCenter"/>
              <w:ind w:left="-389" w:right="145"/>
              <w:jc w:val="right"/>
            </w:pPr>
            <w:r>
              <w:t>28</w:t>
            </w:r>
          </w:p>
        </w:tc>
        <w:tc>
          <w:tcPr>
            <w:tcW w:w="749" w:type="dxa"/>
            <w:vAlign w:val="bottom"/>
          </w:tcPr>
          <w:p w:rsidR="00EF016A" w:rsidRDefault="00EF016A" w:rsidP="00957A2B">
            <w:pPr>
              <w:pStyle w:val="TableFigureCenter"/>
              <w:ind w:left="-389" w:right="145"/>
              <w:jc w:val="right"/>
            </w:pPr>
            <w:r>
              <w:t>29</w:t>
            </w:r>
          </w:p>
        </w:tc>
        <w:tc>
          <w:tcPr>
            <w:tcW w:w="748" w:type="dxa"/>
            <w:vAlign w:val="bottom"/>
          </w:tcPr>
          <w:p w:rsidR="00EF016A" w:rsidRDefault="00EF016A" w:rsidP="00957A2B">
            <w:pPr>
              <w:pStyle w:val="TableFigureCenter"/>
              <w:ind w:left="-389" w:right="145"/>
              <w:jc w:val="right"/>
            </w:pPr>
            <w:r>
              <w:t>1</w:t>
            </w:r>
          </w:p>
        </w:tc>
        <w:tc>
          <w:tcPr>
            <w:tcW w:w="749" w:type="dxa"/>
            <w:shd w:val="clear" w:color="auto" w:fill="auto"/>
            <w:noWrap/>
            <w:vAlign w:val="bottom"/>
          </w:tcPr>
          <w:p w:rsidR="00EF016A" w:rsidRDefault="00EF016A" w:rsidP="00957A2B">
            <w:pPr>
              <w:pStyle w:val="TableFigureCenter"/>
              <w:ind w:left="-389" w:right="145"/>
              <w:jc w:val="right"/>
            </w:pPr>
            <w:r>
              <w:t>1</w:t>
            </w:r>
          </w:p>
        </w:tc>
        <w:tc>
          <w:tcPr>
            <w:tcW w:w="749" w:type="dxa"/>
            <w:shd w:val="clear" w:color="auto" w:fill="auto"/>
            <w:noWrap/>
            <w:vAlign w:val="bottom"/>
          </w:tcPr>
          <w:p w:rsidR="00EF016A" w:rsidRDefault="00EF016A" w:rsidP="00957A2B">
            <w:pPr>
              <w:pStyle w:val="TableFigureCenter"/>
              <w:ind w:left="-389" w:right="145"/>
              <w:jc w:val="right"/>
            </w:pPr>
            <w:r>
              <w:t>98</w:t>
            </w:r>
          </w:p>
        </w:tc>
        <w:tc>
          <w:tcPr>
            <w:tcW w:w="749" w:type="dxa"/>
            <w:shd w:val="clear" w:color="auto" w:fill="auto"/>
            <w:noWrap/>
            <w:vAlign w:val="bottom"/>
          </w:tcPr>
          <w:p w:rsidR="00EF016A" w:rsidRDefault="00EF016A" w:rsidP="00957A2B">
            <w:pPr>
              <w:pStyle w:val="TableFigureCenter"/>
              <w:ind w:left="-389" w:right="145"/>
              <w:jc w:val="right"/>
            </w:pPr>
            <w:r>
              <w:t>100</w:t>
            </w:r>
          </w:p>
        </w:tc>
      </w:tr>
      <w:tr w:rsidR="00EF016A" w:rsidRPr="00725953" w:rsidTr="00957A2B">
        <w:trPr>
          <w:cantSplit/>
          <w:trHeight w:val="307"/>
          <w:jc w:val="center"/>
        </w:trPr>
        <w:tc>
          <w:tcPr>
            <w:tcW w:w="2018" w:type="dxa"/>
            <w:shd w:val="clear" w:color="auto" w:fill="auto"/>
            <w:noWrap/>
            <w:vAlign w:val="bottom"/>
            <w:hideMark/>
          </w:tcPr>
          <w:p w:rsidR="00EF016A" w:rsidRDefault="00EF016A" w:rsidP="00EF016A">
            <w:pPr>
              <w:pStyle w:val="TableFigureLeft"/>
            </w:pPr>
            <w:proofErr w:type="spellStart"/>
            <w:r>
              <w:t>Wingecarribee</w:t>
            </w:r>
            <w:proofErr w:type="spellEnd"/>
          </w:p>
        </w:tc>
        <w:tc>
          <w:tcPr>
            <w:tcW w:w="748" w:type="dxa"/>
            <w:shd w:val="clear" w:color="auto" w:fill="auto"/>
            <w:noWrap/>
            <w:vAlign w:val="bottom"/>
            <w:hideMark/>
          </w:tcPr>
          <w:p w:rsidR="00EF016A" w:rsidRDefault="00EF016A" w:rsidP="00957A2B">
            <w:pPr>
              <w:pStyle w:val="TableFigureCenter"/>
              <w:ind w:left="-389" w:right="145"/>
              <w:jc w:val="right"/>
            </w:pPr>
            <w:r>
              <w:t>58</w:t>
            </w:r>
          </w:p>
        </w:tc>
        <w:tc>
          <w:tcPr>
            <w:tcW w:w="749" w:type="dxa"/>
            <w:shd w:val="clear" w:color="auto" w:fill="auto"/>
            <w:noWrap/>
            <w:vAlign w:val="bottom"/>
            <w:hideMark/>
          </w:tcPr>
          <w:p w:rsidR="00EF016A" w:rsidRDefault="00EF016A" w:rsidP="00957A2B">
            <w:pPr>
              <w:pStyle w:val="TableFigureCenter"/>
              <w:ind w:left="-389" w:right="145"/>
              <w:jc w:val="right"/>
            </w:pPr>
            <w:r>
              <w:t>68</w:t>
            </w:r>
          </w:p>
        </w:tc>
        <w:tc>
          <w:tcPr>
            <w:tcW w:w="749" w:type="dxa"/>
            <w:shd w:val="clear" w:color="auto" w:fill="auto"/>
            <w:noWrap/>
            <w:vAlign w:val="bottom"/>
            <w:hideMark/>
          </w:tcPr>
          <w:p w:rsidR="00EF016A" w:rsidRDefault="00EF016A" w:rsidP="00957A2B">
            <w:pPr>
              <w:pStyle w:val="TableFigureCenter"/>
              <w:ind w:left="-389" w:right="145"/>
              <w:jc w:val="right"/>
            </w:pPr>
            <w:r>
              <w:t>27</w:t>
            </w:r>
          </w:p>
        </w:tc>
        <w:tc>
          <w:tcPr>
            <w:tcW w:w="749" w:type="dxa"/>
            <w:vAlign w:val="bottom"/>
          </w:tcPr>
          <w:p w:rsidR="00EF016A" w:rsidRDefault="00EF016A" w:rsidP="00957A2B">
            <w:pPr>
              <w:pStyle w:val="TableFigureCenter"/>
              <w:ind w:left="-389" w:right="145"/>
              <w:jc w:val="right"/>
            </w:pPr>
            <w:r>
              <w:t>32</w:t>
            </w:r>
          </w:p>
        </w:tc>
        <w:tc>
          <w:tcPr>
            <w:tcW w:w="748" w:type="dxa"/>
            <w:vAlign w:val="bottom"/>
          </w:tcPr>
          <w:p w:rsidR="00EF016A" w:rsidRDefault="002D0381" w:rsidP="00957A2B">
            <w:pPr>
              <w:pStyle w:val="TableFigureCenter"/>
              <w:ind w:left="-389" w:right="145"/>
              <w:jc w:val="right"/>
            </w:pPr>
            <w:r>
              <w:t>0</w:t>
            </w:r>
          </w:p>
        </w:tc>
        <w:tc>
          <w:tcPr>
            <w:tcW w:w="749" w:type="dxa"/>
            <w:shd w:val="clear" w:color="auto" w:fill="auto"/>
            <w:noWrap/>
            <w:vAlign w:val="bottom"/>
          </w:tcPr>
          <w:p w:rsidR="00EF016A" w:rsidRDefault="00EF016A" w:rsidP="00957A2B">
            <w:pPr>
              <w:pStyle w:val="TableFigureCenter"/>
              <w:ind w:left="-389" w:right="145"/>
              <w:jc w:val="right"/>
            </w:pPr>
            <w:r>
              <w:t>0</w:t>
            </w:r>
          </w:p>
        </w:tc>
        <w:tc>
          <w:tcPr>
            <w:tcW w:w="749" w:type="dxa"/>
            <w:shd w:val="clear" w:color="auto" w:fill="auto"/>
            <w:noWrap/>
            <w:vAlign w:val="bottom"/>
          </w:tcPr>
          <w:p w:rsidR="00EF016A" w:rsidRDefault="00EF016A" w:rsidP="00957A2B">
            <w:pPr>
              <w:pStyle w:val="TableFigureCenter"/>
              <w:ind w:left="-389" w:right="145"/>
              <w:jc w:val="right"/>
            </w:pPr>
            <w:r>
              <w:t>85</w:t>
            </w:r>
          </w:p>
        </w:tc>
        <w:tc>
          <w:tcPr>
            <w:tcW w:w="749" w:type="dxa"/>
            <w:shd w:val="clear" w:color="auto" w:fill="auto"/>
            <w:noWrap/>
            <w:vAlign w:val="bottom"/>
          </w:tcPr>
          <w:p w:rsidR="00EF016A" w:rsidRDefault="00EF016A" w:rsidP="00957A2B">
            <w:pPr>
              <w:pStyle w:val="TableFigureCenter"/>
              <w:ind w:left="-389" w:right="145"/>
              <w:jc w:val="right"/>
            </w:pPr>
            <w:r>
              <w:t>100</w:t>
            </w:r>
          </w:p>
        </w:tc>
      </w:tr>
      <w:tr w:rsidR="00EF016A" w:rsidRPr="00725953" w:rsidTr="00957A2B">
        <w:trPr>
          <w:cantSplit/>
          <w:trHeight w:val="307"/>
          <w:jc w:val="center"/>
        </w:trPr>
        <w:tc>
          <w:tcPr>
            <w:tcW w:w="2018" w:type="dxa"/>
            <w:shd w:val="clear" w:color="auto" w:fill="auto"/>
            <w:noWrap/>
            <w:vAlign w:val="bottom"/>
            <w:hideMark/>
          </w:tcPr>
          <w:p w:rsidR="00EF016A" w:rsidRDefault="00EF016A" w:rsidP="00EF016A">
            <w:pPr>
              <w:pStyle w:val="TableFigureLeft"/>
            </w:pPr>
            <w:r>
              <w:t>Cooma-Monaro</w:t>
            </w:r>
          </w:p>
        </w:tc>
        <w:tc>
          <w:tcPr>
            <w:tcW w:w="748" w:type="dxa"/>
            <w:shd w:val="clear" w:color="auto" w:fill="auto"/>
            <w:noWrap/>
            <w:vAlign w:val="bottom"/>
            <w:hideMark/>
          </w:tcPr>
          <w:p w:rsidR="00EF016A" w:rsidRDefault="00EF016A" w:rsidP="00957A2B">
            <w:pPr>
              <w:pStyle w:val="TableFigureCenter"/>
              <w:ind w:left="-389" w:right="145"/>
              <w:jc w:val="right"/>
            </w:pPr>
            <w:r>
              <w:t>39</w:t>
            </w:r>
          </w:p>
        </w:tc>
        <w:tc>
          <w:tcPr>
            <w:tcW w:w="749" w:type="dxa"/>
            <w:shd w:val="clear" w:color="auto" w:fill="auto"/>
            <w:noWrap/>
            <w:vAlign w:val="bottom"/>
            <w:hideMark/>
          </w:tcPr>
          <w:p w:rsidR="00EF016A" w:rsidRDefault="00EF016A" w:rsidP="00957A2B">
            <w:pPr>
              <w:pStyle w:val="TableFigureCenter"/>
              <w:ind w:left="-389" w:right="145"/>
              <w:jc w:val="right"/>
            </w:pPr>
            <w:r>
              <w:t>61</w:t>
            </w:r>
          </w:p>
        </w:tc>
        <w:tc>
          <w:tcPr>
            <w:tcW w:w="749" w:type="dxa"/>
            <w:shd w:val="clear" w:color="auto" w:fill="auto"/>
            <w:noWrap/>
            <w:vAlign w:val="bottom"/>
            <w:hideMark/>
          </w:tcPr>
          <w:p w:rsidR="00EF016A" w:rsidRDefault="00EF016A" w:rsidP="00957A2B">
            <w:pPr>
              <w:pStyle w:val="TableFigureCenter"/>
              <w:ind w:left="-389" w:right="145"/>
              <w:jc w:val="right"/>
            </w:pPr>
            <w:r>
              <w:t>24</w:t>
            </w:r>
          </w:p>
        </w:tc>
        <w:tc>
          <w:tcPr>
            <w:tcW w:w="749" w:type="dxa"/>
            <w:vAlign w:val="bottom"/>
          </w:tcPr>
          <w:p w:rsidR="00EF016A" w:rsidRDefault="00EF016A" w:rsidP="00957A2B">
            <w:pPr>
              <w:pStyle w:val="TableFigureCenter"/>
              <w:ind w:left="-389" w:right="145"/>
              <w:jc w:val="right"/>
            </w:pPr>
            <w:r>
              <w:t>38</w:t>
            </w:r>
          </w:p>
        </w:tc>
        <w:tc>
          <w:tcPr>
            <w:tcW w:w="748" w:type="dxa"/>
            <w:vAlign w:val="bottom"/>
          </w:tcPr>
          <w:p w:rsidR="00EF016A" w:rsidRDefault="00EF016A" w:rsidP="00957A2B">
            <w:pPr>
              <w:pStyle w:val="TableFigureCenter"/>
              <w:ind w:left="-389" w:right="145"/>
              <w:jc w:val="right"/>
            </w:pPr>
            <w:r>
              <w:t>1</w:t>
            </w:r>
          </w:p>
        </w:tc>
        <w:tc>
          <w:tcPr>
            <w:tcW w:w="749" w:type="dxa"/>
            <w:shd w:val="clear" w:color="auto" w:fill="auto"/>
            <w:noWrap/>
            <w:vAlign w:val="bottom"/>
          </w:tcPr>
          <w:p w:rsidR="00EF016A" w:rsidRDefault="00EF016A" w:rsidP="00957A2B">
            <w:pPr>
              <w:pStyle w:val="TableFigureCenter"/>
              <w:ind w:left="-389" w:right="145"/>
              <w:jc w:val="right"/>
            </w:pPr>
            <w:r>
              <w:t>2</w:t>
            </w:r>
          </w:p>
        </w:tc>
        <w:tc>
          <w:tcPr>
            <w:tcW w:w="749" w:type="dxa"/>
            <w:shd w:val="clear" w:color="auto" w:fill="auto"/>
            <w:noWrap/>
            <w:vAlign w:val="bottom"/>
          </w:tcPr>
          <w:p w:rsidR="00EF016A" w:rsidRDefault="00EF016A" w:rsidP="00957A2B">
            <w:pPr>
              <w:pStyle w:val="TableFigureCenter"/>
              <w:ind w:left="-389" w:right="145"/>
              <w:jc w:val="right"/>
            </w:pPr>
            <w:r>
              <w:t>64</w:t>
            </w:r>
          </w:p>
        </w:tc>
        <w:tc>
          <w:tcPr>
            <w:tcW w:w="749" w:type="dxa"/>
            <w:shd w:val="clear" w:color="auto" w:fill="auto"/>
            <w:noWrap/>
            <w:vAlign w:val="bottom"/>
          </w:tcPr>
          <w:p w:rsidR="00EF016A" w:rsidRDefault="00EF016A" w:rsidP="00957A2B">
            <w:pPr>
              <w:pStyle w:val="TableFigureCenter"/>
              <w:ind w:left="-389" w:right="145"/>
              <w:jc w:val="right"/>
            </w:pPr>
            <w:r>
              <w:t>100</w:t>
            </w:r>
          </w:p>
        </w:tc>
      </w:tr>
      <w:tr w:rsidR="00EF016A" w:rsidRPr="00725953" w:rsidTr="00957A2B">
        <w:trPr>
          <w:cantSplit/>
          <w:trHeight w:val="307"/>
          <w:jc w:val="center"/>
        </w:trPr>
        <w:tc>
          <w:tcPr>
            <w:tcW w:w="2018" w:type="dxa"/>
            <w:shd w:val="clear" w:color="auto" w:fill="auto"/>
            <w:noWrap/>
            <w:vAlign w:val="bottom"/>
            <w:hideMark/>
          </w:tcPr>
          <w:p w:rsidR="00EF016A" w:rsidRDefault="00EF016A" w:rsidP="00EF016A">
            <w:pPr>
              <w:pStyle w:val="TableFigureLeft"/>
            </w:pPr>
            <w:r>
              <w:t>Goulburn City</w:t>
            </w:r>
          </w:p>
        </w:tc>
        <w:tc>
          <w:tcPr>
            <w:tcW w:w="748" w:type="dxa"/>
            <w:shd w:val="clear" w:color="auto" w:fill="auto"/>
            <w:noWrap/>
            <w:vAlign w:val="bottom"/>
            <w:hideMark/>
          </w:tcPr>
          <w:p w:rsidR="00EF016A" w:rsidRDefault="00EF016A" w:rsidP="00957A2B">
            <w:pPr>
              <w:pStyle w:val="TableFigureCenter"/>
              <w:ind w:left="-389" w:right="145"/>
              <w:jc w:val="right"/>
            </w:pPr>
            <w:r>
              <w:t>13</w:t>
            </w:r>
          </w:p>
        </w:tc>
        <w:tc>
          <w:tcPr>
            <w:tcW w:w="749" w:type="dxa"/>
            <w:shd w:val="clear" w:color="auto" w:fill="auto"/>
            <w:noWrap/>
            <w:vAlign w:val="bottom"/>
            <w:hideMark/>
          </w:tcPr>
          <w:p w:rsidR="00EF016A" w:rsidRDefault="00EF016A" w:rsidP="00957A2B">
            <w:pPr>
              <w:pStyle w:val="TableFigureCenter"/>
              <w:ind w:left="-389" w:right="145"/>
              <w:jc w:val="right"/>
            </w:pPr>
            <w:r>
              <w:t>54</w:t>
            </w:r>
          </w:p>
        </w:tc>
        <w:tc>
          <w:tcPr>
            <w:tcW w:w="749" w:type="dxa"/>
            <w:shd w:val="clear" w:color="auto" w:fill="auto"/>
            <w:noWrap/>
            <w:vAlign w:val="bottom"/>
            <w:hideMark/>
          </w:tcPr>
          <w:p w:rsidR="00EF016A" w:rsidRDefault="00EF016A" w:rsidP="00957A2B">
            <w:pPr>
              <w:pStyle w:val="TableFigureCenter"/>
              <w:ind w:left="-389" w:right="145"/>
              <w:jc w:val="right"/>
            </w:pPr>
            <w:r>
              <w:t>11</w:t>
            </w:r>
          </w:p>
        </w:tc>
        <w:tc>
          <w:tcPr>
            <w:tcW w:w="749" w:type="dxa"/>
            <w:vAlign w:val="bottom"/>
          </w:tcPr>
          <w:p w:rsidR="00EF016A" w:rsidRDefault="00EF016A" w:rsidP="00957A2B">
            <w:pPr>
              <w:pStyle w:val="TableFigureCenter"/>
              <w:ind w:left="-389" w:right="145"/>
              <w:jc w:val="right"/>
            </w:pPr>
            <w:r>
              <w:t>46</w:t>
            </w:r>
          </w:p>
        </w:tc>
        <w:tc>
          <w:tcPr>
            <w:tcW w:w="748" w:type="dxa"/>
            <w:vAlign w:val="bottom"/>
          </w:tcPr>
          <w:p w:rsidR="00EF016A" w:rsidRDefault="002D0381" w:rsidP="00957A2B">
            <w:pPr>
              <w:pStyle w:val="TableFigureCenter"/>
              <w:ind w:left="-389" w:right="145"/>
              <w:jc w:val="right"/>
            </w:pPr>
            <w:r>
              <w:t>0</w:t>
            </w:r>
          </w:p>
        </w:tc>
        <w:tc>
          <w:tcPr>
            <w:tcW w:w="749" w:type="dxa"/>
            <w:shd w:val="clear" w:color="auto" w:fill="auto"/>
            <w:noWrap/>
            <w:vAlign w:val="bottom"/>
          </w:tcPr>
          <w:p w:rsidR="00EF016A" w:rsidRDefault="00EF016A" w:rsidP="00957A2B">
            <w:pPr>
              <w:pStyle w:val="TableFigureCenter"/>
              <w:ind w:left="-389" w:right="145"/>
              <w:jc w:val="right"/>
            </w:pPr>
            <w:r>
              <w:t>0</w:t>
            </w:r>
          </w:p>
        </w:tc>
        <w:tc>
          <w:tcPr>
            <w:tcW w:w="749" w:type="dxa"/>
            <w:shd w:val="clear" w:color="auto" w:fill="auto"/>
            <w:noWrap/>
            <w:vAlign w:val="bottom"/>
          </w:tcPr>
          <w:p w:rsidR="00EF016A" w:rsidRDefault="00EF016A" w:rsidP="00957A2B">
            <w:pPr>
              <w:pStyle w:val="TableFigureCenter"/>
              <w:ind w:left="-389" w:right="145"/>
              <w:jc w:val="right"/>
            </w:pPr>
            <w:r>
              <w:t>24</w:t>
            </w:r>
          </w:p>
        </w:tc>
        <w:tc>
          <w:tcPr>
            <w:tcW w:w="749" w:type="dxa"/>
            <w:shd w:val="clear" w:color="auto" w:fill="auto"/>
            <w:noWrap/>
            <w:vAlign w:val="bottom"/>
          </w:tcPr>
          <w:p w:rsidR="00EF016A" w:rsidRDefault="00EF016A" w:rsidP="00957A2B">
            <w:pPr>
              <w:pStyle w:val="TableFigureCenter"/>
              <w:ind w:left="-389" w:right="145"/>
              <w:jc w:val="right"/>
            </w:pPr>
            <w:r>
              <w:t>100</w:t>
            </w:r>
          </w:p>
        </w:tc>
      </w:tr>
      <w:tr w:rsidR="00EF016A" w:rsidRPr="00725953" w:rsidTr="00957A2B">
        <w:trPr>
          <w:cantSplit/>
          <w:trHeight w:val="307"/>
          <w:jc w:val="center"/>
        </w:trPr>
        <w:tc>
          <w:tcPr>
            <w:tcW w:w="2018" w:type="dxa"/>
            <w:shd w:val="clear" w:color="auto" w:fill="auto"/>
            <w:noWrap/>
            <w:vAlign w:val="bottom"/>
            <w:hideMark/>
          </w:tcPr>
          <w:p w:rsidR="00EF016A" w:rsidRDefault="00EF016A" w:rsidP="00EF016A">
            <w:pPr>
              <w:pStyle w:val="TableFigureLeft"/>
            </w:pPr>
            <w:r>
              <w:t>Other</w:t>
            </w:r>
          </w:p>
        </w:tc>
        <w:tc>
          <w:tcPr>
            <w:tcW w:w="748" w:type="dxa"/>
            <w:shd w:val="clear" w:color="auto" w:fill="auto"/>
            <w:noWrap/>
            <w:vAlign w:val="bottom"/>
            <w:hideMark/>
          </w:tcPr>
          <w:p w:rsidR="00EF016A" w:rsidRDefault="00EF016A" w:rsidP="00957A2B">
            <w:pPr>
              <w:pStyle w:val="TableFigureCenter"/>
              <w:ind w:left="-389" w:right="145"/>
              <w:jc w:val="right"/>
            </w:pPr>
            <w:r>
              <w:t>1121</w:t>
            </w:r>
          </w:p>
        </w:tc>
        <w:tc>
          <w:tcPr>
            <w:tcW w:w="749" w:type="dxa"/>
            <w:shd w:val="clear" w:color="auto" w:fill="auto"/>
            <w:noWrap/>
            <w:vAlign w:val="bottom"/>
            <w:hideMark/>
          </w:tcPr>
          <w:p w:rsidR="00EF016A" w:rsidRDefault="00EF016A" w:rsidP="00957A2B">
            <w:pPr>
              <w:pStyle w:val="TableFigureCenter"/>
              <w:ind w:left="-389" w:right="145"/>
              <w:jc w:val="right"/>
            </w:pPr>
            <w:r>
              <w:t>66</w:t>
            </w:r>
          </w:p>
        </w:tc>
        <w:tc>
          <w:tcPr>
            <w:tcW w:w="749" w:type="dxa"/>
            <w:shd w:val="clear" w:color="auto" w:fill="auto"/>
            <w:noWrap/>
            <w:vAlign w:val="bottom"/>
            <w:hideMark/>
          </w:tcPr>
          <w:p w:rsidR="00EF016A" w:rsidRDefault="00EF016A" w:rsidP="00957A2B">
            <w:pPr>
              <w:pStyle w:val="TableFigureCenter"/>
              <w:ind w:left="-389" w:right="145"/>
              <w:jc w:val="right"/>
            </w:pPr>
            <w:r>
              <w:t>532</w:t>
            </w:r>
          </w:p>
        </w:tc>
        <w:tc>
          <w:tcPr>
            <w:tcW w:w="749" w:type="dxa"/>
            <w:vAlign w:val="bottom"/>
          </w:tcPr>
          <w:p w:rsidR="00EF016A" w:rsidRDefault="00EF016A" w:rsidP="00957A2B">
            <w:pPr>
              <w:pStyle w:val="TableFigureCenter"/>
              <w:ind w:left="-389" w:right="145"/>
              <w:jc w:val="right"/>
            </w:pPr>
            <w:r>
              <w:t>31</w:t>
            </w:r>
          </w:p>
        </w:tc>
        <w:tc>
          <w:tcPr>
            <w:tcW w:w="748" w:type="dxa"/>
            <w:vAlign w:val="bottom"/>
          </w:tcPr>
          <w:p w:rsidR="00EF016A" w:rsidRDefault="00EF016A" w:rsidP="00957A2B">
            <w:pPr>
              <w:pStyle w:val="TableFigureCenter"/>
              <w:ind w:left="-389" w:right="145"/>
              <w:jc w:val="right"/>
            </w:pPr>
            <w:r>
              <w:t>58</w:t>
            </w:r>
          </w:p>
        </w:tc>
        <w:tc>
          <w:tcPr>
            <w:tcW w:w="749" w:type="dxa"/>
            <w:shd w:val="clear" w:color="auto" w:fill="auto"/>
            <w:noWrap/>
            <w:vAlign w:val="bottom"/>
          </w:tcPr>
          <w:p w:rsidR="00EF016A" w:rsidRDefault="00EF016A" w:rsidP="00957A2B">
            <w:pPr>
              <w:pStyle w:val="TableFigureCenter"/>
              <w:ind w:left="-389" w:right="145"/>
              <w:jc w:val="right"/>
            </w:pPr>
            <w:r>
              <w:t>3</w:t>
            </w:r>
          </w:p>
        </w:tc>
        <w:tc>
          <w:tcPr>
            <w:tcW w:w="749" w:type="dxa"/>
            <w:shd w:val="clear" w:color="auto" w:fill="auto"/>
            <w:noWrap/>
            <w:vAlign w:val="bottom"/>
          </w:tcPr>
          <w:p w:rsidR="00EF016A" w:rsidRDefault="00EF016A" w:rsidP="00957A2B">
            <w:pPr>
              <w:pStyle w:val="TableFigureCenter"/>
              <w:ind w:left="-389" w:right="145"/>
              <w:jc w:val="right"/>
            </w:pPr>
            <w:r>
              <w:t>1711</w:t>
            </w:r>
          </w:p>
        </w:tc>
        <w:tc>
          <w:tcPr>
            <w:tcW w:w="749" w:type="dxa"/>
            <w:shd w:val="clear" w:color="auto" w:fill="auto"/>
            <w:noWrap/>
            <w:vAlign w:val="bottom"/>
          </w:tcPr>
          <w:p w:rsidR="00EF016A" w:rsidRDefault="00EF016A" w:rsidP="00957A2B">
            <w:pPr>
              <w:pStyle w:val="TableFigureCenter"/>
              <w:ind w:left="-389" w:right="145"/>
              <w:jc w:val="right"/>
            </w:pPr>
            <w:r>
              <w:t>100</w:t>
            </w:r>
          </w:p>
        </w:tc>
      </w:tr>
      <w:tr w:rsidR="00EF016A" w:rsidRPr="00725953" w:rsidTr="00957A2B">
        <w:trPr>
          <w:cantSplit/>
          <w:trHeight w:val="307"/>
          <w:jc w:val="center"/>
        </w:trPr>
        <w:tc>
          <w:tcPr>
            <w:tcW w:w="2018" w:type="dxa"/>
            <w:shd w:val="clear" w:color="DCE6F1" w:fill="DCE6F1"/>
            <w:noWrap/>
            <w:vAlign w:val="bottom"/>
            <w:hideMark/>
          </w:tcPr>
          <w:p w:rsidR="00EF016A" w:rsidRDefault="00EF016A" w:rsidP="00C332A5">
            <w:pPr>
              <w:pStyle w:val="TableFigureLeft"/>
              <w:rPr>
                <w:b/>
                <w:bCs/>
              </w:rPr>
            </w:pPr>
            <w:r>
              <w:rPr>
                <w:b/>
                <w:bCs/>
              </w:rPr>
              <w:t>Total</w:t>
            </w:r>
          </w:p>
        </w:tc>
        <w:tc>
          <w:tcPr>
            <w:tcW w:w="748" w:type="dxa"/>
            <w:shd w:val="clear" w:color="DCE6F1" w:fill="DCE6F1"/>
            <w:noWrap/>
            <w:vAlign w:val="bottom"/>
            <w:hideMark/>
          </w:tcPr>
          <w:p w:rsidR="00EF016A" w:rsidRPr="00EF016A" w:rsidRDefault="00EF016A" w:rsidP="00957A2B">
            <w:pPr>
              <w:pStyle w:val="TableFigureCenter"/>
              <w:ind w:left="-389" w:right="145"/>
              <w:jc w:val="right"/>
              <w:rPr>
                <w:b/>
              </w:rPr>
            </w:pPr>
            <w:r w:rsidRPr="00EF016A">
              <w:rPr>
                <w:b/>
              </w:rPr>
              <w:t>1896</w:t>
            </w:r>
          </w:p>
        </w:tc>
        <w:tc>
          <w:tcPr>
            <w:tcW w:w="749" w:type="dxa"/>
            <w:shd w:val="clear" w:color="DCE6F1" w:fill="DCE6F1"/>
            <w:noWrap/>
            <w:vAlign w:val="bottom"/>
            <w:hideMark/>
          </w:tcPr>
          <w:p w:rsidR="00EF016A" w:rsidRPr="00EF016A" w:rsidRDefault="00EF016A" w:rsidP="00957A2B">
            <w:pPr>
              <w:pStyle w:val="TableFigureCenter"/>
              <w:ind w:left="-389" w:right="145"/>
              <w:jc w:val="right"/>
              <w:rPr>
                <w:b/>
              </w:rPr>
            </w:pPr>
            <w:r w:rsidRPr="00EF016A">
              <w:rPr>
                <w:b/>
              </w:rPr>
              <w:t>65</w:t>
            </w:r>
          </w:p>
        </w:tc>
        <w:tc>
          <w:tcPr>
            <w:tcW w:w="749" w:type="dxa"/>
            <w:shd w:val="clear" w:color="DCE6F1" w:fill="DCE6F1"/>
            <w:noWrap/>
            <w:vAlign w:val="bottom"/>
            <w:hideMark/>
          </w:tcPr>
          <w:p w:rsidR="00EF016A" w:rsidRPr="00EF016A" w:rsidRDefault="00EF016A" w:rsidP="00957A2B">
            <w:pPr>
              <w:pStyle w:val="TableFigureCenter"/>
              <w:ind w:left="-389" w:right="145"/>
              <w:jc w:val="right"/>
              <w:rPr>
                <w:b/>
              </w:rPr>
            </w:pPr>
            <w:r w:rsidRPr="00EF016A">
              <w:rPr>
                <w:b/>
              </w:rPr>
              <w:t>947</w:t>
            </w:r>
          </w:p>
        </w:tc>
        <w:tc>
          <w:tcPr>
            <w:tcW w:w="749" w:type="dxa"/>
            <w:shd w:val="clear" w:color="DCE6F1" w:fill="DCE6F1"/>
            <w:vAlign w:val="bottom"/>
          </w:tcPr>
          <w:p w:rsidR="00EF016A" w:rsidRPr="00EF016A" w:rsidRDefault="00EF016A" w:rsidP="00957A2B">
            <w:pPr>
              <w:pStyle w:val="TableFigureCenter"/>
              <w:ind w:left="-389" w:right="145"/>
              <w:jc w:val="right"/>
              <w:rPr>
                <w:b/>
              </w:rPr>
            </w:pPr>
            <w:r w:rsidRPr="00EF016A">
              <w:rPr>
                <w:b/>
              </w:rPr>
              <w:t>32</w:t>
            </w:r>
          </w:p>
        </w:tc>
        <w:tc>
          <w:tcPr>
            <w:tcW w:w="748" w:type="dxa"/>
            <w:shd w:val="clear" w:color="DCE6F1" w:fill="DCE6F1"/>
            <w:vAlign w:val="bottom"/>
          </w:tcPr>
          <w:p w:rsidR="00EF016A" w:rsidRPr="00EF016A" w:rsidRDefault="00EF016A" w:rsidP="00957A2B">
            <w:pPr>
              <w:pStyle w:val="TableFigureCenter"/>
              <w:ind w:left="-389" w:right="145"/>
              <w:jc w:val="right"/>
              <w:rPr>
                <w:b/>
              </w:rPr>
            </w:pPr>
            <w:r w:rsidRPr="00EF016A">
              <w:rPr>
                <w:b/>
              </w:rPr>
              <w:t>84</w:t>
            </w:r>
          </w:p>
        </w:tc>
        <w:tc>
          <w:tcPr>
            <w:tcW w:w="749" w:type="dxa"/>
            <w:shd w:val="clear" w:color="DCE6F1" w:fill="DCE6F1"/>
            <w:noWrap/>
            <w:vAlign w:val="bottom"/>
          </w:tcPr>
          <w:p w:rsidR="00EF016A" w:rsidRPr="00EF016A" w:rsidRDefault="00EF016A" w:rsidP="00957A2B">
            <w:pPr>
              <w:pStyle w:val="TableFigureCenter"/>
              <w:ind w:left="-389" w:right="145"/>
              <w:jc w:val="right"/>
              <w:rPr>
                <w:b/>
              </w:rPr>
            </w:pPr>
            <w:r w:rsidRPr="00EF016A">
              <w:rPr>
                <w:b/>
              </w:rPr>
              <w:t>3</w:t>
            </w:r>
          </w:p>
        </w:tc>
        <w:tc>
          <w:tcPr>
            <w:tcW w:w="749" w:type="dxa"/>
            <w:shd w:val="clear" w:color="DCE6F1" w:fill="DCE6F1"/>
            <w:noWrap/>
            <w:vAlign w:val="bottom"/>
          </w:tcPr>
          <w:p w:rsidR="00EF016A" w:rsidRPr="00EF016A" w:rsidRDefault="00EF016A" w:rsidP="00957A2B">
            <w:pPr>
              <w:pStyle w:val="TableFigureCenter"/>
              <w:ind w:left="-389" w:right="145"/>
              <w:jc w:val="right"/>
              <w:rPr>
                <w:b/>
              </w:rPr>
            </w:pPr>
            <w:r w:rsidRPr="00EF016A">
              <w:rPr>
                <w:b/>
              </w:rPr>
              <w:t>2927</w:t>
            </w:r>
          </w:p>
        </w:tc>
        <w:tc>
          <w:tcPr>
            <w:tcW w:w="749" w:type="dxa"/>
            <w:shd w:val="clear" w:color="DCE6F1" w:fill="DCE6F1"/>
            <w:noWrap/>
            <w:vAlign w:val="bottom"/>
          </w:tcPr>
          <w:p w:rsidR="00EF016A" w:rsidRPr="00EF016A" w:rsidRDefault="00EF016A" w:rsidP="00957A2B">
            <w:pPr>
              <w:pStyle w:val="TableFigureCenter"/>
              <w:ind w:left="-389" w:right="145"/>
              <w:jc w:val="right"/>
              <w:rPr>
                <w:b/>
              </w:rPr>
            </w:pPr>
            <w:r w:rsidRPr="00EF016A">
              <w:rPr>
                <w:b/>
              </w:rPr>
              <w:t>100</w:t>
            </w:r>
          </w:p>
        </w:tc>
      </w:tr>
    </w:tbl>
    <w:p w:rsidR="00957A2B" w:rsidRDefault="00957A2B" w:rsidP="00957A2B">
      <w:pPr>
        <w:pStyle w:val="Paragraph"/>
      </w:pPr>
    </w:p>
    <w:p w:rsidR="0004752A" w:rsidRDefault="0021220E" w:rsidP="00725953">
      <w:pPr>
        <w:pStyle w:val="Heading2"/>
        <w:spacing w:before="240"/>
      </w:pPr>
      <w:bookmarkStart w:id="136" w:name="_Toc367970313"/>
      <w:r>
        <w:lastRenderedPageBreak/>
        <w:t>Age of controller</w:t>
      </w:r>
      <w:bookmarkEnd w:id="136"/>
    </w:p>
    <w:p w:rsidR="004452A8" w:rsidRDefault="00512824" w:rsidP="002376BA">
      <w:pPr>
        <w:pStyle w:val="Paragraph"/>
        <w:keepNext/>
      </w:pPr>
      <w:r>
        <w:fldChar w:fldCharType="begin"/>
      </w:r>
      <w:r w:rsidR="00C77CBD">
        <w:instrText xml:space="preserve"> REF _Ref351105110 \h </w:instrText>
      </w:r>
      <w:r>
        <w:fldChar w:fldCharType="separate"/>
      </w:r>
      <w:r w:rsidR="00EB292C">
        <w:t>Table </w:t>
      </w:r>
      <w:r w:rsidR="00EB292C">
        <w:rPr>
          <w:noProof/>
        </w:rPr>
        <w:t>6</w:t>
      </w:r>
      <w:r w:rsidR="00EB292C">
        <w:t>.</w:t>
      </w:r>
      <w:r w:rsidR="00EB292C">
        <w:rPr>
          <w:noProof/>
        </w:rPr>
        <w:t>3</w:t>
      </w:r>
      <w:r>
        <w:fldChar w:fldCharType="end"/>
      </w:r>
      <w:r w:rsidR="00C77CBD">
        <w:t xml:space="preserve"> shows the distrib</w:t>
      </w:r>
      <w:r w:rsidR="001B3CB6">
        <w:t xml:space="preserve">ution ACT </w:t>
      </w:r>
      <w:r w:rsidR="00C77CBD">
        <w:t>controllers</w:t>
      </w:r>
      <w:r w:rsidR="004B0CFE">
        <w:t xml:space="preserve"> involved in crashes in NSW</w:t>
      </w:r>
      <w:r w:rsidR="00C77CBD">
        <w:t xml:space="preserve"> by age group and crash severity.</w:t>
      </w:r>
      <w:r w:rsidR="00E952D2">
        <w:t xml:space="preserve"> Thirty</w:t>
      </w:r>
      <w:r w:rsidR="00C92AE3">
        <w:t>-three</w:t>
      </w:r>
      <w:r w:rsidR="00E952D2">
        <w:t xml:space="preserve"> per cent of crash-involved controll</w:t>
      </w:r>
      <w:r w:rsidR="00C92AE3">
        <w:t>ers were 25 years or younger, 28</w:t>
      </w:r>
      <w:r w:rsidR="00E952D2">
        <w:t>% were 26-39 years, 2</w:t>
      </w:r>
      <w:r w:rsidR="00C92AE3">
        <w:t>5</w:t>
      </w:r>
      <w:r w:rsidR="00E952D2">
        <w:t xml:space="preserve">% were 40-59 years and </w:t>
      </w:r>
      <w:r w:rsidR="00C92AE3">
        <w:t>9</w:t>
      </w:r>
      <w:r w:rsidR="00E952D2">
        <w:t xml:space="preserve">% were 60 years or older. The remaining </w:t>
      </w:r>
      <w:r w:rsidR="00C92AE3">
        <w:t>5</w:t>
      </w:r>
      <w:r w:rsidR="00E952D2">
        <w:t xml:space="preserve">% were of unknown age. </w:t>
      </w:r>
      <w:r w:rsidR="003A3382">
        <w:t xml:space="preserve">The age group with the highest proportion of controllers involved in fatal and injury crashes was </w:t>
      </w:r>
      <w:r w:rsidR="00E952D2">
        <w:t xml:space="preserve">40 </w:t>
      </w:r>
      <w:r w:rsidR="003A3382">
        <w:t>to 59 years</w:t>
      </w:r>
      <w:r w:rsidR="00C92AE3">
        <w:t xml:space="preserve"> (33%)</w:t>
      </w:r>
      <w:r w:rsidR="0002335D">
        <w:t>. R</w:t>
      </w:r>
      <w:r w:rsidR="00FE058D">
        <w:t xml:space="preserve">efer to </w:t>
      </w:r>
      <w:r>
        <w:fldChar w:fldCharType="begin"/>
      </w:r>
      <w:r w:rsidR="00FE058D">
        <w:instrText xml:space="preserve"> REF _Ref352675954 \n \h </w:instrText>
      </w:r>
      <w:r>
        <w:fldChar w:fldCharType="separate"/>
      </w:r>
      <w:r w:rsidR="00EB292C">
        <w:t>Appendix </w:t>
      </w:r>
      <w:proofErr w:type="gramStart"/>
      <w:r w:rsidR="00EB292C">
        <w:t>A</w:t>
      </w:r>
      <w:proofErr w:type="gramEnd"/>
      <w:r>
        <w:fldChar w:fldCharType="end"/>
      </w:r>
      <w:r w:rsidR="00FE058D">
        <w:t xml:space="preserve">, </w:t>
      </w:r>
      <w:r>
        <w:fldChar w:fldCharType="begin"/>
      </w:r>
      <w:r w:rsidR="00FE058D">
        <w:instrText xml:space="preserve"> REF _Ref352675963 \h </w:instrText>
      </w:r>
      <w:r>
        <w:fldChar w:fldCharType="separate"/>
      </w:r>
      <w:r w:rsidR="00EB292C">
        <w:t>Map </w:t>
      </w:r>
      <w:r w:rsidR="00EB292C">
        <w:rPr>
          <w:noProof/>
        </w:rPr>
        <w:t>A</w:t>
      </w:r>
      <w:r w:rsidR="00EB292C">
        <w:t xml:space="preserve"> </w:t>
      </w:r>
      <w:r w:rsidR="00EB292C">
        <w:rPr>
          <w:noProof/>
        </w:rPr>
        <w:t>10</w:t>
      </w:r>
      <w:r>
        <w:fldChar w:fldCharType="end"/>
      </w:r>
      <w:r w:rsidR="0002335D">
        <w:t xml:space="preserve"> for the spatial distribution of crash involved controllers by age group</w:t>
      </w:r>
      <w:r w:rsidR="00FE058D">
        <w:t xml:space="preserve">. </w:t>
      </w:r>
    </w:p>
    <w:p w:rsidR="004452A8" w:rsidRDefault="004452A8" w:rsidP="004452A8">
      <w:pPr>
        <w:pStyle w:val="TableCaption"/>
      </w:pPr>
      <w:bookmarkStart w:id="137" w:name="_Ref351105110"/>
      <w:bookmarkStart w:id="138" w:name="_Toc367970392"/>
      <w:proofErr w:type="gramStart"/>
      <w:r>
        <w:t>Table </w:t>
      </w:r>
      <w:r w:rsidR="00DB6B2B">
        <w:fldChar w:fldCharType="begin"/>
      </w:r>
      <w:r w:rsidR="00DB6B2B">
        <w:instrText xml:space="preserve"> STYLEREF 1 \s </w:instrText>
      </w:r>
      <w:r w:rsidR="00DB6B2B">
        <w:fldChar w:fldCharType="separate"/>
      </w:r>
      <w:r w:rsidR="00EB292C">
        <w:rPr>
          <w:noProof/>
        </w:rPr>
        <w:t>6</w:t>
      </w:r>
      <w:r w:rsidR="00DB6B2B">
        <w:rPr>
          <w:noProof/>
        </w:rPr>
        <w:fldChar w:fldCharType="end"/>
      </w:r>
      <w:r w:rsidR="00E30C64">
        <w:t>.</w:t>
      </w:r>
      <w:proofErr w:type="gramEnd"/>
      <w:r w:rsidR="00512824">
        <w:fldChar w:fldCharType="begin"/>
      </w:r>
      <w:r w:rsidR="000274DC">
        <w:instrText xml:space="preserve"> SEQ Table \* ARABIC \s 1 </w:instrText>
      </w:r>
      <w:r w:rsidR="00512824">
        <w:fldChar w:fldCharType="separate"/>
      </w:r>
      <w:r w:rsidR="00EB292C">
        <w:rPr>
          <w:noProof/>
        </w:rPr>
        <w:t>3</w:t>
      </w:r>
      <w:r w:rsidR="00512824">
        <w:rPr>
          <w:noProof/>
        </w:rPr>
        <w:fldChar w:fldCharType="end"/>
      </w:r>
      <w:bookmarkEnd w:id="137"/>
      <w:r w:rsidR="00F1635F">
        <w:t xml:space="preserve">:  </w:t>
      </w:r>
      <w:r w:rsidR="00F1635F">
        <w:tab/>
        <w:t>ACT</w:t>
      </w:r>
      <w:r>
        <w:t xml:space="preserve"> controllers involved in crashes in NSW by age and crash severity</w:t>
      </w:r>
      <w:bookmarkEnd w:id="138"/>
      <w:r>
        <w:t xml:space="preserve"> </w:t>
      </w:r>
    </w:p>
    <w:tbl>
      <w:tblPr>
        <w:tblW w:w="8795" w:type="dxa"/>
        <w:jc w:val="center"/>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3"/>
        <w:gridCol w:w="572"/>
        <w:gridCol w:w="573"/>
        <w:gridCol w:w="573"/>
        <w:gridCol w:w="572"/>
        <w:gridCol w:w="573"/>
        <w:gridCol w:w="573"/>
        <w:gridCol w:w="572"/>
        <w:gridCol w:w="573"/>
        <w:gridCol w:w="573"/>
        <w:gridCol w:w="572"/>
        <w:gridCol w:w="573"/>
        <w:gridCol w:w="573"/>
      </w:tblGrid>
      <w:tr w:rsidR="001B3CB6" w:rsidRPr="009B061E" w:rsidTr="00957A2B">
        <w:trPr>
          <w:trHeight w:val="230"/>
          <w:jc w:val="center"/>
        </w:trPr>
        <w:tc>
          <w:tcPr>
            <w:tcW w:w="1923" w:type="dxa"/>
            <w:vMerge w:val="restart"/>
            <w:shd w:val="clear" w:color="DCE6F1" w:fill="DCE6F1"/>
            <w:noWrap/>
            <w:vAlign w:val="bottom"/>
            <w:hideMark/>
          </w:tcPr>
          <w:p w:rsidR="001B3CB6" w:rsidRPr="009B061E" w:rsidRDefault="001B3CB6" w:rsidP="009B061E">
            <w:pPr>
              <w:pStyle w:val="TableHeader"/>
            </w:pPr>
            <w:r w:rsidRPr="009B061E">
              <w:t>Age</w:t>
            </w:r>
          </w:p>
        </w:tc>
        <w:tc>
          <w:tcPr>
            <w:tcW w:w="1145" w:type="dxa"/>
            <w:gridSpan w:val="2"/>
            <w:shd w:val="clear" w:color="DCE6F1" w:fill="DCE6F1"/>
            <w:noWrap/>
            <w:vAlign w:val="bottom"/>
            <w:hideMark/>
          </w:tcPr>
          <w:p w:rsidR="001B3CB6" w:rsidRPr="009B061E" w:rsidRDefault="001B3CB6" w:rsidP="009B061E">
            <w:pPr>
              <w:pStyle w:val="TableHeader"/>
            </w:pPr>
            <w:r w:rsidRPr="009B061E">
              <w:t>≤25</w:t>
            </w:r>
          </w:p>
        </w:tc>
        <w:tc>
          <w:tcPr>
            <w:tcW w:w="1145" w:type="dxa"/>
            <w:gridSpan w:val="2"/>
            <w:shd w:val="clear" w:color="DCE6F1" w:fill="DCE6F1"/>
            <w:noWrap/>
            <w:vAlign w:val="bottom"/>
            <w:hideMark/>
          </w:tcPr>
          <w:p w:rsidR="001B3CB6" w:rsidRPr="009B061E" w:rsidRDefault="001B3CB6" w:rsidP="009B061E">
            <w:pPr>
              <w:pStyle w:val="TableHeader"/>
            </w:pPr>
            <w:r w:rsidRPr="009B061E">
              <w:t>26-39</w:t>
            </w:r>
          </w:p>
        </w:tc>
        <w:tc>
          <w:tcPr>
            <w:tcW w:w="1146" w:type="dxa"/>
            <w:gridSpan w:val="2"/>
            <w:shd w:val="clear" w:color="DCE6F1" w:fill="DCE6F1"/>
            <w:noWrap/>
            <w:vAlign w:val="bottom"/>
            <w:hideMark/>
          </w:tcPr>
          <w:p w:rsidR="001B3CB6" w:rsidRPr="009B061E" w:rsidRDefault="001B3CB6" w:rsidP="009B061E">
            <w:pPr>
              <w:pStyle w:val="TableHeader"/>
            </w:pPr>
            <w:r w:rsidRPr="009B061E">
              <w:t>40-59</w:t>
            </w:r>
          </w:p>
        </w:tc>
        <w:tc>
          <w:tcPr>
            <w:tcW w:w="1145" w:type="dxa"/>
            <w:gridSpan w:val="2"/>
            <w:shd w:val="clear" w:color="DCE6F1" w:fill="DCE6F1"/>
            <w:noWrap/>
            <w:vAlign w:val="bottom"/>
            <w:hideMark/>
          </w:tcPr>
          <w:p w:rsidR="001B3CB6" w:rsidRPr="009B061E" w:rsidRDefault="001B3CB6" w:rsidP="009B061E">
            <w:pPr>
              <w:pStyle w:val="TableHeader"/>
            </w:pPr>
            <w:r w:rsidRPr="009B061E">
              <w:t>60+</w:t>
            </w:r>
          </w:p>
        </w:tc>
        <w:tc>
          <w:tcPr>
            <w:tcW w:w="1145" w:type="dxa"/>
            <w:gridSpan w:val="2"/>
            <w:shd w:val="clear" w:color="DCE6F1" w:fill="DCE6F1"/>
            <w:noWrap/>
            <w:vAlign w:val="bottom"/>
            <w:hideMark/>
          </w:tcPr>
          <w:p w:rsidR="001B3CB6" w:rsidRPr="009B061E" w:rsidRDefault="001B3CB6" w:rsidP="009B061E">
            <w:pPr>
              <w:pStyle w:val="TableHeader"/>
            </w:pPr>
            <w:r w:rsidRPr="009B061E">
              <w:t>Unknown</w:t>
            </w:r>
          </w:p>
        </w:tc>
        <w:tc>
          <w:tcPr>
            <w:tcW w:w="1146" w:type="dxa"/>
            <w:gridSpan w:val="2"/>
            <w:shd w:val="clear" w:color="DCE6F1" w:fill="DCE6F1"/>
            <w:vAlign w:val="bottom"/>
          </w:tcPr>
          <w:p w:rsidR="001B3CB6" w:rsidRPr="009B061E" w:rsidRDefault="001B3CB6" w:rsidP="00FE058D">
            <w:pPr>
              <w:pStyle w:val="TableHeader"/>
            </w:pPr>
            <w:r>
              <w:t>Total</w:t>
            </w:r>
          </w:p>
        </w:tc>
      </w:tr>
      <w:tr w:rsidR="001B3CB6" w:rsidRPr="009B061E" w:rsidTr="00957A2B">
        <w:trPr>
          <w:trHeight w:val="207"/>
          <w:jc w:val="center"/>
        </w:trPr>
        <w:tc>
          <w:tcPr>
            <w:tcW w:w="1923" w:type="dxa"/>
            <w:vMerge/>
            <w:vAlign w:val="center"/>
            <w:hideMark/>
          </w:tcPr>
          <w:p w:rsidR="001B3CB6" w:rsidRPr="009B061E" w:rsidRDefault="001B3CB6" w:rsidP="009B061E">
            <w:pPr>
              <w:pStyle w:val="TableHeader"/>
            </w:pPr>
          </w:p>
        </w:tc>
        <w:tc>
          <w:tcPr>
            <w:tcW w:w="572" w:type="dxa"/>
            <w:shd w:val="clear" w:color="DCE6F1" w:fill="DCE6F1"/>
            <w:noWrap/>
            <w:vAlign w:val="bottom"/>
            <w:hideMark/>
          </w:tcPr>
          <w:p w:rsidR="001B3CB6" w:rsidRPr="009B061E" w:rsidRDefault="001B3CB6" w:rsidP="009B061E">
            <w:pPr>
              <w:pStyle w:val="TableHeader"/>
              <w:rPr>
                <w:rFonts w:ascii="Calibri" w:hAnsi="Calibri"/>
              </w:rPr>
            </w:pPr>
            <w:r w:rsidRPr="009B061E">
              <w:rPr>
                <w:rFonts w:ascii="Calibri" w:hAnsi="Calibri"/>
              </w:rPr>
              <w:t>n</w:t>
            </w:r>
          </w:p>
        </w:tc>
        <w:tc>
          <w:tcPr>
            <w:tcW w:w="573" w:type="dxa"/>
            <w:shd w:val="clear" w:color="DCE6F1" w:fill="DCE6F1"/>
            <w:noWrap/>
            <w:vAlign w:val="bottom"/>
            <w:hideMark/>
          </w:tcPr>
          <w:p w:rsidR="001B3CB6" w:rsidRPr="009B061E" w:rsidRDefault="001B3CB6" w:rsidP="009B061E">
            <w:pPr>
              <w:pStyle w:val="TableHeader"/>
              <w:rPr>
                <w:rFonts w:ascii="Calibri" w:hAnsi="Calibri"/>
              </w:rPr>
            </w:pPr>
            <w:r w:rsidRPr="009B061E">
              <w:rPr>
                <w:rFonts w:ascii="Calibri" w:hAnsi="Calibri"/>
              </w:rPr>
              <w:t>(%)</w:t>
            </w:r>
          </w:p>
        </w:tc>
        <w:tc>
          <w:tcPr>
            <w:tcW w:w="573" w:type="dxa"/>
            <w:shd w:val="clear" w:color="DCE6F1" w:fill="DCE6F1"/>
            <w:noWrap/>
            <w:vAlign w:val="bottom"/>
            <w:hideMark/>
          </w:tcPr>
          <w:p w:rsidR="001B3CB6" w:rsidRPr="009B061E" w:rsidRDefault="001B3CB6" w:rsidP="009B061E">
            <w:pPr>
              <w:pStyle w:val="TableHeader"/>
              <w:rPr>
                <w:rFonts w:ascii="Calibri" w:hAnsi="Calibri"/>
              </w:rPr>
            </w:pPr>
            <w:r w:rsidRPr="009B061E">
              <w:rPr>
                <w:rFonts w:ascii="Calibri" w:hAnsi="Calibri"/>
              </w:rPr>
              <w:t>n</w:t>
            </w:r>
          </w:p>
        </w:tc>
        <w:tc>
          <w:tcPr>
            <w:tcW w:w="572" w:type="dxa"/>
            <w:shd w:val="clear" w:color="DCE6F1" w:fill="DCE6F1"/>
            <w:noWrap/>
            <w:vAlign w:val="bottom"/>
            <w:hideMark/>
          </w:tcPr>
          <w:p w:rsidR="001B3CB6" w:rsidRPr="009B061E" w:rsidRDefault="001B3CB6" w:rsidP="009B061E">
            <w:pPr>
              <w:pStyle w:val="TableHeader"/>
              <w:rPr>
                <w:rFonts w:ascii="Calibri" w:hAnsi="Calibri"/>
              </w:rPr>
            </w:pPr>
            <w:r w:rsidRPr="009B061E">
              <w:rPr>
                <w:rFonts w:ascii="Calibri" w:hAnsi="Calibri"/>
              </w:rPr>
              <w:t>(%)</w:t>
            </w:r>
          </w:p>
        </w:tc>
        <w:tc>
          <w:tcPr>
            <w:tcW w:w="573" w:type="dxa"/>
            <w:shd w:val="clear" w:color="DCE6F1" w:fill="DCE6F1"/>
            <w:noWrap/>
            <w:vAlign w:val="bottom"/>
            <w:hideMark/>
          </w:tcPr>
          <w:p w:rsidR="001B3CB6" w:rsidRPr="009B061E" w:rsidRDefault="001B3CB6" w:rsidP="009B061E">
            <w:pPr>
              <w:pStyle w:val="TableHeader"/>
              <w:rPr>
                <w:rFonts w:ascii="Calibri" w:hAnsi="Calibri"/>
              </w:rPr>
            </w:pPr>
            <w:r w:rsidRPr="009B061E">
              <w:rPr>
                <w:rFonts w:ascii="Calibri" w:hAnsi="Calibri"/>
              </w:rPr>
              <w:t>n</w:t>
            </w:r>
          </w:p>
        </w:tc>
        <w:tc>
          <w:tcPr>
            <w:tcW w:w="573" w:type="dxa"/>
            <w:shd w:val="clear" w:color="DCE6F1" w:fill="DCE6F1"/>
            <w:noWrap/>
            <w:vAlign w:val="bottom"/>
            <w:hideMark/>
          </w:tcPr>
          <w:p w:rsidR="001B3CB6" w:rsidRPr="009B061E" w:rsidRDefault="001B3CB6" w:rsidP="009B061E">
            <w:pPr>
              <w:pStyle w:val="TableHeader"/>
              <w:rPr>
                <w:rFonts w:ascii="Calibri" w:hAnsi="Calibri"/>
              </w:rPr>
            </w:pPr>
            <w:r w:rsidRPr="009B061E">
              <w:rPr>
                <w:rFonts w:ascii="Calibri" w:hAnsi="Calibri"/>
              </w:rPr>
              <w:t>(%)</w:t>
            </w:r>
          </w:p>
        </w:tc>
        <w:tc>
          <w:tcPr>
            <w:tcW w:w="572" w:type="dxa"/>
            <w:shd w:val="clear" w:color="DCE6F1" w:fill="DCE6F1"/>
            <w:noWrap/>
            <w:vAlign w:val="bottom"/>
            <w:hideMark/>
          </w:tcPr>
          <w:p w:rsidR="001B3CB6" w:rsidRPr="009B061E" w:rsidRDefault="001B3CB6" w:rsidP="009B061E">
            <w:pPr>
              <w:pStyle w:val="TableHeader"/>
              <w:rPr>
                <w:rFonts w:ascii="Calibri" w:hAnsi="Calibri"/>
              </w:rPr>
            </w:pPr>
            <w:r w:rsidRPr="009B061E">
              <w:rPr>
                <w:rFonts w:ascii="Calibri" w:hAnsi="Calibri"/>
              </w:rPr>
              <w:t>n</w:t>
            </w:r>
          </w:p>
        </w:tc>
        <w:tc>
          <w:tcPr>
            <w:tcW w:w="573" w:type="dxa"/>
            <w:shd w:val="clear" w:color="DCE6F1" w:fill="DCE6F1"/>
            <w:noWrap/>
            <w:vAlign w:val="bottom"/>
            <w:hideMark/>
          </w:tcPr>
          <w:p w:rsidR="001B3CB6" w:rsidRPr="009B061E" w:rsidRDefault="001B3CB6" w:rsidP="009B061E">
            <w:pPr>
              <w:pStyle w:val="TableHeader"/>
              <w:rPr>
                <w:rFonts w:ascii="Calibri" w:hAnsi="Calibri"/>
              </w:rPr>
            </w:pPr>
            <w:r w:rsidRPr="009B061E">
              <w:rPr>
                <w:rFonts w:ascii="Calibri" w:hAnsi="Calibri"/>
              </w:rPr>
              <w:t>(%)</w:t>
            </w:r>
          </w:p>
        </w:tc>
        <w:tc>
          <w:tcPr>
            <w:tcW w:w="573" w:type="dxa"/>
            <w:shd w:val="clear" w:color="DCE6F1" w:fill="DCE6F1"/>
            <w:noWrap/>
            <w:vAlign w:val="bottom"/>
            <w:hideMark/>
          </w:tcPr>
          <w:p w:rsidR="001B3CB6" w:rsidRPr="009B061E" w:rsidRDefault="001B3CB6" w:rsidP="009B061E">
            <w:pPr>
              <w:pStyle w:val="TableHeader"/>
              <w:rPr>
                <w:rFonts w:ascii="Calibri" w:hAnsi="Calibri"/>
              </w:rPr>
            </w:pPr>
            <w:r w:rsidRPr="009B061E">
              <w:rPr>
                <w:rFonts w:ascii="Calibri" w:hAnsi="Calibri"/>
              </w:rPr>
              <w:t>n</w:t>
            </w:r>
          </w:p>
        </w:tc>
        <w:tc>
          <w:tcPr>
            <w:tcW w:w="572" w:type="dxa"/>
            <w:shd w:val="clear" w:color="DCE6F1" w:fill="DCE6F1"/>
            <w:noWrap/>
            <w:vAlign w:val="bottom"/>
            <w:hideMark/>
          </w:tcPr>
          <w:p w:rsidR="001B3CB6" w:rsidRPr="009B061E" w:rsidRDefault="001B3CB6" w:rsidP="009B061E">
            <w:pPr>
              <w:pStyle w:val="TableHeader"/>
              <w:rPr>
                <w:rFonts w:ascii="Calibri" w:hAnsi="Calibri"/>
              </w:rPr>
            </w:pPr>
            <w:r w:rsidRPr="009B061E">
              <w:rPr>
                <w:rFonts w:ascii="Calibri" w:hAnsi="Calibri"/>
              </w:rPr>
              <w:t>(%)</w:t>
            </w:r>
          </w:p>
        </w:tc>
        <w:tc>
          <w:tcPr>
            <w:tcW w:w="573" w:type="dxa"/>
            <w:shd w:val="clear" w:color="DCE6F1" w:fill="DCE6F1"/>
            <w:vAlign w:val="bottom"/>
          </w:tcPr>
          <w:p w:rsidR="001B3CB6" w:rsidRPr="009B061E" w:rsidRDefault="001B3CB6" w:rsidP="001B3CB6">
            <w:pPr>
              <w:pStyle w:val="TableHeader"/>
              <w:rPr>
                <w:rFonts w:ascii="Calibri" w:hAnsi="Calibri"/>
              </w:rPr>
            </w:pPr>
            <w:r>
              <w:rPr>
                <w:rFonts w:ascii="Calibri" w:hAnsi="Calibri"/>
              </w:rPr>
              <w:t>n</w:t>
            </w:r>
          </w:p>
        </w:tc>
        <w:tc>
          <w:tcPr>
            <w:tcW w:w="573" w:type="dxa"/>
            <w:shd w:val="clear" w:color="DCE6F1" w:fill="DCE6F1"/>
            <w:vAlign w:val="bottom"/>
          </w:tcPr>
          <w:p w:rsidR="001B3CB6" w:rsidRPr="009B061E" w:rsidRDefault="001B3CB6" w:rsidP="001B3CB6">
            <w:pPr>
              <w:pStyle w:val="TableHeader"/>
              <w:rPr>
                <w:rFonts w:ascii="Calibri" w:hAnsi="Calibri"/>
              </w:rPr>
            </w:pPr>
            <w:r>
              <w:rPr>
                <w:rFonts w:ascii="Calibri" w:hAnsi="Calibri"/>
              </w:rPr>
              <w:t>(%)</w:t>
            </w:r>
          </w:p>
        </w:tc>
      </w:tr>
      <w:tr w:rsidR="001F73A6" w:rsidRPr="009B061E" w:rsidTr="00957A2B">
        <w:trPr>
          <w:trHeight w:val="328"/>
          <w:jc w:val="center"/>
        </w:trPr>
        <w:tc>
          <w:tcPr>
            <w:tcW w:w="1923" w:type="dxa"/>
            <w:shd w:val="clear" w:color="auto" w:fill="auto"/>
            <w:noWrap/>
            <w:vAlign w:val="bottom"/>
            <w:hideMark/>
          </w:tcPr>
          <w:p w:rsidR="001F73A6" w:rsidRPr="009B061E" w:rsidRDefault="001F73A6" w:rsidP="00317E65">
            <w:pPr>
              <w:keepNext/>
              <w:rPr>
                <w:rFonts w:ascii="Arial Narrow" w:hAnsi="Arial Narrow" w:cs="Calibri"/>
                <w:color w:val="000000"/>
                <w:sz w:val="18"/>
                <w:szCs w:val="18"/>
              </w:rPr>
            </w:pPr>
            <w:r w:rsidRPr="009B061E">
              <w:rPr>
                <w:rFonts w:ascii="Arial Narrow" w:hAnsi="Arial Narrow" w:cs="Calibri"/>
                <w:color w:val="000000"/>
                <w:sz w:val="18"/>
                <w:szCs w:val="18"/>
              </w:rPr>
              <w:t>Fatal</w:t>
            </w:r>
          </w:p>
        </w:tc>
        <w:tc>
          <w:tcPr>
            <w:tcW w:w="572" w:type="dxa"/>
            <w:shd w:val="clear" w:color="auto" w:fill="auto"/>
            <w:noWrap/>
            <w:vAlign w:val="bottom"/>
            <w:hideMark/>
          </w:tcPr>
          <w:p w:rsidR="001F73A6" w:rsidRDefault="001F73A6" w:rsidP="00957A2B">
            <w:pPr>
              <w:pStyle w:val="TableFigureCenter"/>
              <w:jc w:val="right"/>
            </w:pPr>
            <w:r>
              <w:t>17</w:t>
            </w:r>
          </w:p>
        </w:tc>
        <w:tc>
          <w:tcPr>
            <w:tcW w:w="573" w:type="dxa"/>
            <w:shd w:val="clear" w:color="auto" w:fill="auto"/>
            <w:noWrap/>
            <w:vAlign w:val="bottom"/>
            <w:hideMark/>
          </w:tcPr>
          <w:p w:rsidR="001F73A6" w:rsidRDefault="001F73A6" w:rsidP="00957A2B">
            <w:pPr>
              <w:pStyle w:val="TableFigureCenter"/>
              <w:jc w:val="right"/>
            </w:pPr>
            <w:r>
              <w:t>31</w:t>
            </w:r>
          </w:p>
        </w:tc>
        <w:tc>
          <w:tcPr>
            <w:tcW w:w="573" w:type="dxa"/>
            <w:shd w:val="clear" w:color="auto" w:fill="auto"/>
            <w:noWrap/>
            <w:vAlign w:val="bottom"/>
            <w:hideMark/>
          </w:tcPr>
          <w:p w:rsidR="001F73A6" w:rsidRDefault="001F73A6" w:rsidP="00957A2B">
            <w:pPr>
              <w:pStyle w:val="TableFigureCenter"/>
              <w:jc w:val="right"/>
            </w:pPr>
            <w:r>
              <w:t>14</w:t>
            </w:r>
          </w:p>
        </w:tc>
        <w:tc>
          <w:tcPr>
            <w:tcW w:w="572" w:type="dxa"/>
            <w:shd w:val="clear" w:color="auto" w:fill="auto"/>
            <w:noWrap/>
            <w:vAlign w:val="bottom"/>
            <w:hideMark/>
          </w:tcPr>
          <w:p w:rsidR="001F73A6" w:rsidRDefault="001F73A6" w:rsidP="00957A2B">
            <w:pPr>
              <w:pStyle w:val="TableFigureCenter"/>
              <w:jc w:val="right"/>
            </w:pPr>
            <w:r>
              <w:t>25</w:t>
            </w:r>
          </w:p>
        </w:tc>
        <w:tc>
          <w:tcPr>
            <w:tcW w:w="573" w:type="dxa"/>
            <w:shd w:val="clear" w:color="auto" w:fill="auto"/>
            <w:noWrap/>
            <w:vAlign w:val="bottom"/>
            <w:hideMark/>
          </w:tcPr>
          <w:p w:rsidR="001F73A6" w:rsidRDefault="001F73A6" w:rsidP="00957A2B">
            <w:pPr>
              <w:pStyle w:val="TableFigureCenter"/>
              <w:jc w:val="right"/>
            </w:pPr>
            <w:r>
              <w:t>18</w:t>
            </w:r>
          </w:p>
        </w:tc>
        <w:tc>
          <w:tcPr>
            <w:tcW w:w="573" w:type="dxa"/>
            <w:shd w:val="clear" w:color="auto" w:fill="auto"/>
            <w:noWrap/>
            <w:vAlign w:val="bottom"/>
            <w:hideMark/>
          </w:tcPr>
          <w:p w:rsidR="001F73A6" w:rsidRDefault="001F73A6" w:rsidP="00957A2B">
            <w:pPr>
              <w:pStyle w:val="TableFigureCenter"/>
              <w:jc w:val="right"/>
            </w:pPr>
            <w:r>
              <w:t>33</w:t>
            </w:r>
          </w:p>
        </w:tc>
        <w:tc>
          <w:tcPr>
            <w:tcW w:w="572" w:type="dxa"/>
            <w:shd w:val="clear" w:color="auto" w:fill="auto"/>
            <w:noWrap/>
            <w:vAlign w:val="bottom"/>
            <w:hideMark/>
          </w:tcPr>
          <w:p w:rsidR="001F73A6" w:rsidRDefault="001F73A6" w:rsidP="00957A2B">
            <w:pPr>
              <w:pStyle w:val="TableFigureCenter"/>
              <w:jc w:val="right"/>
            </w:pPr>
            <w:r>
              <w:t>6</w:t>
            </w:r>
          </w:p>
        </w:tc>
        <w:tc>
          <w:tcPr>
            <w:tcW w:w="573" w:type="dxa"/>
            <w:shd w:val="clear" w:color="auto" w:fill="auto"/>
            <w:noWrap/>
            <w:vAlign w:val="bottom"/>
            <w:hideMark/>
          </w:tcPr>
          <w:p w:rsidR="001F73A6" w:rsidRDefault="001F73A6" w:rsidP="00957A2B">
            <w:pPr>
              <w:pStyle w:val="TableFigureCenter"/>
              <w:jc w:val="right"/>
            </w:pPr>
            <w:r>
              <w:t>11</w:t>
            </w:r>
          </w:p>
        </w:tc>
        <w:tc>
          <w:tcPr>
            <w:tcW w:w="573" w:type="dxa"/>
            <w:shd w:val="clear" w:color="auto" w:fill="auto"/>
            <w:noWrap/>
            <w:vAlign w:val="bottom"/>
            <w:hideMark/>
          </w:tcPr>
          <w:p w:rsidR="001F73A6" w:rsidRDefault="002D0381" w:rsidP="00957A2B">
            <w:pPr>
              <w:pStyle w:val="TableFigureCenter"/>
              <w:jc w:val="right"/>
            </w:pPr>
            <w:r>
              <w:t>0</w:t>
            </w:r>
          </w:p>
        </w:tc>
        <w:tc>
          <w:tcPr>
            <w:tcW w:w="572" w:type="dxa"/>
            <w:shd w:val="clear" w:color="auto" w:fill="auto"/>
            <w:noWrap/>
            <w:vAlign w:val="bottom"/>
            <w:hideMark/>
          </w:tcPr>
          <w:p w:rsidR="001F73A6" w:rsidRDefault="001F73A6" w:rsidP="00957A2B">
            <w:pPr>
              <w:pStyle w:val="TableFigureCenter"/>
              <w:jc w:val="right"/>
            </w:pPr>
            <w:r>
              <w:t>0</w:t>
            </w:r>
          </w:p>
        </w:tc>
        <w:tc>
          <w:tcPr>
            <w:tcW w:w="573" w:type="dxa"/>
            <w:vAlign w:val="bottom"/>
          </w:tcPr>
          <w:p w:rsidR="001F73A6" w:rsidRDefault="001F73A6" w:rsidP="00957A2B">
            <w:pPr>
              <w:pStyle w:val="TableFigureCenter"/>
              <w:jc w:val="right"/>
            </w:pPr>
            <w:r>
              <w:t>55</w:t>
            </w:r>
          </w:p>
        </w:tc>
        <w:tc>
          <w:tcPr>
            <w:tcW w:w="573" w:type="dxa"/>
            <w:vAlign w:val="bottom"/>
          </w:tcPr>
          <w:p w:rsidR="001F73A6" w:rsidRDefault="001F73A6" w:rsidP="00957A2B">
            <w:pPr>
              <w:pStyle w:val="TableFigureCenter"/>
              <w:jc w:val="right"/>
            </w:pPr>
            <w:r>
              <w:t>100</w:t>
            </w:r>
          </w:p>
        </w:tc>
      </w:tr>
      <w:tr w:rsidR="001F73A6" w:rsidRPr="009B061E" w:rsidTr="00957A2B">
        <w:trPr>
          <w:trHeight w:val="285"/>
          <w:jc w:val="center"/>
        </w:trPr>
        <w:tc>
          <w:tcPr>
            <w:tcW w:w="1923" w:type="dxa"/>
            <w:shd w:val="clear" w:color="auto" w:fill="auto"/>
            <w:noWrap/>
            <w:vAlign w:val="bottom"/>
            <w:hideMark/>
          </w:tcPr>
          <w:p w:rsidR="001F73A6" w:rsidRPr="009B061E" w:rsidRDefault="001F73A6" w:rsidP="00317E65">
            <w:pPr>
              <w:keepNext/>
              <w:rPr>
                <w:rFonts w:ascii="Arial Narrow" w:hAnsi="Arial Narrow" w:cs="Calibri"/>
                <w:color w:val="000000"/>
                <w:sz w:val="18"/>
                <w:szCs w:val="18"/>
              </w:rPr>
            </w:pPr>
            <w:r w:rsidRPr="009B061E">
              <w:rPr>
                <w:rFonts w:ascii="Arial Narrow" w:hAnsi="Arial Narrow" w:cs="Calibri"/>
                <w:color w:val="000000"/>
                <w:sz w:val="18"/>
                <w:szCs w:val="18"/>
              </w:rPr>
              <w:t>Injury</w:t>
            </w:r>
          </w:p>
        </w:tc>
        <w:tc>
          <w:tcPr>
            <w:tcW w:w="572" w:type="dxa"/>
            <w:shd w:val="clear" w:color="auto" w:fill="auto"/>
            <w:noWrap/>
            <w:vAlign w:val="bottom"/>
            <w:hideMark/>
          </w:tcPr>
          <w:p w:rsidR="001F73A6" w:rsidRDefault="001F73A6" w:rsidP="00957A2B">
            <w:pPr>
              <w:pStyle w:val="TableFigureCenter"/>
              <w:jc w:val="right"/>
            </w:pPr>
            <w:r>
              <w:t>375</w:t>
            </w:r>
          </w:p>
        </w:tc>
        <w:tc>
          <w:tcPr>
            <w:tcW w:w="573" w:type="dxa"/>
            <w:shd w:val="clear" w:color="auto" w:fill="auto"/>
            <w:noWrap/>
            <w:vAlign w:val="bottom"/>
            <w:hideMark/>
          </w:tcPr>
          <w:p w:rsidR="001F73A6" w:rsidRDefault="001F73A6" w:rsidP="00957A2B">
            <w:pPr>
              <w:pStyle w:val="TableFigureCenter"/>
              <w:jc w:val="right"/>
            </w:pPr>
            <w:r>
              <w:t>32</w:t>
            </w:r>
          </w:p>
        </w:tc>
        <w:tc>
          <w:tcPr>
            <w:tcW w:w="573" w:type="dxa"/>
            <w:shd w:val="clear" w:color="auto" w:fill="auto"/>
            <w:noWrap/>
            <w:vAlign w:val="bottom"/>
            <w:hideMark/>
          </w:tcPr>
          <w:p w:rsidR="001F73A6" w:rsidRDefault="001F73A6" w:rsidP="00957A2B">
            <w:pPr>
              <w:pStyle w:val="TableFigureCenter"/>
              <w:jc w:val="right"/>
            </w:pPr>
            <w:r>
              <w:t>324</w:t>
            </w:r>
          </w:p>
        </w:tc>
        <w:tc>
          <w:tcPr>
            <w:tcW w:w="572" w:type="dxa"/>
            <w:shd w:val="clear" w:color="auto" w:fill="auto"/>
            <w:noWrap/>
            <w:vAlign w:val="bottom"/>
            <w:hideMark/>
          </w:tcPr>
          <w:p w:rsidR="001F73A6" w:rsidRDefault="001F73A6" w:rsidP="00957A2B">
            <w:pPr>
              <w:pStyle w:val="TableFigureCenter"/>
              <w:jc w:val="right"/>
            </w:pPr>
            <w:r>
              <w:t>27</w:t>
            </w:r>
          </w:p>
        </w:tc>
        <w:tc>
          <w:tcPr>
            <w:tcW w:w="573" w:type="dxa"/>
            <w:shd w:val="clear" w:color="auto" w:fill="auto"/>
            <w:noWrap/>
            <w:vAlign w:val="bottom"/>
            <w:hideMark/>
          </w:tcPr>
          <w:p w:rsidR="001F73A6" w:rsidRDefault="001F73A6" w:rsidP="00957A2B">
            <w:pPr>
              <w:pStyle w:val="TableFigureCenter"/>
              <w:jc w:val="right"/>
            </w:pPr>
            <w:r>
              <w:t>326</w:t>
            </w:r>
          </w:p>
        </w:tc>
        <w:tc>
          <w:tcPr>
            <w:tcW w:w="573" w:type="dxa"/>
            <w:shd w:val="clear" w:color="auto" w:fill="auto"/>
            <w:noWrap/>
            <w:vAlign w:val="bottom"/>
            <w:hideMark/>
          </w:tcPr>
          <w:p w:rsidR="001F73A6" w:rsidRDefault="001F73A6" w:rsidP="00957A2B">
            <w:pPr>
              <w:pStyle w:val="TableFigureCenter"/>
              <w:jc w:val="right"/>
            </w:pPr>
            <w:r>
              <w:t>27</w:t>
            </w:r>
          </w:p>
        </w:tc>
        <w:tc>
          <w:tcPr>
            <w:tcW w:w="572" w:type="dxa"/>
            <w:shd w:val="clear" w:color="auto" w:fill="auto"/>
            <w:noWrap/>
            <w:vAlign w:val="bottom"/>
            <w:hideMark/>
          </w:tcPr>
          <w:p w:rsidR="001F73A6" w:rsidRDefault="001F73A6" w:rsidP="00957A2B">
            <w:pPr>
              <w:pStyle w:val="TableFigureCenter"/>
              <w:jc w:val="right"/>
            </w:pPr>
            <w:r>
              <w:t>118</w:t>
            </w:r>
          </w:p>
        </w:tc>
        <w:tc>
          <w:tcPr>
            <w:tcW w:w="573" w:type="dxa"/>
            <w:shd w:val="clear" w:color="auto" w:fill="auto"/>
            <w:noWrap/>
            <w:vAlign w:val="bottom"/>
            <w:hideMark/>
          </w:tcPr>
          <w:p w:rsidR="001F73A6" w:rsidRDefault="001F73A6" w:rsidP="00957A2B">
            <w:pPr>
              <w:pStyle w:val="TableFigureCenter"/>
              <w:jc w:val="right"/>
            </w:pPr>
            <w:r>
              <w:t>10</w:t>
            </w:r>
          </w:p>
        </w:tc>
        <w:tc>
          <w:tcPr>
            <w:tcW w:w="573" w:type="dxa"/>
            <w:shd w:val="clear" w:color="auto" w:fill="auto"/>
            <w:noWrap/>
            <w:vAlign w:val="bottom"/>
            <w:hideMark/>
          </w:tcPr>
          <w:p w:rsidR="001F73A6" w:rsidRDefault="001F73A6" w:rsidP="00957A2B">
            <w:pPr>
              <w:pStyle w:val="TableFigureCenter"/>
              <w:jc w:val="right"/>
            </w:pPr>
            <w:r>
              <w:t>45</w:t>
            </w:r>
          </w:p>
        </w:tc>
        <w:tc>
          <w:tcPr>
            <w:tcW w:w="572" w:type="dxa"/>
            <w:shd w:val="clear" w:color="auto" w:fill="auto"/>
            <w:noWrap/>
            <w:vAlign w:val="bottom"/>
            <w:hideMark/>
          </w:tcPr>
          <w:p w:rsidR="001F73A6" w:rsidRDefault="001F73A6" w:rsidP="00957A2B">
            <w:pPr>
              <w:pStyle w:val="TableFigureCenter"/>
              <w:jc w:val="right"/>
            </w:pPr>
            <w:r>
              <w:t>4</w:t>
            </w:r>
          </w:p>
        </w:tc>
        <w:tc>
          <w:tcPr>
            <w:tcW w:w="573" w:type="dxa"/>
            <w:vAlign w:val="bottom"/>
          </w:tcPr>
          <w:p w:rsidR="001F73A6" w:rsidRDefault="001F73A6" w:rsidP="00957A2B">
            <w:pPr>
              <w:pStyle w:val="TableFigureCenter"/>
              <w:jc w:val="right"/>
            </w:pPr>
            <w:r>
              <w:t>1188</w:t>
            </w:r>
          </w:p>
        </w:tc>
        <w:tc>
          <w:tcPr>
            <w:tcW w:w="573" w:type="dxa"/>
            <w:vAlign w:val="bottom"/>
          </w:tcPr>
          <w:p w:rsidR="001F73A6" w:rsidRDefault="001F73A6" w:rsidP="00957A2B">
            <w:pPr>
              <w:pStyle w:val="TableFigureCenter"/>
              <w:jc w:val="right"/>
            </w:pPr>
            <w:r>
              <w:t>100</w:t>
            </w:r>
          </w:p>
        </w:tc>
      </w:tr>
      <w:tr w:rsidR="001F73A6" w:rsidRPr="009B061E" w:rsidTr="00957A2B">
        <w:trPr>
          <w:trHeight w:val="247"/>
          <w:jc w:val="center"/>
        </w:trPr>
        <w:tc>
          <w:tcPr>
            <w:tcW w:w="1923" w:type="dxa"/>
            <w:shd w:val="clear" w:color="auto" w:fill="auto"/>
            <w:noWrap/>
            <w:vAlign w:val="bottom"/>
            <w:hideMark/>
          </w:tcPr>
          <w:p w:rsidR="001F73A6" w:rsidRPr="009B061E" w:rsidRDefault="001F73A6" w:rsidP="00F1635F">
            <w:pPr>
              <w:keepNext/>
              <w:rPr>
                <w:rFonts w:ascii="Arial Narrow" w:hAnsi="Arial Narrow" w:cs="Calibri"/>
                <w:color w:val="000000"/>
                <w:sz w:val="18"/>
                <w:szCs w:val="18"/>
              </w:rPr>
            </w:pPr>
            <w:r w:rsidRPr="009B061E">
              <w:rPr>
                <w:rFonts w:ascii="Arial Narrow" w:hAnsi="Arial Narrow" w:cs="Calibri"/>
                <w:color w:val="000000"/>
                <w:sz w:val="18"/>
                <w:szCs w:val="18"/>
              </w:rPr>
              <w:t>Non</w:t>
            </w:r>
            <w:r>
              <w:rPr>
                <w:rFonts w:ascii="Arial Narrow" w:hAnsi="Arial Narrow" w:cs="Calibri"/>
                <w:color w:val="000000"/>
                <w:sz w:val="18"/>
                <w:szCs w:val="18"/>
              </w:rPr>
              <w:noBreakHyphen/>
            </w:r>
            <w:r w:rsidRPr="009B061E">
              <w:rPr>
                <w:rFonts w:ascii="Arial Narrow" w:hAnsi="Arial Narrow" w:cs="Calibri"/>
                <w:color w:val="000000"/>
                <w:sz w:val="18"/>
                <w:szCs w:val="18"/>
              </w:rPr>
              <w:t>casualty (tow</w:t>
            </w:r>
            <w:r>
              <w:rPr>
                <w:rFonts w:ascii="Arial Narrow" w:hAnsi="Arial Narrow" w:cs="Calibri"/>
                <w:color w:val="000000"/>
                <w:sz w:val="18"/>
                <w:szCs w:val="18"/>
              </w:rPr>
              <w:noBreakHyphen/>
            </w:r>
            <w:r w:rsidRPr="009B061E">
              <w:rPr>
                <w:rFonts w:ascii="Arial Narrow" w:hAnsi="Arial Narrow" w:cs="Calibri"/>
                <w:color w:val="000000"/>
                <w:sz w:val="18"/>
                <w:szCs w:val="18"/>
              </w:rPr>
              <w:t>away)</w:t>
            </w:r>
          </w:p>
        </w:tc>
        <w:tc>
          <w:tcPr>
            <w:tcW w:w="572" w:type="dxa"/>
            <w:shd w:val="clear" w:color="auto" w:fill="auto"/>
            <w:noWrap/>
            <w:vAlign w:val="bottom"/>
            <w:hideMark/>
          </w:tcPr>
          <w:p w:rsidR="001F73A6" w:rsidRDefault="001F73A6" w:rsidP="00957A2B">
            <w:pPr>
              <w:pStyle w:val="TableFigureCenter"/>
              <w:jc w:val="right"/>
            </w:pPr>
            <w:r>
              <w:t>585</w:t>
            </w:r>
          </w:p>
        </w:tc>
        <w:tc>
          <w:tcPr>
            <w:tcW w:w="573" w:type="dxa"/>
            <w:shd w:val="clear" w:color="auto" w:fill="auto"/>
            <w:noWrap/>
            <w:vAlign w:val="bottom"/>
            <w:hideMark/>
          </w:tcPr>
          <w:p w:rsidR="001F73A6" w:rsidRDefault="001F73A6" w:rsidP="00957A2B">
            <w:pPr>
              <w:pStyle w:val="TableFigureCenter"/>
              <w:jc w:val="right"/>
            </w:pPr>
            <w:r>
              <w:t>35</w:t>
            </w:r>
          </w:p>
        </w:tc>
        <w:tc>
          <w:tcPr>
            <w:tcW w:w="573" w:type="dxa"/>
            <w:shd w:val="clear" w:color="auto" w:fill="auto"/>
            <w:noWrap/>
            <w:vAlign w:val="bottom"/>
            <w:hideMark/>
          </w:tcPr>
          <w:p w:rsidR="001F73A6" w:rsidRDefault="001F73A6" w:rsidP="00957A2B">
            <w:pPr>
              <w:pStyle w:val="TableFigureCenter"/>
              <w:jc w:val="right"/>
            </w:pPr>
            <w:r>
              <w:t>483</w:t>
            </w:r>
          </w:p>
        </w:tc>
        <w:tc>
          <w:tcPr>
            <w:tcW w:w="572" w:type="dxa"/>
            <w:shd w:val="clear" w:color="auto" w:fill="auto"/>
            <w:noWrap/>
            <w:vAlign w:val="bottom"/>
            <w:hideMark/>
          </w:tcPr>
          <w:p w:rsidR="001F73A6" w:rsidRDefault="001F73A6" w:rsidP="00957A2B">
            <w:pPr>
              <w:pStyle w:val="TableFigureCenter"/>
              <w:jc w:val="right"/>
            </w:pPr>
            <w:r>
              <w:t>29</w:t>
            </w:r>
          </w:p>
        </w:tc>
        <w:tc>
          <w:tcPr>
            <w:tcW w:w="573" w:type="dxa"/>
            <w:shd w:val="clear" w:color="auto" w:fill="auto"/>
            <w:noWrap/>
            <w:vAlign w:val="bottom"/>
            <w:hideMark/>
          </w:tcPr>
          <w:p w:rsidR="001F73A6" w:rsidRDefault="001F73A6" w:rsidP="00957A2B">
            <w:pPr>
              <w:pStyle w:val="TableFigureCenter"/>
              <w:jc w:val="right"/>
            </w:pPr>
            <w:r>
              <w:t>379</w:t>
            </w:r>
          </w:p>
        </w:tc>
        <w:tc>
          <w:tcPr>
            <w:tcW w:w="573" w:type="dxa"/>
            <w:shd w:val="clear" w:color="auto" w:fill="auto"/>
            <w:noWrap/>
            <w:vAlign w:val="bottom"/>
            <w:hideMark/>
          </w:tcPr>
          <w:p w:rsidR="001F73A6" w:rsidRDefault="001F73A6" w:rsidP="00957A2B">
            <w:pPr>
              <w:pStyle w:val="TableFigureCenter"/>
              <w:jc w:val="right"/>
            </w:pPr>
            <w:r>
              <w:t>23</w:t>
            </w:r>
          </w:p>
        </w:tc>
        <w:tc>
          <w:tcPr>
            <w:tcW w:w="572" w:type="dxa"/>
            <w:shd w:val="clear" w:color="auto" w:fill="auto"/>
            <w:noWrap/>
            <w:vAlign w:val="bottom"/>
            <w:hideMark/>
          </w:tcPr>
          <w:p w:rsidR="001F73A6" w:rsidRDefault="001F73A6" w:rsidP="00957A2B">
            <w:pPr>
              <w:pStyle w:val="TableFigureCenter"/>
              <w:jc w:val="right"/>
            </w:pPr>
            <w:r>
              <w:t>133</w:t>
            </w:r>
          </w:p>
        </w:tc>
        <w:tc>
          <w:tcPr>
            <w:tcW w:w="573" w:type="dxa"/>
            <w:shd w:val="clear" w:color="auto" w:fill="auto"/>
            <w:noWrap/>
            <w:vAlign w:val="bottom"/>
            <w:hideMark/>
          </w:tcPr>
          <w:p w:rsidR="001F73A6" w:rsidRDefault="001F73A6" w:rsidP="00957A2B">
            <w:pPr>
              <w:pStyle w:val="TableFigureCenter"/>
              <w:jc w:val="right"/>
            </w:pPr>
            <w:r>
              <w:t>8</w:t>
            </w:r>
          </w:p>
        </w:tc>
        <w:tc>
          <w:tcPr>
            <w:tcW w:w="573" w:type="dxa"/>
            <w:shd w:val="clear" w:color="auto" w:fill="auto"/>
            <w:noWrap/>
            <w:vAlign w:val="bottom"/>
            <w:hideMark/>
          </w:tcPr>
          <w:p w:rsidR="001F73A6" w:rsidRDefault="001F73A6" w:rsidP="00957A2B">
            <w:pPr>
              <w:pStyle w:val="TableFigureCenter"/>
              <w:jc w:val="right"/>
            </w:pPr>
            <w:r>
              <w:t>104</w:t>
            </w:r>
          </w:p>
        </w:tc>
        <w:tc>
          <w:tcPr>
            <w:tcW w:w="572" w:type="dxa"/>
            <w:shd w:val="clear" w:color="auto" w:fill="auto"/>
            <w:noWrap/>
            <w:vAlign w:val="bottom"/>
            <w:hideMark/>
          </w:tcPr>
          <w:p w:rsidR="001F73A6" w:rsidRDefault="001F73A6" w:rsidP="00957A2B">
            <w:pPr>
              <w:pStyle w:val="TableFigureCenter"/>
              <w:jc w:val="right"/>
            </w:pPr>
            <w:r>
              <w:t>6</w:t>
            </w:r>
          </w:p>
        </w:tc>
        <w:tc>
          <w:tcPr>
            <w:tcW w:w="573" w:type="dxa"/>
            <w:vAlign w:val="bottom"/>
          </w:tcPr>
          <w:p w:rsidR="001F73A6" w:rsidRDefault="001F73A6" w:rsidP="00957A2B">
            <w:pPr>
              <w:pStyle w:val="TableFigureCenter"/>
              <w:jc w:val="right"/>
            </w:pPr>
            <w:r>
              <w:t>1684</w:t>
            </w:r>
          </w:p>
        </w:tc>
        <w:tc>
          <w:tcPr>
            <w:tcW w:w="573" w:type="dxa"/>
            <w:vAlign w:val="bottom"/>
          </w:tcPr>
          <w:p w:rsidR="001F73A6" w:rsidRDefault="001F73A6" w:rsidP="00957A2B">
            <w:pPr>
              <w:pStyle w:val="TableFigureCenter"/>
              <w:jc w:val="right"/>
            </w:pPr>
            <w:r>
              <w:t>100</w:t>
            </w:r>
          </w:p>
        </w:tc>
      </w:tr>
      <w:tr w:rsidR="001F73A6" w:rsidRPr="009B061E" w:rsidTr="00957A2B">
        <w:trPr>
          <w:trHeight w:val="342"/>
          <w:jc w:val="center"/>
        </w:trPr>
        <w:tc>
          <w:tcPr>
            <w:tcW w:w="1923" w:type="dxa"/>
            <w:shd w:val="clear" w:color="DCE6F1" w:fill="DCE6F1"/>
            <w:noWrap/>
            <w:vAlign w:val="bottom"/>
            <w:hideMark/>
          </w:tcPr>
          <w:p w:rsidR="001F73A6" w:rsidRPr="009B061E" w:rsidRDefault="001F73A6" w:rsidP="009B061E">
            <w:pPr>
              <w:rPr>
                <w:rFonts w:ascii="Arial Narrow" w:hAnsi="Arial Narrow" w:cs="Calibri"/>
                <w:b/>
                <w:bCs/>
                <w:color w:val="000000"/>
                <w:sz w:val="18"/>
                <w:szCs w:val="18"/>
              </w:rPr>
            </w:pPr>
            <w:r w:rsidRPr="009B061E">
              <w:rPr>
                <w:rFonts w:ascii="Arial Narrow" w:hAnsi="Arial Narrow" w:cs="Calibri"/>
                <w:b/>
                <w:bCs/>
                <w:color w:val="000000"/>
                <w:sz w:val="18"/>
                <w:szCs w:val="18"/>
              </w:rPr>
              <w:t>Total</w:t>
            </w:r>
          </w:p>
        </w:tc>
        <w:tc>
          <w:tcPr>
            <w:tcW w:w="572" w:type="dxa"/>
            <w:shd w:val="clear" w:color="DCE6F1" w:fill="DCE6F1"/>
            <w:noWrap/>
            <w:vAlign w:val="bottom"/>
            <w:hideMark/>
          </w:tcPr>
          <w:p w:rsidR="001F73A6" w:rsidRDefault="001F73A6" w:rsidP="00957A2B">
            <w:pPr>
              <w:pStyle w:val="TableFigureCenter"/>
              <w:jc w:val="right"/>
              <w:rPr>
                <w:b/>
                <w:bCs/>
              </w:rPr>
            </w:pPr>
            <w:r>
              <w:rPr>
                <w:b/>
                <w:bCs/>
              </w:rPr>
              <w:t>977</w:t>
            </w:r>
          </w:p>
        </w:tc>
        <w:tc>
          <w:tcPr>
            <w:tcW w:w="573" w:type="dxa"/>
            <w:shd w:val="clear" w:color="DCE6F1" w:fill="DCE6F1"/>
            <w:noWrap/>
            <w:vAlign w:val="bottom"/>
            <w:hideMark/>
          </w:tcPr>
          <w:p w:rsidR="001F73A6" w:rsidRDefault="001F73A6" w:rsidP="00957A2B">
            <w:pPr>
              <w:pStyle w:val="TableFigureCenter"/>
              <w:jc w:val="right"/>
              <w:rPr>
                <w:b/>
                <w:bCs/>
              </w:rPr>
            </w:pPr>
            <w:r>
              <w:rPr>
                <w:b/>
                <w:bCs/>
              </w:rPr>
              <w:t>33</w:t>
            </w:r>
          </w:p>
        </w:tc>
        <w:tc>
          <w:tcPr>
            <w:tcW w:w="573" w:type="dxa"/>
            <w:shd w:val="clear" w:color="DCE6F1" w:fill="DCE6F1"/>
            <w:noWrap/>
            <w:vAlign w:val="bottom"/>
            <w:hideMark/>
          </w:tcPr>
          <w:p w:rsidR="001F73A6" w:rsidRDefault="001F73A6" w:rsidP="00957A2B">
            <w:pPr>
              <w:pStyle w:val="TableFigureCenter"/>
              <w:jc w:val="right"/>
              <w:rPr>
                <w:b/>
                <w:bCs/>
              </w:rPr>
            </w:pPr>
            <w:r>
              <w:rPr>
                <w:b/>
                <w:bCs/>
              </w:rPr>
              <w:t>821</w:t>
            </w:r>
          </w:p>
        </w:tc>
        <w:tc>
          <w:tcPr>
            <w:tcW w:w="572" w:type="dxa"/>
            <w:shd w:val="clear" w:color="DCE6F1" w:fill="DCE6F1"/>
            <w:noWrap/>
            <w:vAlign w:val="bottom"/>
            <w:hideMark/>
          </w:tcPr>
          <w:p w:rsidR="001F73A6" w:rsidRDefault="001F73A6" w:rsidP="00957A2B">
            <w:pPr>
              <w:pStyle w:val="TableFigureCenter"/>
              <w:jc w:val="right"/>
              <w:rPr>
                <w:b/>
                <w:bCs/>
              </w:rPr>
            </w:pPr>
            <w:r>
              <w:rPr>
                <w:b/>
                <w:bCs/>
              </w:rPr>
              <w:t>28</w:t>
            </w:r>
          </w:p>
        </w:tc>
        <w:tc>
          <w:tcPr>
            <w:tcW w:w="573" w:type="dxa"/>
            <w:shd w:val="clear" w:color="DCE6F1" w:fill="DCE6F1"/>
            <w:noWrap/>
            <w:vAlign w:val="bottom"/>
            <w:hideMark/>
          </w:tcPr>
          <w:p w:rsidR="001F73A6" w:rsidRDefault="001F73A6" w:rsidP="00957A2B">
            <w:pPr>
              <w:pStyle w:val="TableFigureCenter"/>
              <w:jc w:val="right"/>
              <w:rPr>
                <w:b/>
                <w:bCs/>
              </w:rPr>
            </w:pPr>
            <w:r>
              <w:rPr>
                <w:b/>
                <w:bCs/>
              </w:rPr>
              <w:t>723</w:t>
            </w:r>
          </w:p>
        </w:tc>
        <w:tc>
          <w:tcPr>
            <w:tcW w:w="573" w:type="dxa"/>
            <w:shd w:val="clear" w:color="DCE6F1" w:fill="DCE6F1"/>
            <w:noWrap/>
            <w:vAlign w:val="bottom"/>
            <w:hideMark/>
          </w:tcPr>
          <w:p w:rsidR="001F73A6" w:rsidRDefault="001F73A6" w:rsidP="00957A2B">
            <w:pPr>
              <w:pStyle w:val="TableFigureCenter"/>
              <w:jc w:val="right"/>
              <w:rPr>
                <w:b/>
                <w:bCs/>
              </w:rPr>
            </w:pPr>
            <w:r>
              <w:rPr>
                <w:b/>
                <w:bCs/>
              </w:rPr>
              <w:t>25</w:t>
            </w:r>
          </w:p>
        </w:tc>
        <w:tc>
          <w:tcPr>
            <w:tcW w:w="572" w:type="dxa"/>
            <w:shd w:val="clear" w:color="DCE6F1" w:fill="DCE6F1"/>
            <w:noWrap/>
            <w:vAlign w:val="bottom"/>
            <w:hideMark/>
          </w:tcPr>
          <w:p w:rsidR="001F73A6" w:rsidRDefault="001F73A6" w:rsidP="00957A2B">
            <w:pPr>
              <w:pStyle w:val="TableFigureCenter"/>
              <w:jc w:val="right"/>
              <w:rPr>
                <w:b/>
                <w:bCs/>
              </w:rPr>
            </w:pPr>
            <w:r>
              <w:rPr>
                <w:b/>
                <w:bCs/>
              </w:rPr>
              <w:t>257</w:t>
            </w:r>
          </w:p>
        </w:tc>
        <w:tc>
          <w:tcPr>
            <w:tcW w:w="573" w:type="dxa"/>
            <w:shd w:val="clear" w:color="DCE6F1" w:fill="DCE6F1"/>
            <w:noWrap/>
            <w:vAlign w:val="bottom"/>
            <w:hideMark/>
          </w:tcPr>
          <w:p w:rsidR="001F73A6" w:rsidRDefault="001F73A6" w:rsidP="00957A2B">
            <w:pPr>
              <w:pStyle w:val="TableFigureCenter"/>
              <w:jc w:val="right"/>
              <w:rPr>
                <w:b/>
                <w:bCs/>
              </w:rPr>
            </w:pPr>
            <w:r>
              <w:rPr>
                <w:b/>
                <w:bCs/>
              </w:rPr>
              <w:t>9</w:t>
            </w:r>
          </w:p>
        </w:tc>
        <w:tc>
          <w:tcPr>
            <w:tcW w:w="573" w:type="dxa"/>
            <w:shd w:val="clear" w:color="DCE6F1" w:fill="DCE6F1"/>
            <w:noWrap/>
            <w:vAlign w:val="bottom"/>
            <w:hideMark/>
          </w:tcPr>
          <w:p w:rsidR="001F73A6" w:rsidRDefault="001F73A6" w:rsidP="00957A2B">
            <w:pPr>
              <w:pStyle w:val="TableFigureCenter"/>
              <w:jc w:val="right"/>
              <w:rPr>
                <w:b/>
                <w:bCs/>
              </w:rPr>
            </w:pPr>
            <w:r>
              <w:rPr>
                <w:b/>
                <w:bCs/>
              </w:rPr>
              <w:t>149</w:t>
            </w:r>
          </w:p>
        </w:tc>
        <w:tc>
          <w:tcPr>
            <w:tcW w:w="572" w:type="dxa"/>
            <w:shd w:val="clear" w:color="DCE6F1" w:fill="DCE6F1"/>
            <w:noWrap/>
            <w:vAlign w:val="bottom"/>
            <w:hideMark/>
          </w:tcPr>
          <w:p w:rsidR="001F73A6" w:rsidRDefault="001F73A6" w:rsidP="00957A2B">
            <w:pPr>
              <w:pStyle w:val="TableFigureCenter"/>
              <w:jc w:val="right"/>
              <w:rPr>
                <w:b/>
                <w:bCs/>
              </w:rPr>
            </w:pPr>
            <w:r>
              <w:rPr>
                <w:b/>
                <w:bCs/>
              </w:rPr>
              <w:t>5</w:t>
            </w:r>
          </w:p>
        </w:tc>
        <w:tc>
          <w:tcPr>
            <w:tcW w:w="573" w:type="dxa"/>
            <w:shd w:val="clear" w:color="DCE6F1" w:fill="DCE6F1"/>
            <w:vAlign w:val="bottom"/>
          </w:tcPr>
          <w:p w:rsidR="001F73A6" w:rsidRDefault="001F73A6" w:rsidP="00957A2B">
            <w:pPr>
              <w:pStyle w:val="TableFigureCenter"/>
              <w:jc w:val="right"/>
              <w:rPr>
                <w:b/>
                <w:bCs/>
              </w:rPr>
            </w:pPr>
            <w:r>
              <w:rPr>
                <w:b/>
                <w:bCs/>
              </w:rPr>
              <w:t>2927</w:t>
            </w:r>
          </w:p>
        </w:tc>
        <w:tc>
          <w:tcPr>
            <w:tcW w:w="573" w:type="dxa"/>
            <w:shd w:val="clear" w:color="DCE6F1" w:fill="DCE6F1"/>
            <w:vAlign w:val="bottom"/>
          </w:tcPr>
          <w:p w:rsidR="001F73A6" w:rsidRDefault="001F73A6" w:rsidP="00957A2B">
            <w:pPr>
              <w:pStyle w:val="TableFigureCenter"/>
              <w:jc w:val="right"/>
              <w:rPr>
                <w:b/>
                <w:bCs/>
              </w:rPr>
            </w:pPr>
            <w:r>
              <w:rPr>
                <w:b/>
                <w:bCs/>
              </w:rPr>
              <w:t>100</w:t>
            </w:r>
          </w:p>
        </w:tc>
      </w:tr>
    </w:tbl>
    <w:p w:rsidR="0021220E" w:rsidRDefault="00512824" w:rsidP="00EE2DF8">
      <w:pPr>
        <w:pStyle w:val="Paragraph"/>
        <w:spacing w:before="240"/>
      </w:pPr>
      <w:r>
        <w:fldChar w:fldCharType="begin"/>
      </w:r>
      <w:r w:rsidR="00DD114E">
        <w:instrText xml:space="preserve"> REF _Ref347306601 \h </w:instrText>
      </w:r>
      <w:r>
        <w:fldChar w:fldCharType="separate"/>
      </w:r>
      <w:r w:rsidR="00EB292C">
        <w:t>Table </w:t>
      </w:r>
      <w:r w:rsidR="00EB292C">
        <w:rPr>
          <w:noProof/>
        </w:rPr>
        <w:t>6</w:t>
      </w:r>
      <w:r w:rsidR="00EB292C">
        <w:t>.</w:t>
      </w:r>
      <w:r w:rsidR="00EB292C">
        <w:rPr>
          <w:noProof/>
        </w:rPr>
        <w:t>4</w:t>
      </w:r>
      <w:r>
        <w:fldChar w:fldCharType="end"/>
      </w:r>
      <w:r w:rsidR="00DD114E">
        <w:t xml:space="preserve"> </w:t>
      </w:r>
      <w:r w:rsidR="00C914F4">
        <w:t xml:space="preserve">and </w:t>
      </w:r>
      <w:r>
        <w:fldChar w:fldCharType="begin"/>
      </w:r>
      <w:r w:rsidR="00DD114E">
        <w:instrText xml:space="preserve"> REF _Ref347306671 \h </w:instrText>
      </w:r>
      <w:r>
        <w:fldChar w:fldCharType="separate"/>
      </w:r>
      <w:r w:rsidR="00EB292C">
        <w:t>Table </w:t>
      </w:r>
      <w:r w:rsidR="00EB292C">
        <w:rPr>
          <w:noProof/>
        </w:rPr>
        <w:t>6</w:t>
      </w:r>
      <w:r w:rsidR="00EB292C">
        <w:t>.</w:t>
      </w:r>
      <w:r w:rsidR="00EB292C">
        <w:rPr>
          <w:noProof/>
        </w:rPr>
        <w:t>5</w:t>
      </w:r>
      <w:r>
        <w:fldChar w:fldCharType="end"/>
      </w:r>
      <w:r w:rsidR="00DD114E">
        <w:t xml:space="preserve"> </w:t>
      </w:r>
      <w:r w:rsidR="00C914F4">
        <w:t xml:space="preserve">outline the </w:t>
      </w:r>
      <w:r w:rsidR="00B11B9B">
        <w:t xml:space="preserve">distribution of ACT controllers involved in NSW crashes by age, route and study LGAs. </w:t>
      </w:r>
    </w:p>
    <w:p w:rsidR="00DD114E" w:rsidRDefault="00C92AE3" w:rsidP="00EE2DF8">
      <w:pPr>
        <w:pStyle w:val="Paragraph"/>
        <w:spacing w:before="240"/>
      </w:pPr>
      <w:r>
        <w:t xml:space="preserve">The highest </w:t>
      </w:r>
      <w:proofErr w:type="gramStart"/>
      <w:r>
        <w:t>proportion of ACT controllers involved in crashes in the Metro Sydney Region were</w:t>
      </w:r>
      <w:proofErr w:type="gramEnd"/>
      <w:r>
        <w:t xml:space="preserve"> aged up to</w:t>
      </w:r>
      <w:r w:rsidR="00DD114E">
        <w:t xml:space="preserve"> 39 years</w:t>
      </w:r>
      <w:r w:rsidR="008116AD">
        <w:t xml:space="preserve"> </w:t>
      </w:r>
      <w:r>
        <w:t>(</w:t>
      </w:r>
      <w:r w:rsidR="008116AD">
        <w:t>3</w:t>
      </w:r>
      <w:r>
        <w:t>1</w:t>
      </w:r>
      <w:r w:rsidR="002755D4">
        <w:t>%</w:t>
      </w:r>
      <w:r>
        <w:t>).</w:t>
      </w:r>
      <w:r w:rsidR="002755D4">
        <w:t xml:space="preserve"> </w:t>
      </w:r>
      <w:r w:rsidR="00180D02">
        <w:t>C</w:t>
      </w:r>
      <w:r w:rsidR="008116AD">
        <w:t xml:space="preserve">ontrollers </w:t>
      </w:r>
      <w:r w:rsidR="00C52826">
        <w:t xml:space="preserve">aged between 26 and 39 </w:t>
      </w:r>
      <w:r w:rsidR="008116AD">
        <w:t>years</w:t>
      </w:r>
      <w:r>
        <w:t xml:space="preserve"> and 40 to 59 years</w:t>
      </w:r>
      <w:r w:rsidR="008116AD">
        <w:t xml:space="preserve"> </w:t>
      </w:r>
      <w:r w:rsidR="00180D02">
        <w:t xml:space="preserve">represented a large proportion of ACT controllers involved in crashes on the Hume Highway </w:t>
      </w:r>
      <w:r w:rsidR="008116AD">
        <w:t>(30%)</w:t>
      </w:r>
      <w:r w:rsidR="00180D02">
        <w:t xml:space="preserve">. </w:t>
      </w:r>
      <w:r w:rsidR="008C1766">
        <w:t xml:space="preserve">Controllers from older </w:t>
      </w:r>
      <w:r w:rsidR="00F1635F">
        <w:t xml:space="preserve">age groups </w:t>
      </w:r>
      <w:r w:rsidR="008C1766">
        <w:t xml:space="preserve">were proportionately more involved in crashes on the other study routes </w:t>
      </w:r>
      <w:r w:rsidR="002376BA">
        <w:t>(</w:t>
      </w:r>
      <w:r w:rsidR="00512824">
        <w:fldChar w:fldCharType="begin"/>
      </w:r>
      <w:r w:rsidR="00AA23AE">
        <w:instrText xml:space="preserve"> REF _Ref347306601 \h </w:instrText>
      </w:r>
      <w:r w:rsidR="00512824">
        <w:fldChar w:fldCharType="separate"/>
      </w:r>
      <w:r w:rsidR="00EB292C">
        <w:t>Table </w:t>
      </w:r>
      <w:r w:rsidR="00EB292C">
        <w:rPr>
          <w:noProof/>
        </w:rPr>
        <w:t>6</w:t>
      </w:r>
      <w:r w:rsidR="00EB292C">
        <w:t>.</w:t>
      </w:r>
      <w:r w:rsidR="00EB292C">
        <w:rPr>
          <w:noProof/>
        </w:rPr>
        <w:t>4</w:t>
      </w:r>
      <w:r w:rsidR="00512824">
        <w:fldChar w:fldCharType="end"/>
      </w:r>
      <w:r w:rsidR="002376BA">
        <w:t>).</w:t>
      </w:r>
      <w:r w:rsidR="00C52826">
        <w:t xml:space="preserve"> </w:t>
      </w:r>
    </w:p>
    <w:p w:rsidR="00B11B9B" w:rsidRDefault="00DD114E" w:rsidP="00DD114E">
      <w:pPr>
        <w:pStyle w:val="TableCaption"/>
      </w:pPr>
      <w:bookmarkStart w:id="139" w:name="_Ref347306601"/>
      <w:bookmarkStart w:id="140" w:name="_Toc367970393"/>
      <w:proofErr w:type="gramStart"/>
      <w:r>
        <w:t>Table </w:t>
      </w:r>
      <w:r w:rsidR="00DB6B2B">
        <w:fldChar w:fldCharType="begin"/>
      </w:r>
      <w:r w:rsidR="00DB6B2B">
        <w:instrText xml:space="preserve"> STYLEREF 1 \s </w:instrText>
      </w:r>
      <w:r w:rsidR="00DB6B2B">
        <w:fldChar w:fldCharType="separate"/>
      </w:r>
      <w:r w:rsidR="00EB292C">
        <w:rPr>
          <w:noProof/>
        </w:rPr>
        <w:t>6</w:t>
      </w:r>
      <w:r w:rsidR="00DB6B2B">
        <w:rPr>
          <w:noProof/>
        </w:rPr>
        <w:fldChar w:fldCharType="end"/>
      </w:r>
      <w:r w:rsidR="00E30C64">
        <w:t>.</w:t>
      </w:r>
      <w:proofErr w:type="gramEnd"/>
      <w:r w:rsidR="00512824">
        <w:fldChar w:fldCharType="begin"/>
      </w:r>
      <w:r w:rsidR="000274DC">
        <w:instrText xml:space="preserve"> SEQ Table \* ARABIC \s 1 </w:instrText>
      </w:r>
      <w:r w:rsidR="00512824">
        <w:fldChar w:fldCharType="separate"/>
      </w:r>
      <w:r w:rsidR="00EB292C">
        <w:rPr>
          <w:noProof/>
        </w:rPr>
        <w:t>4</w:t>
      </w:r>
      <w:r w:rsidR="00512824">
        <w:rPr>
          <w:noProof/>
        </w:rPr>
        <w:fldChar w:fldCharType="end"/>
      </w:r>
      <w:bookmarkEnd w:id="139"/>
      <w:r>
        <w:t xml:space="preserve">:  </w:t>
      </w:r>
      <w:r>
        <w:tab/>
        <w:t>ACT controllers involved in crashes in NSW by age group and route</w:t>
      </w:r>
      <w:bookmarkEnd w:id="140"/>
    </w:p>
    <w:tbl>
      <w:tblPr>
        <w:tblW w:w="8931" w:type="dxa"/>
        <w:jc w:val="center"/>
        <w:tblInd w:w="-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3"/>
        <w:gridCol w:w="594"/>
        <w:gridCol w:w="595"/>
        <w:gridCol w:w="595"/>
        <w:gridCol w:w="595"/>
        <w:gridCol w:w="595"/>
        <w:gridCol w:w="595"/>
        <w:gridCol w:w="594"/>
        <w:gridCol w:w="595"/>
        <w:gridCol w:w="595"/>
        <w:gridCol w:w="595"/>
        <w:gridCol w:w="595"/>
        <w:gridCol w:w="595"/>
      </w:tblGrid>
      <w:tr w:rsidR="001B3CB6" w:rsidRPr="00DD114E" w:rsidTr="00957A2B">
        <w:trPr>
          <w:cantSplit/>
          <w:trHeight w:val="279"/>
          <w:tblHeader/>
          <w:jc w:val="center"/>
        </w:trPr>
        <w:tc>
          <w:tcPr>
            <w:tcW w:w="1793" w:type="dxa"/>
            <w:vMerge w:val="restart"/>
            <w:shd w:val="clear" w:color="DCE6F1" w:fill="DCE6F1"/>
            <w:noWrap/>
            <w:vAlign w:val="bottom"/>
            <w:hideMark/>
          </w:tcPr>
          <w:p w:rsidR="001B3CB6" w:rsidRPr="00DD114E" w:rsidRDefault="001B3CB6" w:rsidP="00DD114E">
            <w:pPr>
              <w:pStyle w:val="TableHeader"/>
            </w:pPr>
            <w:r w:rsidRPr="00DD114E">
              <w:t>Route</w:t>
            </w:r>
          </w:p>
        </w:tc>
        <w:tc>
          <w:tcPr>
            <w:tcW w:w="1189" w:type="dxa"/>
            <w:gridSpan w:val="2"/>
            <w:shd w:val="clear" w:color="DCE6F1" w:fill="DCE6F1"/>
            <w:noWrap/>
            <w:vAlign w:val="bottom"/>
            <w:hideMark/>
          </w:tcPr>
          <w:p w:rsidR="001B3CB6" w:rsidRPr="00DD114E" w:rsidRDefault="001B3CB6" w:rsidP="00DD114E">
            <w:pPr>
              <w:pStyle w:val="TableHeader"/>
            </w:pPr>
            <w:r w:rsidRPr="00DD114E">
              <w:t>≤25</w:t>
            </w:r>
          </w:p>
        </w:tc>
        <w:tc>
          <w:tcPr>
            <w:tcW w:w="1190" w:type="dxa"/>
            <w:gridSpan w:val="2"/>
            <w:shd w:val="clear" w:color="DCE6F1" w:fill="DCE6F1"/>
            <w:noWrap/>
            <w:vAlign w:val="bottom"/>
            <w:hideMark/>
          </w:tcPr>
          <w:p w:rsidR="001B3CB6" w:rsidRPr="00DD114E" w:rsidRDefault="001B3CB6" w:rsidP="00DD114E">
            <w:pPr>
              <w:pStyle w:val="TableHeader"/>
            </w:pPr>
            <w:r w:rsidRPr="00DD114E">
              <w:t>26-39</w:t>
            </w:r>
          </w:p>
        </w:tc>
        <w:tc>
          <w:tcPr>
            <w:tcW w:w="1190" w:type="dxa"/>
            <w:gridSpan w:val="2"/>
            <w:shd w:val="clear" w:color="DCE6F1" w:fill="DCE6F1"/>
            <w:noWrap/>
            <w:vAlign w:val="bottom"/>
            <w:hideMark/>
          </w:tcPr>
          <w:p w:rsidR="001B3CB6" w:rsidRPr="00DD114E" w:rsidRDefault="001B3CB6" w:rsidP="00DD114E">
            <w:pPr>
              <w:pStyle w:val="TableHeader"/>
            </w:pPr>
            <w:r w:rsidRPr="00DD114E">
              <w:t>40-59</w:t>
            </w:r>
          </w:p>
        </w:tc>
        <w:tc>
          <w:tcPr>
            <w:tcW w:w="1189" w:type="dxa"/>
            <w:gridSpan w:val="2"/>
            <w:shd w:val="clear" w:color="DCE6F1" w:fill="DCE6F1"/>
            <w:noWrap/>
            <w:vAlign w:val="bottom"/>
            <w:hideMark/>
          </w:tcPr>
          <w:p w:rsidR="001B3CB6" w:rsidRPr="00DD114E" w:rsidRDefault="001B3CB6" w:rsidP="00DD114E">
            <w:pPr>
              <w:pStyle w:val="TableHeader"/>
            </w:pPr>
            <w:r w:rsidRPr="00DD114E">
              <w:t>60+</w:t>
            </w:r>
          </w:p>
        </w:tc>
        <w:tc>
          <w:tcPr>
            <w:tcW w:w="1190" w:type="dxa"/>
            <w:gridSpan w:val="2"/>
            <w:shd w:val="clear" w:color="DCE6F1" w:fill="DCE6F1"/>
          </w:tcPr>
          <w:p w:rsidR="001B3CB6" w:rsidRPr="00DD114E" w:rsidRDefault="001B3CB6" w:rsidP="00DD114E">
            <w:pPr>
              <w:pStyle w:val="TableHeader"/>
            </w:pPr>
            <w:r>
              <w:t>Unknown</w:t>
            </w:r>
          </w:p>
        </w:tc>
        <w:tc>
          <w:tcPr>
            <w:tcW w:w="1190" w:type="dxa"/>
            <w:gridSpan w:val="2"/>
            <w:shd w:val="clear" w:color="DCE6F1" w:fill="DCE6F1"/>
            <w:noWrap/>
            <w:vAlign w:val="bottom"/>
            <w:hideMark/>
          </w:tcPr>
          <w:p w:rsidR="001B3CB6" w:rsidRPr="00DD114E" w:rsidRDefault="001B3CB6" w:rsidP="00DD114E">
            <w:pPr>
              <w:pStyle w:val="TableHeader"/>
            </w:pPr>
            <w:r>
              <w:t>Total</w:t>
            </w:r>
          </w:p>
        </w:tc>
      </w:tr>
      <w:tr w:rsidR="001B3CB6" w:rsidRPr="00DD114E" w:rsidTr="00957A2B">
        <w:trPr>
          <w:cantSplit/>
          <w:trHeight w:val="279"/>
          <w:tblHeader/>
          <w:jc w:val="center"/>
        </w:trPr>
        <w:tc>
          <w:tcPr>
            <w:tcW w:w="1793" w:type="dxa"/>
            <w:vMerge/>
            <w:vAlign w:val="center"/>
            <w:hideMark/>
          </w:tcPr>
          <w:p w:rsidR="001B3CB6" w:rsidRPr="00DD114E" w:rsidRDefault="001B3CB6" w:rsidP="00DD114E">
            <w:pPr>
              <w:pStyle w:val="TableHeader"/>
            </w:pPr>
          </w:p>
        </w:tc>
        <w:tc>
          <w:tcPr>
            <w:tcW w:w="594" w:type="dxa"/>
            <w:shd w:val="clear" w:color="DCE6F1" w:fill="DCE6F1"/>
            <w:noWrap/>
            <w:vAlign w:val="bottom"/>
            <w:hideMark/>
          </w:tcPr>
          <w:p w:rsidR="001B3CB6" w:rsidRPr="00DD114E" w:rsidRDefault="001B3CB6" w:rsidP="00DD114E">
            <w:pPr>
              <w:pStyle w:val="TableHeader"/>
            </w:pPr>
            <w:r w:rsidRPr="00DD114E">
              <w:t>n</w:t>
            </w:r>
          </w:p>
        </w:tc>
        <w:tc>
          <w:tcPr>
            <w:tcW w:w="595" w:type="dxa"/>
            <w:shd w:val="clear" w:color="DCE6F1" w:fill="DCE6F1"/>
            <w:noWrap/>
            <w:vAlign w:val="bottom"/>
            <w:hideMark/>
          </w:tcPr>
          <w:p w:rsidR="001B3CB6" w:rsidRPr="00DD114E" w:rsidRDefault="001B3CB6" w:rsidP="00DD114E">
            <w:pPr>
              <w:pStyle w:val="TableHeader"/>
            </w:pPr>
            <w:r w:rsidRPr="00DD114E">
              <w:t>(%)</w:t>
            </w:r>
          </w:p>
        </w:tc>
        <w:tc>
          <w:tcPr>
            <w:tcW w:w="595" w:type="dxa"/>
            <w:shd w:val="clear" w:color="DCE6F1" w:fill="DCE6F1"/>
            <w:noWrap/>
            <w:vAlign w:val="bottom"/>
            <w:hideMark/>
          </w:tcPr>
          <w:p w:rsidR="001B3CB6" w:rsidRPr="00DD114E" w:rsidRDefault="001B3CB6" w:rsidP="00DD114E">
            <w:pPr>
              <w:pStyle w:val="TableHeader"/>
            </w:pPr>
            <w:r w:rsidRPr="00DD114E">
              <w:t>n</w:t>
            </w:r>
          </w:p>
        </w:tc>
        <w:tc>
          <w:tcPr>
            <w:tcW w:w="595" w:type="dxa"/>
            <w:shd w:val="clear" w:color="DCE6F1" w:fill="DCE6F1"/>
            <w:noWrap/>
            <w:vAlign w:val="bottom"/>
            <w:hideMark/>
          </w:tcPr>
          <w:p w:rsidR="001B3CB6" w:rsidRPr="00DD114E" w:rsidRDefault="001B3CB6" w:rsidP="00DD114E">
            <w:pPr>
              <w:pStyle w:val="TableHeader"/>
            </w:pPr>
            <w:r w:rsidRPr="00DD114E">
              <w:t>(%)</w:t>
            </w:r>
          </w:p>
        </w:tc>
        <w:tc>
          <w:tcPr>
            <w:tcW w:w="595" w:type="dxa"/>
            <w:shd w:val="clear" w:color="DCE6F1" w:fill="DCE6F1"/>
            <w:noWrap/>
            <w:vAlign w:val="bottom"/>
            <w:hideMark/>
          </w:tcPr>
          <w:p w:rsidR="001B3CB6" w:rsidRPr="00DD114E" w:rsidRDefault="001B3CB6" w:rsidP="00DD114E">
            <w:pPr>
              <w:pStyle w:val="TableHeader"/>
            </w:pPr>
            <w:r w:rsidRPr="00DD114E">
              <w:t>n</w:t>
            </w:r>
          </w:p>
        </w:tc>
        <w:tc>
          <w:tcPr>
            <w:tcW w:w="595" w:type="dxa"/>
            <w:shd w:val="clear" w:color="DCE6F1" w:fill="DCE6F1"/>
            <w:noWrap/>
            <w:vAlign w:val="bottom"/>
            <w:hideMark/>
          </w:tcPr>
          <w:p w:rsidR="001B3CB6" w:rsidRPr="00DD114E" w:rsidRDefault="001B3CB6" w:rsidP="00DD114E">
            <w:pPr>
              <w:pStyle w:val="TableHeader"/>
            </w:pPr>
            <w:r w:rsidRPr="00DD114E">
              <w:t>(%)</w:t>
            </w:r>
          </w:p>
        </w:tc>
        <w:tc>
          <w:tcPr>
            <w:tcW w:w="594" w:type="dxa"/>
            <w:shd w:val="clear" w:color="DCE6F1" w:fill="DCE6F1"/>
            <w:noWrap/>
            <w:vAlign w:val="bottom"/>
            <w:hideMark/>
          </w:tcPr>
          <w:p w:rsidR="001B3CB6" w:rsidRPr="00DD114E" w:rsidRDefault="001B3CB6" w:rsidP="00DD114E">
            <w:pPr>
              <w:pStyle w:val="TableHeader"/>
            </w:pPr>
            <w:r w:rsidRPr="00DD114E">
              <w:t>n</w:t>
            </w:r>
          </w:p>
        </w:tc>
        <w:tc>
          <w:tcPr>
            <w:tcW w:w="595" w:type="dxa"/>
            <w:shd w:val="clear" w:color="DCE6F1" w:fill="DCE6F1"/>
            <w:noWrap/>
            <w:vAlign w:val="bottom"/>
            <w:hideMark/>
          </w:tcPr>
          <w:p w:rsidR="001B3CB6" w:rsidRPr="00DD114E" w:rsidRDefault="001B3CB6" w:rsidP="00DD114E">
            <w:pPr>
              <w:pStyle w:val="TableHeader"/>
            </w:pPr>
            <w:r w:rsidRPr="00DD114E">
              <w:t>(%)</w:t>
            </w:r>
          </w:p>
        </w:tc>
        <w:tc>
          <w:tcPr>
            <w:tcW w:w="595" w:type="dxa"/>
            <w:shd w:val="clear" w:color="DCE6F1" w:fill="DCE6F1"/>
          </w:tcPr>
          <w:p w:rsidR="001B3CB6" w:rsidRPr="00DD114E" w:rsidRDefault="001B3CB6" w:rsidP="00DD114E">
            <w:pPr>
              <w:pStyle w:val="TableHeader"/>
            </w:pPr>
            <w:r>
              <w:t>n</w:t>
            </w:r>
          </w:p>
        </w:tc>
        <w:tc>
          <w:tcPr>
            <w:tcW w:w="595" w:type="dxa"/>
            <w:shd w:val="clear" w:color="DCE6F1" w:fill="DCE6F1"/>
          </w:tcPr>
          <w:p w:rsidR="001B3CB6" w:rsidRPr="00DD114E" w:rsidRDefault="001B3CB6" w:rsidP="00DD114E">
            <w:pPr>
              <w:pStyle w:val="TableHeader"/>
            </w:pPr>
            <w:r>
              <w:t>(%)</w:t>
            </w:r>
          </w:p>
        </w:tc>
        <w:tc>
          <w:tcPr>
            <w:tcW w:w="595" w:type="dxa"/>
            <w:shd w:val="clear" w:color="DCE6F1" w:fill="DCE6F1"/>
            <w:noWrap/>
            <w:vAlign w:val="bottom"/>
            <w:hideMark/>
          </w:tcPr>
          <w:p w:rsidR="001B3CB6" w:rsidRPr="00DD114E" w:rsidRDefault="001B3CB6" w:rsidP="00DD114E">
            <w:pPr>
              <w:pStyle w:val="TableHeader"/>
            </w:pPr>
            <w:r w:rsidRPr="00DD114E">
              <w:t>n</w:t>
            </w:r>
          </w:p>
        </w:tc>
        <w:tc>
          <w:tcPr>
            <w:tcW w:w="595" w:type="dxa"/>
            <w:shd w:val="clear" w:color="DCE6F1" w:fill="DCE6F1"/>
            <w:noWrap/>
            <w:vAlign w:val="bottom"/>
            <w:hideMark/>
          </w:tcPr>
          <w:p w:rsidR="001B3CB6" w:rsidRPr="00DD114E" w:rsidRDefault="001B3CB6" w:rsidP="00DD114E">
            <w:pPr>
              <w:pStyle w:val="TableHeader"/>
            </w:pPr>
            <w:r w:rsidRPr="00DD114E">
              <w:t>(%)</w:t>
            </w:r>
          </w:p>
        </w:tc>
      </w:tr>
      <w:tr w:rsidR="00A0392B" w:rsidRPr="00DD114E" w:rsidTr="00957A2B">
        <w:trPr>
          <w:cantSplit/>
          <w:trHeight w:val="279"/>
          <w:jc w:val="center"/>
        </w:trPr>
        <w:tc>
          <w:tcPr>
            <w:tcW w:w="1793" w:type="dxa"/>
            <w:shd w:val="clear" w:color="auto" w:fill="auto"/>
            <w:noWrap/>
            <w:vAlign w:val="bottom"/>
            <w:hideMark/>
          </w:tcPr>
          <w:p w:rsidR="00A0392B" w:rsidRDefault="00A0392B" w:rsidP="00A0392B">
            <w:pPr>
              <w:pStyle w:val="TableFigureLeft"/>
            </w:pPr>
            <w:r>
              <w:t>Metro Sydney Region</w:t>
            </w:r>
          </w:p>
        </w:tc>
        <w:tc>
          <w:tcPr>
            <w:tcW w:w="594" w:type="dxa"/>
            <w:shd w:val="clear" w:color="auto" w:fill="auto"/>
            <w:noWrap/>
            <w:vAlign w:val="bottom"/>
            <w:hideMark/>
          </w:tcPr>
          <w:p w:rsidR="00A0392B" w:rsidRDefault="00A0392B" w:rsidP="00957A2B">
            <w:pPr>
              <w:pStyle w:val="TableFigureCenter"/>
              <w:jc w:val="right"/>
            </w:pPr>
            <w:r>
              <w:t>241</w:t>
            </w:r>
          </w:p>
        </w:tc>
        <w:tc>
          <w:tcPr>
            <w:tcW w:w="595" w:type="dxa"/>
            <w:shd w:val="clear" w:color="auto" w:fill="auto"/>
            <w:noWrap/>
            <w:vAlign w:val="bottom"/>
            <w:hideMark/>
          </w:tcPr>
          <w:p w:rsidR="00A0392B" w:rsidRDefault="00A0392B" w:rsidP="00957A2B">
            <w:pPr>
              <w:pStyle w:val="TableFigureCenter"/>
              <w:jc w:val="right"/>
            </w:pPr>
            <w:r>
              <w:t>31</w:t>
            </w:r>
          </w:p>
        </w:tc>
        <w:tc>
          <w:tcPr>
            <w:tcW w:w="595" w:type="dxa"/>
            <w:shd w:val="clear" w:color="auto" w:fill="auto"/>
            <w:noWrap/>
            <w:vAlign w:val="bottom"/>
            <w:hideMark/>
          </w:tcPr>
          <w:p w:rsidR="00A0392B" w:rsidRDefault="00A0392B" w:rsidP="00957A2B">
            <w:pPr>
              <w:pStyle w:val="TableFigureCenter"/>
              <w:jc w:val="right"/>
            </w:pPr>
            <w:r>
              <w:t>240</w:t>
            </w:r>
          </w:p>
        </w:tc>
        <w:tc>
          <w:tcPr>
            <w:tcW w:w="595" w:type="dxa"/>
            <w:shd w:val="clear" w:color="auto" w:fill="auto"/>
            <w:noWrap/>
            <w:vAlign w:val="bottom"/>
            <w:hideMark/>
          </w:tcPr>
          <w:p w:rsidR="00A0392B" w:rsidRDefault="00A0392B" w:rsidP="00957A2B">
            <w:pPr>
              <w:pStyle w:val="TableFigureCenter"/>
              <w:jc w:val="right"/>
            </w:pPr>
            <w:r>
              <w:t>31</w:t>
            </w:r>
          </w:p>
        </w:tc>
        <w:tc>
          <w:tcPr>
            <w:tcW w:w="595" w:type="dxa"/>
            <w:shd w:val="clear" w:color="auto" w:fill="auto"/>
            <w:noWrap/>
            <w:vAlign w:val="bottom"/>
            <w:hideMark/>
          </w:tcPr>
          <w:p w:rsidR="00A0392B" w:rsidRDefault="00A0392B" w:rsidP="00957A2B">
            <w:pPr>
              <w:pStyle w:val="TableFigureCenter"/>
              <w:jc w:val="right"/>
            </w:pPr>
            <w:r>
              <w:t>199</w:t>
            </w:r>
          </w:p>
        </w:tc>
        <w:tc>
          <w:tcPr>
            <w:tcW w:w="595" w:type="dxa"/>
            <w:shd w:val="clear" w:color="auto" w:fill="auto"/>
            <w:noWrap/>
            <w:vAlign w:val="bottom"/>
            <w:hideMark/>
          </w:tcPr>
          <w:p w:rsidR="00A0392B" w:rsidRDefault="00A0392B" w:rsidP="00957A2B">
            <w:pPr>
              <w:pStyle w:val="TableFigureCenter"/>
              <w:jc w:val="right"/>
            </w:pPr>
            <w:r>
              <w:t>26</w:t>
            </w:r>
          </w:p>
        </w:tc>
        <w:tc>
          <w:tcPr>
            <w:tcW w:w="594" w:type="dxa"/>
            <w:shd w:val="clear" w:color="auto" w:fill="auto"/>
            <w:noWrap/>
            <w:vAlign w:val="bottom"/>
            <w:hideMark/>
          </w:tcPr>
          <w:p w:rsidR="00A0392B" w:rsidRDefault="00A0392B" w:rsidP="00957A2B">
            <w:pPr>
              <w:pStyle w:val="TableFigureCenter"/>
              <w:jc w:val="right"/>
            </w:pPr>
            <w:r>
              <w:t>56</w:t>
            </w:r>
          </w:p>
        </w:tc>
        <w:tc>
          <w:tcPr>
            <w:tcW w:w="595" w:type="dxa"/>
            <w:shd w:val="clear" w:color="auto" w:fill="auto"/>
            <w:noWrap/>
            <w:vAlign w:val="bottom"/>
            <w:hideMark/>
          </w:tcPr>
          <w:p w:rsidR="00A0392B" w:rsidRDefault="00A0392B" w:rsidP="00957A2B">
            <w:pPr>
              <w:pStyle w:val="TableFigureCenter"/>
              <w:jc w:val="right"/>
            </w:pPr>
            <w:r>
              <w:t>7</w:t>
            </w:r>
          </w:p>
        </w:tc>
        <w:tc>
          <w:tcPr>
            <w:tcW w:w="595" w:type="dxa"/>
            <w:vAlign w:val="bottom"/>
          </w:tcPr>
          <w:p w:rsidR="00A0392B" w:rsidRDefault="00A0392B" w:rsidP="00957A2B">
            <w:pPr>
              <w:pStyle w:val="TableFigureCenter"/>
              <w:jc w:val="right"/>
            </w:pPr>
            <w:r>
              <w:t>43</w:t>
            </w:r>
          </w:p>
        </w:tc>
        <w:tc>
          <w:tcPr>
            <w:tcW w:w="595" w:type="dxa"/>
            <w:vAlign w:val="bottom"/>
          </w:tcPr>
          <w:p w:rsidR="00A0392B" w:rsidRDefault="00A0392B" w:rsidP="00957A2B">
            <w:pPr>
              <w:pStyle w:val="TableFigureCenter"/>
              <w:jc w:val="right"/>
            </w:pPr>
            <w:r>
              <w:t>6</w:t>
            </w:r>
          </w:p>
        </w:tc>
        <w:tc>
          <w:tcPr>
            <w:tcW w:w="595" w:type="dxa"/>
            <w:shd w:val="clear" w:color="auto" w:fill="auto"/>
            <w:noWrap/>
            <w:vAlign w:val="bottom"/>
          </w:tcPr>
          <w:p w:rsidR="00A0392B" w:rsidRDefault="00A0392B" w:rsidP="00957A2B">
            <w:pPr>
              <w:pStyle w:val="TableFigureCenter"/>
              <w:jc w:val="right"/>
            </w:pPr>
            <w:r>
              <w:t>779</w:t>
            </w:r>
          </w:p>
        </w:tc>
        <w:tc>
          <w:tcPr>
            <w:tcW w:w="595" w:type="dxa"/>
            <w:shd w:val="clear" w:color="auto" w:fill="auto"/>
            <w:noWrap/>
            <w:vAlign w:val="bottom"/>
          </w:tcPr>
          <w:p w:rsidR="00A0392B" w:rsidRDefault="00A0392B" w:rsidP="00957A2B">
            <w:pPr>
              <w:pStyle w:val="TableFigureCenter"/>
              <w:jc w:val="right"/>
            </w:pPr>
            <w:r>
              <w:t>100</w:t>
            </w:r>
          </w:p>
        </w:tc>
      </w:tr>
      <w:tr w:rsidR="00A0392B" w:rsidRPr="00DD114E" w:rsidTr="00957A2B">
        <w:trPr>
          <w:cantSplit/>
          <w:trHeight w:val="279"/>
          <w:jc w:val="center"/>
        </w:trPr>
        <w:tc>
          <w:tcPr>
            <w:tcW w:w="1793" w:type="dxa"/>
            <w:shd w:val="clear" w:color="auto" w:fill="auto"/>
            <w:noWrap/>
            <w:vAlign w:val="bottom"/>
            <w:hideMark/>
          </w:tcPr>
          <w:p w:rsidR="00A0392B" w:rsidRDefault="00A0392B" w:rsidP="00A0392B">
            <w:pPr>
              <w:pStyle w:val="TableFigureLeft"/>
            </w:pPr>
            <w:r>
              <w:t>Hume Highway</w:t>
            </w:r>
          </w:p>
        </w:tc>
        <w:tc>
          <w:tcPr>
            <w:tcW w:w="594" w:type="dxa"/>
            <w:shd w:val="clear" w:color="auto" w:fill="auto"/>
            <w:noWrap/>
            <w:vAlign w:val="bottom"/>
            <w:hideMark/>
          </w:tcPr>
          <w:p w:rsidR="00A0392B" w:rsidRDefault="00A0392B" w:rsidP="00957A2B">
            <w:pPr>
              <w:pStyle w:val="TableFigureCenter"/>
              <w:jc w:val="right"/>
            </w:pPr>
            <w:r>
              <w:t>58</w:t>
            </w:r>
          </w:p>
        </w:tc>
        <w:tc>
          <w:tcPr>
            <w:tcW w:w="595" w:type="dxa"/>
            <w:shd w:val="clear" w:color="auto" w:fill="auto"/>
            <w:noWrap/>
            <w:vAlign w:val="bottom"/>
            <w:hideMark/>
          </w:tcPr>
          <w:p w:rsidR="00A0392B" w:rsidRDefault="00A0392B" w:rsidP="00957A2B">
            <w:pPr>
              <w:pStyle w:val="TableFigureCenter"/>
              <w:jc w:val="right"/>
            </w:pPr>
            <w:r>
              <w:t>26</w:t>
            </w:r>
          </w:p>
        </w:tc>
        <w:tc>
          <w:tcPr>
            <w:tcW w:w="595" w:type="dxa"/>
            <w:shd w:val="clear" w:color="auto" w:fill="auto"/>
            <w:noWrap/>
            <w:vAlign w:val="bottom"/>
            <w:hideMark/>
          </w:tcPr>
          <w:p w:rsidR="00A0392B" w:rsidRDefault="00A0392B" w:rsidP="00957A2B">
            <w:pPr>
              <w:pStyle w:val="TableFigureCenter"/>
              <w:jc w:val="right"/>
            </w:pPr>
            <w:r>
              <w:t>67</w:t>
            </w:r>
          </w:p>
        </w:tc>
        <w:tc>
          <w:tcPr>
            <w:tcW w:w="595" w:type="dxa"/>
            <w:shd w:val="clear" w:color="auto" w:fill="auto"/>
            <w:noWrap/>
            <w:vAlign w:val="bottom"/>
            <w:hideMark/>
          </w:tcPr>
          <w:p w:rsidR="00A0392B" w:rsidRDefault="00A0392B" w:rsidP="00957A2B">
            <w:pPr>
              <w:pStyle w:val="TableFigureCenter"/>
              <w:jc w:val="right"/>
            </w:pPr>
            <w:r>
              <w:t>30</w:t>
            </w:r>
          </w:p>
        </w:tc>
        <w:tc>
          <w:tcPr>
            <w:tcW w:w="595" w:type="dxa"/>
            <w:shd w:val="clear" w:color="auto" w:fill="auto"/>
            <w:noWrap/>
            <w:vAlign w:val="bottom"/>
            <w:hideMark/>
          </w:tcPr>
          <w:p w:rsidR="00A0392B" w:rsidRDefault="00A0392B" w:rsidP="00957A2B">
            <w:pPr>
              <w:pStyle w:val="TableFigureCenter"/>
              <w:jc w:val="right"/>
            </w:pPr>
            <w:r>
              <w:t>66</w:t>
            </w:r>
          </w:p>
        </w:tc>
        <w:tc>
          <w:tcPr>
            <w:tcW w:w="595" w:type="dxa"/>
            <w:shd w:val="clear" w:color="auto" w:fill="auto"/>
            <w:noWrap/>
            <w:vAlign w:val="bottom"/>
            <w:hideMark/>
          </w:tcPr>
          <w:p w:rsidR="00A0392B" w:rsidRDefault="00A0392B" w:rsidP="00957A2B">
            <w:pPr>
              <w:pStyle w:val="TableFigureCenter"/>
              <w:jc w:val="right"/>
            </w:pPr>
            <w:r>
              <w:t>30</w:t>
            </w:r>
          </w:p>
        </w:tc>
        <w:tc>
          <w:tcPr>
            <w:tcW w:w="594" w:type="dxa"/>
            <w:shd w:val="clear" w:color="auto" w:fill="auto"/>
            <w:noWrap/>
            <w:vAlign w:val="bottom"/>
            <w:hideMark/>
          </w:tcPr>
          <w:p w:rsidR="00A0392B" w:rsidRDefault="00A0392B" w:rsidP="00957A2B">
            <w:pPr>
              <w:pStyle w:val="TableFigureCenter"/>
              <w:jc w:val="right"/>
            </w:pPr>
            <w:r>
              <w:t>18</w:t>
            </w:r>
          </w:p>
        </w:tc>
        <w:tc>
          <w:tcPr>
            <w:tcW w:w="595" w:type="dxa"/>
            <w:shd w:val="clear" w:color="auto" w:fill="auto"/>
            <w:noWrap/>
            <w:vAlign w:val="bottom"/>
            <w:hideMark/>
          </w:tcPr>
          <w:p w:rsidR="00A0392B" w:rsidRDefault="00A0392B" w:rsidP="00957A2B">
            <w:pPr>
              <w:pStyle w:val="TableFigureCenter"/>
              <w:jc w:val="right"/>
            </w:pPr>
            <w:r>
              <w:t>8</w:t>
            </w:r>
          </w:p>
        </w:tc>
        <w:tc>
          <w:tcPr>
            <w:tcW w:w="595" w:type="dxa"/>
            <w:vAlign w:val="bottom"/>
          </w:tcPr>
          <w:p w:rsidR="00A0392B" w:rsidRDefault="00A0392B" w:rsidP="00957A2B">
            <w:pPr>
              <w:pStyle w:val="TableFigureCenter"/>
              <w:jc w:val="right"/>
            </w:pPr>
            <w:r>
              <w:t>11</w:t>
            </w:r>
          </w:p>
        </w:tc>
        <w:tc>
          <w:tcPr>
            <w:tcW w:w="595" w:type="dxa"/>
            <w:vAlign w:val="bottom"/>
          </w:tcPr>
          <w:p w:rsidR="00A0392B" w:rsidRDefault="00A0392B" w:rsidP="00957A2B">
            <w:pPr>
              <w:pStyle w:val="TableFigureCenter"/>
              <w:jc w:val="right"/>
            </w:pPr>
            <w:r>
              <w:t>5</w:t>
            </w:r>
          </w:p>
        </w:tc>
        <w:tc>
          <w:tcPr>
            <w:tcW w:w="595" w:type="dxa"/>
            <w:shd w:val="clear" w:color="auto" w:fill="auto"/>
            <w:noWrap/>
            <w:vAlign w:val="bottom"/>
          </w:tcPr>
          <w:p w:rsidR="00A0392B" w:rsidRDefault="00A0392B" w:rsidP="00957A2B">
            <w:pPr>
              <w:pStyle w:val="TableFigureCenter"/>
              <w:jc w:val="right"/>
            </w:pPr>
            <w:r>
              <w:t>220</w:t>
            </w:r>
          </w:p>
        </w:tc>
        <w:tc>
          <w:tcPr>
            <w:tcW w:w="595" w:type="dxa"/>
            <w:shd w:val="clear" w:color="auto" w:fill="auto"/>
            <w:noWrap/>
            <w:vAlign w:val="bottom"/>
          </w:tcPr>
          <w:p w:rsidR="00A0392B" w:rsidRDefault="00A0392B" w:rsidP="00957A2B">
            <w:pPr>
              <w:pStyle w:val="TableFigureCenter"/>
              <w:jc w:val="right"/>
            </w:pPr>
            <w:r>
              <w:t>100</w:t>
            </w:r>
          </w:p>
        </w:tc>
      </w:tr>
      <w:tr w:rsidR="00A0392B" w:rsidRPr="00DD114E" w:rsidTr="00957A2B">
        <w:trPr>
          <w:cantSplit/>
          <w:trHeight w:val="279"/>
          <w:jc w:val="center"/>
        </w:trPr>
        <w:tc>
          <w:tcPr>
            <w:tcW w:w="1793" w:type="dxa"/>
            <w:shd w:val="clear" w:color="auto" w:fill="auto"/>
            <w:noWrap/>
            <w:vAlign w:val="bottom"/>
            <w:hideMark/>
          </w:tcPr>
          <w:p w:rsidR="00A0392B" w:rsidRDefault="00A0392B" w:rsidP="00A0392B">
            <w:pPr>
              <w:pStyle w:val="TableFigureLeft"/>
            </w:pPr>
            <w:r>
              <w:t>Kings Highway</w:t>
            </w:r>
          </w:p>
        </w:tc>
        <w:tc>
          <w:tcPr>
            <w:tcW w:w="594" w:type="dxa"/>
            <w:shd w:val="clear" w:color="auto" w:fill="auto"/>
            <w:noWrap/>
            <w:vAlign w:val="bottom"/>
            <w:hideMark/>
          </w:tcPr>
          <w:p w:rsidR="00A0392B" w:rsidRDefault="00A0392B" w:rsidP="00957A2B">
            <w:pPr>
              <w:pStyle w:val="TableFigureCenter"/>
              <w:jc w:val="right"/>
            </w:pPr>
            <w:r>
              <w:t>77</w:t>
            </w:r>
          </w:p>
        </w:tc>
        <w:tc>
          <w:tcPr>
            <w:tcW w:w="595" w:type="dxa"/>
            <w:shd w:val="clear" w:color="auto" w:fill="auto"/>
            <w:noWrap/>
            <w:vAlign w:val="bottom"/>
            <w:hideMark/>
          </w:tcPr>
          <w:p w:rsidR="00A0392B" w:rsidRDefault="00A0392B" w:rsidP="00957A2B">
            <w:pPr>
              <w:pStyle w:val="TableFigureCenter"/>
              <w:jc w:val="right"/>
            </w:pPr>
            <w:r>
              <w:t>40</w:t>
            </w:r>
          </w:p>
        </w:tc>
        <w:tc>
          <w:tcPr>
            <w:tcW w:w="595" w:type="dxa"/>
            <w:shd w:val="clear" w:color="auto" w:fill="auto"/>
            <w:noWrap/>
            <w:vAlign w:val="bottom"/>
            <w:hideMark/>
          </w:tcPr>
          <w:p w:rsidR="00A0392B" w:rsidRDefault="00A0392B" w:rsidP="00957A2B">
            <w:pPr>
              <w:pStyle w:val="TableFigureCenter"/>
              <w:jc w:val="right"/>
            </w:pPr>
            <w:r>
              <w:t>40</w:t>
            </w:r>
          </w:p>
        </w:tc>
        <w:tc>
          <w:tcPr>
            <w:tcW w:w="595" w:type="dxa"/>
            <w:shd w:val="clear" w:color="auto" w:fill="auto"/>
            <w:noWrap/>
            <w:vAlign w:val="bottom"/>
            <w:hideMark/>
          </w:tcPr>
          <w:p w:rsidR="00A0392B" w:rsidRDefault="00A0392B" w:rsidP="00957A2B">
            <w:pPr>
              <w:pStyle w:val="TableFigureCenter"/>
              <w:jc w:val="right"/>
            </w:pPr>
            <w:r>
              <w:t>21</w:t>
            </w:r>
          </w:p>
        </w:tc>
        <w:tc>
          <w:tcPr>
            <w:tcW w:w="595" w:type="dxa"/>
            <w:shd w:val="clear" w:color="auto" w:fill="auto"/>
            <w:noWrap/>
            <w:vAlign w:val="bottom"/>
            <w:hideMark/>
          </w:tcPr>
          <w:p w:rsidR="00A0392B" w:rsidRDefault="00A0392B" w:rsidP="00957A2B">
            <w:pPr>
              <w:pStyle w:val="TableFigureCenter"/>
              <w:jc w:val="right"/>
            </w:pPr>
            <w:r>
              <w:t>54</w:t>
            </w:r>
          </w:p>
        </w:tc>
        <w:tc>
          <w:tcPr>
            <w:tcW w:w="595" w:type="dxa"/>
            <w:shd w:val="clear" w:color="auto" w:fill="auto"/>
            <w:noWrap/>
            <w:vAlign w:val="bottom"/>
            <w:hideMark/>
          </w:tcPr>
          <w:p w:rsidR="00A0392B" w:rsidRDefault="00A0392B" w:rsidP="00957A2B">
            <w:pPr>
              <w:pStyle w:val="TableFigureCenter"/>
              <w:jc w:val="right"/>
            </w:pPr>
            <w:r>
              <w:t>28</w:t>
            </w:r>
          </w:p>
        </w:tc>
        <w:tc>
          <w:tcPr>
            <w:tcW w:w="594" w:type="dxa"/>
            <w:shd w:val="clear" w:color="auto" w:fill="auto"/>
            <w:noWrap/>
            <w:vAlign w:val="bottom"/>
            <w:hideMark/>
          </w:tcPr>
          <w:p w:rsidR="00A0392B" w:rsidRDefault="00A0392B" w:rsidP="00957A2B">
            <w:pPr>
              <w:pStyle w:val="TableFigureCenter"/>
              <w:jc w:val="right"/>
            </w:pPr>
            <w:r>
              <w:t>18</w:t>
            </w:r>
          </w:p>
        </w:tc>
        <w:tc>
          <w:tcPr>
            <w:tcW w:w="595" w:type="dxa"/>
            <w:shd w:val="clear" w:color="auto" w:fill="auto"/>
            <w:noWrap/>
            <w:vAlign w:val="bottom"/>
            <w:hideMark/>
          </w:tcPr>
          <w:p w:rsidR="00A0392B" w:rsidRDefault="00A0392B" w:rsidP="00957A2B">
            <w:pPr>
              <w:pStyle w:val="TableFigureCenter"/>
              <w:jc w:val="right"/>
            </w:pPr>
            <w:r>
              <w:t>9</w:t>
            </w:r>
          </w:p>
        </w:tc>
        <w:tc>
          <w:tcPr>
            <w:tcW w:w="595" w:type="dxa"/>
            <w:vAlign w:val="bottom"/>
          </w:tcPr>
          <w:p w:rsidR="00A0392B" w:rsidRDefault="00A0392B" w:rsidP="00957A2B">
            <w:pPr>
              <w:pStyle w:val="TableFigureCenter"/>
              <w:jc w:val="right"/>
            </w:pPr>
            <w:r>
              <w:t>4</w:t>
            </w:r>
          </w:p>
        </w:tc>
        <w:tc>
          <w:tcPr>
            <w:tcW w:w="595" w:type="dxa"/>
            <w:vAlign w:val="bottom"/>
          </w:tcPr>
          <w:p w:rsidR="00A0392B" w:rsidRDefault="00A0392B" w:rsidP="00957A2B">
            <w:pPr>
              <w:pStyle w:val="TableFigureCenter"/>
              <w:jc w:val="right"/>
            </w:pPr>
            <w:r>
              <w:t>2</w:t>
            </w:r>
          </w:p>
        </w:tc>
        <w:tc>
          <w:tcPr>
            <w:tcW w:w="595" w:type="dxa"/>
            <w:shd w:val="clear" w:color="auto" w:fill="auto"/>
            <w:noWrap/>
            <w:vAlign w:val="bottom"/>
          </w:tcPr>
          <w:p w:rsidR="00A0392B" w:rsidRDefault="00A0392B" w:rsidP="00957A2B">
            <w:pPr>
              <w:pStyle w:val="TableFigureCenter"/>
              <w:jc w:val="right"/>
            </w:pPr>
            <w:r>
              <w:t>193</w:t>
            </w:r>
          </w:p>
        </w:tc>
        <w:tc>
          <w:tcPr>
            <w:tcW w:w="595" w:type="dxa"/>
            <w:shd w:val="clear" w:color="auto" w:fill="auto"/>
            <w:noWrap/>
            <w:vAlign w:val="bottom"/>
          </w:tcPr>
          <w:p w:rsidR="00A0392B" w:rsidRDefault="00A0392B" w:rsidP="00957A2B">
            <w:pPr>
              <w:pStyle w:val="TableFigureCenter"/>
              <w:jc w:val="right"/>
            </w:pPr>
            <w:r>
              <w:t>100</w:t>
            </w:r>
          </w:p>
        </w:tc>
      </w:tr>
      <w:tr w:rsidR="00A0392B" w:rsidRPr="00DD114E" w:rsidTr="00957A2B">
        <w:trPr>
          <w:cantSplit/>
          <w:trHeight w:val="279"/>
          <w:jc w:val="center"/>
        </w:trPr>
        <w:tc>
          <w:tcPr>
            <w:tcW w:w="1793" w:type="dxa"/>
            <w:shd w:val="clear" w:color="auto" w:fill="auto"/>
            <w:noWrap/>
            <w:vAlign w:val="bottom"/>
            <w:hideMark/>
          </w:tcPr>
          <w:p w:rsidR="00A0392B" w:rsidRDefault="00A0392B" w:rsidP="00A0392B">
            <w:pPr>
              <w:pStyle w:val="TableFigureLeft"/>
            </w:pPr>
            <w:r>
              <w:t>Princes Highway</w:t>
            </w:r>
          </w:p>
        </w:tc>
        <w:tc>
          <w:tcPr>
            <w:tcW w:w="594" w:type="dxa"/>
            <w:shd w:val="clear" w:color="auto" w:fill="auto"/>
            <w:noWrap/>
            <w:vAlign w:val="bottom"/>
            <w:hideMark/>
          </w:tcPr>
          <w:p w:rsidR="00A0392B" w:rsidRDefault="00A0392B" w:rsidP="00957A2B">
            <w:pPr>
              <w:pStyle w:val="TableFigureCenter"/>
              <w:jc w:val="right"/>
            </w:pPr>
            <w:r>
              <w:t>41</w:t>
            </w:r>
          </w:p>
        </w:tc>
        <w:tc>
          <w:tcPr>
            <w:tcW w:w="595" w:type="dxa"/>
            <w:shd w:val="clear" w:color="auto" w:fill="auto"/>
            <w:noWrap/>
            <w:vAlign w:val="bottom"/>
            <w:hideMark/>
          </w:tcPr>
          <w:p w:rsidR="00A0392B" w:rsidRDefault="00A0392B" w:rsidP="00957A2B">
            <w:pPr>
              <w:pStyle w:val="TableFigureCenter"/>
              <w:jc w:val="right"/>
            </w:pPr>
            <w:r>
              <w:t>39</w:t>
            </w:r>
          </w:p>
        </w:tc>
        <w:tc>
          <w:tcPr>
            <w:tcW w:w="595" w:type="dxa"/>
            <w:shd w:val="clear" w:color="auto" w:fill="auto"/>
            <w:noWrap/>
            <w:vAlign w:val="bottom"/>
            <w:hideMark/>
          </w:tcPr>
          <w:p w:rsidR="00A0392B" w:rsidRDefault="00A0392B" w:rsidP="00957A2B">
            <w:pPr>
              <w:pStyle w:val="TableFigureCenter"/>
              <w:jc w:val="right"/>
            </w:pPr>
            <w:r>
              <w:t>24</w:t>
            </w:r>
          </w:p>
        </w:tc>
        <w:tc>
          <w:tcPr>
            <w:tcW w:w="595" w:type="dxa"/>
            <w:shd w:val="clear" w:color="auto" w:fill="auto"/>
            <w:noWrap/>
            <w:vAlign w:val="bottom"/>
            <w:hideMark/>
          </w:tcPr>
          <w:p w:rsidR="00A0392B" w:rsidRDefault="00A0392B" w:rsidP="00957A2B">
            <w:pPr>
              <w:pStyle w:val="TableFigureCenter"/>
              <w:jc w:val="right"/>
            </w:pPr>
            <w:r>
              <w:t>23</w:t>
            </w:r>
          </w:p>
        </w:tc>
        <w:tc>
          <w:tcPr>
            <w:tcW w:w="595" w:type="dxa"/>
            <w:shd w:val="clear" w:color="auto" w:fill="auto"/>
            <w:noWrap/>
            <w:vAlign w:val="bottom"/>
            <w:hideMark/>
          </w:tcPr>
          <w:p w:rsidR="00A0392B" w:rsidRDefault="00A0392B" w:rsidP="00957A2B">
            <w:pPr>
              <w:pStyle w:val="TableFigureCenter"/>
              <w:jc w:val="right"/>
            </w:pPr>
            <w:r>
              <w:t>22</w:t>
            </w:r>
          </w:p>
        </w:tc>
        <w:tc>
          <w:tcPr>
            <w:tcW w:w="595" w:type="dxa"/>
            <w:shd w:val="clear" w:color="auto" w:fill="auto"/>
            <w:noWrap/>
            <w:vAlign w:val="bottom"/>
            <w:hideMark/>
          </w:tcPr>
          <w:p w:rsidR="00A0392B" w:rsidRDefault="00A0392B" w:rsidP="00957A2B">
            <w:pPr>
              <w:pStyle w:val="TableFigureCenter"/>
              <w:jc w:val="right"/>
            </w:pPr>
            <w:r>
              <w:t>21</w:t>
            </w:r>
          </w:p>
        </w:tc>
        <w:tc>
          <w:tcPr>
            <w:tcW w:w="594" w:type="dxa"/>
            <w:shd w:val="clear" w:color="auto" w:fill="auto"/>
            <w:noWrap/>
            <w:vAlign w:val="bottom"/>
            <w:hideMark/>
          </w:tcPr>
          <w:p w:rsidR="00A0392B" w:rsidRDefault="00A0392B" w:rsidP="00957A2B">
            <w:pPr>
              <w:pStyle w:val="TableFigureCenter"/>
              <w:jc w:val="right"/>
            </w:pPr>
            <w:r>
              <w:t>14</w:t>
            </w:r>
          </w:p>
        </w:tc>
        <w:tc>
          <w:tcPr>
            <w:tcW w:w="595" w:type="dxa"/>
            <w:shd w:val="clear" w:color="auto" w:fill="auto"/>
            <w:noWrap/>
            <w:vAlign w:val="bottom"/>
            <w:hideMark/>
          </w:tcPr>
          <w:p w:rsidR="00A0392B" w:rsidRDefault="00A0392B" w:rsidP="00957A2B">
            <w:pPr>
              <w:pStyle w:val="TableFigureCenter"/>
              <w:jc w:val="right"/>
            </w:pPr>
            <w:r>
              <w:t>13</w:t>
            </w:r>
          </w:p>
        </w:tc>
        <w:tc>
          <w:tcPr>
            <w:tcW w:w="595" w:type="dxa"/>
            <w:vAlign w:val="bottom"/>
          </w:tcPr>
          <w:p w:rsidR="00A0392B" w:rsidRDefault="00A0392B" w:rsidP="00957A2B">
            <w:pPr>
              <w:pStyle w:val="TableFigureCenter"/>
              <w:jc w:val="right"/>
            </w:pPr>
            <w:r>
              <w:t>3</w:t>
            </w:r>
          </w:p>
        </w:tc>
        <w:tc>
          <w:tcPr>
            <w:tcW w:w="595" w:type="dxa"/>
            <w:vAlign w:val="bottom"/>
          </w:tcPr>
          <w:p w:rsidR="00A0392B" w:rsidRDefault="00A0392B" w:rsidP="00957A2B">
            <w:pPr>
              <w:pStyle w:val="TableFigureCenter"/>
              <w:jc w:val="right"/>
            </w:pPr>
            <w:r>
              <w:t>3</w:t>
            </w:r>
          </w:p>
        </w:tc>
        <w:tc>
          <w:tcPr>
            <w:tcW w:w="595" w:type="dxa"/>
            <w:shd w:val="clear" w:color="auto" w:fill="auto"/>
            <w:noWrap/>
            <w:vAlign w:val="bottom"/>
          </w:tcPr>
          <w:p w:rsidR="00A0392B" w:rsidRDefault="00A0392B" w:rsidP="00957A2B">
            <w:pPr>
              <w:pStyle w:val="TableFigureCenter"/>
              <w:jc w:val="right"/>
            </w:pPr>
            <w:r>
              <w:t>104</w:t>
            </w:r>
          </w:p>
        </w:tc>
        <w:tc>
          <w:tcPr>
            <w:tcW w:w="595" w:type="dxa"/>
            <w:shd w:val="clear" w:color="auto" w:fill="auto"/>
            <w:noWrap/>
            <w:vAlign w:val="bottom"/>
          </w:tcPr>
          <w:p w:rsidR="00A0392B" w:rsidRDefault="00A0392B" w:rsidP="00957A2B">
            <w:pPr>
              <w:pStyle w:val="TableFigureCenter"/>
              <w:jc w:val="right"/>
            </w:pPr>
            <w:r>
              <w:t>100</w:t>
            </w:r>
          </w:p>
        </w:tc>
      </w:tr>
      <w:tr w:rsidR="00A0392B" w:rsidRPr="00DD114E" w:rsidTr="00957A2B">
        <w:trPr>
          <w:cantSplit/>
          <w:trHeight w:val="279"/>
          <w:jc w:val="center"/>
        </w:trPr>
        <w:tc>
          <w:tcPr>
            <w:tcW w:w="1793" w:type="dxa"/>
            <w:shd w:val="clear" w:color="auto" w:fill="auto"/>
            <w:noWrap/>
            <w:vAlign w:val="bottom"/>
            <w:hideMark/>
          </w:tcPr>
          <w:p w:rsidR="00A0392B" w:rsidRDefault="00A0392B" w:rsidP="00A0392B">
            <w:pPr>
              <w:pStyle w:val="TableFigureLeft"/>
            </w:pPr>
            <w:r>
              <w:t>Federal Highway</w:t>
            </w:r>
          </w:p>
        </w:tc>
        <w:tc>
          <w:tcPr>
            <w:tcW w:w="594" w:type="dxa"/>
            <w:shd w:val="clear" w:color="auto" w:fill="auto"/>
            <w:noWrap/>
            <w:vAlign w:val="bottom"/>
            <w:hideMark/>
          </w:tcPr>
          <w:p w:rsidR="00A0392B" w:rsidRDefault="00A0392B" w:rsidP="00957A2B">
            <w:pPr>
              <w:pStyle w:val="TableFigureCenter"/>
              <w:jc w:val="right"/>
            </w:pPr>
            <w:r>
              <w:t>23</w:t>
            </w:r>
          </w:p>
        </w:tc>
        <w:tc>
          <w:tcPr>
            <w:tcW w:w="595" w:type="dxa"/>
            <w:shd w:val="clear" w:color="auto" w:fill="auto"/>
            <w:noWrap/>
            <w:vAlign w:val="bottom"/>
            <w:hideMark/>
          </w:tcPr>
          <w:p w:rsidR="00A0392B" w:rsidRDefault="00A0392B" w:rsidP="00957A2B">
            <w:pPr>
              <w:pStyle w:val="TableFigureCenter"/>
              <w:jc w:val="right"/>
            </w:pPr>
            <w:r>
              <w:t>31</w:t>
            </w:r>
          </w:p>
        </w:tc>
        <w:tc>
          <w:tcPr>
            <w:tcW w:w="595" w:type="dxa"/>
            <w:shd w:val="clear" w:color="auto" w:fill="auto"/>
            <w:noWrap/>
            <w:vAlign w:val="bottom"/>
            <w:hideMark/>
          </w:tcPr>
          <w:p w:rsidR="00A0392B" w:rsidRDefault="00A0392B" w:rsidP="00957A2B">
            <w:pPr>
              <w:pStyle w:val="TableFigureCenter"/>
              <w:jc w:val="right"/>
            </w:pPr>
            <w:r>
              <w:t>21</w:t>
            </w:r>
          </w:p>
        </w:tc>
        <w:tc>
          <w:tcPr>
            <w:tcW w:w="595" w:type="dxa"/>
            <w:shd w:val="clear" w:color="auto" w:fill="auto"/>
            <w:noWrap/>
            <w:vAlign w:val="bottom"/>
            <w:hideMark/>
          </w:tcPr>
          <w:p w:rsidR="00A0392B" w:rsidRDefault="00A0392B" w:rsidP="00957A2B">
            <w:pPr>
              <w:pStyle w:val="TableFigureCenter"/>
              <w:jc w:val="right"/>
            </w:pPr>
            <w:r>
              <w:t>28</w:t>
            </w:r>
          </w:p>
        </w:tc>
        <w:tc>
          <w:tcPr>
            <w:tcW w:w="595" w:type="dxa"/>
            <w:shd w:val="clear" w:color="auto" w:fill="auto"/>
            <w:noWrap/>
            <w:vAlign w:val="bottom"/>
            <w:hideMark/>
          </w:tcPr>
          <w:p w:rsidR="00A0392B" w:rsidRDefault="00A0392B" w:rsidP="00957A2B">
            <w:pPr>
              <w:pStyle w:val="TableFigureCenter"/>
              <w:jc w:val="right"/>
            </w:pPr>
            <w:r>
              <w:t>23</w:t>
            </w:r>
          </w:p>
        </w:tc>
        <w:tc>
          <w:tcPr>
            <w:tcW w:w="595" w:type="dxa"/>
            <w:shd w:val="clear" w:color="auto" w:fill="auto"/>
            <w:noWrap/>
            <w:vAlign w:val="bottom"/>
            <w:hideMark/>
          </w:tcPr>
          <w:p w:rsidR="00A0392B" w:rsidRDefault="00A0392B" w:rsidP="00957A2B">
            <w:pPr>
              <w:pStyle w:val="TableFigureCenter"/>
              <w:jc w:val="right"/>
            </w:pPr>
            <w:r>
              <w:t>31</w:t>
            </w:r>
          </w:p>
        </w:tc>
        <w:tc>
          <w:tcPr>
            <w:tcW w:w="594" w:type="dxa"/>
            <w:shd w:val="clear" w:color="auto" w:fill="auto"/>
            <w:noWrap/>
            <w:vAlign w:val="bottom"/>
            <w:hideMark/>
          </w:tcPr>
          <w:p w:rsidR="00A0392B" w:rsidRDefault="00A0392B" w:rsidP="00957A2B">
            <w:pPr>
              <w:pStyle w:val="TableFigureCenter"/>
              <w:jc w:val="right"/>
            </w:pPr>
            <w:r>
              <w:t>4</w:t>
            </w:r>
          </w:p>
        </w:tc>
        <w:tc>
          <w:tcPr>
            <w:tcW w:w="595" w:type="dxa"/>
            <w:shd w:val="clear" w:color="auto" w:fill="auto"/>
            <w:noWrap/>
            <w:vAlign w:val="bottom"/>
            <w:hideMark/>
          </w:tcPr>
          <w:p w:rsidR="00A0392B" w:rsidRDefault="00A0392B" w:rsidP="00957A2B">
            <w:pPr>
              <w:pStyle w:val="TableFigureCenter"/>
              <w:jc w:val="right"/>
            </w:pPr>
            <w:r>
              <w:t>5</w:t>
            </w:r>
          </w:p>
        </w:tc>
        <w:tc>
          <w:tcPr>
            <w:tcW w:w="595" w:type="dxa"/>
            <w:vAlign w:val="bottom"/>
          </w:tcPr>
          <w:p w:rsidR="00A0392B" w:rsidRDefault="00A0392B" w:rsidP="00957A2B">
            <w:pPr>
              <w:pStyle w:val="TableFigureCenter"/>
              <w:jc w:val="right"/>
            </w:pPr>
            <w:r>
              <w:t>3</w:t>
            </w:r>
          </w:p>
        </w:tc>
        <w:tc>
          <w:tcPr>
            <w:tcW w:w="595" w:type="dxa"/>
            <w:vAlign w:val="bottom"/>
          </w:tcPr>
          <w:p w:rsidR="00A0392B" w:rsidRDefault="00A0392B" w:rsidP="00957A2B">
            <w:pPr>
              <w:pStyle w:val="TableFigureCenter"/>
              <w:jc w:val="right"/>
            </w:pPr>
            <w:r>
              <w:t>4</w:t>
            </w:r>
          </w:p>
        </w:tc>
        <w:tc>
          <w:tcPr>
            <w:tcW w:w="595" w:type="dxa"/>
            <w:shd w:val="clear" w:color="auto" w:fill="auto"/>
            <w:noWrap/>
            <w:vAlign w:val="bottom"/>
          </w:tcPr>
          <w:p w:rsidR="00A0392B" w:rsidRDefault="00A0392B" w:rsidP="00957A2B">
            <w:pPr>
              <w:pStyle w:val="TableFigureCenter"/>
              <w:jc w:val="right"/>
            </w:pPr>
            <w:r>
              <w:t>74</w:t>
            </w:r>
          </w:p>
        </w:tc>
        <w:tc>
          <w:tcPr>
            <w:tcW w:w="595" w:type="dxa"/>
            <w:shd w:val="clear" w:color="auto" w:fill="auto"/>
            <w:noWrap/>
            <w:vAlign w:val="bottom"/>
          </w:tcPr>
          <w:p w:rsidR="00A0392B" w:rsidRDefault="00A0392B" w:rsidP="00957A2B">
            <w:pPr>
              <w:pStyle w:val="TableFigureCenter"/>
              <w:jc w:val="right"/>
            </w:pPr>
            <w:r>
              <w:t>100</w:t>
            </w:r>
          </w:p>
        </w:tc>
      </w:tr>
      <w:tr w:rsidR="00A0392B" w:rsidRPr="00DD114E" w:rsidTr="00957A2B">
        <w:trPr>
          <w:cantSplit/>
          <w:trHeight w:val="279"/>
          <w:jc w:val="center"/>
        </w:trPr>
        <w:tc>
          <w:tcPr>
            <w:tcW w:w="1793" w:type="dxa"/>
            <w:shd w:val="clear" w:color="auto" w:fill="auto"/>
            <w:noWrap/>
            <w:vAlign w:val="bottom"/>
            <w:hideMark/>
          </w:tcPr>
          <w:p w:rsidR="00A0392B" w:rsidRDefault="00A0392B" w:rsidP="00A0392B">
            <w:pPr>
              <w:pStyle w:val="TableFigureLeft"/>
            </w:pPr>
            <w:r>
              <w:t>Pacific Highway</w:t>
            </w:r>
          </w:p>
        </w:tc>
        <w:tc>
          <w:tcPr>
            <w:tcW w:w="594" w:type="dxa"/>
            <w:shd w:val="clear" w:color="auto" w:fill="auto"/>
            <w:noWrap/>
            <w:vAlign w:val="bottom"/>
            <w:hideMark/>
          </w:tcPr>
          <w:p w:rsidR="00A0392B" w:rsidRDefault="00A0392B" w:rsidP="00957A2B">
            <w:pPr>
              <w:pStyle w:val="TableFigureCenter"/>
              <w:jc w:val="right"/>
            </w:pPr>
            <w:r>
              <w:t>16</w:t>
            </w:r>
          </w:p>
        </w:tc>
        <w:tc>
          <w:tcPr>
            <w:tcW w:w="595" w:type="dxa"/>
            <w:shd w:val="clear" w:color="auto" w:fill="auto"/>
            <w:noWrap/>
            <w:vAlign w:val="bottom"/>
            <w:hideMark/>
          </w:tcPr>
          <w:p w:rsidR="00A0392B" w:rsidRDefault="00A0392B" w:rsidP="00957A2B">
            <w:pPr>
              <w:pStyle w:val="TableFigureCenter"/>
              <w:jc w:val="right"/>
            </w:pPr>
            <w:r>
              <w:t>26</w:t>
            </w:r>
          </w:p>
        </w:tc>
        <w:tc>
          <w:tcPr>
            <w:tcW w:w="595" w:type="dxa"/>
            <w:shd w:val="clear" w:color="auto" w:fill="auto"/>
            <w:noWrap/>
            <w:vAlign w:val="bottom"/>
            <w:hideMark/>
          </w:tcPr>
          <w:p w:rsidR="00A0392B" w:rsidRDefault="00A0392B" w:rsidP="00957A2B">
            <w:pPr>
              <w:pStyle w:val="TableFigureCenter"/>
              <w:jc w:val="right"/>
            </w:pPr>
            <w:r>
              <w:t>16</w:t>
            </w:r>
          </w:p>
        </w:tc>
        <w:tc>
          <w:tcPr>
            <w:tcW w:w="595" w:type="dxa"/>
            <w:shd w:val="clear" w:color="auto" w:fill="auto"/>
            <w:noWrap/>
            <w:vAlign w:val="bottom"/>
            <w:hideMark/>
          </w:tcPr>
          <w:p w:rsidR="00A0392B" w:rsidRDefault="00A0392B" w:rsidP="00957A2B">
            <w:pPr>
              <w:pStyle w:val="TableFigureCenter"/>
              <w:jc w:val="right"/>
            </w:pPr>
            <w:r>
              <w:t>26</w:t>
            </w:r>
          </w:p>
        </w:tc>
        <w:tc>
          <w:tcPr>
            <w:tcW w:w="595" w:type="dxa"/>
            <w:shd w:val="clear" w:color="auto" w:fill="auto"/>
            <w:noWrap/>
            <w:vAlign w:val="bottom"/>
            <w:hideMark/>
          </w:tcPr>
          <w:p w:rsidR="00A0392B" w:rsidRDefault="00A0392B" w:rsidP="00957A2B">
            <w:pPr>
              <w:pStyle w:val="TableFigureCenter"/>
              <w:jc w:val="right"/>
            </w:pPr>
            <w:r>
              <w:t>18</w:t>
            </w:r>
          </w:p>
        </w:tc>
        <w:tc>
          <w:tcPr>
            <w:tcW w:w="595" w:type="dxa"/>
            <w:shd w:val="clear" w:color="auto" w:fill="auto"/>
            <w:noWrap/>
            <w:vAlign w:val="bottom"/>
            <w:hideMark/>
          </w:tcPr>
          <w:p w:rsidR="00A0392B" w:rsidRDefault="00A0392B" w:rsidP="00957A2B">
            <w:pPr>
              <w:pStyle w:val="TableFigureCenter"/>
              <w:jc w:val="right"/>
            </w:pPr>
            <w:r>
              <w:t>30</w:t>
            </w:r>
          </w:p>
        </w:tc>
        <w:tc>
          <w:tcPr>
            <w:tcW w:w="594" w:type="dxa"/>
            <w:shd w:val="clear" w:color="auto" w:fill="auto"/>
            <w:noWrap/>
            <w:vAlign w:val="bottom"/>
            <w:hideMark/>
          </w:tcPr>
          <w:p w:rsidR="00A0392B" w:rsidRDefault="00A0392B" w:rsidP="00957A2B">
            <w:pPr>
              <w:pStyle w:val="TableFigureCenter"/>
              <w:jc w:val="right"/>
            </w:pPr>
            <w:r>
              <w:t>9</w:t>
            </w:r>
          </w:p>
        </w:tc>
        <w:tc>
          <w:tcPr>
            <w:tcW w:w="595" w:type="dxa"/>
            <w:shd w:val="clear" w:color="auto" w:fill="auto"/>
            <w:noWrap/>
            <w:vAlign w:val="bottom"/>
            <w:hideMark/>
          </w:tcPr>
          <w:p w:rsidR="00A0392B" w:rsidRDefault="00A0392B" w:rsidP="00957A2B">
            <w:pPr>
              <w:pStyle w:val="TableFigureCenter"/>
              <w:jc w:val="right"/>
            </w:pPr>
            <w:r>
              <w:t>15</w:t>
            </w:r>
          </w:p>
        </w:tc>
        <w:tc>
          <w:tcPr>
            <w:tcW w:w="595" w:type="dxa"/>
            <w:vAlign w:val="bottom"/>
          </w:tcPr>
          <w:p w:rsidR="00A0392B" w:rsidRDefault="00A0392B" w:rsidP="00957A2B">
            <w:pPr>
              <w:pStyle w:val="TableFigureCenter"/>
              <w:jc w:val="right"/>
            </w:pPr>
            <w:r>
              <w:t>2</w:t>
            </w:r>
          </w:p>
        </w:tc>
        <w:tc>
          <w:tcPr>
            <w:tcW w:w="595" w:type="dxa"/>
            <w:vAlign w:val="bottom"/>
          </w:tcPr>
          <w:p w:rsidR="00A0392B" w:rsidRDefault="00A0392B" w:rsidP="00957A2B">
            <w:pPr>
              <w:pStyle w:val="TableFigureCenter"/>
              <w:jc w:val="right"/>
            </w:pPr>
            <w:r>
              <w:t>3</w:t>
            </w:r>
          </w:p>
        </w:tc>
        <w:tc>
          <w:tcPr>
            <w:tcW w:w="595" w:type="dxa"/>
            <w:shd w:val="clear" w:color="auto" w:fill="auto"/>
            <w:noWrap/>
            <w:vAlign w:val="bottom"/>
          </w:tcPr>
          <w:p w:rsidR="00A0392B" w:rsidRDefault="00A0392B" w:rsidP="00957A2B">
            <w:pPr>
              <w:pStyle w:val="TableFigureCenter"/>
              <w:jc w:val="right"/>
            </w:pPr>
            <w:r>
              <w:t>61</w:t>
            </w:r>
          </w:p>
        </w:tc>
        <w:tc>
          <w:tcPr>
            <w:tcW w:w="595" w:type="dxa"/>
            <w:shd w:val="clear" w:color="auto" w:fill="auto"/>
            <w:noWrap/>
            <w:vAlign w:val="bottom"/>
          </w:tcPr>
          <w:p w:rsidR="00A0392B" w:rsidRDefault="00A0392B" w:rsidP="00957A2B">
            <w:pPr>
              <w:pStyle w:val="TableFigureCenter"/>
              <w:jc w:val="right"/>
            </w:pPr>
            <w:r>
              <w:t>100</w:t>
            </w:r>
          </w:p>
        </w:tc>
      </w:tr>
      <w:tr w:rsidR="00A0392B" w:rsidRPr="00DD114E" w:rsidTr="00957A2B">
        <w:trPr>
          <w:cantSplit/>
          <w:trHeight w:val="279"/>
          <w:jc w:val="center"/>
        </w:trPr>
        <w:tc>
          <w:tcPr>
            <w:tcW w:w="1793" w:type="dxa"/>
            <w:shd w:val="clear" w:color="auto" w:fill="auto"/>
            <w:noWrap/>
            <w:vAlign w:val="bottom"/>
            <w:hideMark/>
          </w:tcPr>
          <w:p w:rsidR="00A0392B" w:rsidRDefault="00A0392B" w:rsidP="00A0392B">
            <w:pPr>
              <w:pStyle w:val="TableFigureLeft"/>
            </w:pPr>
            <w:r>
              <w:t>Barton Highway</w:t>
            </w:r>
          </w:p>
        </w:tc>
        <w:tc>
          <w:tcPr>
            <w:tcW w:w="594" w:type="dxa"/>
            <w:shd w:val="clear" w:color="auto" w:fill="auto"/>
            <w:noWrap/>
            <w:vAlign w:val="bottom"/>
            <w:hideMark/>
          </w:tcPr>
          <w:p w:rsidR="00A0392B" w:rsidRDefault="00A0392B" w:rsidP="00957A2B">
            <w:pPr>
              <w:pStyle w:val="TableFigureCenter"/>
              <w:jc w:val="right"/>
            </w:pPr>
            <w:r>
              <w:t>14</w:t>
            </w:r>
          </w:p>
        </w:tc>
        <w:tc>
          <w:tcPr>
            <w:tcW w:w="595" w:type="dxa"/>
            <w:shd w:val="clear" w:color="auto" w:fill="auto"/>
            <w:noWrap/>
            <w:vAlign w:val="bottom"/>
            <w:hideMark/>
          </w:tcPr>
          <w:p w:rsidR="00A0392B" w:rsidRDefault="00A0392B" w:rsidP="00957A2B">
            <w:pPr>
              <w:pStyle w:val="TableFigureCenter"/>
              <w:jc w:val="right"/>
            </w:pPr>
            <w:r>
              <w:t>24</w:t>
            </w:r>
          </w:p>
        </w:tc>
        <w:tc>
          <w:tcPr>
            <w:tcW w:w="595" w:type="dxa"/>
            <w:shd w:val="clear" w:color="auto" w:fill="auto"/>
            <w:noWrap/>
            <w:vAlign w:val="bottom"/>
            <w:hideMark/>
          </w:tcPr>
          <w:p w:rsidR="00A0392B" w:rsidRDefault="00A0392B" w:rsidP="00957A2B">
            <w:pPr>
              <w:pStyle w:val="TableFigureCenter"/>
              <w:jc w:val="right"/>
            </w:pPr>
            <w:r>
              <w:t>22</w:t>
            </w:r>
          </w:p>
        </w:tc>
        <w:tc>
          <w:tcPr>
            <w:tcW w:w="595" w:type="dxa"/>
            <w:shd w:val="clear" w:color="auto" w:fill="auto"/>
            <w:noWrap/>
            <w:vAlign w:val="bottom"/>
            <w:hideMark/>
          </w:tcPr>
          <w:p w:rsidR="00A0392B" w:rsidRDefault="00A0392B" w:rsidP="00957A2B">
            <w:pPr>
              <w:pStyle w:val="TableFigureCenter"/>
              <w:jc w:val="right"/>
            </w:pPr>
            <w:r>
              <w:t>37</w:t>
            </w:r>
          </w:p>
        </w:tc>
        <w:tc>
          <w:tcPr>
            <w:tcW w:w="595" w:type="dxa"/>
            <w:shd w:val="clear" w:color="auto" w:fill="auto"/>
            <w:noWrap/>
            <w:vAlign w:val="bottom"/>
            <w:hideMark/>
          </w:tcPr>
          <w:p w:rsidR="00A0392B" w:rsidRDefault="00A0392B" w:rsidP="00957A2B">
            <w:pPr>
              <w:pStyle w:val="TableFigureCenter"/>
              <w:jc w:val="right"/>
            </w:pPr>
            <w:r>
              <w:t>15</w:t>
            </w:r>
          </w:p>
        </w:tc>
        <w:tc>
          <w:tcPr>
            <w:tcW w:w="595" w:type="dxa"/>
            <w:shd w:val="clear" w:color="auto" w:fill="auto"/>
            <w:noWrap/>
            <w:vAlign w:val="bottom"/>
            <w:hideMark/>
          </w:tcPr>
          <w:p w:rsidR="00A0392B" w:rsidRDefault="00A0392B" w:rsidP="00957A2B">
            <w:pPr>
              <w:pStyle w:val="TableFigureCenter"/>
              <w:jc w:val="right"/>
            </w:pPr>
            <w:r>
              <w:t>25</w:t>
            </w:r>
          </w:p>
        </w:tc>
        <w:tc>
          <w:tcPr>
            <w:tcW w:w="594" w:type="dxa"/>
            <w:shd w:val="clear" w:color="auto" w:fill="auto"/>
            <w:noWrap/>
            <w:vAlign w:val="bottom"/>
            <w:hideMark/>
          </w:tcPr>
          <w:p w:rsidR="00A0392B" w:rsidRDefault="00A0392B" w:rsidP="00957A2B">
            <w:pPr>
              <w:pStyle w:val="TableFigureCenter"/>
              <w:jc w:val="right"/>
            </w:pPr>
            <w:r>
              <w:t>4</w:t>
            </w:r>
          </w:p>
        </w:tc>
        <w:tc>
          <w:tcPr>
            <w:tcW w:w="595" w:type="dxa"/>
            <w:shd w:val="clear" w:color="auto" w:fill="auto"/>
            <w:noWrap/>
            <w:vAlign w:val="bottom"/>
            <w:hideMark/>
          </w:tcPr>
          <w:p w:rsidR="00A0392B" w:rsidRDefault="00A0392B" w:rsidP="00957A2B">
            <w:pPr>
              <w:pStyle w:val="TableFigureCenter"/>
              <w:jc w:val="right"/>
            </w:pPr>
            <w:r>
              <w:t>7</w:t>
            </w:r>
          </w:p>
        </w:tc>
        <w:tc>
          <w:tcPr>
            <w:tcW w:w="595" w:type="dxa"/>
            <w:vAlign w:val="bottom"/>
          </w:tcPr>
          <w:p w:rsidR="00A0392B" w:rsidRDefault="00A0392B" w:rsidP="00957A2B">
            <w:pPr>
              <w:pStyle w:val="TableFigureCenter"/>
              <w:jc w:val="right"/>
            </w:pPr>
            <w:r>
              <w:t>4</w:t>
            </w:r>
          </w:p>
        </w:tc>
        <w:tc>
          <w:tcPr>
            <w:tcW w:w="595" w:type="dxa"/>
            <w:vAlign w:val="bottom"/>
          </w:tcPr>
          <w:p w:rsidR="00A0392B" w:rsidRDefault="00A0392B" w:rsidP="00957A2B">
            <w:pPr>
              <w:pStyle w:val="TableFigureCenter"/>
              <w:jc w:val="right"/>
            </w:pPr>
            <w:r>
              <w:t>7</w:t>
            </w:r>
          </w:p>
        </w:tc>
        <w:tc>
          <w:tcPr>
            <w:tcW w:w="595" w:type="dxa"/>
            <w:shd w:val="clear" w:color="auto" w:fill="auto"/>
            <w:noWrap/>
            <w:vAlign w:val="bottom"/>
          </w:tcPr>
          <w:p w:rsidR="00A0392B" w:rsidRDefault="00A0392B" w:rsidP="00957A2B">
            <w:pPr>
              <w:pStyle w:val="TableFigureCenter"/>
              <w:jc w:val="right"/>
            </w:pPr>
            <w:r>
              <w:t>59</w:t>
            </w:r>
          </w:p>
        </w:tc>
        <w:tc>
          <w:tcPr>
            <w:tcW w:w="595" w:type="dxa"/>
            <w:shd w:val="clear" w:color="auto" w:fill="auto"/>
            <w:noWrap/>
            <w:vAlign w:val="bottom"/>
          </w:tcPr>
          <w:p w:rsidR="00A0392B" w:rsidRDefault="00A0392B" w:rsidP="00957A2B">
            <w:pPr>
              <w:pStyle w:val="TableFigureCenter"/>
              <w:jc w:val="right"/>
            </w:pPr>
            <w:r>
              <w:t>100</w:t>
            </w:r>
          </w:p>
        </w:tc>
      </w:tr>
      <w:tr w:rsidR="00A0392B" w:rsidRPr="00DD114E" w:rsidTr="00957A2B">
        <w:trPr>
          <w:cantSplit/>
          <w:trHeight w:val="279"/>
          <w:jc w:val="center"/>
        </w:trPr>
        <w:tc>
          <w:tcPr>
            <w:tcW w:w="1793" w:type="dxa"/>
            <w:shd w:val="clear" w:color="auto" w:fill="auto"/>
            <w:noWrap/>
            <w:vAlign w:val="bottom"/>
            <w:hideMark/>
          </w:tcPr>
          <w:p w:rsidR="00A0392B" w:rsidRDefault="00A0392B" w:rsidP="00A0392B">
            <w:pPr>
              <w:pStyle w:val="TableFigureLeft"/>
            </w:pPr>
            <w:r>
              <w:t>Monaro Highway</w:t>
            </w:r>
          </w:p>
        </w:tc>
        <w:tc>
          <w:tcPr>
            <w:tcW w:w="594" w:type="dxa"/>
            <w:shd w:val="clear" w:color="auto" w:fill="auto"/>
            <w:noWrap/>
            <w:vAlign w:val="bottom"/>
            <w:hideMark/>
          </w:tcPr>
          <w:p w:rsidR="00A0392B" w:rsidRDefault="00A0392B" w:rsidP="00957A2B">
            <w:pPr>
              <w:pStyle w:val="TableFigureCenter"/>
              <w:jc w:val="right"/>
            </w:pPr>
            <w:r>
              <w:t>15</w:t>
            </w:r>
          </w:p>
        </w:tc>
        <w:tc>
          <w:tcPr>
            <w:tcW w:w="595" w:type="dxa"/>
            <w:shd w:val="clear" w:color="auto" w:fill="auto"/>
            <w:noWrap/>
            <w:vAlign w:val="bottom"/>
            <w:hideMark/>
          </w:tcPr>
          <w:p w:rsidR="00A0392B" w:rsidRDefault="00A0392B" w:rsidP="00957A2B">
            <w:pPr>
              <w:pStyle w:val="TableFigureCenter"/>
              <w:jc w:val="right"/>
            </w:pPr>
            <w:r>
              <w:t>33</w:t>
            </w:r>
          </w:p>
        </w:tc>
        <w:tc>
          <w:tcPr>
            <w:tcW w:w="595" w:type="dxa"/>
            <w:shd w:val="clear" w:color="auto" w:fill="auto"/>
            <w:noWrap/>
            <w:vAlign w:val="bottom"/>
            <w:hideMark/>
          </w:tcPr>
          <w:p w:rsidR="00A0392B" w:rsidRDefault="00A0392B" w:rsidP="00957A2B">
            <w:pPr>
              <w:pStyle w:val="TableFigureCenter"/>
              <w:jc w:val="right"/>
            </w:pPr>
            <w:r>
              <w:t>11</w:t>
            </w:r>
          </w:p>
        </w:tc>
        <w:tc>
          <w:tcPr>
            <w:tcW w:w="595" w:type="dxa"/>
            <w:shd w:val="clear" w:color="auto" w:fill="auto"/>
            <w:noWrap/>
            <w:vAlign w:val="bottom"/>
            <w:hideMark/>
          </w:tcPr>
          <w:p w:rsidR="00A0392B" w:rsidRDefault="00A0392B" w:rsidP="00957A2B">
            <w:pPr>
              <w:pStyle w:val="TableFigureCenter"/>
              <w:jc w:val="right"/>
            </w:pPr>
            <w:r>
              <w:t>24</w:t>
            </w:r>
          </w:p>
        </w:tc>
        <w:tc>
          <w:tcPr>
            <w:tcW w:w="595" w:type="dxa"/>
            <w:shd w:val="clear" w:color="auto" w:fill="auto"/>
            <w:noWrap/>
            <w:vAlign w:val="bottom"/>
            <w:hideMark/>
          </w:tcPr>
          <w:p w:rsidR="00A0392B" w:rsidRDefault="00A0392B" w:rsidP="00957A2B">
            <w:pPr>
              <w:pStyle w:val="TableFigureCenter"/>
              <w:jc w:val="right"/>
            </w:pPr>
            <w:r>
              <w:t>16</w:t>
            </w:r>
          </w:p>
        </w:tc>
        <w:tc>
          <w:tcPr>
            <w:tcW w:w="595" w:type="dxa"/>
            <w:shd w:val="clear" w:color="auto" w:fill="auto"/>
            <w:noWrap/>
            <w:vAlign w:val="bottom"/>
            <w:hideMark/>
          </w:tcPr>
          <w:p w:rsidR="00A0392B" w:rsidRDefault="00A0392B" w:rsidP="00957A2B">
            <w:pPr>
              <w:pStyle w:val="TableFigureCenter"/>
              <w:jc w:val="right"/>
            </w:pPr>
            <w:r>
              <w:t>36</w:t>
            </w:r>
          </w:p>
        </w:tc>
        <w:tc>
          <w:tcPr>
            <w:tcW w:w="594" w:type="dxa"/>
            <w:shd w:val="clear" w:color="auto" w:fill="auto"/>
            <w:noWrap/>
            <w:vAlign w:val="bottom"/>
            <w:hideMark/>
          </w:tcPr>
          <w:p w:rsidR="00A0392B" w:rsidRDefault="00A0392B" w:rsidP="00957A2B">
            <w:pPr>
              <w:pStyle w:val="TableFigureCenter"/>
              <w:jc w:val="right"/>
            </w:pPr>
            <w:r>
              <w:t>3</w:t>
            </w:r>
          </w:p>
        </w:tc>
        <w:tc>
          <w:tcPr>
            <w:tcW w:w="595" w:type="dxa"/>
            <w:shd w:val="clear" w:color="auto" w:fill="auto"/>
            <w:noWrap/>
            <w:vAlign w:val="bottom"/>
            <w:hideMark/>
          </w:tcPr>
          <w:p w:rsidR="00A0392B" w:rsidRDefault="00A0392B" w:rsidP="00957A2B">
            <w:pPr>
              <w:pStyle w:val="TableFigureCenter"/>
              <w:jc w:val="right"/>
            </w:pPr>
            <w:r>
              <w:t>7</w:t>
            </w:r>
          </w:p>
        </w:tc>
        <w:tc>
          <w:tcPr>
            <w:tcW w:w="595" w:type="dxa"/>
            <w:vAlign w:val="bottom"/>
          </w:tcPr>
          <w:p w:rsidR="00A0392B" w:rsidRDefault="002D0381" w:rsidP="00957A2B">
            <w:pPr>
              <w:pStyle w:val="TableFigureCenter"/>
              <w:jc w:val="right"/>
            </w:pPr>
            <w:r>
              <w:t>0</w:t>
            </w:r>
          </w:p>
        </w:tc>
        <w:tc>
          <w:tcPr>
            <w:tcW w:w="595" w:type="dxa"/>
            <w:vAlign w:val="bottom"/>
          </w:tcPr>
          <w:p w:rsidR="00A0392B" w:rsidRDefault="00A0392B" w:rsidP="00957A2B">
            <w:pPr>
              <w:pStyle w:val="TableFigureCenter"/>
              <w:jc w:val="right"/>
            </w:pPr>
            <w:r>
              <w:t>0</w:t>
            </w:r>
          </w:p>
        </w:tc>
        <w:tc>
          <w:tcPr>
            <w:tcW w:w="595" w:type="dxa"/>
            <w:shd w:val="clear" w:color="auto" w:fill="auto"/>
            <w:noWrap/>
            <w:vAlign w:val="bottom"/>
          </w:tcPr>
          <w:p w:rsidR="00A0392B" w:rsidRDefault="00A0392B" w:rsidP="00957A2B">
            <w:pPr>
              <w:pStyle w:val="TableFigureCenter"/>
              <w:jc w:val="right"/>
            </w:pPr>
            <w:r>
              <w:t>45</w:t>
            </w:r>
          </w:p>
        </w:tc>
        <w:tc>
          <w:tcPr>
            <w:tcW w:w="595" w:type="dxa"/>
            <w:shd w:val="clear" w:color="auto" w:fill="auto"/>
            <w:noWrap/>
            <w:vAlign w:val="bottom"/>
          </w:tcPr>
          <w:p w:rsidR="00A0392B" w:rsidRDefault="00A0392B" w:rsidP="00957A2B">
            <w:pPr>
              <w:pStyle w:val="TableFigureCenter"/>
              <w:jc w:val="right"/>
            </w:pPr>
            <w:r>
              <w:t>100</w:t>
            </w:r>
          </w:p>
        </w:tc>
      </w:tr>
      <w:tr w:rsidR="00A0392B" w:rsidRPr="00DD114E" w:rsidTr="00957A2B">
        <w:trPr>
          <w:cantSplit/>
          <w:trHeight w:val="279"/>
          <w:jc w:val="center"/>
        </w:trPr>
        <w:tc>
          <w:tcPr>
            <w:tcW w:w="1793" w:type="dxa"/>
            <w:shd w:val="clear" w:color="auto" w:fill="auto"/>
            <w:noWrap/>
            <w:vAlign w:val="bottom"/>
            <w:hideMark/>
          </w:tcPr>
          <w:p w:rsidR="00A0392B" w:rsidRDefault="00A0392B" w:rsidP="00A0392B">
            <w:pPr>
              <w:pStyle w:val="TableFigureLeft"/>
            </w:pPr>
            <w:r>
              <w:t>Other</w:t>
            </w:r>
          </w:p>
        </w:tc>
        <w:tc>
          <w:tcPr>
            <w:tcW w:w="594" w:type="dxa"/>
            <w:shd w:val="clear" w:color="auto" w:fill="auto"/>
            <w:noWrap/>
            <w:vAlign w:val="bottom"/>
            <w:hideMark/>
          </w:tcPr>
          <w:p w:rsidR="00A0392B" w:rsidRDefault="00A0392B" w:rsidP="00957A2B">
            <w:pPr>
              <w:pStyle w:val="TableFigureCenter"/>
              <w:jc w:val="right"/>
            </w:pPr>
            <w:r>
              <w:t>492</w:t>
            </w:r>
          </w:p>
        </w:tc>
        <w:tc>
          <w:tcPr>
            <w:tcW w:w="595" w:type="dxa"/>
            <w:shd w:val="clear" w:color="auto" w:fill="auto"/>
            <w:noWrap/>
            <w:vAlign w:val="bottom"/>
            <w:hideMark/>
          </w:tcPr>
          <w:p w:rsidR="00A0392B" w:rsidRDefault="00A0392B" w:rsidP="00957A2B">
            <w:pPr>
              <w:pStyle w:val="TableFigureCenter"/>
              <w:jc w:val="right"/>
            </w:pPr>
            <w:r>
              <w:t>35</w:t>
            </w:r>
          </w:p>
        </w:tc>
        <w:tc>
          <w:tcPr>
            <w:tcW w:w="595" w:type="dxa"/>
            <w:shd w:val="clear" w:color="auto" w:fill="auto"/>
            <w:noWrap/>
            <w:vAlign w:val="bottom"/>
            <w:hideMark/>
          </w:tcPr>
          <w:p w:rsidR="00A0392B" w:rsidRDefault="00A0392B" w:rsidP="00957A2B">
            <w:pPr>
              <w:pStyle w:val="TableFigureCenter"/>
              <w:jc w:val="right"/>
            </w:pPr>
            <w:r>
              <w:t>380</w:t>
            </w:r>
          </w:p>
        </w:tc>
        <w:tc>
          <w:tcPr>
            <w:tcW w:w="595" w:type="dxa"/>
            <w:shd w:val="clear" w:color="auto" w:fill="auto"/>
            <w:noWrap/>
            <w:vAlign w:val="bottom"/>
            <w:hideMark/>
          </w:tcPr>
          <w:p w:rsidR="00A0392B" w:rsidRDefault="00A0392B" w:rsidP="00957A2B">
            <w:pPr>
              <w:pStyle w:val="TableFigureCenter"/>
              <w:jc w:val="right"/>
            </w:pPr>
            <w:r>
              <w:t>27</w:t>
            </w:r>
          </w:p>
        </w:tc>
        <w:tc>
          <w:tcPr>
            <w:tcW w:w="595" w:type="dxa"/>
            <w:shd w:val="clear" w:color="auto" w:fill="auto"/>
            <w:noWrap/>
            <w:vAlign w:val="bottom"/>
            <w:hideMark/>
          </w:tcPr>
          <w:p w:rsidR="00A0392B" w:rsidRDefault="00A0392B" w:rsidP="00957A2B">
            <w:pPr>
              <w:pStyle w:val="TableFigureCenter"/>
              <w:jc w:val="right"/>
            </w:pPr>
            <w:r>
              <w:t>310</w:t>
            </w:r>
          </w:p>
        </w:tc>
        <w:tc>
          <w:tcPr>
            <w:tcW w:w="595" w:type="dxa"/>
            <w:shd w:val="clear" w:color="auto" w:fill="auto"/>
            <w:noWrap/>
            <w:vAlign w:val="bottom"/>
            <w:hideMark/>
          </w:tcPr>
          <w:p w:rsidR="00A0392B" w:rsidRDefault="00A0392B" w:rsidP="00957A2B">
            <w:pPr>
              <w:pStyle w:val="TableFigureCenter"/>
              <w:jc w:val="right"/>
            </w:pPr>
            <w:r>
              <w:t>22</w:t>
            </w:r>
          </w:p>
        </w:tc>
        <w:tc>
          <w:tcPr>
            <w:tcW w:w="594" w:type="dxa"/>
            <w:shd w:val="clear" w:color="auto" w:fill="auto"/>
            <w:noWrap/>
            <w:vAlign w:val="bottom"/>
            <w:hideMark/>
          </w:tcPr>
          <w:p w:rsidR="00A0392B" w:rsidRDefault="00A0392B" w:rsidP="00957A2B">
            <w:pPr>
              <w:pStyle w:val="TableFigureCenter"/>
              <w:jc w:val="right"/>
            </w:pPr>
            <w:r>
              <w:t>131</w:t>
            </w:r>
          </w:p>
        </w:tc>
        <w:tc>
          <w:tcPr>
            <w:tcW w:w="595" w:type="dxa"/>
            <w:shd w:val="clear" w:color="auto" w:fill="auto"/>
            <w:noWrap/>
            <w:vAlign w:val="bottom"/>
            <w:hideMark/>
          </w:tcPr>
          <w:p w:rsidR="00A0392B" w:rsidRDefault="00A0392B" w:rsidP="00957A2B">
            <w:pPr>
              <w:pStyle w:val="TableFigureCenter"/>
              <w:jc w:val="right"/>
            </w:pPr>
            <w:r>
              <w:t>9</w:t>
            </w:r>
          </w:p>
        </w:tc>
        <w:tc>
          <w:tcPr>
            <w:tcW w:w="595" w:type="dxa"/>
            <w:vAlign w:val="bottom"/>
          </w:tcPr>
          <w:p w:rsidR="00A0392B" w:rsidRDefault="00A0392B" w:rsidP="00957A2B">
            <w:pPr>
              <w:pStyle w:val="TableFigureCenter"/>
              <w:jc w:val="right"/>
            </w:pPr>
            <w:r>
              <w:t>79</w:t>
            </w:r>
          </w:p>
        </w:tc>
        <w:tc>
          <w:tcPr>
            <w:tcW w:w="595" w:type="dxa"/>
            <w:vAlign w:val="bottom"/>
          </w:tcPr>
          <w:p w:rsidR="00A0392B" w:rsidRDefault="00A0392B" w:rsidP="00957A2B">
            <w:pPr>
              <w:pStyle w:val="TableFigureCenter"/>
              <w:jc w:val="right"/>
            </w:pPr>
            <w:r>
              <w:t>6</w:t>
            </w:r>
          </w:p>
        </w:tc>
        <w:tc>
          <w:tcPr>
            <w:tcW w:w="595" w:type="dxa"/>
            <w:shd w:val="clear" w:color="auto" w:fill="auto"/>
            <w:noWrap/>
            <w:vAlign w:val="bottom"/>
          </w:tcPr>
          <w:p w:rsidR="00A0392B" w:rsidRDefault="00A0392B" w:rsidP="00957A2B">
            <w:pPr>
              <w:pStyle w:val="TableFigureCenter"/>
              <w:jc w:val="right"/>
            </w:pPr>
            <w:r>
              <w:t>1392</w:t>
            </w:r>
          </w:p>
        </w:tc>
        <w:tc>
          <w:tcPr>
            <w:tcW w:w="595" w:type="dxa"/>
            <w:shd w:val="clear" w:color="auto" w:fill="auto"/>
            <w:noWrap/>
            <w:vAlign w:val="bottom"/>
          </w:tcPr>
          <w:p w:rsidR="00A0392B" w:rsidRDefault="00A0392B" w:rsidP="00957A2B">
            <w:pPr>
              <w:pStyle w:val="TableFigureCenter"/>
              <w:jc w:val="right"/>
            </w:pPr>
            <w:r>
              <w:t>100</w:t>
            </w:r>
          </w:p>
        </w:tc>
      </w:tr>
      <w:tr w:rsidR="00A0392B" w:rsidRPr="00DD114E" w:rsidTr="00957A2B">
        <w:trPr>
          <w:cantSplit/>
          <w:trHeight w:val="279"/>
          <w:jc w:val="center"/>
        </w:trPr>
        <w:tc>
          <w:tcPr>
            <w:tcW w:w="1793" w:type="dxa"/>
            <w:shd w:val="clear" w:color="DCE6F1" w:fill="DCE6F1"/>
            <w:noWrap/>
            <w:vAlign w:val="bottom"/>
            <w:hideMark/>
          </w:tcPr>
          <w:p w:rsidR="00A0392B" w:rsidRDefault="00A0392B" w:rsidP="00A0392B">
            <w:pPr>
              <w:pStyle w:val="TableFigureLeft"/>
              <w:rPr>
                <w:b/>
                <w:bCs/>
              </w:rPr>
            </w:pPr>
            <w:r>
              <w:rPr>
                <w:b/>
                <w:bCs/>
              </w:rPr>
              <w:t>Total</w:t>
            </w:r>
          </w:p>
        </w:tc>
        <w:tc>
          <w:tcPr>
            <w:tcW w:w="594" w:type="dxa"/>
            <w:shd w:val="clear" w:color="DCE6F1" w:fill="DCE6F1"/>
            <w:noWrap/>
            <w:vAlign w:val="bottom"/>
            <w:hideMark/>
          </w:tcPr>
          <w:p w:rsidR="00A0392B" w:rsidRDefault="00A0392B" w:rsidP="00957A2B">
            <w:pPr>
              <w:pStyle w:val="TableFigureCenter"/>
              <w:jc w:val="right"/>
              <w:rPr>
                <w:b/>
                <w:bCs/>
              </w:rPr>
            </w:pPr>
            <w:r>
              <w:rPr>
                <w:b/>
                <w:bCs/>
              </w:rPr>
              <w:t>977</w:t>
            </w:r>
          </w:p>
        </w:tc>
        <w:tc>
          <w:tcPr>
            <w:tcW w:w="595" w:type="dxa"/>
            <w:shd w:val="clear" w:color="DCE6F1" w:fill="DCE6F1"/>
            <w:noWrap/>
            <w:vAlign w:val="bottom"/>
            <w:hideMark/>
          </w:tcPr>
          <w:p w:rsidR="00A0392B" w:rsidRDefault="00A0392B" w:rsidP="00957A2B">
            <w:pPr>
              <w:pStyle w:val="TableFigureCenter"/>
              <w:jc w:val="right"/>
              <w:rPr>
                <w:b/>
                <w:bCs/>
              </w:rPr>
            </w:pPr>
            <w:r>
              <w:rPr>
                <w:b/>
                <w:bCs/>
              </w:rPr>
              <w:t>33</w:t>
            </w:r>
          </w:p>
        </w:tc>
        <w:tc>
          <w:tcPr>
            <w:tcW w:w="595" w:type="dxa"/>
            <w:shd w:val="clear" w:color="DCE6F1" w:fill="DCE6F1"/>
            <w:noWrap/>
            <w:vAlign w:val="bottom"/>
            <w:hideMark/>
          </w:tcPr>
          <w:p w:rsidR="00A0392B" w:rsidRDefault="00A0392B" w:rsidP="00957A2B">
            <w:pPr>
              <w:pStyle w:val="TableFigureCenter"/>
              <w:jc w:val="right"/>
              <w:rPr>
                <w:b/>
                <w:bCs/>
              </w:rPr>
            </w:pPr>
            <w:r>
              <w:rPr>
                <w:b/>
                <w:bCs/>
              </w:rPr>
              <w:t>821</w:t>
            </w:r>
          </w:p>
        </w:tc>
        <w:tc>
          <w:tcPr>
            <w:tcW w:w="595" w:type="dxa"/>
            <w:shd w:val="clear" w:color="DCE6F1" w:fill="DCE6F1"/>
            <w:noWrap/>
            <w:vAlign w:val="bottom"/>
            <w:hideMark/>
          </w:tcPr>
          <w:p w:rsidR="00A0392B" w:rsidRDefault="00A0392B" w:rsidP="00957A2B">
            <w:pPr>
              <w:pStyle w:val="TableFigureCenter"/>
              <w:jc w:val="right"/>
              <w:rPr>
                <w:b/>
                <w:bCs/>
              </w:rPr>
            </w:pPr>
            <w:r>
              <w:rPr>
                <w:b/>
                <w:bCs/>
              </w:rPr>
              <w:t>28</w:t>
            </w:r>
          </w:p>
        </w:tc>
        <w:tc>
          <w:tcPr>
            <w:tcW w:w="595" w:type="dxa"/>
            <w:shd w:val="clear" w:color="DCE6F1" w:fill="DCE6F1"/>
            <w:noWrap/>
            <w:vAlign w:val="bottom"/>
            <w:hideMark/>
          </w:tcPr>
          <w:p w:rsidR="00A0392B" w:rsidRDefault="00A0392B" w:rsidP="00957A2B">
            <w:pPr>
              <w:pStyle w:val="TableFigureCenter"/>
              <w:jc w:val="right"/>
              <w:rPr>
                <w:b/>
                <w:bCs/>
              </w:rPr>
            </w:pPr>
            <w:r>
              <w:rPr>
                <w:b/>
                <w:bCs/>
              </w:rPr>
              <w:t>723</w:t>
            </w:r>
          </w:p>
        </w:tc>
        <w:tc>
          <w:tcPr>
            <w:tcW w:w="595" w:type="dxa"/>
            <w:shd w:val="clear" w:color="DCE6F1" w:fill="DCE6F1"/>
            <w:noWrap/>
            <w:vAlign w:val="bottom"/>
            <w:hideMark/>
          </w:tcPr>
          <w:p w:rsidR="00A0392B" w:rsidRDefault="00A0392B" w:rsidP="00957A2B">
            <w:pPr>
              <w:pStyle w:val="TableFigureCenter"/>
              <w:jc w:val="right"/>
              <w:rPr>
                <w:b/>
                <w:bCs/>
              </w:rPr>
            </w:pPr>
            <w:r>
              <w:rPr>
                <w:b/>
                <w:bCs/>
              </w:rPr>
              <w:t>25</w:t>
            </w:r>
          </w:p>
        </w:tc>
        <w:tc>
          <w:tcPr>
            <w:tcW w:w="594" w:type="dxa"/>
            <w:shd w:val="clear" w:color="DCE6F1" w:fill="DCE6F1"/>
            <w:noWrap/>
            <w:vAlign w:val="bottom"/>
            <w:hideMark/>
          </w:tcPr>
          <w:p w:rsidR="00A0392B" w:rsidRDefault="00A0392B" w:rsidP="00957A2B">
            <w:pPr>
              <w:pStyle w:val="TableFigureCenter"/>
              <w:jc w:val="right"/>
              <w:rPr>
                <w:b/>
                <w:bCs/>
              </w:rPr>
            </w:pPr>
            <w:r>
              <w:rPr>
                <w:b/>
                <w:bCs/>
              </w:rPr>
              <w:t>257</w:t>
            </w:r>
          </w:p>
        </w:tc>
        <w:tc>
          <w:tcPr>
            <w:tcW w:w="595" w:type="dxa"/>
            <w:shd w:val="clear" w:color="DCE6F1" w:fill="DCE6F1"/>
            <w:noWrap/>
            <w:vAlign w:val="bottom"/>
            <w:hideMark/>
          </w:tcPr>
          <w:p w:rsidR="00A0392B" w:rsidRDefault="00A0392B" w:rsidP="00957A2B">
            <w:pPr>
              <w:pStyle w:val="TableFigureCenter"/>
              <w:jc w:val="right"/>
              <w:rPr>
                <w:b/>
                <w:bCs/>
              </w:rPr>
            </w:pPr>
            <w:r>
              <w:rPr>
                <w:b/>
                <w:bCs/>
              </w:rPr>
              <w:t>9</w:t>
            </w:r>
          </w:p>
        </w:tc>
        <w:tc>
          <w:tcPr>
            <w:tcW w:w="595" w:type="dxa"/>
            <w:shd w:val="clear" w:color="DCE6F1" w:fill="DCE6F1"/>
            <w:vAlign w:val="bottom"/>
          </w:tcPr>
          <w:p w:rsidR="00A0392B" w:rsidRDefault="00A0392B" w:rsidP="00957A2B">
            <w:pPr>
              <w:pStyle w:val="TableFigureCenter"/>
              <w:jc w:val="right"/>
              <w:rPr>
                <w:b/>
                <w:bCs/>
              </w:rPr>
            </w:pPr>
            <w:r>
              <w:rPr>
                <w:b/>
                <w:bCs/>
              </w:rPr>
              <w:t>149</w:t>
            </w:r>
          </w:p>
        </w:tc>
        <w:tc>
          <w:tcPr>
            <w:tcW w:w="595" w:type="dxa"/>
            <w:shd w:val="clear" w:color="DCE6F1" w:fill="DCE6F1"/>
            <w:vAlign w:val="bottom"/>
          </w:tcPr>
          <w:p w:rsidR="00A0392B" w:rsidRDefault="00A0392B" w:rsidP="00957A2B">
            <w:pPr>
              <w:pStyle w:val="TableFigureCenter"/>
              <w:jc w:val="right"/>
              <w:rPr>
                <w:b/>
                <w:bCs/>
              </w:rPr>
            </w:pPr>
            <w:r>
              <w:rPr>
                <w:b/>
                <w:bCs/>
              </w:rPr>
              <w:t>5</w:t>
            </w:r>
          </w:p>
        </w:tc>
        <w:tc>
          <w:tcPr>
            <w:tcW w:w="595" w:type="dxa"/>
            <w:shd w:val="clear" w:color="DCE6F1" w:fill="DCE6F1"/>
            <w:noWrap/>
            <w:vAlign w:val="bottom"/>
          </w:tcPr>
          <w:p w:rsidR="00A0392B" w:rsidRDefault="00A0392B" w:rsidP="00957A2B">
            <w:pPr>
              <w:pStyle w:val="TableFigureCenter"/>
              <w:jc w:val="right"/>
              <w:rPr>
                <w:b/>
                <w:bCs/>
              </w:rPr>
            </w:pPr>
            <w:r>
              <w:rPr>
                <w:b/>
                <w:bCs/>
              </w:rPr>
              <w:t>2927</w:t>
            </w:r>
          </w:p>
        </w:tc>
        <w:tc>
          <w:tcPr>
            <w:tcW w:w="595" w:type="dxa"/>
            <w:shd w:val="clear" w:color="DCE6F1" w:fill="DCE6F1"/>
            <w:noWrap/>
            <w:vAlign w:val="bottom"/>
          </w:tcPr>
          <w:p w:rsidR="00A0392B" w:rsidRPr="00A0392B" w:rsidRDefault="00A0392B" w:rsidP="00957A2B">
            <w:pPr>
              <w:pStyle w:val="TableFigureCenter"/>
              <w:jc w:val="right"/>
              <w:rPr>
                <w:b/>
              </w:rPr>
            </w:pPr>
            <w:r w:rsidRPr="00A0392B">
              <w:rPr>
                <w:b/>
              </w:rPr>
              <w:t>100</w:t>
            </w:r>
          </w:p>
        </w:tc>
      </w:tr>
    </w:tbl>
    <w:p w:rsidR="00DD114E" w:rsidRDefault="00512824" w:rsidP="00522C3E">
      <w:pPr>
        <w:pStyle w:val="Paragraph"/>
        <w:keepNext/>
      </w:pPr>
      <w:r>
        <w:lastRenderedPageBreak/>
        <w:fldChar w:fldCharType="begin"/>
      </w:r>
      <w:r w:rsidR="005302E6">
        <w:instrText xml:space="preserve"> REF _Ref347306671 \h </w:instrText>
      </w:r>
      <w:r>
        <w:fldChar w:fldCharType="separate"/>
      </w:r>
      <w:r w:rsidR="00EB292C">
        <w:t>Table </w:t>
      </w:r>
      <w:r w:rsidR="00EB292C">
        <w:rPr>
          <w:noProof/>
        </w:rPr>
        <w:t>6</w:t>
      </w:r>
      <w:r w:rsidR="00EB292C">
        <w:t>.</w:t>
      </w:r>
      <w:r w:rsidR="00EB292C">
        <w:rPr>
          <w:noProof/>
        </w:rPr>
        <w:t>5</w:t>
      </w:r>
      <w:r>
        <w:fldChar w:fldCharType="end"/>
      </w:r>
      <w:r w:rsidR="005302E6">
        <w:t xml:space="preserve"> shows the distribution of ACT controllers by age group and study LGAs. The age distribution is similar across most of the LGAs, with the </w:t>
      </w:r>
      <w:r w:rsidR="008002D5">
        <w:t>controllers aged 25 years and under</w:t>
      </w:r>
      <w:r w:rsidR="005302E6">
        <w:t xml:space="preserve"> constituting the highest </w:t>
      </w:r>
      <w:r w:rsidR="008002D5">
        <w:t>number</w:t>
      </w:r>
      <w:r w:rsidR="005302E6">
        <w:t xml:space="preserve"> of crashes. </w:t>
      </w:r>
      <w:r w:rsidR="00FC70F2">
        <w:t>Young controllers were over-</w:t>
      </w:r>
      <w:r w:rsidR="00316608">
        <w:t>represented in Queanbeyan (</w:t>
      </w:r>
      <w:r w:rsidR="00C92AE3">
        <w:t>45</w:t>
      </w:r>
      <w:r w:rsidR="006E1BC5">
        <w:t>%)</w:t>
      </w:r>
      <w:r w:rsidR="00316608">
        <w:t xml:space="preserve"> and </w:t>
      </w:r>
      <w:r w:rsidR="00C92AE3">
        <w:t>Shoalhaven City</w:t>
      </w:r>
      <w:r w:rsidR="006E1BC5">
        <w:t xml:space="preserve"> (</w:t>
      </w:r>
      <w:r w:rsidR="00C92AE3">
        <w:t>44</w:t>
      </w:r>
      <w:r w:rsidR="006E1BC5">
        <w:t>%)</w:t>
      </w:r>
      <w:r w:rsidR="00316608">
        <w:t xml:space="preserve"> while o</w:t>
      </w:r>
      <w:r w:rsidR="00FC70F2">
        <w:t>lder drivers were over-</w:t>
      </w:r>
      <w:r w:rsidR="00316608">
        <w:t>represented in Eurobodalla</w:t>
      </w:r>
      <w:r w:rsidR="00C92AE3">
        <w:t xml:space="preserve"> (15</w:t>
      </w:r>
      <w:r w:rsidR="006E1BC5">
        <w:t>%)</w:t>
      </w:r>
      <w:r w:rsidR="00C92AE3">
        <w:t xml:space="preserve"> and Goulburn City (17%)</w:t>
      </w:r>
      <w:r w:rsidR="00316608">
        <w:t xml:space="preserve">. </w:t>
      </w:r>
    </w:p>
    <w:p w:rsidR="00DD114E" w:rsidRDefault="00DD114E" w:rsidP="00522C3E">
      <w:pPr>
        <w:pStyle w:val="TableCaption"/>
      </w:pPr>
      <w:bookmarkStart w:id="141" w:name="_Ref347306671"/>
      <w:bookmarkStart w:id="142" w:name="_Toc367970394"/>
      <w:proofErr w:type="gramStart"/>
      <w:r>
        <w:t>Table </w:t>
      </w:r>
      <w:r w:rsidR="00DB6B2B">
        <w:fldChar w:fldCharType="begin"/>
      </w:r>
      <w:r w:rsidR="00DB6B2B">
        <w:instrText xml:space="preserve"> STYLEREF 1 \s </w:instrText>
      </w:r>
      <w:r w:rsidR="00DB6B2B">
        <w:fldChar w:fldCharType="separate"/>
      </w:r>
      <w:r w:rsidR="00EB292C">
        <w:rPr>
          <w:noProof/>
        </w:rPr>
        <w:t>6</w:t>
      </w:r>
      <w:r w:rsidR="00DB6B2B">
        <w:rPr>
          <w:noProof/>
        </w:rPr>
        <w:fldChar w:fldCharType="end"/>
      </w:r>
      <w:r w:rsidR="00E30C64">
        <w:t>.</w:t>
      </w:r>
      <w:proofErr w:type="gramEnd"/>
      <w:r w:rsidR="00512824">
        <w:fldChar w:fldCharType="begin"/>
      </w:r>
      <w:r w:rsidR="000274DC">
        <w:instrText xml:space="preserve"> SEQ Table \* ARABIC \s 1 </w:instrText>
      </w:r>
      <w:r w:rsidR="00512824">
        <w:fldChar w:fldCharType="separate"/>
      </w:r>
      <w:r w:rsidR="00EB292C">
        <w:rPr>
          <w:noProof/>
        </w:rPr>
        <w:t>5</w:t>
      </w:r>
      <w:r w:rsidR="00512824">
        <w:rPr>
          <w:noProof/>
        </w:rPr>
        <w:fldChar w:fldCharType="end"/>
      </w:r>
      <w:bookmarkEnd w:id="141"/>
      <w:r>
        <w:t xml:space="preserve">:  </w:t>
      </w:r>
      <w:r>
        <w:tab/>
        <w:t>ACT controllers involved in crashes in NSW by age group and study LGA</w:t>
      </w:r>
      <w:bookmarkEnd w:id="142"/>
    </w:p>
    <w:tbl>
      <w:tblPr>
        <w:tblW w:w="8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2"/>
        <w:gridCol w:w="584"/>
        <w:gridCol w:w="585"/>
        <w:gridCol w:w="584"/>
        <w:gridCol w:w="585"/>
        <w:gridCol w:w="584"/>
        <w:gridCol w:w="585"/>
        <w:gridCol w:w="584"/>
        <w:gridCol w:w="585"/>
        <w:gridCol w:w="584"/>
        <w:gridCol w:w="585"/>
        <w:gridCol w:w="584"/>
        <w:gridCol w:w="585"/>
      </w:tblGrid>
      <w:tr w:rsidR="006E1BC5" w:rsidRPr="005302E6" w:rsidTr="00957A2B">
        <w:trPr>
          <w:cantSplit/>
          <w:trHeight w:val="279"/>
          <w:tblHeader/>
          <w:jc w:val="center"/>
        </w:trPr>
        <w:tc>
          <w:tcPr>
            <w:tcW w:w="1502" w:type="dxa"/>
            <w:vMerge w:val="restart"/>
            <w:shd w:val="clear" w:color="DCE6F1" w:fill="DCE6F1"/>
            <w:noWrap/>
            <w:vAlign w:val="bottom"/>
            <w:hideMark/>
          </w:tcPr>
          <w:p w:rsidR="006E1BC5" w:rsidRPr="005302E6" w:rsidRDefault="006E1BC5" w:rsidP="00522C3E">
            <w:pPr>
              <w:pStyle w:val="TableHeader"/>
            </w:pPr>
            <w:r w:rsidRPr="005302E6">
              <w:t>Route</w:t>
            </w:r>
          </w:p>
        </w:tc>
        <w:tc>
          <w:tcPr>
            <w:tcW w:w="1169" w:type="dxa"/>
            <w:gridSpan w:val="2"/>
            <w:shd w:val="clear" w:color="DCE6F1" w:fill="DCE6F1"/>
            <w:noWrap/>
            <w:vAlign w:val="bottom"/>
            <w:hideMark/>
          </w:tcPr>
          <w:p w:rsidR="006E1BC5" w:rsidRPr="005302E6" w:rsidRDefault="006E1BC5" w:rsidP="00522C3E">
            <w:pPr>
              <w:pStyle w:val="TableHeader"/>
            </w:pPr>
            <w:r w:rsidRPr="005302E6">
              <w:t>≤25</w:t>
            </w:r>
          </w:p>
        </w:tc>
        <w:tc>
          <w:tcPr>
            <w:tcW w:w="1169" w:type="dxa"/>
            <w:gridSpan w:val="2"/>
            <w:shd w:val="clear" w:color="DCE6F1" w:fill="DCE6F1"/>
            <w:noWrap/>
            <w:vAlign w:val="bottom"/>
            <w:hideMark/>
          </w:tcPr>
          <w:p w:rsidR="006E1BC5" w:rsidRPr="005302E6" w:rsidRDefault="006E1BC5" w:rsidP="00522C3E">
            <w:pPr>
              <w:pStyle w:val="TableHeader"/>
            </w:pPr>
            <w:r w:rsidRPr="005302E6">
              <w:t>26-39</w:t>
            </w:r>
          </w:p>
        </w:tc>
        <w:tc>
          <w:tcPr>
            <w:tcW w:w="1169" w:type="dxa"/>
            <w:gridSpan w:val="2"/>
            <w:shd w:val="clear" w:color="DCE6F1" w:fill="DCE6F1"/>
            <w:noWrap/>
            <w:vAlign w:val="bottom"/>
            <w:hideMark/>
          </w:tcPr>
          <w:p w:rsidR="006E1BC5" w:rsidRPr="005302E6" w:rsidRDefault="006E1BC5" w:rsidP="00522C3E">
            <w:pPr>
              <w:pStyle w:val="TableHeader"/>
            </w:pPr>
            <w:r w:rsidRPr="005302E6">
              <w:t>40-59</w:t>
            </w:r>
          </w:p>
        </w:tc>
        <w:tc>
          <w:tcPr>
            <w:tcW w:w="1169" w:type="dxa"/>
            <w:gridSpan w:val="2"/>
            <w:shd w:val="clear" w:color="DCE6F1" w:fill="DCE6F1"/>
            <w:noWrap/>
            <w:vAlign w:val="bottom"/>
            <w:hideMark/>
          </w:tcPr>
          <w:p w:rsidR="006E1BC5" w:rsidRPr="005302E6" w:rsidRDefault="006E1BC5" w:rsidP="00522C3E">
            <w:pPr>
              <w:pStyle w:val="TableHeader"/>
            </w:pPr>
            <w:r w:rsidRPr="005302E6">
              <w:t>60+</w:t>
            </w:r>
          </w:p>
        </w:tc>
        <w:tc>
          <w:tcPr>
            <w:tcW w:w="1169" w:type="dxa"/>
            <w:gridSpan w:val="2"/>
            <w:shd w:val="clear" w:color="DCE6F1" w:fill="DCE6F1"/>
            <w:noWrap/>
            <w:vAlign w:val="bottom"/>
            <w:hideMark/>
          </w:tcPr>
          <w:p w:rsidR="006E1BC5" w:rsidRPr="005302E6" w:rsidRDefault="006E1BC5" w:rsidP="00522C3E">
            <w:pPr>
              <w:pStyle w:val="TableHeader"/>
            </w:pPr>
            <w:r w:rsidRPr="005302E6">
              <w:t>Unknown</w:t>
            </w:r>
          </w:p>
        </w:tc>
        <w:tc>
          <w:tcPr>
            <w:tcW w:w="1169" w:type="dxa"/>
            <w:gridSpan w:val="2"/>
            <w:shd w:val="clear" w:color="DCE6F1" w:fill="DCE6F1"/>
          </w:tcPr>
          <w:p w:rsidR="006E1BC5" w:rsidRPr="005302E6" w:rsidRDefault="006E1BC5" w:rsidP="00522C3E">
            <w:pPr>
              <w:pStyle w:val="TableHeader"/>
            </w:pPr>
            <w:r>
              <w:t>Total</w:t>
            </w:r>
          </w:p>
        </w:tc>
      </w:tr>
      <w:tr w:rsidR="006E1BC5" w:rsidRPr="005302E6" w:rsidTr="00957A2B">
        <w:trPr>
          <w:cantSplit/>
          <w:trHeight w:val="279"/>
          <w:tblHeader/>
          <w:jc w:val="center"/>
        </w:trPr>
        <w:tc>
          <w:tcPr>
            <w:tcW w:w="1502" w:type="dxa"/>
            <w:vMerge/>
            <w:vAlign w:val="center"/>
            <w:hideMark/>
          </w:tcPr>
          <w:p w:rsidR="006E1BC5" w:rsidRPr="005302E6" w:rsidRDefault="006E1BC5" w:rsidP="00522C3E">
            <w:pPr>
              <w:pStyle w:val="TableHeader"/>
            </w:pPr>
          </w:p>
        </w:tc>
        <w:tc>
          <w:tcPr>
            <w:tcW w:w="584" w:type="dxa"/>
            <w:shd w:val="clear" w:color="DCE6F1" w:fill="DCE6F1"/>
            <w:noWrap/>
            <w:vAlign w:val="bottom"/>
            <w:hideMark/>
          </w:tcPr>
          <w:p w:rsidR="006E1BC5" w:rsidRPr="005302E6" w:rsidRDefault="006E1BC5" w:rsidP="00522C3E">
            <w:pPr>
              <w:pStyle w:val="TableHeader"/>
            </w:pPr>
            <w:r w:rsidRPr="005302E6">
              <w:t>n</w:t>
            </w:r>
          </w:p>
        </w:tc>
        <w:tc>
          <w:tcPr>
            <w:tcW w:w="585" w:type="dxa"/>
            <w:shd w:val="clear" w:color="DCE6F1" w:fill="DCE6F1"/>
            <w:noWrap/>
            <w:vAlign w:val="bottom"/>
            <w:hideMark/>
          </w:tcPr>
          <w:p w:rsidR="006E1BC5" w:rsidRPr="005302E6" w:rsidRDefault="006E1BC5" w:rsidP="00522C3E">
            <w:pPr>
              <w:pStyle w:val="TableHeader"/>
            </w:pPr>
            <w:r w:rsidRPr="005302E6">
              <w:t>(%)</w:t>
            </w:r>
          </w:p>
        </w:tc>
        <w:tc>
          <w:tcPr>
            <w:tcW w:w="584" w:type="dxa"/>
            <w:shd w:val="clear" w:color="DCE6F1" w:fill="DCE6F1"/>
            <w:noWrap/>
            <w:vAlign w:val="bottom"/>
            <w:hideMark/>
          </w:tcPr>
          <w:p w:rsidR="006E1BC5" w:rsidRPr="005302E6" w:rsidRDefault="006E1BC5" w:rsidP="00522C3E">
            <w:pPr>
              <w:pStyle w:val="TableHeader"/>
            </w:pPr>
            <w:r w:rsidRPr="005302E6">
              <w:t>n</w:t>
            </w:r>
          </w:p>
        </w:tc>
        <w:tc>
          <w:tcPr>
            <w:tcW w:w="585" w:type="dxa"/>
            <w:shd w:val="clear" w:color="DCE6F1" w:fill="DCE6F1"/>
            <w:noWrap/>
            <w:vAlign w:val="bottom"/>
            <w:hideMark/>
          </w:tcPr>
          <w:p w:rsidR="006E1BC5" w:rsidRPr="005302E6" w:rsidRDefault="006E1BC5" w:rsidP="00522C3E">
            <w:pPr>
              <w:pStyle w:val="TableHeader"/>
            </w:pPr>
            <w:r w:rsidRPr="005302E6">
              <w:t>(%)</w:t>
            </w:r>
          </w:p>
        </w:tc>
        <w:tc>
          <w:tcPr>
            <w:tcW w:w="584" w:type="dxa"/>
            <w:shd w:val="clear" w:color="DCE6F1" w:fill="DCE6F1"/>
            <w:noWrap/>
            <w:vAlign w:val="bottom"/>
            <w:hideMark/>
          </w:tcPr>
          <w:p w:rsidR="006E1BC5" w:rsidRPr="005302E6" w:rsidRDefault="006E1BC5" w:rsidP="00522C3E">
            <w:pPr>
              <w:pStyle w:val="TableHeader"/>
            </w:pPr>
            <w:r w:rsidRPr="005302E6">
              <w:t>n</w:t>
            </w:r>
          </w:p>
        </w:tc>
        <w:tc>
          <w:tcPr>
            <w:tcW w:w="585" w:type="dxa"/>
            <w:shd w:val="clear" w:color="DCE6F1" w:fill="DCE6F1"/>
            <w:noWrap/>
            <w:vAlign w:val="bottom"/>
            <w:hideMark/>
          </w:tcPr>
          <w:p w:rsidR="006E1BC5" w:rsidRPr="005302E6" w:rsidRDefault="006E1BC5" w:rsidP="00522C3E">
            <w:pPr>
              <w:pStyle w:val="TableHeader"/>
            </w:pPr>
            <w:r w:rsidRPr="005302E6">
              <w:t>(%)</w:t>
            </w:r>
          </w:p>
        </w:tc>
        <w:tc>
          <w:tcPr>
            <w:tcW w:w="584" w:type="dxa"/>
            <w:shd w:val="clear" w:color="DCE6F1" w:fill="DCE6F1"/>
            <w:noWrap/>
            <w:vAlign w:val="bottom"/>
            <w:hideMark/>
          </w:tcPr>
          <w:p w:rsidR="006E1BC5" w:rsidRPr="005302E6" w:rsidRDefault="006E1BC5" w:rsidP="00522C3E">
            <w:pPr>
              <w:pStyle w:val="TableHeader"/>
            </w:pPr>
            <w:r w:rsidRPr="005302E6">
              <w:t>n</w:t>
            </w:r>
          </w:p>
        </w:tc>
        <w:tc>
          <w:tcPr>
            <w:tcW w:w="585" w:type="dxa"/>
            <w:shd w:val="clear" w:color="DCE6F1" w:fill="DCE6F1"/>
            <w:noWrap/>
            <w:vAlign w:val="bottom"/>
            <w:hideMark/>
          </w:tcPr>
          <w:p w:rsidR="006E1BC5" w:rsidRPr="005302E6" w:rsidRDefault="006E1BC5" w:rsidP="00522C3E">
            <w:pPr>
              <w:pStyle w:val="TableHeader"/>
            </w:pPr>
            <w:r w:rsidRPr="005302E6">
              <w:t>(%)</w:t>
            </w:r>
          </w:p>
        </w:tc>
        <w:tc>
          <w:tcPr>
            <w:tcW w:w="584" w:type="dxa"/>
            <w:shd w:val="clear" w:color="DCE6F1" w:fill="DCE6F1"/>
            <w:noWrap/>
            <w:vAlign w:val="bottom"/>
            <w:hideMark/>
          </w:tcPr>
          <w:p w:rsidR="006E1BC5" w:rsidRPr="005302E6" w:rsidRDefault="006E1BC5" w:rsidP="00522C3E">
            <w:pPr>
              <w:pStyle w:val="TableHeader"/>
            </w:pPr>
            <w:r w:rsidRPr="005302E6">
              <w:t>n</w:t>
            </w:r>
          </w:p>
        </w:tc>
        <w:tc>
          <w:tcPr>
            <w:tcW w:w="585" w:type="dxa"/>
            <w:shd w:val="clear" w:color="DCE6F1" w:fill="DCE6F1"/>
            <w:noWrap/>
            <w:vAlign w:val="bottom"/>
            <w:hideMark/>
          </w:tcPr>
          <w:p w:rsidR="006E1BC5" w:rsidRPr="005302E6" w:rsidRDefault="006E1BC5" w:rsidP="00522C3E">
            <w:pPr>
              <w:pStyle w:val="TableHeader"/>
            </w:pPr>
            <w:r w:rsidRPr="005302E6">
              <w:t>(%)</w:t>
            </w:r>
          </w:p>
        </w:tc>
        <w:tc>
          <w:tcPr>
            <w:tcW w:w="584" w:type="dxa"/>
            <w:shd w:val="clear" w:color="DCE6F1" w:fill="DCE6F1"/>
          </w:tcPr>
          <w:p w:rsidR="006E1BC5" w:rsidRPr="005302E6" w:rsidRDefault="006E1BC5" w:rsidP="00522C3E">
            <w:pPr>
              <w:pStyle w:val="TableHeader"/>
            </w:pPr>
            <w:r>
              <w:t>n</w:t>
            </w:r>
          </w:p>
        </w:tc>
        <w:tc>
          <w:tcPr>
            <w:tcW w:w="585" w:type="dxa"/>
            <w:shd w:val="clear" w:color="DCE6F1" w:fill="DCE6F1"/>
          </w:tcPr>
          <w:p w:rsidR="006E1BC5" w:rsidRPr="005302E6" w:rsidRDefault="006E1BC5" w:rsidP="00522C3E">
            <w:pPr>
              <w:pStyle w:val="TableHeader"/>
            </w:pPr>
            <w:r>
              <w:t>(%)</w:t>
            </w:r>
          </w:p>
        </w:tc>
      </w:tr>
      <w:tr w:rsidR="00A0392B" w:rsidRPr="005302E6" w:rsidTr="00957A2B">
        <w:trPr>
          <w:cantSplit/>
          <w:trHeight w:val="279"/>
          <w:jc w:val="center"/>
        </w:trPr>
        <w:tc>
          <w:tcPr>
            <w:tcW w:w="1502" w:type="dxa"/>
            <w:shd w:val="clear" w:color="auto" w:fill="auto"/>
            <w:noWrap/>
            <w:vAlign w:val="bottom"/>
            <w:hideMark/>
          </w:tcPr>
          <w:p w:rsidR="00A0392B" w:rsidRDefault="00A0392B" w:rsidP="00522C3E">
            <w:pPr>
              <w:pStyle w:val="TableFigureLeft"/>
              <w:keepNext/>
            </w:pPr>
            <w:r>
              <w:t>Queanbeyan City</w:t>
            </w:r>
          </w:p>
        </w:tc>
        <w:tc>
          <w:tcPr>
            <w:tcW w:w="584" w:type="dxa"/>
            <w:shd w:val="clear" w:color="auto" w:fill="auto"/>
            <w:noWrap/>
            <w:vAlign w:val="bottom"/>
            <w:hideMark/>
          </w:tcPr>
          <w:p w:rsidR="00A0392B" w:rsidRDefault="00A0392B" w:rsidP="00957A2B">
            <w:pPr>
              <w:pStyle w:val="TableFigureCenter"/>
              <w:keepNext/>
              <w:jc w:val="right"/>
            </w:pPr>
            <w:r>
              <w:t>140</w:t>
            </w:r>
          </w:p>
        </w:tc>
        <w:tc>
          <w:tcPr>
            <w:tcW w:w="585" w:type="dxa"/>
            <w:shd w:val="clear" w:color="auto" w:fill="auto"/>
            <w:noWrap/>
            <w:vAlign w:val="bottom"/>
            <w:hideMark/>
          </w:tcPr>
          <w:p w:rsidR="00A0392B" w:rsidRDefault="00A0392B" w:rsidP="00957A2B">
            <w:pPr>
              <w:pStyle w:val="TableFigureCenter"/>
              <w:keepNext/>
              <w:jc w:val="right"/>
            </w:pPr>
            <w:r>
              <w:t>45</w:t>
            </w:r>
          </w:p>
        </w:tc>
        <w:tc>
          <w:tcPr>
            <w:tcW w:w="584" w:type="dxa"/>
            <w:shd w:val="clear" w:color="auto" w:fill="auto"/>
            <w:noWrap/>
            <w:vAlign w:val="bottom"/>
            <w:hideMark/>
          </w:tcPr>
          <w:p w:rsidR="00A0392B" w:rsidRDefault="00A0392B" w:rsidP="00957A2B">
            <w:pPr>
              <w:pStyle w:val="TableFigureCenter"/>
              <w:keepNext/>
              <w:jc w:val="right"/>
            </w:pPr>
            <w:r>
              <w:t>91</w:t>
            </w:r>
          </w:p>
        </w:tc>
        <w:tc>
          <w:tcPr>
            <w:tcW w:w="585" w:type="dxa"/>
            <w:shd w:val="clear" w:color="auto" w:fill="auto"/>
            <w:noWrap/>
            <w:vAlign w:val="bottom"/>
            <w:hideMark/>
          </w:tcPr>
          <w:p w:rsidR="00A0392B" w:rsidRDefault="00A0392B" w:rsidP="00957A2B">
            <w:pPr>
              <w:pStyle w:val="TableFigureCenter"/>
              <w:keepNext/>
              <w:jc w:val="right"/>
            </w:pPr>
            <w:r>
              <w:t>29</w:t>
            </w:r>
          </w:p>
        </w:tc>
        <w:tc>
          <w:tcPr>
            <w:tcW w:w="584" w:type="dxa"/>
            <w:shd w:val="clear" w:color="auto" w:fill="auto"/>
            <w:noWrap/>
            <w:vAlign w:val="bottom"/>
            <w:hideMark/>
          </w:tcPr>
          <w:p w:rsidR="00A0392B" w:rsidRDefault="00A0392B" w:rsidP="00957A2B">
            <w:pPr>
              <w:pStyle w:val="TableFigureCenter"/>
              <w:keepNext/>
              <w:jc w:val="right"/>
            </w:pPr>
            <w:r>
              <w:t>38</w:t>
            </w:r>
          </w:p>
        </w:tc>
        <w:tc>
          <w:tcPr>
            <w:tcW w:w="585" w:type="dxa"/>
            <w:shd w:val="clear" w:color="auto" w:fill="auto"/>
            <w:noWrap/>
            <w:vAlign w:val="bottom"/>
            <w:hideMark/>
          </w:tcPr>
          <w:p w:rsidR="00A0392B" w:rsidRDefault="00A0392B" w:rsidP="00957A2B">
            <w:pPr>
              <w:pStyle w:val="TableFigureCenter"/>
              <w:keepNext/>
              <w:jc w:val="right"/>
            </w:pPr>
            <w:r>
              <w:t>12</w:t>
            </w:r>
          </w:p>
        </w:tc>
        <w:tc>
          <w:tcPr>
            <w:tcW w:w="584" w:type="dxa"/>
            <w:shd w:val="clear" w:color="auto" w:fill="auto"/>
            <w:noWrap/>
            <w:vAlign w:val="bottom"/>
            <w:hideMark/>
          </w:tcPr>
          <w:p w:rsidR="00A0392B" w:rsidRDefault="00A0392B" w:rsidP="00957A2B">
            <w:pPr>
              <w:pStyle w:val="TableFigureCenter"/>
              <w:keepNext/>
              <w:jc w:val="right"/>
            </w:pPr>
            <w:r>
              <w:t>25</w:t>
            </w:r>
          </w:p>
        </w:tc>
        <w:tc>
          <w:tcPr>
            <w:tcW w:w="585" w:type="dxa"/>
            <w:shd w:val="clear" w:color="auto" w:fill="auto"/>
            <w:noWrap/>
            <w:vAlign w:val="bottom"/>
            <w:hideMark/>
          </w:tcPr>
          <w:p w:rsidR="00A0392B" w:rsidRDefault="00A0392B" w:rsidP="00957A2B">
            <w:pPr>
              <w:pStyle w:val="TableFigureCenter"/>
              <w:keepNext/>
              <w:jc w:val="right"/>
            </w:pPr>
            <w:r>
              <w:t>8</w:t>
            </w:r>
          </w:p>
        </w:tc>
        <w:tc>
          <w:tcPr>
            <w:tcW w:w="584" w:type="dxa"/>
            <w:shd w:val="clear" w:color="auto" w:fill="auto"/>
            <w:noWrap/>
            <w:vAlign w:val="bottom"/>
            <w:hideMark/>
          </w:tcPr>
          <w:p w:rsidR="00A0392B" w:rsidRDefault="00A0392B" w:rsidP="00957A2B">
            <w:pPr>
              <w:pStyle w:val="TableFigureCenter"/>
              <w:keepNext/>
              <w:jc w:val="right"/>
            </w:pPr>
            <w:r>
              <w:t>18</w:t>
            </w:r>
          </w:p>
        </w:tc>
        <w:tc>
          <w:tcPr>
            <w:tcW w:w="585" w:type="dxa"/>
            <w:shd w:val="clear" w:color="auto" w:fill="auto"/>
            <w:noWrap/>
            <w:vAlign w:val="bottom"/>
            <w:hideMark/>
          </w:tcPr>
          <w:p w:rsidR="00A0392B" w:rsidRDefault="00A0392B" w:rsidP="00957A2B">
            <w:pPr>
              <w:pStyle w:val="TableFigureCenter"/>
              <w:keepNext/>
              <w:jc w:val="right"/>
            </w:pPr>
            <w:r>
              <w:t>6</w:t>
            </w:r>
          </w:p>
        </w:tc>
        <w:tc>
          <w:tcPr>
            <w:tcW w:w="584" w:type="dxa"/>
            <w:vAlign w:val="bottom"/>
          </w:tcPr>
          <w:p w:rsidR="00A0392B" w:rsidRDefault="00A0392B" w:rsidP="00957A2B">
            <w:pPr>
              <w:pStyle w:val="TableFigureCenter"/>
              <w:keepNext/>
              <w:jc w:val="right"/>
            </w:pPr>
            <w:r>
              <w:t>312</w:t>
            </w:r>
          </w:p>
        </w:tc>
        <w:tc>
          <w:tcPr>
            <w:tcW w:w="585" w:type="dxa"/>
          </w:tcPr>
          <w:p w:rsidR="00A0392B" w:rsidRDefault="00A0392B" w:rsidP="00957A2B">
            <w:pPr>
              <w:pStyle w:val="TableFigureCenter"/>
              <w:keepNext/>
              <w:jc w:val="right"/>
            </w:pPr>
            <w:r>
              <w:t>100</w:t>
            </w:r>
          </w:p>
        </w:tc>
      </w:tr>
      <w:tr w:rsidR="00C92AE3" w:rsidRPr="005302E6" w:rsidTr="00957A2B">
        <w:trPr>
          <w:cantSplit/>
          <w:trHeight w:val="279"/>
          <w:jc w:val="center"/>
        </w:trPr>
        <w:tc>
          <w:tcPr>
            <w:tcW w:w="1502" w:type="dxa"/>
            <w:shd w:val="clear" w:color="auto" w:fill="auto"/>
            <w:noWrap/>
            <w:vAlign w:val="bottom"/>
            <w:hideMark/>
          </w:tcPr>
          <w:p w:rsidR="00C92AE3" w:rsidRDefault="00C92AE3" w:rsidP="00522C3E">
            <w:pPr>
              <w:pStyle w:val="TableFigureLeft"/>
              <w:keepNext/>
            </w:pPr>
            <w:proofErr w:type="spellStart"/>
            <w:r>
              <w:t>Yarrowlumla</w:t>
            </w:r>
            <w:proofErr w:type="spellEnd"/>
          </w:p>
        </w:tc>
        <w:tc>
          <w:tcPr>
            <w:tcW w:w="584" w:type="dxa"/>
            <w:shd w:val="clear" w:color="auto" w:fill="auto"/>
            <w:noWrap/>
            <w:vAlign w:val="bottom"/>
            <w:hideMark/>
          </w:tcPr>
          <w:p w:rsidR="00C92AE3" w:rsidRDefault="00C92AE3" w:rsidP="00957A2B">
            <w:pPr>
              <w:pStyle w:val="TableFigureCenter"/>
              <w:keepNext/>
              <w:jc w:val="right"/>
            </w:pPr>
            <w:r>
              <w:t>67</w:t>
            </w:r>
          </w:p>
        </w:tc>
        <w:tc>
          <w:tcPr>
            <w:tcW w:w="585" w:type="dxa"/>
            <w:shd w:val="clear" w:color="auto" w:fill="auto"/>
            <w:noWrap/>
            <w:vAlign w:val="bottom"/>
            <w:hideMark/>
          </w:tcPr>
          <w:p w:rsidR="00C92AE3" w:rsidRDefault="00C92AE3" w:rsidP="00957A2B">
            <w:pPr>
              <w:pStyle w:val="TableFigureCenter"/>
              <w:keepNext/>
              <w:jc w:val="right"/>
            </w:pPr>
            <w:r>
              <w:t>33</w:t>
            </w:r>
          </w:p>
        </w:tc>
        <w:tc>
          <w:tcPr>
            <w:tcW w:w="584" w:type="dxa"/>
            <w:shd w:val="clear" w:color="auto" w:fill="auto"/>
            <w:noWrap/>
            <w:vAlign w:val="bottom"/>
            <w:hideMark/>
          </w:tcPr>
          <w:p w:rsidR="00C92AE3" w:rsidRDefault="00C92AE3" w:rsidP="00957A2B">
            <w:pPr>
              <w:pStyle w:val="TableFigureCenter"/>
              <w:keepNext/>
              <w:jc w:val="right"/>
            </w:pPr>
            <w:r>
              <w:t>56</w:t>
            </w:r>
          </w:p>
        </w:tc>
        <w:tc>
          <w:tcPr>
            <w:tcW w:w="585" w:type="dxa"/>
            <w:shd w:val="clear" w:color="auto" w:fill="auto"/>
            <w:noWrap/>
            <w:vAlign w:val="bottom"/>
            <w:hideMark/>
          </w:tcPr>
          <w:p w:rsidR="00C92AE3" w:rsidRDefault="00C92AE3" w:rsidP="00957A2B">
            <w:pPr>
              <w:pStyle w:val="TableFigureCenter"/>
              <w:keepNext/>
              <w:jc w:val="right"/>
            </w:pPr>
            <w:r>
              <w:t>27</w:t>
            </w:r>
          </w:p>
        </w:tc>
        <w:tc>
          <w:tcPr>
            <w:tcW w:w="584" w:type="dxa"/>
            <w:shd w:val="clear" w:color="auto" w:fill="auto"/>
            <w:noWrap/>
            <w:vAlign w:val="bottom"/>
            <w:hideMark/>
          </w:tcPr>
          <w:p w:rsidR="00C92AE3" w:rsidRDefault="00C92AE3" w:rsidP="00957A2B">
            <w:pPr>
              <w:pStyle w:val="TableFigureCenter"/>
              <w:keepNext/>
              <w:jc w:val="right"/>
            </w:pPr>
            <w:r>
              <w:t>58</w:t>
            </w:r>
          </w:p>
        </w:tc>
        <w:tc>
          <w:tcPr>
            <w:tcW w:w="585" w:type="dxa"/>
            <w:shd w:val="clear" w:color="auto" w:fill="auto"/>
            <w:noWrap/>
            <w:vAlign w:val="bottom"/>
            <w:hideMark/>
          </w:tcPr>
          <w:p w:rsidR="00C92AE3" w:rsidRDefault="00C92AE3" w:rsidP="00957A2B">
            <w:pPr>
              <w:pStyle w:val="TableFigureCenter"/>
              <w:keepNext/>
              <w:jc w:val="right"/>
            </w:pPr>
            <w:r>
              <w:t>28</w:t>
            </w:r>
          </w:p>
        </w:tc>
        <w:tc>
          <w:tcPr>
            <w:tcW w:w="584" w:type="dxa"/>
            <w:shd w:val="clear" w:color="auto" w:fill="auto"/>
            <w:noWrap/>
            <w:vAlign w:val="bottom"/>
            <w:hideMark/>
          </w:tcPr>
          <w:p w:rsidR="00C92AE3" w:rsidRDefault="00C92AE3" w:rsidP="00957A2B">
            <w:pPr>
              <w:pStyle w:val="TableFigureCenter"/>
              <w:keepNext/>
              <w:jc w:val="right"/>
            </w:pPr>
            <w:r>
              <w:t>15</w:t>
            </w:r>
          </w:p>
        </w:tc>
        <w:tc>
          <w:tcPr>
            <w:tcW w:w="585" w:type="dxa"/>
            <w:shd w:val="clear" w:color="auto" w:fill="auto"/>
            <w:noWrap/>
            <w:vAlign w:val="bottom"/>
            <w:hideMark/>
          </w:tcPr>
          <w:p w:rsidR="00C92AE3" w:rsidRDefault="00C92AE3" w:rsidP="00957A2B">
            <w:pPr>
              <w:pStyle w:val="TableFigureCenter"/>
              <w:keepNext/>
              <w:jc w:val="right"/>
            </w:pPr>
            <w:r>
              <w:t>7</w:t>
            </w:r>
          </w:p>
        </w:tc>
        <w:tc>
          <w:tcPr>
            <w:tcW w:w="584" w:type="dxa"/>
            <w:shd w:val="clear" w:color="auto" w:fill="auto"/>
            <w:noWrap/>
            <w:vAlign w:val="bottom"/>
            <w:hideMark/>
          </w:tcPr>
          <w:p w:rsidR="00C92AE3" w:rsidRDefault="00C92AE3" w:rsidP="00957A2B">
            <w:pPr>
              <w:pStyle w:val="TableFigureCenter"/>
              <w:keepNext/>
              <w:jc w:val="right"/>
            </w:pPr>
            <w:r>
              <w:t>8</w:t>
            </w:r>
          </w:p>
        </w:tc>
        <w:tc>
          <w:tcPr>
            <w:tcW w:w="585" w:type="dxa"/>
            <w:shd w:val="clear" w:color="auto" w:fill="auto"/>
            <w:noWrap/>
            <w:vAlign w:val="bottom"/>
            <w:hideMark/>
          </w:tcPr>
          <w:p w:rsidR="00C92AE3" w:rsidRDefault="00C92AE3" w:rsidP="00957A2B">
            <w:pPr>
              <w:pStyle w:val="TableFigureCenter"/>
              <w:keepNext/>
              <w:jc w:val="right"/>
            </w:pPr>
            <w:r>
              <w:t>4</w:t>
            </w:r>
          </w:p>
        </w:tc>
        <w:tc>
          <w:tcPr>
            <w:tcW w:w="584" w:type="dxa"/>
            <w:vAlign w:val="bottom"/>
          </w:tcPr>
          <w:p w:rsidR="00C92AE3" w:rsidRDefault="00C92AE3" w:rsidP="00957A2B">
            <w:pPr>
              <w:pStyle w:val="TableFigureCenter"/>
              <w:keepNext/>
              <w:jc w:val="right"/>
            </w:pPr>
            <w:r>
              <w:t>204</w:t>
            </w:r>
          </w:p>
        </w:tc>
        <w:tc>
          <w:tcPr>
            <w:tcW w:w="585" w:type="dxa"/>
          </w:tcPr>
          <w:p w:rsidR="00C92AE3" w:rsidRDefault="00C92AE3" w:rsidP="00957A2B">
            <w:pPr>
              <w:pStyle w:val="TableFigureCenter"/>
              <w:keepNext/>
              <w:jc w:val="right"/>
            </w:pPr>
            <w:r>
              <w:t>100</w:t>
            </w:r>
          </w:p>
        </w:tc>
      </w:tr>
      <w:tr w:rsidR="00C92AE3" w:rsidRPr="005302E6" w:rsidTr="00957A2B">
        <w:trPr>
          <w:cantSplit/>
          <w:trHeight w:val="279"/>
          <w:jc w:val="center"/>
        </w:trPr>
        <w:tc>
          <w:tcPr>
            <w:tcW w:w="1502" w:type="dxa"/>
            <w:shd w:val="clear" w:color="auto" w:fill="auto"/>
            <w:noWrap/>
            <w:vAlign w:val="bottom"/>
            <w:hideMark/>
          </w:tcPr>
          <w:p w:rsidR="00C92AE3" w:rsidRDefault="00C92AE3" w:rsidP="00522C3E">
            <w:pPr>
              <w:pStyle w:val="TableFigureLeft"/>
              <w:keepNext/>
            </w:pPr>
            <w:r>
              <w:t>Eurobodalla</w:t>
            </w:r>
          </w:p>
        </w:tc>
        <w:tc>
          <w:tcPr>
            <w:tcW w:w="584" w:type="dxa"/>
            <w:shd w:val="clear" w:color="auto" w:fill="auto"/>
            <w:noWrap/>
            <w:vAlign w:val="bottom"/>
            <w:hideMark/>
          </w:tcPr>
          <w:p w:rsidR="00C92AE3" w:rsidRDefault="00C92AE3" w:rsidP="00957A2B">
            <w:pPr>
              <w:pStyle w:val="TableFigureCenter"/>
              <w:keepNext/>
              <w:jc w:val="right"/>
            </w:pPr>
            <w:r>
              <w:t>68</w:t>
            </w:r>
          </w:p>
        </w:tc>
        <w:tc>
          <w:tcPr>
            <w:tcW w:w="585" w:type="dxa"/>
            <w:shd w:val="clear" w:color="auto" w:fill="auto"/>
            <w:noWrap/>
            <w:vAlign w:val="bottom"/>
            <w:hideMark/>
          </w:tcPr>
          <w:p w:rsidR="00C92AE3" w:rsidRDefault="00C92AE3" w:rsidP="00957A2B">
            <w:pPr>
              <w:pStyle w:val="TableFigureCenter"/>
              <w:keepNext/>
              <w:jc w:val="right"/>
            </w:pPr>
            <w:r>
              <w:t>35</w:t>
            </w:r>
          </w:p>
        </w:tc>
        <w:tc>
          <w:tcPr>
            <w:tcW w:w="584" w:type="dxa"/>
            <w:shd w:val="clear" w:color="auto" w:fill="auto"/>
            <w:noWrap/>
            <w:vAlign w:val="bottom"/>
            <w:hideMark/>
          </w:tcPr>
          <w:p w:rsidR="00C92AE3" w:rsidRDefault="00C92AE3" w:rsidP="00957A2B">
            <w:pPr>
              <w:pStyle w:val="TableFigureCenter"/>
              <w:keepNext/>
              <w:jc w:val="right"/>
            </w:pPr>
            <w:r>
              <w:t>43</w:t>
            </w:r>
          </w:p>
        </w:tc>
        <w:tc>
          <w:tcPr>
            <w:tcW w:w="585" w:type="dxa"/>
            <w:shd w:val="clear" w:color="auto" w:fill="auto"/>
            <w:noWrap/>
            <w:vAlign w:val="bottom"/>
            <w:hideMark/>
          </w:tcPr>
          <w:p w:rsidR="00C92AE3" w:rsidRDefault="00C92AE3" w:rsidP="00957A2B">
            <w:pPr>
              <w:pStyle w:val="TableFigureCenter"/>
              <w:keepNext/>
              <w:jc w:val="right"/>
            </w:pPr>
            <w:r>
              <w:t>22</w:t>
            </w:r>
          </w:p>
        </w:tc>
        <w:tc>
          <w:tcPr>
            <w:tcW w:w="584" w:type="dxa"/>
            <w:shd w:val="clear" w:color="auto" w:fill="auto"/>
            <w:noWrap/>
            <w:vAlign w:val="bottom"/>
            <w:hideMark/>
          </w:tcPr>
          <w:p w:rsidR="00C92AE3" w:rsidRDefault="00C92AE3" w:rsidP="00957A2B">
            <w:pPr>
              <w:pStyle w:val="TableFigureCenter"/>
              <w:keepNext/>
              <w:jc w:val="right"/>
            </w:pPr>
            <w:r>
              <w:t>47</w:t>
            </w:r>
          </w:p>
        </w:tc>
        <w:tc>
          <w:tcPr>
            <w:tcW w:w="585" w:type="dxa"/>
            <w:shd w:val="clear" w:color="auto" w:fill="auto"/>
            <w:noWrap/>
            <w:vAlign w:val="bottom"/>
            <w:hideMark/>
          </w:tcPr>
          <w:p w:rsidR="00C92AE3" w:rsidRDefault="00C92AE3" w:rsidP="00957A2B">
            <w:pPr>
              <w:pStyle w:val="TableFigureCenter"/>
              <w:keepNext/>
              <w:jc w:val="right"/>
            </w:pPr>
            <w:r>
              <w:t>24</w:t>
            </w:r>
          </w:p>
        </w:tc>
        <w:tc>
          <w:tcPr>
            <w:tcW w:w="584" w:type="dxa"/>
            <w:shd w:val="clear" w:color="auto" w:fill="auto"/>
            <w:noWrap/>
            <w:vAlign w:val="bottom"/>
            <w:hideMark/>
          </w:tcPr>
          <w:p w:rsidR="00C92AE3" w:rsidRDefault="00C92AE3" w:rsidP="00957A2B">
            <w:pPr>
              <w:pStyle w:val="TableFigureCenter"/>
              <w:keepNext/>
              <w:jc w:val="right"/>
            </w:pPr>
            <w:r>
              <w:t>30</w:t>
            </w:r>
          </w:p>
        </w:tc>
        <w:tc>
          <w:tcPr>
            <w:tcW w:w="585" w:type="dxa"/>
            <w:shd w:val="clear" w:color="auto" w:fill="auto"/>
            <w:noWrap/>
            <w:vAlign w:val="bottom"/>
            <w:hideMark/>
          </w:tcPr>
          <w:p w:rsidR="00C92AE3" w:rsidRDefault="00C92AE3" w:rsidP="00957A2B">
            <w:pPr>
              <w:pStyle w:val="TableFigureCenter"/>
              <w:keepNext/>
              <w:jc w:val="right"/>
            </w:pPr>
            <w:r>
              <w:t>15</w:t>
            </w:r>
          </w:p>
        </w:tc>
        <w:tc>
          <w:tcPr>
            <w:tcW w:w="584" w:type="dxa"/>
            <w:shd w:val="clear" w:color="auto" w:fill="auto"/>
            <w:noWrap/>
            <w:vAlign w:val="bottom"/>
            <w:hideMark/>
          </w:tcPr>
          <w:p w:rsidR="00C92AE3" w:rsidRDefault="00C92AE3" w:rsidP="00957A2B">
            <w:pPr>
              <w:pStyle w:val="TableFigureCenter"/>
              <w:keepNext/>
              <w:jc w:val="right"/>
            </w:pPr>
            <w:r>
              <w:t>6</w:t>
            </w:r>
          </w:p>
        </w:tc>
        <w:tc>
          <w:tcPr>
            <w:tcW w:w="585" w:type="dxa"/>
            <w:shd w:val="clear" w:color="auto" w:fill="auto"/>
            <w:noWrap/>
            <w:vAlign w:val="bottom"/>
            <w:hideMark/>
          </w:tcPr>
          <w:p w:rsidR="00C92AE3" w:rsidRDefault="00C92AE3" w:rsidP="00957A2B">
            <w:pPr>
              <w:pStyle w:val="TableFigureCenter"/>
              <w:keepNext/>
              <w:jc w:val="right"/>
            </w:pPr>
            <w:r>
              <w:t>3</w:t>
            </w:r>
          </w:p>
        </w:tc>
        <w:tc>
          <w:tcPr>
            <w:tcW w:w="584" w:type="dxa"/>
            <w:vAlign w:val="bottom"/>
          </w:tcPr>
          <w:p w:rsidR="00C92AE3" w:rsidRDefault="00C92AE3" w:rsidP="00957A2B">
            <w:pPr>
              <w:pStyle w:val="TableFigureCenter"/>
              <w:keepNext/>
              <w:jc w:val="right"/>
            </w:pPr>
            <w:r>
              <w:t>194</w:t>
            </w:r>
          </w:p>
        </w:tc>
        <w:tc>
          <w:tcPr>
            <w:tcW w:w="585" w:type="dxa"/>
          </w:tcPr>
          <w:p w:rsidR="00C92AE3" w:rsidRDefault="00C92AE3" w:rsidP="00957A2B">
            <w:pPr>
              <w:pStyle w:val="TableFigureCenter"/>
              <w:keepNext/>
              <w:jc w:val="right"/>
            </w:pPr>
            <w:r>
              <w:t>100</w:t>
            </w:r>
          </w:p>
        </w:tc>
      </w:tr>
      <w:tr w:rsidR="00C92AE3" w:rsidRPr="005302E6" w:rsidTr="00957A2B">
        <w:trPr>
          <w:cantSplit/>
          <w:trHeight w:val="279"/>
          <w:jc w:val="center"/>
        </w:trPr>
        <w:tc>
          <w:tcPr>
            <w:tcW w:w="1502" w:type="dxa"/>
            <w:shd w:val="clear" w:color="auto" w:fill="auto"/>
            <w:noWrap/>
            <w:vAlign w:val="bottom"/>
            <w:hideMark/>
          </w:tcPr>
          <w:p w:rsidR="00C92AE3" w:rsidRDefault="00C92AE3" w:rsidP="00522C3E">
            <w:pPr>
              <w:pStyle w:val="TableFigureLeft"/>
              <w:keepNext/>
            </w:pPr>
            <w:r>
              <w:t>Yass</w:t>
            </w:r>
          </w:p>
        </w:tc>
        <w:tc>
          <w:tcPr>
            <w:tcW w:w="584" w:type="dxa"/>
            <w:shd w:val="clear" w:color="auto" w:fill="auto"/>
            <w:noWrap/>
            <w:vAlign w:val="bottom"/>
            <w:hideMark/>
          </w:tcPr>
          <w:p w:rsidR="00C92AE3" w:rsidRDefault="00C92AE3" w:rsidP="00957A2B">
            <w:pPr>
              <w:pStyle w:val="TableFigureCenter"/>
              <w:keepNext/>
              <w:jc w:val="right"/>
            </w:pPr>
            <w:r>
              <w:t>41</w:t>
            </w:r>
          </w:p>
        </w:tc>
        <w:tc>
          <w:tcPr>
            <w:tcW w:w="585" w:type="dxa"/>
            <w:shd w:val="clear" w:color="auto" w:fill="auto"/>
            <w:noWrap/>
            <w:vAlign w:val="bottom"/>
            <w:hideMark/>
          </w:tcPr>
          <w:p w:rsidR="00C92AE3" w:rsidRDefault="00C92AE3" w:rsidP="00957A2B">
            <w:pPr>
              <w:pStyle w:val="TableFigureCenter"/>
              <w:keepNext/>
              <w:jc w:val="right"/>
            </w:pPr>
            <w:r>
              <w:t>31</w:t>
            </w:r>
          </w:p>
        </w:tc>
        <w:tc>
          <w:tcPr>
            <w:tcW w:w="584" w:type="dxa"/>
            <w:shd w:val="clear" w:color="auto" w:fill="auto"/>
            <w:noWrap/>
            <w:vAlign w:val="bottom"/>
            <w:hideMark/>
          </w:tcPr>
          <w:p w:rsidR="00C92AE3" w:rsidRDefault="00C92AE3" w:rsidP="00957A2B">
            <w:pPr>
              <w:pStyle w:val="TableFigureCenter"/>
              <w:keepNext/>
              <w:jc w:val="right"/>
            </w:pPr>
            <w:r>
              <w:t>34</w:t>
            </w:r>
          </w:p>
        </w:tc>
        <w:tc>
          <w:tcPr>
            <w:tcW w:w="585" w:type="dxa"/>
            <w:shd w:val="clear" w:color="auto" w:fill="auto"/>
            <w:noWrap/>
            <w:vAlign w:val="bottom"/>
            <w:hideMark/>
          </w:tcPr>
          <w:p w:rsidR="00C92AE3" w:rsidRDefault="00C92AE3" w:rsidP="00957A2B">
            <w:pPr>
              <w:pStyle w:val="TableFigureCenter"/>
              <w:keepNext/>
              <w:jc w:val="right"/>
            </w:pPr>
            <w:r>
              <w:t>26</w:t>
            </w:r>
          </w:p>
        </w:tc>
        <w:tc>
          <w:tcPr>
            <w:tcW w:w="584" w:type="dxa"/>
            <w:shd w:val="clear" w:color="auto" w:fill="auto"/>
            <w:noWrap/>
            <w:vAlign w:val="bottom"/>
            <w:hideMark/>
          </w:tcPr>
          <w:p w:rsidR="00C92AE3" w:rsidRDefault="00C92AE3" w:rsidP="00957A2B">
            <w:pPr>
              <w:pStyle w:val="TableFigureCenter"/>
              <w:keepNext/>
              <w:jc w:val="right"/>
            </w:pPr>
            <w:r>
              <w:t>35</w:t>
            </w:r>
          </w:p>
        </w:tc>
        <w:tc>
          <w:tcPr>
            <w:tcW w:w="585" w:type="dxa"/>
            <w:shd w:val="clear" w:color="auto" w:fill="auto"/>
            <w:noWrap/>
            <w:vAlign w:val="bottom"/>
            <w:hideMark/>
          </w:tcPr>
          <w:p w:rsidR="00C92AE3" w:rsidRDefault="00C92AE3" w:rsidP="00957A2B">
            <w:pPr>
              <w:pStyle w:val="TableFigureCenter"/>
              <w:keepNext/>
              <w:jc w:val="right"/>
            </w:pPr>
            <w:r>
              <w:t>27</w:t>
            </w:r>
          </w:p>
        </w:tc>
        <w:tc>
          <w:tcPr>
            <w:tcW w:w="584" w:type="dxa"/>
            <w:shd w:val="clear" w:color="auto" w:fill="auto"/>
            <w:noWrap/>
            <w:vAlign w:val="bottom"/>
            <w:hideMark/>
          </w:tcPr>
          <w:p w:rsidR="00C92AE3" w:rsidRDefault="00C92AE3" w:rsidP="00957A2B">
            <w:pPr>
              <w:pStyle w:val="TableFigureCenter"/>
              <w:keepNext/>
              <w:jc w:val="right"/>
            </w:pPr>
            <w:r>
              <w:t>12</w:t>
            </w:r>
          </w:p>
        </w:tc>
        <w:tc>
          <w:tcPr>
            <w:tcW w:w="585" w:type="dxa"/>
            <w:shd w:val="clear" w:color="auto" w:fill="auto"/>
            <w:noWrap/>
            <w:vAlign w:val="bottom"/>
            <w:hideMark/>
          </w:tcPr>
          <w:p w:rsidR="00C92AE3" w:rsidRDefault="00C92AE3" w:rsidP="00957A2B">
            <w:pPr>
              <w:pStyle w:val="TableFigureCenter"/>
              <w:keepNext/>
              <w:jc w:val="right"/>
            </w:pPr>
            <w:r>
              <w:t>9</w:t>
            </w:r>
          </w:p>
        </w:tc>
        <w:tc>
          <w:tcPr>
            <w:tcW w:w="584" w:type="dxa"/>
            <w:shd w:val="clear" w:color="auto" w:fill="auto"/>
            <w:noWrap/>
            <w:vAlign w:val="bottom"/>
            <w:hideMark/>
          </w:tcPr>
          <w:p w:rsidR="00C92AE3" w:rsidRDefault="00C92AE3" w:rsidP="00957A2B">
            <w:pPr>
              <w:pStyle w:val="TableFigureCenter"/>
              <w:keepNext/>
              <w:jc w:val="right"/>
            </w:pPr>
            <w:r>
              <w:t>9</w:t>
            </w:r>
          </w:p>
        </w:tc>
        <w:tc>
          <w:tcPr>
            <w:tcW w:w="585" w:type="dxa"/>
            <w:shd w:val="clear" w:color="auto" w:fill="auto"/>
            <w:noWrap/>
            <w:vAlign w:val="bottom"/>
            <w:hideMark/>
          </w:tcPr>
          <w:p w:rsidR="00C92AE3" w:rsidRDefault="00C92AE3" w:rsidP="00957A2B">
            <w:pPr>
              <w:pStyle w:val="TableFigureCenter"/>
              <w:keepNext/>
              <w:jc w:val="right"/>
            </w:pPr>
            <w:r>
              <w:t>7</w:t>
            </w:r>
          </w:p>
        </w:tc>
        <w:tc>
          <w:tcPr>
            <w:tcW w:w="584" w:type="dxa"/>
            <w:vAlign w:val="bottom"/>
          </w:tcPr>
          <w:p w:rsidR="00C92AE3" w:rsidRDefault="00C92AE3" w:rsidP="00957A2B">
            <w:pPr>
              <w:pStyle w:val="TableFigureCenter"/>
              <w:keepNext/>
              <w:jc w:val="right"/>
            </w:pPr>
            <w:r>
              <w:t>131</w:t>
            </w:r>
          </w:p>
        </w:tc>
        <w:tc>
          <w:tcPr>
            <w:tcW w:w="585" w:type="dxa"/>
          </w:tcPr>
          <w:p w:rsidR="00C92AE3" w:rsidRDefault="00C92AE3" w:rsidP="00957A2B">
            <w:pPr>
              <w:pStyle w:val="TableFigureCenter"/>
              <w:keepNext/>
              <w:jc w:val="right"/>
            </w:pPr>
            <w:r>
              <w:t>100</w:t>
            </w:r>
          </w:p>
        </w:tc>
      </w:tr>
      <w:tr w:rsidR="00C92AE3" w:rsidRPr="005302E6" w:rsidTr="00957A2B">
        <w:trPr>
          <w:cantSplit/>
          <w:trHeight w:val="279"/>
          <w:jc w:val="center"/>
        </w:trPr>
        <w:tc>
          <w:tcPr>
            <w:tcW w:w="1502" w:type="dxa"/>
            <w:shd w:val="clear" w:color="auto" w:fill="auto"/>
            <w:noWrap/>
            <w:vAlign w:val="bottom"/>
            <w:hideMark/>
          </w:tcPr>
          <w:p w:rsidR="00C92AE3" w:rsidRDefault="00C92AE3" w:rsidP="00522C3E">
            <w:pPr>
              <w:pStyle w:val="TableFigureLeft"/>
              <w:keepNext/>
            </w:pPr>
            <w:proofErr w:type="spellStart"/>
            <w:r>
              <w:t>Tallaganda</w:t>
            </w:r>
            <w:proofErr w:type="spellEnd"/>
          </w:p>
        </w:tc>
        <w:tc>
          <w:tcPr>
            <w:tcW w:w="584" w:type="dxa"/>
            <w:shd w:val="clear" w:color="auto" w:fill="auto"/>
            <w:noWrap/>
            <w:vAlign w:val="bottom"/>
            <w:hideMark/>
          </w:tcPr>
          <w:p w:rsidR="00C92AE3" w:rsidRDefault="00C92AE3" w:rsidP="00957A2B">
            <w:pPr>
              <w:pStyle w:val="TableFigureCenter"/>
              <w:keepNext/>
              <w:jc w:val="right"/>
            </w:pPr>
            <w:r>
              <w:t>45</w:t>
            </w:r>
          </w:p>
        </w:tc>
        <w:tc>
          <w:tcPr>
            <w:tcW w:w="585" w:type="dxa"/>
            <w:shd w:val="clear" w:color="auto" w:fill="auto"/>
            <w:noWrap/>
            <w:vAlign w:val="bottom"/>
            <w:hideMark/>
          </w:tcPr>
          <w:p w:rsidR="00C92AE3" w:rsidRDefault="00C92AE3" w:rsidP="00957A2B">
            <w:pPr>
              <w:pStyle w:val="TableFigureCenter"/>
              <w:keepNext/>
              <w:jc w:val="right"/>
            </w:pPr>
            <w:r>
              <w:t>43</w:t>
            </w:r>
          </w:p>
        </w:tc>
        <w:tc>
          <w:tcPr>
            <w:tcW w:w="584" w:type="dxa"/>
            <w:shd w:val="clear" w:color="auto" w:fill="auto"/>
            <w:noWrap/>
            <w:vAlign w:val="bottom"/>
            <w:hideMark/>
          </w:tcPr>
          <w:p w:rsidR="00C92AE3" w:rsidRDefault="00C92AE3" w:rsidP="00957A2B">
            <w:pPr>
              <w:pStyle w:val="TableFigureCenter"/>
              <w:keepNext/>
              <w:jc w:val="right"/>
            </w:pPr>
            <w:r>
              <w:t>24</w:t>
            </w:r>
          </w:p>
        </w:tc>
        <w:tc>
          <w:tcPr>
            <w:tcW w:w="585" w:type="dxa"/>
            <w:shd w:val="clear" w:color="auto" w:fill="auto"/>
            <w:noWrap/>
            <w:vAlign w:val="bottom"/>
            <w:hideMark/>
          </w:tcPr>
          <w:p w:rsidR="00C92AE3" w:rsidRDefault="00C92AE3" w:rsidP="00957A2B">
            <w:pPr>
              <w:pStyle w:val="TableFigureCenter"/>
              <w:keepNext/>
              <w:jc w:val="right"/>
            </w:pPr>
            <w:r>
              <w:t>23</w:t>
            </w:r>
          </w:p>
        </w:tc>
        <w:tc>
          <w:tcPr>
            <w:tcW w:w="584" w:type="dxa"/>
            <w:shd w:val="clear" w:color="auto" w:fill="auto"/>
            <w:noWrap/>
            <w:vAlign w:val="bottom"/>
            <w:hideMark/>
          </w:tcPr>
          <w:p w:rsidR="00C92AE3" w:rsidRDefault="00C92AE3" w:rsidP="00957A2B">
            <w:pPr>
              <w:pStyle w:val="TableFigureCenter"/>
              <w:keepNext/>
              <w:jc w:val="right"/>
            </w:pPr>
            <w:r>
              <w:t>21</w:t>
            </w:r>
          </w:p>
        </w:tc>
        <w:tc>
          <w:tcPr>
            <w:tcW w:w="585" w:type="dxa"/>
            <w:shd w:val="clear" w:color="auto" w:fill="auto"/>
            <w:noWrap/>
            <w:vAlign w:val="bottom"/>
            <w:hideMark/>
          </w:tcPr>
          <w:p w:rsidR="00C92AE3" w:rsidRDefault="00C92AE3" w:rsidP="00957A2B">
            <w:pPr>
              <w:pStyle w:val="TableFigureCenter"/>
              <w:keepNext/>
              <w:jc w:val="right"/>
            </w:pPr>
            <w:r>
              <w:t>20</w:t>
            </w:r>
          </w:p>
        </w:tc>
        <w:tc>
          <w:tcPr>
            <w:tcW w:w="584" w:type="dxa"/>
            <w:shd w:val="clear" w:color="auto" w:fill="auto"/>
            <w:noWrap/>
            <w:vAlign w:val="bottom"/>
            <w:hideMark/>
          </w:tcPr>
          <w:p w:rsidR="00C92AE3" w:rsidRDefault="00C92AE3" w:rsidP="00957A2B">
            <w:pPr>
              <w:pStyle w:val="TableFigureCenter"/>
              <w:keepNext/>
              <w:jc w:val="right"/>
            </w:pPr>
            <w:r>
              <w:t>9</w:t>
            </w:r>
          </w:p>
        </w:tc>
        <w:tc>
          <w:tcPr>
            <w:tcW w:w="585" w:type="dxa"/>
            <w:shd w:val="clear" w:color="auto" w:fill="auto"/>
            <w:noWrap/>
            <w:vAlign w:val="bottom"/>
            <w:hideMark/>
          </w:tcPr>
          <w:p w:rsidR="00C92AE3" w:rsidRDefault="00C92AE3" w:rsidP="00957A2B">
            <w:pPr>
              <w:pStyle w:val="TableFigureCenter"/>
              <w:keepNext/>
              <w:jc w:val="right"/>
            </w:pPr>
            <w:r>
              <w:t>9</w:t>
            </w:r>
          </w:p>
        </w:tc>
        <w:tc>
          <w:tcPr>
            <w:tcW w:w="584" w:type="dxa"/>
            <w:shd w:val="clear" w:color="auto" w:fill="auto"/>
            <w:noWrap/>
            <w:vAlign w:val="bottom"/>
            <w:hideMark/>
          </w:tcPr>
          <w:p w:rsidR="00C92AE3" w:rsidRDefault="00C92AE3" w:rsidP="00957A2B">
            <w:pPr>
              <w:pStyle w:val="TableFigureCenter"/>
              <w:keepNext/>
              <w:jc w:val="right"/>
            </w:pPr>
            <w:r>
              <w:t>5</w:t>
            </w:r>
          </w:p>
        </w:tc>
        <w:tc>
          <w:tcPr>
            <w:tcW w:w="585" w:type="dxa"/>
            <w:shd w:val="clear" w:color="auto" w:fill="auto"/>
            <w:noWrap/>
            <w:vAlign w:val="bottom"/>
            <w:hideMark/>
          </w:tcPr>
          <w:p w:rsidR="00C92AE3" w:rsidRDefault="00C92AE3" w:rsidP="00957A2B">
            <w:pPr>
              <w:pStyle w:val="TableFigureCenter"/>
              <w:keepNext/>
              <w:jc w:val="right"/>
            </w:pPr>
            <w:r>
              <w:t>5</w:t>
            </w:r>
          </w:p>
        </w:tc>
        <w:tc>
          <w:tcPr>
            <w:tcW w:w="584" w:type="dxa"/>
            <w:vAlign w:val="bottom"/>
          </w:tcPr>
          <w:p w:rsidR="00C92AE3" w:rsidRDefault="00C92AE3" w:rsidP="00957A2B">
            <w:pPr>
              <w:pStyle w:val="TableFigureCenter"/>
              <w:keepNext/>
              <w:jc w:val="right"/>
            </w:pPr>
            <w:r>
              <w:t>104</w:t>
            </w:r>
          </w:p>
        </w:tc>
        <w:tc>
          <w:tcPr>
            <w:tcW w:w="585" w:type="dxa"/>
          </w:tcPr>
          <w:p w:rsidR="00C92AE3" w:rsidRDefault="00C92AE3" w:rsidP="00957A2B">
            <w:pPr>
              <w:pStyle w:val="TableFigureCenter"/>
              <w:keepNext/>
              <w:jc w:val="right"/>
            </w:pPr>
            <w:r>
              <w:t>100</w:t>
            </w:r>
          </w:p>
        </w:tc>
      </w:tr>
      <w:tr w:rsidR="00C92AE3" w:rsidRPr="005302E6" w:rsidTr="00957A2B">
        <w:trPr>
          <w:cantSplit/>
          <w:trHeight w:val="279"/>
          <w:jc w:val="center"/>
        </w:trPr>
        <w:tc>
          <w:tcPr>
            <w:tcW w:w="1502" w:type="dxa"/>
            <w:shd w:val="clear" w:color="auto" w:fill="auto"/>
            <w:noWrap/>
            <w:vAlign w:val="bottom"/>
            <w:hideMark/>
          </w:tcPr>
          <w:p w:rsidR="00C92AE3" w:rsidRDefault="00C92AE3" w:rsidP="00522C3E">
            <w:pPr>
              <w:pStyle w:val="TableFigureLeft"/>
              <w:keepNext/>
            </w:pPr>
            <w:r>
              <w:t>Shoalhaven City</w:t>
            </w:r>
          </w:p>
        </w:tc>
        <w:tc>
          <w:tcPr>
            <w:tcW w:w="584" w:type="dxa"/>
            <w:shd w:val="clear" w:color="auto" w:fill="auto"/>
            <w:noWrap/>
            <w:vAlign w:val="bottom"/>
            <w:hideMark/>
          </w:tcPr>
          <w:p w:rsidR="00C92AE3" w:rsidRDefault="00C92AE3" w:rsidP="00957A2B">
            <w:pPr>
              <w:pStyle w:val="TableFigureCenter"/>
              <w:keepNext/>
              <w:jc w:val="right"/>
            </w:pPr>
            <w:r>
              <w:t>43</w:t>
            </w:r>
          </w:p>
        </w:tc>
        <w:tc>
          <w:tcPr>
            <w:tcW w:w="585" w:type="dxa"/>
            <w:shd w:val="clear" w:color="auto" w:fill="auto"/>
            <w:noWrap/>
            <w:vAlign w:val="bottom"/>
            <w:hideMark/>
          </w:tcPr>
          <w:p w:rsidR="00C92AE3" w:rsidRDefault="00C92AE3" w:rsidP="00957A2B">
            <w:pPr>
              <w:pStyle w:val="TableFigureCenter"/>
              <w:keepNext/>
              <w:jc w:val="right"/>
            </w:pPr>
            <w:r>
              <w:t>44</w:t>
            </w:r>
          </w:p>
        </w:tc>
        <w:tc>
          <w:tcPr>
            <w:tcW w:w="584" w:type="dxa"/>
            <w:shd w:val="clear" w:color="auto" w:fill="auto"/>
            <w:noWrap/>
            <w:vAlign w:val="bottom"/>
            <w:hideMark/>
          </w:tcPr>
          <w:p w:rsidR="00C92AE3" w:rsidRDefault="00C92AE3" w:rsidP="00957A2B">
            <w:pPr>
              <w:pStyle w:val="TableFigureCenter"/>
              <w:keepNext/>
              <w:jc w:val="right"/>
            </w:pPr>
            <w:r>
              <w:t>22</w:t>
            </w:r>
          </w:p>
        </w:tc>
        <w:tc>
          <w:tcPr>
            <w:tcW w:w="585" w:type="dxa"/>
            <w:shd w:val="clear" w:color="auto" w:fill="auto"/>
            <w:noWrap/>
            <w:vAlign w:val="bottom"/>
            <w:hideMark/>
          </w:tcPr>
          <w:p w:rsidR="00C92AE3" w:rsidRDefault="00C92AE3" w:rsidP="00957A2B">
            <w:pPr>
              <w:pStyle w:val="TableFigureCenter"/>
              <w:keepNext/>
              <w:jc w:val="right"/>
            </w:pPr>
            <w:r>
              <w:t>22</w:t>
            </w:r>
          </w:p>
        </w:tc>
        <w:tc>
          <w:tcPr>
            <w:tcW w:w="584" w:type="dxa"/>
            <w:shd w:val="clear" w:color="auto" w:fill="auto"/>
            <w:noWrap/>
            <w:vAlign w:val="bottom"/>
            <w:hideMark/>
          </w:tcPr>
          <w:p w:rsidR="00C92AE3" w:rsidRDefault="00C92AE3" w:rsidP="00957A2B">
            <w:pPr>
              <w:pStyle w:val="TableFigureCenter"/>
              <w:keepNext/>
              <w:jc w:val="right"/>
            </w:pPr>
            <w:r>
              <w:t>19</w:t>
            </w:r>
          </w:p>
        </w:tc>
        <w:tc>
          <w:tcPr>
            <w:tcW w:w="585" w:type="dxa"/>
            <w:shd w:val="clear" w:color="auto" w:fill="auto"/>
            <w:noWrap/>
            <w:vAlign w:val="bottom"/>
            <w:hideMark/>
          </w:tcPr>
          <w:p w:rsidR="00C92AE3" w:rsidRDefault="00C92AE3" w:rsidP="00957A2B">
            <w:pPr>
              <w:pStyle w:val="TableFigureCenter"/>
              <w:keepNext/>
              <w:jc w:val="right"/>
            </w:pPr>
            <w:r>
              <w:t>19</w:t>
            </w:r>
          </w:p>
        </w:tc>
        <w:tc>
          <w:tcPr>
            <w:tcW w:w="584" w:type="dxa"/>
            <w:shd w:val="clear" w:color="auto" w:fill="auto"/>
            <w:noWrap/>
            <w:vAlign w:val="bottom"/>
            <w:hideMark/>
          </w:tcPr>
          <w:p w:rsidR="00C92AE3" w:rsidRDefault="00C92AE3" w:rsidP="00957A2B">
            <w:pPr>
              <w:pStyle w:val="TableFigureCenter"/>
              <w:keepNext/>
              <w:jc w:val="right"/>
            </w:pPr>
            <w:r>
              <w:t>10</w:t>
            </w:r>
          </w:p>
        </w:tc>
        <w:tc>
          <w:tcPr>
            <w:tcW w:w="585" w:type="dxa"/>
            <w:shd w:val="clear" w:color="auto" w:fill="auto"/>
            <w:noWrap/>
            <w:vAlign w:val="bottom"/>
            <w:hideMark/>
          </w:tcPr>
          <w:p w:rsidR="00C92AE3" w:rsidRDefault="00C92AE3" w:rsidP="00957A2B">
            <w:pPr>
              <w:pStyle w:val="TableFigureCenter"/>
              <w:keepNext/>
              <w:jc w:val="right"/>
            </w:pPr>
            <w:r>
              <w:t>10</w:t>
            </w:r>
          </w:p>
        </w:tc>
        <w:tc>
          <w:tcPr>
            <w:tcW w:w="584" w:type="dxa"/>
            <w:shd w:val="clear" w:color="auto" w:fill="auto"/>
            <w:noWrap/>
            <w:vAlign w:val="bottom"/>
            <w:hideMark/>
          </w:tcPr>
          <w:p w:rsidR="00C92AE3" w:rsidRDefault="00C92AE3" w:rsidP="00957A2B">
            <w:pPr>
              <w:pStyle w:val="TableFigureCenter"/>
              <w:keepNext/>
              <w:jc w:val="right"/>
            </w:pPr>
            <w:r>
              <w:t>4</w:t>
            </w:r>
          </w:p>
        </w:tc>
        <w:tc>
          <w:tcPr>
            <w:tcW w:w="585" w:type="dxa"/>
            <w:shd w:val="clear" w:color="auto" w:fill="auto"/>
            <w:noWrap/>
            <w:vAlign w:val="bottom"/>
            <w:hideMark/>
          </w:tcPr>
          <w:p w:rsidR="00C92AE3" w:rsidRDefault="00C92AE3" w:rsidP="00957A2B">
            <w:pPr>
              <w:pStyle w:val="TableFigureCenter"/>
              <w:keepNext/>
              <w:jc w:val="right"/>
            </w:pPr>
            <w:r>
              <w:t>4</w:t>
            </w:r>
          </w:p>
        </w:tc>
        <w:tc>
          <w:tcPr>
            <w:tcW w:w="584" w:type="dxa"/>
            <w:vAlign w:val="bottom"/>
          </w:tcPr>
          <w:p w:rsidR="00C92AE3" w:rsidRDefault="00C92AE3" w:rsidP="00957A2B">
            <w:pPr>
              <w:pStyle w:val="TableFigureCenter"/>
              <w:keepNext/>
              <w:jc w:val="right"/>
            </w:pPr>
            <w:r>
              <w:t>98</w:t>
            </w:r>
          </w:p>
        </w:tc>
        <w:tc>
          <w:tcPr>
            <w:tcW w:w="585" w:type="dxa"/>
          </w:tcPr>
          <w:p w:rsidR="00C92AE3" w:rsidRDefault="00C92AE3" w:rsidP="00957A2B">
            <w:pPr>
              <w:pStyle w:val="TableFigureCenter"/>
              <w:keepNext/>
              <w:jc w:val="right"/>
            </w:pPr>
            <w:r>
              <w:t>100</w:t>
            </w:r>
          </w:p>
        </w:tc>
      </w:tr>
      <w:tr w:rsidR="00C92AE3" w:rsidRPr="005302E6" w:rsidTr="00957A2B">
        <w:trPr>
          <w:cantSplit/>
          <w:trHeight w:val="279"/>
          <w:jc w:val="center"/>
        </w:trPr>
        <w:tc>
          <w:tcPr>
            <w:tcW w:w="1502" w:type="dxa"/>
            <w:shd w:val="clear" w:color="auto" w:fill="auto"/>
            <w:noWrap/>
            <w:vAlign w:val="bottom"/>
            <w:hideMark/>
          </w:tcPr>
          <w:p w:rsidR="00C92AE3" w:rsidRDefault="00C92AE3" w:rsidP="00522C3E">
            <w:pPr>
              <w:pStyle w:val="TableFigureLeft"/>
              <w:keepNext/>
            </w:pPr>
            <w:proofErr w:type="spellStart"/>
            <w:r>
              <w:t>Wingecarribee</w:t>
            </w:r>
            <w:proofErr w:type="spellEnd"/>
          </w:p>
        </w:tc>
        <w:tc>
          <w:tcPr>
            <w:tcW w:w="584" w:type="dxa"/>
            <w:shd w:val="clear" w:color="auto" w:fill="auto"/>
            <w:noWrap/>
            <w:vAlign w:val="bottom"/>
            <w:hideMark/>
          </w:tcPr>
          <w:p w:rsidR="00C92AE3" w:rsidRDefault="00C92AE3" w:rsidP="00957A2B">
            <w:pPr>
              <w:pStyle w:val="TableFigureCenter"/>
              <w:keepNext/>
              <w:jc w:val="right"/>
            </w:pPr>
            <w:r>
              <w:t>21</w:t>
            </w:r>
          </w:p>
        </w:tc>
        <w:tc>
          <w:tcPr>
            <w:tcW w:w="585" w:type="dxa"/>
            <w:shd w:val="clear" w:color="auto" w:fill="auto"/>
            <w:noWrap/>
            <w:vAlign w:val="bottom"/>
            <w:hideMark/>
          </w:tcPr>
          <w:p w:rsidR="00C92AE3" w:rsidRDefault="00C92AE3" w:rsidP="00957A2B">
            <w:pPr>
              <w:pStyle w:val="TableFigureCenter"/>
              <w:keepNext/>
              <w:jc w:val="right"/>
            </w:pPr>
            <w:r>
              <w:t>25</w:t>
            </w:r>
          </w:p>
        </w:tc>
        <w:tc>
          <w:tcPr>
            <w:tcW w:w="584" w:type="dxa"/>
            <w:shd w:val="clear" w:color="auto" w:fill="auto"/>
            <w:noWrap/>
            <w:vAlign w:val="bottom"/>
            <w:hideMark/>
          </w:tcPr>
          <w:p w:rsidR="00C92AE3" w:rsidRDefault="00C92AE3" w:rsidP="00957A2B">
            <w:pPr>
              <w:pStyle w:val="TableFigureCenter"/>
              <w:keepNext/>
              <w:jc w:val="right"/>
            </w:pPr>
            <w:r>
              <w:t>27</w:t>
            </w:r>
          </w:p>
        </w:tc>
        <w:tc>
          <w:tcPr>
            <w:tcW w:w="585" w:type="dxa"/>
            <w:shd w:val="clear" w:color="auto" w:fill="auto"/>
            <w:noWrap/>
            <w:vAlign w:val="bottom"/>
            <w:hideMark/>
          </w:tcPr>
          <w:p w:rsidR="00C92AE3" w:rsidRDefault="00C92AE3" w:rsidP="00957A2B">
            <w:pPr>
              <w:pStyle w:val="TableFigureCenter"/>
              <w:keepNext/>
              <w:jc w:val="right"/>
            </w:pPr>
            <w:r>
              <w:t>32</w:t>
            </w:r>
          </w:p>
        </w:tc>
        <w:tc>
          <w:tcPr>
            <w:tcW w:w="584" w:type="dxa"/>
            <w:shd w:val="clear" w:color="auto" w:fill="auto"/>
            <w:noWrap/>
            <w:vAlign w:val="bottom"/>
            <w:hideMark/>
          </w:tcPr>
          <w:p w:rsidR="00C92AE3" w:rsidRDefault="00C92AE3" w:rsidP="00957A2B">
            <w:pPr>
              <w:pStyle w:val="TableFigureCenter"/>
              <w:keepNext/>
              <w:jc w:val="right"/>
            </w:pPr>
            <w:r>
              <w:t>30</w:t>
            </w:r>
          </w:p>
        </w:tc>
        <w:tc>
          <w:tcPr>
            <w:tcW w:w="585" w:type="dxa"/>
            <w:shd w:val="clear" w:color="auto" w:fill="auto"/>
            <w:noWrap/>
            <w:vAlign w:val="bottom"/>
            <w:hideMark/>
          </w:tcPr>
          <w:p w:rsidR="00C92AE3" w:rsidRDefault="00C92AE3" w:rsidP="00957A2B">
            <w:pPr>
              <w:pStyle w:val="TableFigureCenter"/>
              <w:keepNext/>
              <w:jc w:val="right"/>
            </w:pPr>
            <w:r>
              <w:t>35</w:t>
            </w:r>
          </w:p>
        </w:tc>
        <w:tc>
          <w:tcPr>
            <w:tcW w:w="584" w:type="dxa"/>
            <w:shd w:val="clear" w:color="auto" w:fill="auto"/>
            <w:noWrap/>
            <w:vAlign w:val="bottom"/>
            <w:hideMark/>
          </w:tcPr>
          <w:p w:rsidR="00C92AE3" w:rsidRDefault="00C92AE3" w:rsidP="00957A2B">
            <w:pPr>
              <w:pStyle w:val="TableFigureCenter"/>
              <w:keepNext/>
              <w:jc w:val="right"/>
            </w:pPr>
            <w:r>
              <w:t>4</w:t>
            </w:r>
          </w:p>
        </w:tc>
        <w:tc>
          <w:tcPr>
            <w:tcW w:w="585" w:type="dxa"/>
            <w:shd w:val="clear" w:color="auto" w:fill="auto"/>
            <w:noWrap/>
            <w:vAlign w:val="bottom"/>
            <w:hideMark/>
          </w:tcPr>
          <w:p w:rsidR="00C92AE3" w:rsidRDefault="00C92AE3" w:rsidP="00957A2B">
            <w:pPr>
              <w:pStyle w:val="TableFigureCenter"/>
              <w:keepNext/>
              <w:jc w:val="right"/>
            </w:pPr>
            <w:r>
              <w:t>5</w:t>
            </w:r>
          </w:p>
        </w:tc>
        <w:tc>
          <w:tcPr>
            <w:tcW w:w="584" w:type="dxa"/>
            <w:shd w:val="clear" w:color="auto" w:fill="auto"/>
            <w:noWrap/>
            <w:vAlign w:val="bottom"/>
            <w:hideMark/>
          </w:tcPr>
          <w:p w:rsidR="00C92AE3" w:rsidRDefault="00C92AE3" w:rsidP="00957A2B">
            <w:pPr>
              <w:pStyle w:val="TableFigureCenter"/>
              <w:keepNext/>
              <w:jc w:val="right"/>
            </w:pPr>
            <w:r>
              <w:t>3</w:t>
            </w:r>
          </w:p>
        </w:tc>
        <w:tc>
          <w:tcPr>
            <w:tcW w:w="585" w:type="dxa"/>
            <w:shd w:val="clear" w:color="auto" w:fill="auto"/>
            <w:noWrap/>
            <w:vAlign w:val="bottom"/>
            <w:hideMark/>
          </w:tcPr>
          <w:p w:rsidR="00C92AE3" w:rsidRDefault="00C92AE3" w:rsidP="00957A2B">
            <w:pPr>
              <w:pStyle w:val="TableFigureCenter"/>
              <w:keepNext/>
              <w:jc w:val="right"/>
            </w:pPr>
            <w:r>
              <w:t>4</w:t>
            </w:r>
          </w:p>
        </w:tc>
        <w:tc>
          <w:tcPr>
            <w:tcW w:w="584" w:type="dxa"/>
            <w:vAlign w:val="bottom"/>
          </w:tcPr>
          <w:p w:rsidR="00C92AE3" w:rsidRDefault="00C92AE3" w:rsidP="00957A2B">
            <w:pPr>
              <w:pStyle w:val="TableFigureCenter"/>
              <w:keepNext/>
              <w:jc w:val="right"/>
            </w:pPr>
            <w:r>
              <w:t>85</w:t>
            </w:r>
          </w:p>
        </w:tc>
        <w:tc>
          <w:tcPr>
            <w:tcW w:w="585" w:type="dxa"/>
          </w:tcPr>
          <w:p w:rsidR="00C92AE3" w:rsidRDefault="00C92AE3" w:rsidP="00957A2B">
            <w:pPr>
              <w:pStyle w:val="TableFigureCenter"/>
              <w:keepNext/>
              <w:jc w:val="right"/>
            </w:pPr>
            <w:r>
              <w:t>100</w:t>
            </w:r>
          </w:p>
        </w:tc>
      </w:tr>
      <w:tr w:rsidR="00C92AE3" w:rsidRPr="005302E6" w:rsidTr="00957A2B">
        <w:trPr>
          <w:cantSplit/>
          <w:trHeight w:val="279"/>
          <w:jc w:val="center"/>
        </w:trPr>
        <w:tc>
          <w:tcPr>
            <w:tcW w:w="1502" w:type="dxa"/>
            <w:shd w:val="clear" w:color="auto" w:fill="auto"/>
            <w:noWrap/>
            <w:vAlign w:val="bottom"/>
            <w:hideMark/>
          </w:tcPr>
          <w:p w:rsidR="00C92AE3" w:rsidRDefault="00C92AE3" w:rsidP="00522C3E">
            <w:pPr>
              <w:pStyle w:val="TableFigureLeft"/>
              <w:keepNext/>
            </w:pPr>
            <w:r>
              <w:t>Cooma-Monaro</w:t>
            </w:r>
          </w:p>
        </w:tc>
        <w:tc>
          <w:tcPr>
            <w:tcW w:w="584" w:type="dxa"/>
            <w:shd w:val="clear" w:color="auto" w:fill="auto"/>
            <w:noWrap/>
            <w:vAlign w:val="bottom"/>
            <w:hideMark/>
          </w:tcPr>
          <w:p w:rsidR="00C92AE3" w:rsidRDefault="00C92AE3" w:rsidP="00957A2B">
            <w:pPr>
              <w:pStyle w:val="TableFigureCenter"/>
              <w:keepNext/>
              <w:jc w:val="right"/>
            </w:pPr>
            <w:r>
              <w:t>21</w:t>
            </w:r>
          </w:p>
        </w:tc>
        <w:tc>
          <w:tcPr>
            <w:tcW w:w="585" w:type="dxa"/>
            <w:shd w:val="clear" w:color="auto" w:fill="auto"/>
            <w:noWrap/>
            <w:vAlign w:val="bottom"/>
            <w:hideMark/>
          </w:tcPr>
          <w:p w:rsidR="00C92AE3" w:rsidRDefault="00C92AE3" w:rsidP="00957A2B">
            <w:pPr>
              <w:pStyle w:val="TableFigureCenter"/>
              <w:keepNext/>
              <w:jc w:val="right"/>
            </w:pPr>
            <w:r>
              <w:t>33</w:t>
            </w:r>
          </w:p>
        </w:tc>
        <w:tc>
          <w:tcPr>
            <w:tcW w:w="584" w:type="dxa"/>
            <w:shd w:val="clear" w:color="auto" w:fill="auto"/>
            <w:noWrap/>
            <w:vAlign w:val="bottom"/>
            <w:hideMark/>
          </w:tcPr>
          <w:p w:rsidR="00C92AE3" w:rsidRDefault="00C92AE3" w:rsidP="00957A2B">
            <w:pPr>
              <w:pStyle w:val="TableFigureCenter"/>
              <w:keepNext/>
              <w:jc w:val="right"/>
            </w:pPr>
            <w:r>
              <w:t>17</w:t>
            </w:r>
          </w:p>
        </w:tc>
        <w:tc>
          <w:tcPr>
            <w:tcW w:w="585" w:type="dxa"/>
            <w:shd w:val="clear" w:color="auto" w:fill="auto"/>
            <w:noWrap/>
            <w:vAlign w:val="bottom"/>
            <w:hideMark/>
          </w:tcPr>
          <w:p w:rsidR="00C92AE3" w:rsidRDefault="00C92AE3" w:rsidP="00957A2B">
            <w:pPr>
              <w:pStyle w:val="TableFigureCenter"/>
              <w:keepNext/>
              <w:jc w:val="right"/>
            </w:pPr>
            <w:r>
              <w:t>27</w:t>
            </w:r>
          </w:p>
        </w:tc>
        <w:tc>
          <w:tcPr>
            <w:tcW w:w="584" w:type="dxa"/>
            <w:shd w:val="clear" w:color="auto" w:fill="auto"/>
            <w:noWrap/>
            <w:vAlign w:val="bottom"/>
            <w:hideMark/>
          </w:tcPr>
          <w:p w:rsidR="00C92AE3" w:rsidRDefault="00C92AE3" w:rsidP="00957A2B">
            <w:pPr>
              <w:pStyle w:val="TableFigureCenter"/>
              <w:keepNext/>
              <w:jc w:val="right"/>
            </w:pPr>
            <w:r>
              <w:t>20</w:t>
            </w:r>
          </w:p>
        </w:tc>
        <w:tc>
          <w:tcPr>
            <w:tcW w:w="585" w:type="dxa"/>
            <w:shd w:val="clear" w:color="auto" w:fill="auto"/>
            <w:noWrap/>
            <w:vAlign w:val="bottom"/>
            <w:hideMark/>
          </w:tcPr>
          <w:p w:rsidR="00C92AE3" w:rsidRDefault="00C92AE3" w:rsidP="00957A2B">
            <w:pPr>
              <w:pStyle w:val="TableFigureCenter"/>
              <w:keepNext/>
              <w:jc w:val="right"/>
            </w:pPr>
            <w:r>
              <w:t>31</w:t>
            </w:r>
          </w:p>
        </w:tc>
        <w:tc>
          <w:tcPr>
            <w:tcW w:w="584" w:type="dxa"/>
            <w:shd w:val="clear" w:color="auto" w:fill="auto"/>
            <w:noWrap/>
            <w:vAlign w:val="bottom"/>
            <w:hideMark/>
          </w:tcPr>
          <w:p w:rsidR="00C92AE3" w:rsidRDefault="00C92AE3" w:rsidP="00957A2B">
            <w:pPr>
              <w:pStyle w:val="TableFigureCenter"/>
              <w:keepNext/>
              <w:jc w:val="right"/>
            </w:pPr>
            <w:r>
              <w:t>4</w:t>
            </w:r>
          </w:p>
        </w:tc>
        <w:tc>
          <w:tcPr>
            <w:tcW w:w="585" w:type="dxa"/>
            <w:shd w:val="clear" w:color="auto" w:fill="auto"/>
            <w:noWrap/>
            <w:vAlign w:val="bottom"/>
            <w:hideMark/>
          </w:tcPr>
          <w:p w:rsidR="00C92AE3" w:rsidRDefault="00C92AE3" w:rsidP="00957A2B">
            <w:pPr>
              <w:pStyle w:val="TableFigureCenter"/>
              <w:keepNext/>
              <w:jc w:val="right"/>
            </w:pPr>
            <w:r>
              <w:t>6</w:t>
            </w:r>
          </w:p>
        </w:tc>
        <w:tc>
          <w:tcPr>
            <w:tcW w:w="584" w:type="dxa"/>
            <w:shd w:val="clear" w:color="auto" w:fill="auto"/>
            <w:noWrap/>
            <w:vAlign w:val="bottom"/>
            <w:hideMark/>
          </w:tcPr>
          <w:p w:rsidR="00C92AE3" w:rsidRDefault="00C92AE3" w:rsidP="00957A2B">
            <w:pPr>
              <w:pStyle w:val="TableFigureCenter"/>
              <w:keepNext/>
              <w:jc w:val="right"/>
            </w:pPr>
            <w:r>
              <w:t>2</w:t>
            </w:r>
          </w:p>
        </w:tc>
        <w:tc>
          <w:tcPr>
            <w:tcW w:w="585" w:type="dxa"/>
            <w:shd w:val="clear" w:color="auto" w:fill="auto"/>
            <w:noWrap/>
            <w:vAlign w:val="bottom"/>
            <w:hideMark/>
          </w:tcPr>
          <w:p w:rsidR="00C92AE3" w:rsidRDefault="00C92AE3" w:rsidP="00957A2B">
            <w:pPr>
              <w:pStyle w:val="TableFigureCenter"/>
              <w:keepNext/>
              <w:jc w:val="right"/>
            </w:pPr>
            <w:r>
              <w:t>3</w:t>
            </w:r>
          </w:p>
        </w:tc>
        <w:tc>
          <w:tcPr>
            <w:tcW w:w="584" w:type="dxa"/>
            <w:vAlign w:val="bottom"/>
          </w:tcPr>
          <w:p w:rsidR="00C92AE3" w:rsidRDefault="00C92AE3" w:rsidP="00957A2B">
            <w:pPr>
              <w:pStyle w:val="TableFigureCenter"/>
              <w:keepNext/>
              <w:jc w:val="right"/>
            </w:pPr>
            <w:r>
              <w:t>64</w:t>
            </w:r>
          </w:p>
        </w:tc>
        <w:tc>
          <w:tcPr>
            <w:tcW w:w="585" w:type="dxa"/>
          </w:tcPr>
          <w:p w:rsidR="00C92AE3" w:rsidRDefault="00C92AE3" w:rsidP="00957A2B">
            <w:pPr>
              <w:pStyle w:val="TableFigureCenter"/>
              <w:keepNext/>
              <w:jc w:val="right"/>
            </w:pPr>
            <w:r>
              <w:t>100</w:t>
            </w:r>
          </w:p>
        </w:tc>
      </w:tr>
      <w:tr w:rsidR="00C92AE3" w:rsidRPr="005302E6" w:rsidTr="00957A2B">
        <w:trPr>
          <w:cantSplit/>
          <w:trHeight w:val="279"/>
          <w:jc w:val="center"/>
        </w:trPr>
        <w:tc>
          <w:tcPr>
            <w:tcW w:w="1502" w:type="dxa"/>
            <w:shd w:val="clear" w:color="auto" w:fill="auto"/>
            <w:noWrap/>
            <w:vAlign w:val="bottom"/>
            <w:hideMark/>
          </w:tcPr>
          <w:p w:rsidR="00C92AE3" w:rsidRDefault="00C92AE3" w:rsidP="00522C3E">
            <w:pPr>
              <w:pStyle w:val="TableFigureLeft"/>
              <w:keepNext/>
            </w:pPr>
            <w:r>
              <w:t>Goulburn City</w:t>
            </w:r>
          </w:p>
        </w:tc>
        <w:tc>
          <w:tcPr>
            <w:tcW w:w="584" w:type="dxa"/>
            <w:shd w:val="clear" w:color="auto" w:fill="auto"/>
            <w:noWrap/>
            <w:vAlign w:val="bottom"/>
            <w:hideMark/>
          </w:tcPr>
          <w:p w:rsidR="00C92AE3" w:rsidRDefault="00C92AE3" w:rsidP="00957A2B">
            <w:pPr>
              <w:pStyle w:val="TableFigureCenter"/>
              <w:keepNext/>
              <w:jc w:val="right"/>
            </w:pPr>
            <w:r>
              <w:t>8</w:t>
            </w:r>
          </w:p>
        </w:tc>
        <w:tc>
          <w:tcPr>
            <w:tcW w:w="585" w:type="dxa"/>
            <w:shd w:val="clear" w:color="auto" w:fill="auto"/>
            <w:noWrap/>
            <w:vAlign w:val="bottom"/>
            <w:hideMark/>
          </w:tcPr>
          <w:p w:rsidR="00C92AE3" w:rsidRDefault="00C92AE3" w:rsidP="00957A2B">
            <w:pPr>
              <w:pStyle w:val="TableFigureCenter"/>
              <w:keepNext/>
              <w:jc w:val="right"/>
            </w:pPr>
            <w:r>
              <w:t>33</w:t>
            </w:r>
          </w:p>
        </w:tc>
        <w:tc>
          <w:tcPr>
            <w:tcW w:w="584" w:type="dxa"/>
            <w:shd w:val="clear" w:color="auto" w:fill="auto"/>
            <w:noWrap/>
            <w:vAlign w:val="bottom"/>
            <w:hideMark/>
          </w:tcPr>
          <w:p w:rsidR="00C92AE3" w:rsidRDefault="00C92AE3" w:rsidP="00957A2B">
            <w:pPr>
              <w:pStyle w:val="TableFigureCenter"/>
              <w:keepNext/>
              <w:jc w:val="right"/>
            </w:pPr>
            <w:r>
              <w:t>4</w:t>
            </w:r>
          </w:p>
        </w:tc>
        <w:tc>
          <w:tcPr>
            <w:tcW w:w="585" w:type="dxa"/>
            <w:shd w:val="clear" w:color="auto" w:fill="auto"/>
            <w:noWrap/>
            <w:vAlign w:val="bottom"/>
            <w:hideMark/>
          </w:tcPr>
          <w:p w:rsidR="00C92AE3" w:rsidRDefault="00C92AE3" w:rsidP="00957A2B">
            <w:pPr>
              <w:pStyle w:val="TableFigureCenter"/>
              <w:keepNext/>
              <w:jc w:val="right"/>
            </w:pPr>
            <w:r>
              <w:t>17</w:t>
            </w:r>
          </w:p>
        </w:tc>
        <w:tc>
          <w:tcPr>
            <w:tcW w:w="584" w:type="dxa"/>
            <w:shd w:val="clear" w:color="auto" w:fill="auto"/>
            <w:noWrap/>
            <w:vAlign w:val="bottom"/>
            <w:hideMark/>
          </w:tcPr>
          <w:p w:rsidR="00C92AE3" w:rsidRDefault="00C92AE3" w:rsidP="00957A2B">
            <w:pPr>
              <w:pStyle w:val="TableFigureCenter"/>
              <w:keepNext/>
              <w:jc w:val="right"/>
            </w:pPr>
            <w:r>
              <w:t>7</w:t>
            </w:r>
          </w:p>
        </w:tc>
        <w:tc>
          <w:tcPr>
            <w:tcW w:w="585" w:type="dxa"/>
            <w:shd w:val="clear" w:color="auto" w:fill="auto"/>
            <w:noWrap/>
            <w:vAlign w:val="bottom"/>
            <w:hideMark/>
          </w:tcPr>
          <w:p w:rsidR="00C92AE3" w:rsidRDefault="00C92AE3" w:rsidP="00957A2B">
            <w:pPr>
              <w:pStyle w:val="TableFigureCenter"/>
              <w:keepNext/>
              <w:jc w:val="right"/>
            </w:pPr>
            <w:r>
              <w:t>29</w:t>
            </w:r>
          </w:p>
        </w:tc>
        <w:tc>
          <w:tcPr>
            <w:tcW w:w="584" w:type="dxa"/>
            <w:shd w:val="clear" w:color="auto" w:fill="auto"/>
            <w:noWrap/>
            <w:vAlign w:val="bottom"/>
            <w:hideMark/>
          </w:tcPr>
          <w:p w:rsidR="00C92AE3" w:rsidRDefault="00C92AE3" w:rsidP="00957A2B">
            <w:pPr>
              <w:pStyle w:val="TableFigureCenter"/>
              <w:keepNext/>
              <w:jc w:val="right"/>
            </w:pPr>
            <w:r>
              <w:t>4</w:t>
            </w:r>
          </w:p>
        </w:tc>
        <w:tc>
          <w:tcPr>
            <w:tcW w:w="585" w:type="dxa"/>
            <w:shd w:val="clear" w:color="auto" w:fill="auto"/>
            <w:noWrap/>
            <w:vAlign w:val="bottom"/>
            <w:hideMark/>
          </w:tcPr>
          <w:p w:rsidR="00C92AE3" w:rsidRDefault="00C92AE3" w:rsidP="00957A2B">
            <w:pPr>
              <w:pStyle w:val="TableFigureCenter"/>
              <w:keepNext/>
              <w:jc w:val="right"/>
            </w:pPr>
            <w:r>
              <w:t>17</w:t>
            </w:r>
          </w:p>
        </w:tc>
        <w:tc>
          <w:tcPr>
            <w:tcW w:w="584" w:type="dxa"/>
            <w:shd w:val="clear" w:color="auto" w:fill="auto"/>
            <w:noWrap/>
            <w:vAlign w:val="bottom"/>
            <w:hideMark/>
          </w:tcPr>
          <w:p w:rsidR="00C92AE3" w:rsidRDefault="00C92AE3" w:rsidP="00957A2B">
            <w:pPr>
              <w:pStyle w:val="TableFigureCenter"/>
              <w:keepNext/>
              <w:jc w:val="right"/>
            </w:pPr>
            <w:r>
              <w:t>1</w:t>
            </w:r>
          </w:p>
        </w:tc>
        <w:tc>
          <w:tcPr>
            <w:tcW w:w="585" w:type="dxa"/>
            <w:shd w:val="clear" w:color="auto" w:fill="auto"/>
            <w:noWrap/>
            <w:vAlign w:val="bottom"/>
            <w:hideMark/>
          </w:tcPr>
          <w:p w:rsidR="00C92AE3" w:rsidRDefault="00C92AE3" w:rsidP="00957A2B">
            <w:pPr>
              <w:pStyle w:val="TableFigureCenter"/>
              <w:keepNext/>
              <w:jc w:val="right"/>
            </w:pPr>
            <w:r>
              <w:t>4</w:t>
            </w:r>
          </w:p>
        </w:tc>
        <w:tc>
          <w:tcPr>
            <w:tcW w:w="584" w:type="dxa"/>
            <w:vAlign w:val="bottom"/>
          </w:tcPr>
          <w:p w:rsidR="00C92AE3" w:rsidRDefault="00C92AE3" w:rsidP="00957A2B">
            <w:pPr>
              <w:pStyle w:val="TableFigureCenter"/>
              <w:keepNext/>
              <w:jc w:val="right"/>
            </w:pPr>
            <w:r>
              <w:t>24</w:t>
            </w:r>
          </w:p>
        </w:tc>
        <w:tc>
          <w:tcPr>
            <w:tcW w:w="585" w:type="dxa"/>
          </w:tcPr>
          <w:p w:rsidR="00C92AE3" w:rsidRDefault="00C92AE3" w:rsidP="00957A2B">
            <w:pPr>
              <w:pStyle w:val="TableFigureCenter"/>
              <w:keepNext/>
              <w:jc w:val="right"/>
            </w:pPr>
            <w:r>
              <w:t>100</w:t>
            </w:r>
          </w:p>
        </w:tc>
      </w:tr>
      <w:tr w:rsidR="00C92AE3" w:rsidRPr="005302E6" w:rsidTr="00957A2B">
        <w:trPr>
          <w:cantSplit/>
          <w:trHeight w:val="279"/>
          <w:jc w:val="center"/>
        </w:trPr>
        <w:tc>
          <w:tcPr>
            <w:tcW w:w="1502" w:type="dxa"/>
            <w:shd w:val="clear" w:color="auto" w:fill="auto"/>
            <w:noWrap/>
            <w:vAlign w:val="bottom"/>
            <w:hideMark/>
          </w:tcPr>
          <w:p w:rsidR="00C92AE3" w:rsidRDefault="00C92AE3" w:rsidP="00522C3E">
            <w:pPr>
              <w:pStyle w:val="TableFigureLeft"/>
              <w:keepNext/>
            </w:pPr>
            <w:r>
              <w:t>Other</w:t>
            </w:r>
          </w:p>
        </w:tc>
        <w:tc>
          <w:tcPr>
            <w:tcW w:w="584" w:type="dxa"/>
            <w:shd w:val="clear" w:color="auto" w:fill="auto"/>
            <w:noWrap/>
            <w:vAlign w:val="bottom"/>
            <w:hideMark/>
          </w:tcPr>
          <w:p w:rsidR="00C92AE3" w:rsidRDefault="00C92AE3" w:rsidP="00957A2B">
            <w:pPr>
              <w:pStyle w:val="TableFigureCenter"/>
              <w:keepNext/>
              <w:jc w:val="right"/>
            </w:pPr>
            <w:r>
              <w:t>523</w:t>
            </w:r>
          </w:p>
        </w:tc>
        <w:tc>
          <w:tcPr>
            <w:tcW w:w="585" w:type="dxa"/>
            <w:shd w:val="clear" w:color="auto" w:fill="auto"/>
            <w:noWrap/>
            <w:vAlign w:val="bottom"/>
            <w:hideMark/>
          </w:tcPr>
          <w:p w:rsidR="00C92AE3" w:rsidRDefault="00C92AE3" w:rsidP="00957A2B">
            <w:pPr>
              <w:pStyle w:val="TableFigureCenter"/>
              <w:keepNext/>
              <w:jc w:val="right"/>
            </w:pPr>
            <w:r>
              <w:t>31</w:t>
            </w:r>
          </w:p>
        </w:tc>
        <w:tc>
          <w:tcPr>
            <w:tcW w:w="584" w:type="dxa"/>
            <w:shd w:val="clear" w:color="auto" w:fill="auto"/>
            <w:noWrap/>
            <w:vAlign w:val="bottom"/>
            <w:hideMark/>
          </w:tcPr>
          <w:p w:rsidR="00C92AE3" w:rsidRDefault="00C92AE3" w:rsidP="00957A2B">
            <w:pPr>
              <w:pStyle w:val="TableFigureCenter"/>
              <w:keepNext/>
              <w:jc w:val="right"/>
            </w:pPr>
            <w:r>
              <w:t>503</w:t>
            </w:r>
          </w:p>
        </w:tc>
        <w:tc>
          <w:tcPr>
            <w:tcW w:w="585" w:type="dxa"/>
            <w:shd w:val="clear" w:color="auto" w:fill="auto"/>
            <w:noWrap/>
            <w:vAlign w:val="bottom"/>
            <w:hideMark/>
          </w:tcPr>
          <w:p w:rsidR="00C92AE3" w:rsidRDefault="00C92AE3" w:rsidP="00957A2B">
            <w:pPr>
              <w:pStyle w:val="TableFigureCenter"/>
              <w:keepNext/>
              <w:jc w:val="right"/>
            </w:pPr>
            <w:r>
              <w:t>29</w:t>
            </w:r>
          </w:p>
        </w:tc>
        <w:tc>
          <w:tcPr>
            <w:tcW w:w="584" w:type="dxa"/>
            <w:shd w:val="clear" w:color="auto" w:fill="auto"/>
            <w:noWrap/>
            <w:vAlign w:val="bottom"/>
            <w:hideMark/>
          </w:tcPr>
          <w:p w:rsidR="00C92AE3" w:rsidRDefault="00C92AE3" w:rsidP="00957A2B">
            <w:pPr>
              <w:pStyle w:val="TableFigureCenter"/>
              <w:keepNext/>
              <w:jc w:val="right"/>
            </w:pPr>
            <w:r>
              <w:t>448</w:t>
            </w:r>
          </w:p>
        </w:tc>
        <w:tc>
          <w:tcPr>
            <w:tcW w:w="585" w:type="dxa"/>
            <w:shd w:val="clear" w:color="auto" w:fill="auto"/>
            <w:noWrap/>
            <w:vAlign w:val="bottom"/>
            <w:hideMark/>
          </w:tcPr>
          <w:p w:rsidR="00C92AE3" w:rsidRDefault="00C92AE3" w:rsidP="00957A2B">
            <w:pPr>
              <w:pStyle w:val="TableFigureCenter"/>
              <w:keepNext/>
              <w:jc w:val="right"/>
            </w:pPr>
            <w:r>
              <w:t>26</w:t>
            </w:r>
          </w:p>
        </w:tc>
        <w:tc>
          <w:tcPr>
            <w:tcW w:w="584" w:type="dxa"/>
            <w:shd w:val="clear" w:color="auto" w:fill="auto"/>
            <w:noWrap/>
            <w:vAlign w:val="bottom"/>
            <w:hideMark/>
          </w:tcPr>
          <w:p w:rsidR="00C92AE3" w:rsidRDefault="00C92AE3" w:rsidP="00957A2B">
            <w:pPr>
              <w:pStyle w:val="TableFigureCenter"/>
              <w:keepNext/>
              <w:jc w:val="right"/>
            </w:pPr>
            <w:r>
              <w:t>144</w:t>
            </w:r>
          </w:p>
        </w:tc>
        <w:tc>
          <w:tcPr>
            <w:tcW w:w="585" w:type="dxa"/>
            <w:shd w:val="clear" w:color="auto" w:fill="auto"/>
            <w:noWrap/>
            <w:vAlign w:val="bottom"/>
            <w:hideMark/>
          </w:tcPr>
          <w:p w:rsidR="00C92AE3" w:rsidRDefault="00C92AE3" w:rsidP="00957A2B">
            <w:pPr>
              <w:pStyle w:val="TableFigureCenter"/>
              <w:keepNext/>
              <w:jc w:val="right"/>
            </w:pPr>
            <w:r>
              <w:t>8</w:t>
            </w:r>
          </w:p>
        </w:tc>
        <w:tc>
          <w:tcPr>
            <w:tcW w:w="584" w:type="dxa"/>
            <w:shd w:val="clear" w:color="auto" w:fill="auto"/>
            <w:noWrap/>
            <w:vAlign w:val="bottom"/>
            <w:hideMark/>
          </w:tcPr>
          <w:p w:rsidR="00C92AE3" w:rsidRDefault="00C92AE3" w:rsidP="00957A2B">
            <w:pPr>
              <w:pStyle w:val="TableFigureCenter"/>
              <w:keepNext/>
              <w:jc w:val="right"/>
            </w:pPr>
            <w:r>
              <w:t>93</w:t>
            </w:r>
          </w:p>
        </w:tc>
        <w:tc>
          <w:tcPr>
            <w:tcW w:w="585" w:type="dxa"/>
            <w:shd w:val="clear" w:color="auto" w:fill="auto"/>
            <w:noWrap/>
            <w:vAlign w:val="bottom"/>
            <w:hideMark/>
          </w:tcPr>
          <w:p w:rsidR="00C92AE3" w:rsidRDefault="00C92AE3" w:rsidP="00957A2B">
            <w:pPr>
              <w:pStyle w:val="TableFigureCenter"/>
              <w:keepNext/>
              <w:jc w:val="right"/>
            </w:pPr>
            <w:r>
              <w:t>5</w:t>
            </w:r>
          </w:p>
        </w:tc>
        <w:tc>
          <w:tcPr>
            <w:tcW w:w="584" w:type="dxa"/>
            <w:vAlign w:val="bottom"/>
          </w:tcPr>
          <w:p w:rsidR="00C92AE3" w:rsidRDefault="00C92AE3" w:rsidP="00957A2B">
            <w:pPr>
              <w:pStyle w:val="TableFigureCenter"/>
              <w:keepNext/>
              <w:jc w:val="right"/>
            </w:pPr>
            <w:r>
              <w:t>1711</w:t>
            </w:r>
          </w:p>
        </w:tc>
        <w:tc>
          <w:tcPr>
            <w:tcW w:w="585" w:type="dxa"/>
          </w:tcPr>
          <w:p w:rsidR="00C92AE3" w:rsidRDefault="00C92AE3" w:rsidP="00957A2B">
            <w:pPr>
              <w:pStyle w:val="TableFigureCenter"/>
              <w:keepNext/>
              <w:jc w:val="right"/>
            </w:pPr>
            <w:r>
              <w:t>100</w:t>
            </w:r>
          </w:p>
        </w:tc>
      </w:tr>
      <w:tr w:rsidR="00C92AE3" w:rsidRPr="005302E6" w:rsidTr="00957A2B">
        <w:trPr>
          <w:cantSplit/>
          <w:trHeight w:val="279"/>
          <w:jc w:val="center"/>
        </w:trPr>
        <w:tc>
          <w:tcPr>
            <w:tcW w:w="1502" w:type="dxa"/>
            <w:shd w:val="clear" w:color="DCE6F1" w:fill="DCE6F1"/>
            <w:noWrap/>
            <w:vAlign w:val="bottom"/>
            <w:hideMark/>
          </w:tcPr>
          <w:p w:rsidR="00C92AE3" w:rsidRDefault="00C92AE3" w:rsidP="00A0392B">
            <w:pPr>
              <w:pStyle w:val="TableFigureLeft"/>
              <w:rPr>
                <w:b/>
                <w:bCs/>
              </w:rPr>
            </w:pPr>
            <w:r>
              <w:rPr>
                <w:b/>
                <w:bCs/>
              </w:rPr>
              <w:t>Total</w:t>
            </w:r>
          </w:p>
        </w:tc>
        <w:tc>
          <w:tcPr>
            <w:tcW w:w="584" w:type="dxa"/>
            <w:shd w:val="clear" w:color="DCE6F1" w:fill="DCE6F1"/>
            <w:noWrap/>
            <w:vAlign w:val="bottom"/>
            <w:hideMark/>
          </w:tcPr>
          <w:p w:rsidR="00C92AE3" w:rsidRDefault="00C92AE3" w:rsidP="00957A2B">
            <w:pPr>
              <w:pStyle w:val="TableFigureCenter"/>
              <w:jc w:val="right"/>
              <w:rPr>
                <w:b/>
                <w:bCs/>
              </w:rPr>
            </w:pPr>
            <w:r>
              <w:rPr>
                <w:b/>
                <w:bCs/>
              </w:rPr>
              <w:t>977</w:t>
            </w:r>
          </w:p>
        </w:tc>
        <w:tc>
          <w:tcPr>
            <w:tcW w:w="585" w:type="dxa"/>
            <w:shd w:val="clear" w:color="DCE6F1" w:fill="DCE6F1"/>
            <w:noWrap/>
            <w:vAlign w:val="bottom"/>
            <w:hideMark/>
          </w:tcPr>
          <w:p w:rsidR="00C92AE3" w:rsidRDefault="00C92AE3" w:rsidP="00957A2B">
            <w:pPr>
              <w:pStyle w:val="TableFigureCenter"/>
              <w:jc w:val="right"/>
              <w:rPr>
                <w:b/>
                <w:bCs/>
              </w:rPr>
            </w:pPr>
            <w:r>
              <w:rPr>
                <w:b/>
                <w:bCs/>
              </w:rPr>
              <w:t>33</w:t>
            </w:r>
          </w:p>
        </w:tc>
        <w:tc>
          <w:tcPr>
            <w:tcW w:w="584" w:type="dxa"/>
            <w:shd w:val="clear" w:color="DCE6F1" w:fill="DCE6F1"/>
            <w:noWrap/>
            <w:vAlign w:val="bottom"/>
            <w:hideMark/>
          </w:tcPr>
          <w:p w:rsidR="00C92AE3" w:rsidRDefault="00C92AE3" w:rsidP="00957A2B">
            <w:pPr>
              <w:pStyle w:val="TableFigureCenter"/>
              <w:jc w:val="right"/>
              <w:rPr>
                <w:b/>
                <w:bCs/>
              </w:rPr>
            </w:pPr>
            <w:r>
              <w:rPr>
                <w:b/>
                <w:bCs/>
              </w:rPr>
              <w:t>821</w:t>
            </w:r>
          </w:p>
        </w:tc>
        <w:tc>
          <w:tcPr>
            <w:tcW w:w="585" w:type="dxa"/>
            <w:shd w:val="clear" w:color="DCE6F1" w:fill="DCE6F1"/>
            <w:noWrap/>
            <w:vAlign w:val="bottom"/>
            <w:hideMark/>
          </w:tcPr>
          <w:p w:rsidR="00C92AE3" w:rsidRDefault="00C92AE3" w:rsidP="00957A2B">
            <w:pPr>
              <w:pStyle w:val="TableFigureCenter"/>
              <w:jc w:val="right"/>
              <w:rPr>
                <w:b/>
                <w:bCs/>
              </w:rPr>
            </w:pPr>
            <w:r>
              <w:rPr>
                <w:b/>
                <w:bCs/>
              </w:rPr>
              <w:t>28</w:t>
            </w:r>
          </w:p>
        </w:tc>
        <w:tc>
          <w:tcPr>
            <w:tcW w:w="584" w:type="dxa"/>
            <w:shd w:val="clear" w:color="DCE6F1" w:fill="DCE6F1"/>
            <w:noWrap/>
            <w:vAlign w:val="bottom"/>
            <w:hideMark/>
          </w:tcPr>
          <w:p w:rsidR="00C92AE3" w:rsidRDefault="00C92AE3" w:rsidP="00957A2B">
            <w:pPr>
              <w:pStyle w:val="TableFigureCenter"/>
              <w:jc w:val="right"/>
              <w:rPr>
                <w:b/>
                <w:bCs/>
              </w:rPr>
            </w:pPr>
            <w:r>
              <w:rPr>
                <w:b/>
                <w:bCs/>
              </w:rPr>
              <w:t>723</w:t>
            </w:r>
          </w:p>
        </w:tc>
        <w:tc>
          <w:tcPr>
            <w:tcW w:w="585" w:type="dxa"/>
            <w:shd w:val="clear" w:color="DCE6F1" w:fill="DCE6F1"/>
            <w:noWrap/>
            <w:vAlign w:val="bottom"/>
            <w:hideMark/>
          </w:tcPr>
          <w:p w:rsidR="00C92AE3" w:rsidRDefault="00C92AE3" w:rsidP="00957A2B">
            <w:pPr>
              <w:pStyle w:val="TableFigureCenter"/>
              <w:jc w:val="right"/>
              <w:rPr>
                <w:b/>
                <w:bCs/>
              </w:rPr>
            </w:pPr>
            <w:r>
              <w:rPr>
                <w:b/>
                <w:bCs/>
              </w:rPr>
              <w:t>25</w:t>
            </w:r>
          </w:p>
        </w:tc>
        <w:tc>
          <w:tcPr>
            <w:tcW w:w="584" w:type="dxa"/>
            <w:shd w:val="clear" w:color="DCE6F1" w:fill="DCE6F1"/>
            <w:noWrap/>
            <w:vAlign w:val="bottom"/>
            <w:hideMark/>
          </w:tcPr>
          <w:p w:rsidR="00C92AE3" w:rsidRDefault="00C92AE3" w:rsidP="00957A2B">
            <w:pPr>
              <w:pStyle w:val="TableFigureCenter"/>
              <w:jc w:val="right"/>
              <w:rPr>
                <w:b/>
                <w:bCs/>
              </w:rPr>
            </w:pPr>
            <w:r>
              <w:rPr>
                <w:b/>
                <w:bCs/>
              </w:rPr>
              <w:t>332</w:t>
            </w:r>
          </w:p>
        </w:tc>
        <w:tc>
          <w:tcPr>
            <w:tcW w:w="585" w:type="dxa"/>
            <w:shd w:val="clear" w:color="DCE6F1" w:fill="DCE6F1"/>
            <w:noWrap/>
            <w:vAlign w:val="bottom"/>
            <w:hideMark/>
          </w:tcPr>
          <w:p w:rsidR="00C92AE3" w:rsidRDefault="00C92AE3" w:rsidP="00957A2B">
            <w:pPr>
              <w:pStyle w:val="TableFigureCenter"/>
              <w:jc w:val="right"/>
              <w:rPr>
                <w:b/>
                <w:bCs/>
              </w:rPr>
            </w:pPr>
            <w:r>
              <w:rPr>
                <w:b/>
                <w:bCs/>
              </w:rPr>
              <w:t>11</w:t>
            </w:r>
          </w:p>
        </w:tc>
        <w:tc>
          <w:tcPr>
            <w:tcW w:w="584" w:type="dxa"/>
            <w:shd w:val="clear" w:color="DCE6F1" w:fill="DCE6F1"/>
            <w:noWrap/>
            <w:vAlign w:val="bottom"/>
            <w:hideMark/>
          </w:tcPr>
          <w:p w:rsidR="00C92AE3" w:rsidRDefault="00C92AE3" w:rsidP="00957A2B">
            <w:pPr>
              <w:pStyle w:val="TableFigureCenter"/>
              <w:jc w:val="right"/>
              <w:rPr>
                <w:b/>
                <w:bCs/>
              </w:rPr>
            </w:pPr>
            <w:r>
              <w:rPr>
                <w:b/>
                <w:bCs/>
              </w:rPr>
              <w:t>149</w:t>
            </w:r>
          </w:p>
        </w:tc>
        <w:tc>
          <w:tcPr>
            <w:tcW w:w="585" w:type="dxa"/>
            <w:shd w:val="clear" w:color="DCE6F1" w:fill="DCE6F1"/>
            <w:noWrap/>
            <w:vAlign w:val="bottom"/>
            <w:hideMark/>
          </w:tcPr>
          <w:p w:rsidR="00C92AE3" w:rsidRDefault="00C92AE3" w:rsidP="00957A2B">
            <w:pPr>
              <w:pStyle w:val="TableFigureCenter"/>
              <w:jc w:val="right"/>
              <w:rPr>
                <w:b/>
                <w:bCs/>
              </w:rPr>
            </w:pPr>
            <w:r>
              <w:rPr>
                <w:b/>
                <w:bCs/>
              </w:rPr>
              <w:t>5</w:t>
            </w:r>
          </w:p>
        </w:tc>
        <w:tc>
          <w:tcPr>
            <w:tcW w:w="584" w:type="dxa"/>
            <w:shd w:val="clear" w:color="DCE6F1" w:fill="DCE6F1"/>
            <w:vAlign w:val="bottom"/>
          </w:tcPr>
          <w:p w:rsidR="00C92AE3" w:rsidRDefault="00C92AE3" w:rsidP="00957A2B">
            <w:pPr>
              <w:pStyle w:val="TableFigureCenter"/>
              <w:jc w:val="right"/>
              <w:rPr>
                <w:b/>
                <w:bCs/>
              </w:rPr>
            </w:pPr>
            <w:r>
              <w:rPr>
                <w:b/>
                <w:bCs/>
              </w:rPr>
              <w:t>2927</w:t>
            </w:r>
          </w:p>
        </w:tc>
        <w:tc>
          <w:tcPr>
            <w:tcW w:w="585" w:type="dxa"/>
            <w:shd w:val="clear" w:color="DCE6F1" w:fill="DCE6F1"/>
          </w:tcPr>
          <w:p w:rsidR="00C92AE3" w:rsidRPr="00C92AE3" w:rsidRDefault="00C92AE3" w:rsidP="00957A2B">
            <w:pPr>
              <w:pStyle w:val="TableFigureCenter"/>
              <w:jc w:val="right"/>
              <w:rPr>
                <w:b/>
              </w:rPr>
            </w:pPr>
            <w:r w:rsidRPr="00C92AE3">
              <w:rPr>
                <w:b/>
              </w:rPr>
              <w:t>100</w:t>
            </w:r>
          </w:p>
        </w:tc>
      </w:tr>
    </w:tbl>
    <w:p w:rsidR="00650DBE" w:rsidRDefault="00650DBE" w:rsidP="00650DBE"/>
    <w:p w:rsidR="00DD114E" w:rsidRPr="003D372E" w:rsidRDefault="00210E7B" w:rsidP="00650DBE">
      <w:pPr>
        <w:pStyle w:val="Heading2"/>
      </w:pPr>
      <w:bookmarkStart w:id="143" w:name="_Toc367970314"/>
      <w:r w:rsidRPr="003D372E">
        <w:t>Age and gender</w:t>
      </w:r>
      <w:bookmarkEnd w:id="143"/>
    </w:p>
    <w:p w:rsidR="00DD114E" w:rsidRDefault="001E7A18" w:rsidP="00DD114E">
      <w:pPr>
        <w:pStyle w:val="Paragraph"/>
      </w:pPr>
      <w:r>
        <w:t xml:space="preserve">The highest proportion of </w:t>
      </w:r>
      <w:r w:rsidR="00FC2EE2">
        <w:t xml:space="preserve">male ACT </w:t>
      </w:r>
      <w:r w:rsidR="00B705E3">
        <w:t>controll</w:t>
      </w:r>
      <w:r w:rsidR="002C1500">
        <w:t>ers</w:t>
      </w:r>
      <w:r w:rsidR="00FC2EE2">
        <w:t xml:space="preserve"> involved in crashes in NSW</w:t>
      </w:r>
      <w:r w:rsidR="002C1500">
        <w:t xml:space="preserve"> were aged 25 years</w:t>
      </w:r>
      <w:r w:rsidR="00650DBE">
        <w:t xml:space="preserve"> or younger</w:t>
      </w:r>
      <w:r>
        <w:t xml:space="preserve"> (32%)</w:t>
      </w:r>
      <w:r w:rsidR="00650DBE">
        <w:t>,</w:t>
      </w:r>
      <w:r w:rsidR="002C1500">
        <w:t xml:space="preserve"> and </w:t>
      </w:r>
      <w:r w:rsidR="00FC2EE2">
        <w:t xml:space="preserve">a further </w:t>
      </w:r>
      <w:r>
        <w:t>29</w:t>
      </w:r>
      <w:r w:rsidR="00FC2EE2">
        <w:t>%</w:t>
      </w:r>
      <w:r w:rsidR="002C1500">
        <w:t xml:space="preserve"> </w:t>
      </w:r>
      <w:r w:rsidR="00650DBE">
        <w:t xml:space="preserve">were </w:t>
      </w:r>
      <w:r w:rsidR="002C1500">
        <w:t>betwee</w:t>
      </w:r>
      <w:r w:rsidR="00B705E3">
        <w:t>n 26 and 39 years of age</w:t>
      </w:r>
      <w:r>
        <w:t xml:space="preserve"> and</w:t>
      </w:r>
      <w:r w:rsidR="007E002C">
        <w:t xml:space="preserve"> </w:t>
      </w:r>
      <w:r>
        <w:t xml:space="preserve">27% </w:t>
      </w:r>
      <w:r w:rsidR="00B705E3">
        <w:t>between 40 and 59 years of age</w:t>
      </w:r>
      <w:r>
        <w:t>.</w:t>
      </w:r>
      <w:r w:rsidR="007E002C">
        <w:t xml:space="preserve"> </w:t>
      </w:r>
      <w:r w:rsidR="002209FC">
        <w:t xml:space="preserve">The </w:t>
      </w:r>
      <w:r w:rsidR="006F4BC8">
        <w:t>highest proportion</w:t>
      </w:r>
      <w:r w:rsidR="006C1742">
        <w:t xml:space="preserve"> of female ACT controllers involved in crashes in NSW were</w:t>
      </w:r>
      <w:r w:rsidR="002209FC">
        <w:t xml:space="preserve"> aged </w:t>
      </w:r>
      <w:r w:rsidR="002C1500">
        <w:t xml:space="preserve">25 years and </w:t>
      </w:r>
      <w:r w:rsidR="00650DBE">
        <w:t>younger</w:t>
      </w:r>
      <w:r w:rsidR="00FC2EE2">
        <w:t xml:space="preserve"> (</w:t>
      </w:r>
      <w:r>
        <w:t>40</w:t>
      </w:r>
      <w:r w:rsidR="00FC2EE2">
        <w:t>%)</w:t>
      </w:r>
      <w:r w:rsidR="002C1500">
        <w:t xml:space="preserve"> </w:t>
      </w:r>
      <w:proofErr w:type="gramStart"/>
      <w:r w:rsidR="00650DBE">
        <w:t>(</w:t>
      </w:r>
      <w:r w:rsidR="00512824">
        <w:fldChar w:fldCharType="begin"/>
      </w:r>
      <w:r w:rsidR="002209FC">
        <w:instrText xml:space="preserve"> REF _Ref347311255 \h </w:instrText>
      </w:r>
      <w:r w:rsidR="00512824">
        <w:fldChar w:fldCharType="separate"/>
      </w:r>
      <w:r w:rsidR="00EB292C">
        <w:t>Table </w:t>
      </w:r>
      <w:r w:rsidR="00EB292C">
        <w:rPr>
          <w:noProof/>
        </w:rPr>
        <w:t>6</w:t>
      </w:r>
      <w:r w:rsidR="00EB292C">
        <w:t>.</w:t>
      </w:r>
      <w:r w:rsidR="00EB292C">
        <w:rPr>
          <w:noProof/>
        </w:rPr>
        <w:t>6</w:t>
      </w:r>
      <w:r w:rsidR="00512824">
        <w:fldChar w:fldCharType="end"/>
      </w:r>
      <w:r w:rsidR="00650DBE">
        <w:t>)</w:t>
      </w:r>
      <w:r w:rsidR="002209FC">
        <w:t>.</w:t>
      </w:r>
      <w:proofErr w:type="gramEnd"/>
      <w:r w:rsidR="002209FC">
        <w:t xml:space="preserve"> </w:t>
      </w:r>
    </w:p>
    <w:p w:rsidR="00EA23B4" w:rsidRDefault="00EA23B4" w:rsidP="00EA23B4">
      <w:pPr>
        <w:pStyle w:val="TableCaption"/>
      </w:pPr>
      <w:bookmarkStart w:id="144" w:name="_Ref347311255"/>
      <w:bookmarkStart w:id="145" w:name="_Toc367970395"/>
      <w:proofErr w:type="gramStart"/>
      <w:r>
        <w:t>Table </w:t>
      </w:r>
      <w:r w:rsidR="00DB6B2B">
        <w:fldChar w:fldCharType="begin"/>
      </w:r>
      <w:r w:rsidR="00DB6B2B">
        <w:instrText xml:space="preserve"> STYLEREF 1 \s </w:instrText>
      </w:r>
      <w:r w:rsidR="00DB6B2B">
        <w:fldChar w:fldCharType="separate"/>
      </w:r>
      <w:r w:rsidR="00EB292C">
        <w:rPr>
          <w:noProof/>
        </w:rPr>
        <w:t>6</w:t>
      </w:r>
      <w:r w:rsidR="00DB6B2B">
        <w:rPr>
          <w:noProof/>
        </w:rPr>
        <w:fldChar w:fldCharType="end"/>
      </w:r>
      <w:r w:rsidR="00E30C64">
        <w:t>.</w:t>
      </w:r>
      <w:proofErr w:type="gramEnd"/>
      <w:r w:rsidR="00512824">
        <w:fldChar w:fldCharType="begin"/>
      </w:r>
      <w:r w:rsidR="000274DC">
        <w:instrText xml:space="preserve"> SEQ Table \* ARABIC \s 1 </w:instrText>
      </w:r>
      <w:r w:rsidR="00512824">
        <w:fldChar w:fldCharType="separate"/>
      </w:r>
      <w:r w:rsidR="00EB292C">
        <w:rPr>
          <w:noProof/>
        </w:rPr>
        <w:t>6</w:t>
      </w:r>
      <w:r w:rsidR="00512824">
        <w:rPr>
          <w:noProof/>
        </w:rPr>
        <w:fldChar w:fldCharType="end"/>
      </w:r>
      <w:bookmarkEnd w:id="144"/>
      <w:r w:rsidR="00FC2EE2">
        <w:t xml:space="preserve">:  </w:t>
      </w:r>
      <w:r w:rsidR="00FC2EE2">
        <w:tab/>
        <w:t xml:space="preserve">ACT </w:t>
      </w:r>
      <w:r>
        <w:t>controllers involved in crashes in NSW by gender and age group</w:t>
      </w:r>
      <w:bookmarkEnd w:id="145"/>
    </w:p>
    <w:tbl>
      <w:tblPr>
        <w:tblW w:w="783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4"/>
        <w:gridCol w:w="576"/>
        <w:gridCol w:w="576"/>
        <w:gridCol w:w="577"/>
        <w:gridCol w:w="576"/>
        <w:gridCol w:w="576"/>
        <w:gridCol w:w="577"/>
        <w:gridCol w:w="576"/>
        <w:gridCol w:w="576"/>
        <w:gridCol w:w="577"/>
        <w:gridCol w:w="576"/>
        <w:gridCol w:w="576"/>
        <w:gridCol w:w="577"/>
      </w:tblGrid>
      <w:tr w:rsidR="00FC2EE2" w:rsidRPr="00EA23B4" w:rsidTr="00957A2B">
        <w:trPr>
          <w:cantSplit/>
          <w:trHeight w:val="282"/>
          <w:tblHeader/>
          <w:jc w:val="center"/>
        </w:trPr>
        <w:tc>
          <w:tcPr>
            <w:tcW w:w="914" w:type="dxa"/>
            <w:vMerge w:val="restart"/>
            <w:shd w:val="clear" w:color="DCE6F1" w:fill="DCE6F1"/>
            <w:noWrap/>
            <w:vAlign w:val="bottom"/>
            <w:hideMark/>
          </w:tcPr>
          <w:p w:rsidR="00FC2EE2" w:rsidRPr="00EA23B4" w:rsidRDefault="00FC2EE2" w:rsidP="00EA23B4">
            <w:pPr>
              <w:pStyle w:val="TableHeader"/>
            </w:pPr>
            <w:r>
              <w:t>Gender</w:t>
            </w:r>
          </w:p>
        </w:tc>
        <w:tc>
          <w:tcPr>
            <w:tcW w:w="1152" w:type="dxa"/>
            <w:gridSpan w:val="2"/>
            <w:shd w:val="clear" w:color="DCE6F1" w:fill="DCE6F1"/>
            <w:noWrap/>
            <w:vAlign w:val="bottom"/>
            <w:hideMark/>
          </w:tcPr>
          <w:p w:rsidR="00FC2EE2" w:rsidRPr="00EA23B4" w:rsidRDefault="00FC2EE2" w:rsidP="00EA23B4">
            <w:pPr>
              <w:pStyle w:val="TableHeader"/>
            </w:pPr>
            <w:r w:rsidRPr="00EA23B4">
              <w:t>≤25</w:t>
            </w:r>
          </w:p>
        </w:tc>
        <w:tc>
          <w:tcPr>
            <w:tcW w:w="1153" w:type="dxa"/>
            <w:gridSpan w:val="2"/>
            <w:shd w:val="clear" w:color="DCE6F1" w:fill="DCE6F1"/>
            <w:noWrap/>
            <w:vAlign w:val="bottom"/>
            <w:hideMark/>
          </w:tcPr>
          <w:p w:rsidR="00FC2EE2" w:rsidRPr="00EA23B4" w:rsidRDefault="00FC2EE2" w:rsidP="00EA23B4">
            <w:pPr>
              <w:pStyle w:val="TableHeader"/>
            </w:pPr>
            <w:r w:rsidRPr="00EA23B4">
              <w:t>26-39</w:t>
            </w:r>
          </w:p>
        </w:tc>
        <w:tc>
          <w:tcPr>
            <w:tcW w:w="1153" w:type="dxa"/>
            <w:gridSpan w:val="2"/>
            <w:shd w:val="clear" w:color="DCE6F1" w:fill="DCE6F1"/>
            <w:noWrap/>
            <w:vAlign w:val="bottom"/>
            <w:hideMark/>
          </w:tcPr>
          <w:p w:rsidR="00FC2EE2" w:rsidRPr="00EA23B4" w:rsidRDefault="00FC2EE2" w:rsidP="00EA23B4">
            <w:pPr>
              <w:pStyle w:val="TableHeader"/>
            </w:pPr>
            <w:r w:rsidRPr="00EA23B4">
              <w:t>40-59</w:t>
            </w:r>
          </w:p>
        </w:tc>
        <w:tc>
          <w:tcPr>
            <w:tcW w:w="1152" w:type="dxa"/>
            <w:gridSpan w:val="2"/>
            <w:shd w:val="clear" w:color="DCE6F1" w:fill="DCE6F1"/>
            <w:noWrap/>
            <w:vAlign w:val="bottom"/>
            <w:hideMark/>
          </w:tcPr>
          <w:p w:rsidR="00FC2EE2" w:rsidRPr="00EA23B4" w:rsidRDefault="00FC2EE2" w:rsidP="00EA23B4">
            <w:pPr>
              <w:pStyle w:val="TableHeader"/>
            </w:pPr>
            <w:r w:rsidRPr="00EA23B4">
              <w:t>60+</w:t>
            </w:r>
          </w:p>
        </w:tc>
        <w:tc>
          <w:tcPr>
            <w:tcW w:w="1153" w:type="dxa"/>
            <w:gridSpan w:val="2"/>
            <w:shd w:val="clear" w:color="DCE6F1" w:fill="DCE6F1"/>
            <w:noWrap/>
            <w:vAlign w:val="bottom"/>
            <w:hideMark/>
          </w:tcPr>
          <w:p w:rsidR="00FC2EE2" w:rsidRPr="00EA23B4" w:rsidRDefault="00FC2EE2" w:rsidP="00EA23B4">
            <w:pPr>
              <w:pStyle w:val="TableHeader"/>
            </w:pPr>
            <w:r w:rsidRPr="00EA23B4">
              <w:t>Unknown</w:t>
            </w:r>
          </w:p>
        </w:tc>
        <w:tc>
          <w:tcPr>
            <w:tcW w:w="1153" w:type="dxa"/>
            <w:gridSpan w:val="2"/>
            <w:shd w:val="clear" w:color="DCE6F1" w:fill="DCE6F1"/>
            <w:vAlign w:val="bottom"/>
          </w:tcPr>
          <w:p w:rsidR="00FC2EE2" w:rsidRPr="00EA23B4" w:rsidRDefault="00FC2EE2" w:rsidP="00FE058D">
            <w:pPr>
              <w:pStyle w:val="TableHeader"/>
            </w:pPr>
            <w:r>
              <w:t>Total</w:t>
            </w:r>
          </w:p>
        </w:tc>
      </w:tr>
      <w:tr w:rsidR="00FC2EE2" w:rsidRPr="00EA23B4" w:rsidTr="00957A2B">
        <w:trPr>
          <w:cantSplit/>
          <w:trHeight w:val="282"/>
          <w:tblHeader/>
          <w:jc w:val="center"/>
        </w:trPr>
        <w:tc>
          <w:tcPr>
            <w:tcW w:w="914" w:type="dxa"/>
            <w:vMerge/>
            <w:vAlign w:val="center"/>
            <w:hideMark/>
          </w:tcPr>
          <w:p w:rsidR="00FC2EE2" w:rsidRPr="00EA23B4" w:rsidRDefault="00FC2EE2" w:rsidP="00EA23B4">
            <w:pPr>
              <w:pStyle w:val="TableHeader"/>
            </w:pPr>
          </w:p>
        </w:tc>
        <w:tc>
          <w:tcPr>
            <w:tcW w:w="576" w:type="dxa"/>
            <w:shd w:val="clear" w:color="DCE6F1" w:fill="DCE6F1"/>
            <w:noWrap/>
            <w:vAlign w:val="bottom"/>
            <w:hideMark/>
          </w:tcPr>
          <w:p w:rsidR="00FC2EE2" w:rsidRPr="00EA23B4" w:rsidRDefault="00FC2EE2" w:rsidP="00EA23B4">
            <w:pPr>
              <w:pStyle w:val="TableHeader"/>
            </w:pPr>
            <w:r w:rsidRPr="00EA23B4">
              <w:t>n</w:t>
            </w:r>
          </w:p>
        </w:tc>
        <w:tc>
          <w:tcPr>
            <w:tcW w:w="576" w:type="dxa"/>
            <w:shd w:val="clear" w:color="DCE6F1" w:fill="DCE6F1"/>
            <w:noWrap/>
            <w:vAlign w:val="bottom"/>
            <w:hideMark/>
          </w:tcPr>
          <w:p w:rsidR="00FC2EE2" w:rsidRPr="00EA23B4" w:rsidRDefault="00FC2EE2" w:rsidP="00EA23B4">
            <w:pPr>
              <w:pStyle w:val="TableHeader"/>
            </w:pPr>
            <w:r w:rsidRPr="00EA23B4">
              <w:t>(%)</w:t>
            </w:r>
          </w:p>
        </w:tc>
        <w:tc>
          <w:tcPr>
            <w:tcW w:w="577" w:type="dxa"/>
            <w:shd w:val="clear" w:color="DCE6F1" w:fill="DCE6F1"/>
            <w:noWrap/>
            <w:vAlign w:val="bottom"/>
            <w:hideMark/>
          </w:tcPr>
          <w:p w:rsidR="00FC2EE2" w:rsidRPr="00EA23B4" w:rsidRDefault="00FC2EE2" w:rsidP="00EA23B4">
            <w:pPr>
              <w:pStyle w:val="TableHeader"/>
            </w:pPr>
            <w:r w:rsidRPr="00EA23B4">
              <w:t>n</w:t>
            </w:r>
          </w:p>
        </w:tc>
        <w:tc>
          <w:tcPr>
            <w:tcW w:w="576" w:type="dxa"/>
            <w:shd w:val="clear" w:color="DCE6F1" w:fill="DCE6F1"/>
            <w:noWrap/>
            <w:vAlign w:val="bottom"/>
            <w:hideMark/>
          </w:tcPr>
          <w:p w:rsidR="00FC2EE2" w:rsidRPr="00EA23B4" w:rsidRDefault="00FC2EE2" w:rsidP="00EA23B4">
            <w:pPr>
              <w:pStyle w:val="TableHeader"/>
            </w:pPr>
            <w:r w:rsidRPr="00EA23B4">
              <w:t>(%)</w:t>
            </w:r>
          </w:p>
        </w:tc>
        <w:tc>
          <w:tcPr>
            <w:tcW w:w="576" w:type="dxa"/>
            <w:shd w:val="clear" w:color="DCE6F1" w:fill="DCE6F1"/>
            <w:noWrap/>
            <w:vAlign w:val="bottom"/>
            <w:hideMark/>
          </w:tcPr>
          <w:p w:rsidR="00FC2EE2" w:rsidRPr="00EA23B4" w:rsidRDefault="00FC2EE2" w:rsidP="00EA23B4">
            <w:pPr>
              <w:pStyle w:val="TableHeader"/>
            </w:pPr>
            <w:r w:rsidRPr="00EA23B4">
              <w:t>n</w:t>
            </w:r>
          </w:p>
        </w:tc>
        <w:tc>
          <w:tcPr>
            <w:tcW w:w="577" w:type="dxa"/>
            <w:shd w:val="clear" w:color="DCE6F1" w:fill="DCE6F1"/>
            <w:noWrap/>
            <w:vAlign w:val="bottom"/>
            <w:hideMark/>
          </w:tcPr>
          <w:p w:rsidR="00FC2EE2" w:rsidRPr="00EA23B4" w:rsidRDefault="00FC2EE2" w:rsidP="00EA23B4">
            <w:pPr>
              <w:pStyle w:val="TableHeader"/>
            </w:pPr>
            <w:r w:rsidRPr="00EA23B4">
              <w:t>(%)</w:t>
            </w:r>
          </w:p>
        </w:tc>
        <w:tc>
          <w:tcPr>
            <w:tcW w:w="576" w:type="dxa"/>
            <w:shd w:val="clear" w:color="DCE6F1" w:fill="DCE6F1"/>
            <w:noWrap/>
            <w:vAlign w:val="bottom"/>
            <w:hideMark/>
          </w:tcPr>
          <w:p w:rsidR="00FC2EE2" w:rsidRPr="00EA23B4" w:rsidRDefault="00FC2EE2" w:rsidP="00EA23B4">
            <w:pPr>
              <w:pStyle w:val="TableHeader"/>
            </w:pPr>
            <w:r w:rsidRPr="00EA23B4">
              <w:t>n</w:t>
            </w:r>
          </w:p>
        </w:tc>
        <w:tc>
          <w:tcPr>
            <w:tcW w:w="576" w:type="dxa"/>
            <w:shd w:val="clear" w:color="DCE6F1" w:fill="DCE6F1"/>
            <w:noWrap/>
            <w:vAlign w:val="bottom"/>
            <w:hideMark/>
          </w:tcPr>
          <w:p w:rsidR="00FC2EE2" w:rsidRPr="00EA23B4" w:rsidRDefault="00FC2EE2" w:rsidP="00EA23B4">
            <w:pPr>
              <w:pStyle w:val="TableHeader"/>
            </w:pPr>
            <w:r w:rsidRPr="00EA23B4">
              <w:t>(%)</w:t>
            </w:r>
          </w:p>
        </w:tc>
        <w:tc>
          <w:tcPr>
            <w:tcW w:w="577" w:type="dxa"/>
            <w:shd w:val="clear" w:color="DCE6F1" w:fill="DCE6F1"/>
            <w:noWrap/>
            <w:vAlign w:val="bottom"/>
            <w:hideMark/>
          </w:tcPr>
          <w:p w:rsidR="00FC2EE2" w:rsidRPr="00EA23B4" w:rsidRDefault="00FC2EE2" w:rsidP="00EA23B4">
            <w:pPr>
              <w:pStyle w:val="TableHeader"/>
            </w:pPr>
            <w:r w:rsidRPr="00EA23B4">
              <w:t>n</w:t>
            </w:r>
          </w:p>
        </w:tc>
        <w:tc>
          <w:tcPr>
            <w:tcW w:w="576" w:type="dxa"/>
            <w:shd w:val="clear" w:color="DCE6F1" w:fill="DCE6F1"/>
            <w:noWrap/>
            <w:vAlign w:val="bottom"/>
            <w:hideMark/>
          </w:tcPr>
          <w:p w:rsidR="00FC2EE2" w:rsidRPr="00EA23B4" w:rsidRDefault="00FC2EE2" w:rsidP="00EA23B4">
            <w:pPr>
              <w:pStyle w:val="TableHeader"/>
            </w:pPr>
            <w:r w:rsidRPr="00EA23B4">
              <w:t>(%)</w:t>
            </w:r>
          </w:p>
        </w:tc>
        <w:tc>
          <w:tcPr>
            <w:tcW w:w="576" w:type="dxa"/>
            <w:shd w:val="clear" w:color="DCE6F1" w:fill="DCE6F1"/>
          </w:tcPr>
          <w:p w:rsidR="00FC2EE2" w:rsidRPr="00EA23B4" w:rsidRDefault="00FC2EE2" w:rsidP="00EA23B4">
            <w:pPr>
              <w:pStyle w:val="TableHeader"/>
            </w:pPr>
            <w:r>
              <w:t>n</w:t>
            </w:r>
          </w:p>
        </w:tc>
        <w:tc>
          <w:tcPr>
            <w:tcW w:w="577" w:type="dxa"/>
            <w:shd w:val="clear" w:color="DCE6F1" w:fill="DCE6F1"/>
          </w:tcPr>
          <w:p w:rsidR="00FC2EE2" w:rsidRPr="00EA23B4" w:rsidRDefault="00FC2EE2" w:rsidP="00EA23B4">
            <w:pPr>
              <w:pStyle w:val="TableHeader"/>
            </w:pPr>
            <w:r>
              <w:t>(%)</w:t>
            </w:r>
          </w:p>
        </w:tc>
      </w:tr>
      <w:tr w:rsidR="00CE3810" w:rsidRPr="00EA23B4" w:rsidTr="00957A2B">
        <w:trPr>
          <w:cantSplit/>
          <w:trHeight w:val="282"/>
          <w:jc w:val="center"/>
        </w:trPr>
        <w:tc>
          <w:tcPr>
            <w:tcW w:w="914" w:type="dxa"/>
            <w:shd w:val="clear" w:color="auto" w:fill="auto"/>
            <w:noWrap/>
            <w:vAlign w:val="bottom"/>
            <w:hideMark/>
          </w:tcPr>
          <w:p w:rsidR="00CE3810" w:rsidRDefault="00CE3810" w:rsidP="00FC2EE2">
            <w:pPr>
              <w:pStyle w:val="TableFigureLeft"/>
              <w:keepNext/>
            </w:pPr>
            <w:r>
              <w:t>Male</w:t>
            </w:r>
          </w:p>
        </w:tc>
        <w:tc>
          <w:tcPr>
            <w:tcW w:w="576" w:type="dxa"/>
            <w:shd w:val="clear" w:color="auto" w:fill="auto"/>
            <w:noWrap/>
            <w:vAlign w:val="center"/>
            <w:hideMark/>
          </w:tcPr>
          <w:p w:rsidR="00CE3810" w:rsidRDefault="00CE3810" w:rsidP="00957A2B">
            <w:pPr>
              <w:pStyle w:val="TableFigureCenter"/>
              <w:jc w:val="right"/>
            </w:pPr>
            <w:r>
              <w:t>600</w:t>
            </w:r>
          </w:p>
        </w:tc>
        <w:tc>
          <w:tcPr>
            <w:tcW w:w="576" w:type="dxa"/>
            <w:shd w:val="clear" w:color="auto" w:fill="auto"/>
            <w:noWrap/>
            <w:vAlign w:val="center"/>
            <w:hideMark/>
          </w:tcPr>
          <w:p w:rsidR="00CE3810" w:rsidRDefault="00CE3810" w:rsidP="00957A2B">
            <w:pPr>
              <w:pStyle w:val="TableFigureCenter"/>
              <w:jc w:val="right"/>
            </w:pPr>
            <w:r>
              <w:t>32</w:t>
            </w:r>
          </w:p>
        </w:tc>
        <w:tc>
          <w:tcPr>
            <w:tcW w:w="577" w:type="dxa"/>
            <w:shd w:val="clear" w:color="auto" w:fill="auto"/>
            <w:noWrap/>
            <w:vAlign w:val="center"/>
            <w:hideMark/>
          </w:tcPr>
          <w:p w:rsidR="00CE3810" w:rsidRDefault="00CE3810" w:rsidP="00957A2B">
            <w:pPr>
              <w:pStyle w:val="TableFigureCenter"/>
              <w:jc w:val="right"/>
            </w:pPr>
            <w:r>
              <w:t>542</w:t>
            </w:r>
          </w:p>
        </w:tc>
        <w:tc>
          <w:tcPr>
            <w:tcW w:w="576" w:type="dxa"/>
            <w:shd w:val="clear" w:color="auto" w:fill="auto"/>
            <w:noWrap/>
            <w:vAlign w:val="center"/>
            <w:hideMark/>
          </w:tcPr>
          <w:p w:rsidR="00CE3810" w:rsidRDefault="00CE3810" w:rsidP="00957A2B">
            <w:pPr>
              <w:pStyle w:val="TableFigureCenter"/>
              <w:jc w:val="right"/>
            </w:pPr>
            <w:r>
              <w:t>29</w:t>
            </w:r>
          </w:p>
        </w:tc>
        <w:tc>
          <w:tcPr>
            <w:tcW w:w="576" w:type="dxa"/>
            <w:shd w:val="clear" w:color="auto" w:fill="auto"/>
            <w:noWrap/>
            <w:vAlign w:val="center"/>
            <w:hideMark/>
          </w:tcPr>
          <w:p w:rsidR="00CE3810" w:rsidRDefault="00CE3810" w:rsidP="00957A2B">
            <w:pPr>
              <w:pStyle w:val="TableFigureCenter"/>
              <w:jc w:val="right"/>
            </w:pPr>
            <w:r>
              <w:t>520</w:t>
            </w:r>
          </w:p>
        </w:tc>
        <w:tc>
          <w:tcPr>
            <w:tcW w:w="577" w:type="dxa"/>
            <w:shd w:val="clear" w:color="auto" w:fill="auto"/>
            <w:noWrap/>
            <w:vAlign w:val="center"/>
            <w:hideMark/>
          </w:tcPr>
          <w:p w:rsidR="00CE3810" w:rsidRDefault="00CE3810" w:rsidP="00957A2B">
            <w:pPr>
              <w:pStyle w:val="TableFigureCenter"/>
              <w:jc w:val="right"/>
            </w:pPr>
            <w:r>
              <w:t>27</w:t>
            </w:r>
          </w:p>
        </w:tc>
        <w:tc>
          <w:tcPr>
            <w:tcW w:w="576" w:type="dxa"/>
            <w:shd w:val="clear" w:color="auto" w:fill="auto"/>
            <w:noWrap/>
            <w:vAlign w:val="center"/>
            <w:hideMark/>
          </w:tcPr>
          <w:p w:rsidR="00CE3810" w:rsidRDefault="00CE3810" w:rsidP="00957A2B">
            <w:pPr>
              <w:pStyle w:val="TableFigureCenter"/>
              <w:jc w:val="right"/>
            </w:pPr>
            <w:r>
              <w:t>187</w:t>
            </w:r>
          </w:p>
        </w:tc>
        <w:tc>
          <w:tcPr>
            <w:tcW w:w="576" w:type="dxa"/>
            <w:shd w:val="clear" w:color="auto" w:fill="auto"/>
            <w:noWrap/>
            <w:vAlign w:val="center"/>
            <w:hideMark/>
          </w:tcPr>
          <w:p w:rsidR="00CE3810" w:rsidRDefault="00CE3810" w:rsidP="00957A2B">
            <w:pPr>
              <w:pStyle w:val="TableFigureCenter"/>
              <w:jc w:val="right"/>
            </w:pPr>
            <w:r>
              <w:t>10</w:t>
            </w:r>
          </w:p>
        </w:tc>
        <w:tc>
          <w:tcPr>
            <w:tcW w:w="577" w:type="dxa"/>
            <w:shd w:val="clear" w:color="auto" w:fill="auto"/>
            <w:noWrap/>
            <w:vAlign w:val="center"/>
            <w:hideMark/>
          </w:tcPr>
          <w:p w:rsidR="00CE3810" w:rsidRDefault="00CE3810" w:rsidP="00957A2B">
            <w:pPr>
              <w:pStyle w:val="TableFigureCenter"/>
              <w:jc w:val="right"/>
            </w:pPr>
            <w:r>
              <w:t>47</w:t>
            </w:r>
          </w:p>
        </w:tc>
        <w:tc>
          <w:tcPr>
            <w:tcW w:w="576" w:type="dxa"/>
            <w:shd w:val="clear" w:color="auto" w:fill="auto"/>
            <w:noWrap/>
            <w:vAlign w:val="center"/>
            <w:hideMark/>
          </w:tcPr>
          <w:p w:rsidR="00CE3810" w:rsidRDefault="00CE3810" w:rsidP="00957A2B">
            <w:pPr>
              <w:pStyle w:val="TableFigureCenter"/>
              <w:jc w:val="right"/>
            </w:pPr>
            <w:r>
              <w:t>2</w:t>
            </w:r>
          </w:p>
        </w:tc>
        <w:tc>
          <w:tcPr>
            <w:tcW w:w="576" w:type="dxa"/>
            <w:vAlign w:val="center"/>
          </w:tcPr>
          <w:p w:rsidR="00CE3810" w:rsidRDefault="00CE3810" w:rsidP="00957A2B">
            <w:pPr>
              <w:pStyle w:val="TableFigureCenter"/>
              <w:jc w:val="right"/>
            </w:pPr>
            <w:r>
              <w:t>1896</w:t>
            </w:r>
          </w:p>
        </w:tc>
        <w:tc>
          <w:tcPr>
            <w:tcW w:w="577" w:type="dxa"/>
            <w:vAlign w:val="center"/>
          </w:tcPr>
          <w:p w:rsidR="00CE3810" w:rsidRDefault="00CE3810" w:rsidP="00957A2B">
            <w:pPr>
              <w:pStyle w:val="TableFigureCenter"/>
              <w:jc w:val="right"/>
            </w:pPr>
            <w:r>
              <w:t>100</w:t>
            </w:r>
          </w:p>
        </w:tc>
      </w:tr>
      <w:tr w:rsidR="00CE3810" w:rsidRPr="00EA23B4" w:rsidTr="00957A2B">
        <w:trPr>
          <w:cantSplit/>
          <w:trHeight w:val="282"/>
          <w:jc w:val="center"/>
        </w:trPr>
        <w:tc>
          <w:tcPr>
            <w:tcW w:w="914" w:type="dxa"/>
            <w:shd w:val="clear" w:color="auto" w:fill="auto"/>
            <w:noWrap/>
            <w:vAlign w:val="bottom"/>
            <w:hideMark/>
          </w:tcPr>
          <w:p w:rsidR="00CE3810" w:rsidRDefault="00CE3810" w:rsidP="00FC2EE2">
            <w:pPr>
              <w:pStyle w:val="TableFigureLeft"/>
              <w:keepNext/>
            </w:pPr>
            <w:r>
              <w:t>Female</w:t>
            </w:r>
          </w:p>
        </w:tc>
        <w:tc>
          <w:tcPr>
            <w:tcW w:w="576" w:type="dxa"/>
            <w:shd w:val="clear" w:color="auto" w:fill="auto"/>
            <w:noWrap/>
            <w:vAlign w:val="center"/>
            <w:hideMark/>
          </w:tcPr>
          <w:p w:rsidR="00CE3810" w:rsidRDefault="00CE3810" w:rsidP="00957A2B">
            <w:pPr>
              <w:pStyle w:val="TableFigureCenter"/>
              <w:jc w:val="right"/>
            </w:pPr>
            <w:r>
              <w:t>376</w:t>
            </w:r>
          </w:p>
        </w:tc>
        <w:tc>
          <w:tcPr>
            <w:tcW w:w="576" w:type="dxa"/>
            <w:shd w:val="clear" w:color="auto" w:fill="auto"/>
            <w:noWrap/>
            <w:vAlign w:val="center"/>
            <w:hideMark/>
          </w:tcPr>
          <w:p w:rsidR="00CE3810" w:rsidRDefault="00CE3810" w:rsidP="00957A2B">
            <w:pPr>
              <w:pStyle w:val="TableFigureCenter"/>
              <w:jc w:val="right"/>
            </w:pPr>
            <w:r>
              <w:t>40</w:t>
            </w:r>
          </w:p>
        </w:tc>
        <w:tc>
          <w:tcPr>
            <w:tcW w:w="577" w:type="dxa"/>
            <w:shd w:val="clear" w:color="auto" w:fill="auto"/>
            <w:noWrap/>
            <w:vAlign w:val="center"/>
            <w:hideMark/>
          </w:tcPr>
          <w:p w:rsidR="00CE3810" w:rsidRDefault="00CE3810" w:rsidP="00957A2B">
            <w:pPr>
              <w:pStyle w:val="TableFigureCenter"/>
              <w:jc w:val="right"/>
            </w:pPr>
            <w:r>
              <w:t>279</w:t>
            </w:r>
          </w:p>
        </w:tc>
        <w:tc>
          <w:tcPr>
            <w:tcW w:w="576" w:type="dxa"/>
            <w:shd w:val="clear" w:color="auto" w:fill="auto"/>
            <w:noWrap/>
            <w:vAlign w:val="center"/>
            <w:hideMark/>
          </w:tcPr>
          <w:p w:rsidR="00CE3810" w:rsidRDefault="00CE3810" w:rsidP="00957A2B">
            <w:pPr>
              <w:pStyle w:val="TableFigureCenter"/>
              <w:jc w:val="right"/>
            </w:pPr>
            <w:r>
              <w:t>29</w:t>
            </w:r>
          </w:p>
        </w:tc>
        <w:tc>
          <w:tcPr>
            <w:tcW w:w="576" w:type="dxa"/>
            <w:shd w:val="clear" w:color="auto" w:fill="auto"/>
            <w:noWrap/>
            <w:vAlign w:val="center"/>
            <w:hideMark/>
          </w:tcPr>
          <w:p w:rsidR="00CE3810" w:rsidRDefault="00CE3810" w:rsidP="00957A2B">
            <w:pPr>
              <w:pStyle w:val="TableFigureCenter"/>
              <w:jc w:val="right"/>
            </w:pPr>
            <w:r>
              <w:t>202</w:t>
            </w:r>
          </w:p>
        </w:tc>
        <w:tc>
          <w:tcPr>
            <w:tcW w:w="577" w:type="dxa"/>
            <w:shd w:val="clear" w:color="auto" w:fill="auto"/>
            <w:noWrap/>
            <w:vAlign w:val="center"/>
            <w:hideMark/>
          </w:tcPr>
          <w:p w:rsidR="00CE3810" w:rsidRDefault="00CE3810" w:rsidP="00957A2B">
            <w:pPr>
              <w:pStyle w:val="TableFigureCenter"/>
              <w:jc w:val="right"/>
            </w:pPr>
            <w:r>
              <w:t>21</w:t>
            </w:r>
          </w:p>
        </w:tc>
        <w:tc>
          <w:tcPr>
            <w:tcW w:w="576" w:type="dxa"/>
            <w:shd w:val="clear" w:color="auto" w:fill="auto"/>
            <w:noWrap/>
            <w:vAlign w:val="center"/>
            <w:hideMark/>
          </w:tcPr>
          <w:p w:rsidR="00CE3810" w:rsidRDefault="00CE3810" w:rsidP="00957A2B">
            <w:pPr>
              <w:pStyle w:val="TableFigureCenter"/>
              <w:jc w:val="right"/>
            </w:pPr>
            <w:r>
              <w:t>70</w:t>
            </w:r>
          </w:p>
        </w:tc>
        <w:tc>
          <w:tcPr>
            <w:tcW w:w="576" w:type="dxa"/>
            <w:shd w:val="clear" w:color="auto" w:fill="auto"/>
            <w:noWrap/>
            <w:vAlign w:val="center"/>
            <w:hideMark/>
          </w:tcPr>
          <w:p w:rsidR="00CE3810" w:rsidRDefault="00CE3810" w:rsidP="00957A2B">
            <w:pPr>
              <w:pStyle w:val="TableFigureCenter"/>
              <w:jc w:val="right"/>
            </w:pPr>
            <w:r>
              <w:t>7</w:t>
            </w:r>
          </w:p>
        </w:tc>
        <w:tc>
          <w:tcPr>
            <w:tcW w:w="577" w:type="dxa"/>
            <w:shd w:val="clear" w:color="auto" w:fill="auto"/>
            <w:noWrap/>
            <w:vAlign w:val="center"/>
            <w:hideMark/>
          </w:tcPr>
          <w:p w:rsidR="00CE3810" w:rsidRDefault="00CE3810" w:rsidP="00957A2B">
            <w:pPr>
              <w:pStyle w:val="TableFigureCenter"/>
              <w:jc w:val="right"/>
            </w:pPr>
            <w:r>
              <w:t>20</w:t>
            </w:r>
          </w:p>
        </w:tc>
        <w:tc>
          <w:tcPr>
            <w:tcW w:w="576" w:type="dxa"/>
            <w:shd w:val="clear" w:color="auto" w:fill="auto"/>
            <w:noWrap/>
            <w:vAlign w:val="center"/>
            <w:hideMark/>
          </w:tcPr>
          <w:p w:rsidR="00CE3810" w:rsidRDefault="00CE3810" w:rsidP="00957A2B">
            <w:pPr>
              <w:pStyle w:val="TableFigureCenter"/>
              <w:jc w:val="right"/>
            </w:pPr>
            <w:r>
              <w:t>2</w:t>
            </w:r>
          </w:p>
        </w:tc>
        <w:tc>
          <w:tcPr>
            <w:tcW w:w="576" w:type="dxa"/>
            <w:vAlign w:val="center"/>
          </w:tcPr>
          <w:p w:rsidR="00CE3810" w:rsidRDefault="00CE3810" w:rsidP="00957A2B">
            <w:pPr>
              <w:pStyle w:val="TableFigureCenter"/>
              <w:jc w:val="right"/>
            </w:pPr>
            <w:r>
              <w:t>947</w:t>
            </w:r>
          </w:p>
        </w:tc>
        <w:tc>
          <w:tcPr>
            <w:tcW w:w="577" w:type="dxa"/>
            <w:vAlign w:val="center"/>
          </w:tcPr>
          <w:p w:rsidR="00CE3810" w:rsidRDefault="00CE3810" w:rsidP="00957A2B">
            <w:pPr>
              <w:pStyle w:val="TableFigureCenter"/>
              <w:jc w:val="right"/>
            </w:pPr>
            <w:r>
              <w:t>100</w:t>
            </w:r>
          </w:p>
        </w:tc>
      </w:tr>
      <w:tr w:rsidR="00CE3810" w:rsidRPr="00EA23B4" w:rsidTr="00957A2B">
        <w:trPr>
          <w:cantSplit/>
          <w:trHeight w:val="282"/>
          <w:jc w:val="center"/>
        </w:trPr>
        <w:tc>
          <w:tcPr>
            <w:tcW w:w="914" w:type="dxa"/>
            <w:shd w:val="clear" w:color="auto" w:fill="auto"/>
            <w:noWrap/>
            <w:vAlign w:val="bottom"/>
            <w:hideMark/>
          </w:tcPr>
          <w:p w:rsidR="00CE3810" w:rsidRDefault="00CE3810" w:rsidP="00FC2EE2">
            <w:pPr>
              <w:pStyle w:val="TableFigureLeft"/>
              <w:keepNext/>
            </w:pPr>
            <w:r>
              <w:t>Unknown</w:t>
            </w:r>
          </w:p>
        </w:tc>
        <w:tc>
          <w:tcPr>
            <w:tcW w:w="576" w:type="dxa"/>
            <w:shd w:val="clear" w:color="auto" w:fill="auto"/>
            <w:noWrap/>
            <w:vAlign w:val="center"/>
            <w:hideMark/>
          </w:tcPr>
          <w:p w:rsidR="00CE3810" w:rsidRDefault="00CE3810" w:rsidP="00957A2B">
            <w:pPr>
              <w:pStyle w:val="TableFigureCenter"/>
              <w:jc w:val="right"/>
            </w:pPr>
            <w:r>
              <w:t>1</w:t>
            </w:r>
          </w:p>
        </w:tc>
        <w:tc>
          <w:tcPr>
            <w:tcW w:w="576" w:type="dxa"/>
            <w:shd w:val="clear" w:color="auto" w:fill="auto"/>
            <w:noWrap/>
            <w:vAlign w:val="center"/>
            <w:hideMark/>
          </w:tcPr>
          <w:p w:rsidR="00CE3810" w:rsidRDefault="00CE3810" w:rsidP="00957A2B">
            <w:pPr>
              <w:pStyle w:val="TableFigureCenter"/>
              <w:jc w:val="right"/>
            </w:pPr>
            <w:r>
              <w:t>1</w:t>
            </w:r>
          </w:p>
        </w:tc>
        <w:tc>
          <w:tcPr>
            <w:tcW w:w="577" w:type="dxa"/>
            <w:shd w:val="clear" w:color="auto" w:fill="auto"/>
            <w:noWrap/>
            <w:vAlign w:val="center"/>
            <w:hideMark/>
          </w:tcPr>
          <w:p w:rsidR="00CE3810" w:rsidRDefault="00CE3810" w:rsidP="00957A2B">
            <w:pPr>
              <w:pStyle w:val="TableFigureCenter"/>
              <w:jc w:val="right"/>
            </w:pPr>
            <w:r>
              <w:t>0</w:t>
            </w:r>
          </w:p>
        </w:tc>
        <w:tc>
          <w:tcPr>
            <w:tcW w:w="576" w:type="dxa"/>
            <w:shd w:val="clear" w:color="auto" w:fill="auto"/>
            <w:noWrap/>
            <w:vAlign w:val="center"/>
            <w:hideMark/>
          </w:tcPr>
          <w:p w:rsidR="00CE3810" w:rsidRDefault="00CE3810" w:rsidP="00957A2B">
            <w:pPr>
              <w:pStyle w:val="TableFigureCenter"/>
              <w:jc w:val="right"/>
            </w:pPr>
            <w:r>
              <w:t>0</w:t>
            </w:r>
          </w:p>
        </w:tc>
        <w:tc>
          <w:tcPr>
            <w:tcW w:w="576" w:type="dxa"/>
            <w:shd w:val="clear" w:color="auto" w:fill="auto"/>
            <w:noWrap/>
            <w:vAlign w:val="center"/>
            <w:hideMark/>
          </w:tcPr>
          <w:p w:rsidR="00CE3810" w:rsidRDefault="00CE3810" w:rsidP="00957A2B">
            <w:pPr>
              <w:pStyle w:val="TableFigureCenter"/>
              <w:jc w:val="right"/>
            </w:pPr>
            <w:r>
              <w:t>1</w:t>
            </w:r>
          </w:p>
        </w:tc>
        <w:tc>
          <w:tcPr>
            <w:tcW w:w="577" w:type="dxa"/>
            <w:shd w:val="clear" w:color="auto" w:fill="auto"/>
            <w:noWrap/>
            <w:vAlign w:val="center"/>
            <w:hideMark/>
          </w:tcPr>
          <w:p w:rsidR="00CE3810" w:rsidRDefault="00CE3810" w:rsidP="00957A2B">
            <w:pPr>
              <w:pStyle w:val="TableFigureCenter"/>
              <w:jc w:val="right"/>
            </w:pPr>
            <w:r>
              <w:t>1</w:t>
            </w:r>
          </w:p>
        </w:tc>
        <w:tc>
          <w:tcPr>
            <w:tcW w:w="576" w:type="dxa"/>
            <w:shd w:val="clear" w:color="auto" w:fill="auto"/>
            <w:noWrap/>
            <w:vAlign w:val="center"/>
            <w:hideMark/>
          </w:tcPr>
          <w:p w:rsidR="00CE3810" w:rsidRDefault="00CE3810" w:rsidP="00957A2B">
            <w:pPr>
              <w:pStyle w:val="TableFigureCenter"/>
              <w:jc w:val="right"/>
            </w:pPr>
            <w:r>
              <w:t>0</w:t>
            </w:r>
          </w:p>
        </w:tc>
        <w:tc>
          <w:tcPr>
            <w:tcW w:w="576" w:type="dxa"/>
            <w:shd w:val="clear" w:color="auto" w:fill="auto"/>
            <w:noWrap/>
            <w:vAlign w:val="center"/>
            <w:hideMark/>
          </w:tcPr>
          <w:p w:rsidR="00CE3810" w:rsidRDefault="00CE3810" w:rsidP="00957A2B">
            <w:pPr>
              <w:pStyle w:val="TableFigureCenter"/>
              <w:jc w:val="right"/>
            </w:pPr>
            <w:r>
              <w:t>0</w:t>
            </w:r>
          </w:p>
        </w:tc>
        <w:tc>
          <w:tcPr>
            <w:tcW w:w="577" w:type="dxa"/>
            <w:shd w:val="clear" w:color="auto" w:fill="auto"/>
            <w:noWrap/>
            <w:vAlign w:val="center"/>
            <w:hideMark/>
          </w:tcPr>
          <w:p w:rsidR="00CE3810" w:rsidRDefault="00CE3810" w:rsidP="00957A2B">
            <w:pPr>
              <w:pStyle w:val="TableFigureCenter"/>
              <w:jc w:val="right"/>
            </w:pPr>
            <w:r>
              <w:t>82</w:t>
            </w:r>
          </w:p>
        </w:tc>
        <w:tc>
          <w:tcPr>
            <w:tcW w:w="576" w:type="dxa"/>
            <w:shd w:val="clear" w:color="auto" w:fill="auto"/>
            <w:noWrap/>
            <w:vAlign w:val="center"/>
            <w:hideMark/>
          </w:tcPr>
          <w:p w:rsidR="00CE3810" w:rsidRDefault="00CE3810" w:rsidP="00957A2B">
            <w:pPr>
              <w:pStyle w:val="TableFigureCenter"/>
              <w:jc w:val="right"/>
            </w:pPr>
            <w:r>
              <w:t>98</w:t>
            </w:r>
          </w:p>
        </w:tc>
        <w:tc>
          <w:tcPr>
            <w:tcW w:w="576" w:type="dxa"/>
            <w:vAlign w:val="center"/>
          </w:tcPr>
          <w:p w:rsidR="00CE3810" w:rsidRDefault="00CE3810" w:rsidP="00957A2B">
            <w:pPr>
              <w:pStyle w:val="TableFigureCenter"/>
              <w:jc w:val="right"/>
            </w:pPr>
            <w:r>
              <w:t>84</w:t>
            </w:r>
          </w:p>
        </w:tc>
        <w:tc>
          <w:tcPr>
            <w:tcW w:w="577" w:type="dxa"/>
            <w:vAlign w:val="center"/>
          </w:tcPr>
          <w:p w:rsidR="00CE3810" w:rsidRDefault="00CE3810" w:rsidP="00957A2B">
            <w:pPr>
              <w:pStyle w:val="TableFigureCenter"/>
              <w:jc w:val="right"/>
            </w:pPr>
            <w:r>
              <w:t>100</w:t>
            </w:r>
          </w:p>
        </w:tc>
      </w:tr>
      <w:tr w:rsidR="00CE3810" w:rsidRPr="00EA23B4" w:rsidTr="00957A2B">
        <w:trPr>
          <w:cantSplit/>
          <w:trHeight w:val="282"/>
          <w:jc w:val="center"/>
        </w:trPr>
        <w:tc>
          <w:tcPr>
            <w:tcW w:w="914" w:type="dxa"/>
            <w:shd w:val="clear" w:color="DCE6F1" w:fill="DCE6F1"/>
            <w:noWrap/>
            <w:vAlign w:val="bottom"/>
            <w:hideMark/>
          </w:tcPr>
          <w:p w:rsidR="00CE3810" w:rsidRDefault="00CE3810" w:rsidP="00A21151">
            <w:pPr>
              <w:pStyle w:val="TableFigureLeft"/>
              <w:rPr>
                <w:b/>
                <w:bCs/>
              </w:rPr>
            </w:pPr>
            <w:r>
              <w:rPr>
                <w:b/>
                <w:bCs/>
              </w:rPr>
              <w:t>Total</w:t>
            </w:r>
          </w:p>
        </w:tc>
        <w:tc>
          <w:tcPr>
            <w:tcW w:w="576" w:type="dxa"/>
            <w:shd w:val="clear" w:color="DCE6F1" w:fill="DCE6F1"/>
            <w:noWrap/>
            <w:vAlign w:val="center"/>
            <w:hideMark/>
          </w:tcPr>
          <w:p w:rsidR="00CE3810" w:rsidRDefault="00CE3810" w:rsidP="00957A2B">
            <w:pPr>
              <w:pStyle w:val="TableFigureCenter"/>
              <w:jc w:val="right"/>
              <w:rPr>
                <w:b/>
                <w:bCs/>
              </w:rPr>
            </w:pPr>
            <w:r>
              <w:rPr>
                <w:b/>
                <w:bCs/>
              </w:rPr>
              <w:t>977</w:t>
            </w:r>
          </w:p>
        </w:tc>
        <w:tc>
          <w:tcPr>
            <w:tcW w:w="576" w:type="dxa"/>
            <w:shd w:val="clear" w:color="DCE6F1" w:fill="DCE6F1"/>
            <w:noWrap/>
            <w:vAlign w:val="center"/>
            <w:hideMark/>
          </w:tcPr>
          <w:p w:rsidR="00CE3810" w:rsidRDefault="00CE3810" w:rsidP="00957A2B">
            <w:pPr>
              <w:pStyle w:val="TableFigureCenter"/>
              <w:jc w:val="right"/>
              <w:rPr>
                <w:b/>
                <w:bCs/>
              </w:rPr>
            </w:pPr>
            <w:r>
              <w:rPr>
                <w:b/>
                <w:bCs/>
              </w:rPr>
              <w:t>33</w:t>
            </w:r>
          </w:p>
        </w:tc>
        <w:tc>
          <w:tcPr>
            <w:tcW w:w="577" w:type="dxa"/>
            <w:shd w:val="clear" w:color="DCE6F1" w:fill="DCE6F1"/>
            <w:noWrap/>
            <w:vAlign w:val="center"/>
            <w:hideMark/>
          </w:tcPr>
          <w:p w:rsidR="00CE3810" w:rsidRDefault="00CE3810" w:rsidP="00957A2B">
            <w:pPr>
              <w:pStyle w:val="TableFigureCenter"/>
              <w:jc w:val="right"/>
              <w:rPr>
                <w:b/>
                <w:bCs/>
              </w:rPr>
            </w:pPr>
            <w:r>
              <w:rPr>
                <w:b/>
                <w:bCs/>
              </w:rPr>
              <w:t>821</w:t>
            </w:r>
          </w:p>
        </w:tc>
        <w:tc>
          <w:tcPr>
            <w:tcW w:w="576" w:type="dxa"/>
            <w:shd w:val="clear" w:color="DCE6F1" w:fill="DCE6F1"/>
            <w:noWrap/>
            <w:vAlign w:val="center"/>
            <w:hideMark/>
          </w:tcPr>
          <w:p w:rsidR="00CE3810" w:rsidRDefault="00CE3810" w:rsidP="00957A2B">
            <w:pPr>
              <w:pStyle w:val="TableFigureCenter"/>
              <w:jc w:val="right"/>
              <w:rPr>
                <w:b/>
                <w:bCs/>
              </w:rPr>
            </w:pPr>
            <w:r>
              <w:rPr>
                <w:b/>
                <w:bCs/>
              </w:rPr>
              <w:t>28</w:t>
            </w:r>
          </w:p>
        </w:tc>
        <w:tc>
          <w:tcPr>
            <w:tcW w:w="576" w:type="dxa"/>
            <w:shd w:val="clear" w:color="DCE6F1" w:fill="DCE6F1"/>
            <w:noWrap/>
            <w:vAlign w:val="center"/>
            <w:hideMark/>
          </w:tcPr>
          <w:p w:rsidR="00CE3810" w:rsidRDefault="00CE3810" w:rsidP="00957A2B">
            <w:pPr>
              <w:pStyle w:val="TableFigureCenter"/>
              <w:jc w:val="right"/>
              <w:rPr>
                <w:b/>
                <w:bCs/>
              </w:rPr>
            </w:pPr>
            <w:r>
              <w:rPr>
                <w:b/>
                <w:bCs/>
              </w:rPr>
              <w:t>723</w:t>
            </w:r>
          </w:p>
        </w:tc>
        <w:tc>
          <w:tcPr>
            <w:tcW w:w="577" w:type="dxa"/>
            <w:shd w:val="clear" w:color="DCE6F1" w:fill="DCE6F1"/>
            <w:noWrap/>
            <w:vAlign w:val="center"/>
            <w:hideMark/>
          </w:tcPr>
          <w:p w:rsidR="00CE3810" w:rsidRDefault="00CE3810" w:rsidP="00957A2B">
            <w:pPr>
              <w:pStyle w:val="TableFigureCenter"/>
              <w:jc w:val="right"/>
              <w:rPr>
                <w:b/>
                <w:bCs/>
              </w:rPr>
            </w:pPr>
            <w:r>
              <w:rPr>
                <w:b/>
                <w:bCs/>
              </w:rPr>
              <w:t>25</w:t>
            </w:r>
          </w:p>
        </w:tc>
        <w:tc>
          <w:tcPr>
            <w:tcW w:w="576" w:type="dxa"/>
            <w:shd w:val="clear" w:color="DCE6F1" w:fill="DCE6F1"/>
            <w:noWrap/>
            <w:vAlign w:val="center"/>
            <w:hideMark/>
          </w:tcPr>
          <w:p w:rsidR="00CE3810" w:rsidRDefault="00CE3810" w:rsidP="00957A2B">
            <w:pPr>
              <w:pStyle w:val="TableFigureCenter"/>
              <w:jc w:val="right"/>
              <w:rPr>
                <w:b/>
                <w:bCs/>
              </w:rPr>
            </w:pPr>
            <w:r>
              <w:rPr>
                <w:b/>
                <w:bCs/>
              </w:rPr>
              <w:t>257</w:t>
            </w:r>
          </w:p>
        </w:tc>
        <w:tc>
          <w:tcPr>
            <w:tcW w:w="576" w:type="dxa"/>
            <w:shd w:val="clear" w:color="DCE6F1" w:fill="DCE6F1"/>
            <w:noWrap/>
            <w:vAlign w:val="center"/>
            <w:hideMark/>
          </w:tcPr>
          <w:p w:rsidR="00CE3810" w:rsidRDefault="00CE3810" w:rsidP="00957A2B">
            <w:pPr>
              <w:pStyle w:val="TableFigureCenter"/>
              <w:jc w:val="right"/>
              <w:rPr>
                <w:b/>
                <w:bCs/>
              </w:rPr>
            </w:pPr>
            <w:r>
              <w:rPr>
                <w:b/>
                <w:bCs/>
              </w:rPr>
              <w:t>9</w:t>
            </w:r>
          </w:p>
        </w:tc>
        <w:tc>
          <w:tcPr>
            <w:tcW w:w="577" w:type="dxa"/>
            <w:shd w:val="clear" w:color="DCE6F1" w:fill="DCE6F1"/>
            <w:noWrap/>
            <w:vAlign w:val="center"/>
            <w:hideMark/>
          </w:tcPr>
          <w:p w:rsidR="00CE3810" w:rsidRDefault="00CE3810" w:rsidP="00957A2B">
            <w:pPr>
              <w:pStyle w:val="TableFigureCenter"/>
              <w:jc w:val="right"/>
              <w:rPr>
                <w:b/>
                <w:bCs/>
              </w:rPr>
            </w:pPr>
            <w:r>
              <w:rPr>
                <w:b/>
                <w:bCs/>
              </w:rPr>
              <w:t>149</w:t>
            </w:r>
          </w:p>
        </w:tc>
        <w:tc>
          <w:tcPr>
            <w:tcW w:w="576" w:type="dxa"/>
            <w:shd w:val="clear" w:color="DCE6F1" w:fill="DCE6F1"/>
            <w:noWrap/>
            <w:vAlign w:val="center"/>
            <w:hideMark/>
          </w:tcPr>
          <w:p w:rsidR="00CE3810" w:rsidRDefault="00CE3810" w:rsidP="00957A2B">
            <w:pPr>
              <w:pStyle w:val="TableFigureCenter"/>
              <w:jc w:val="right"/>
              <w:rPr>
                <w:b/>
                <w:bCs/>
              </w:rPr>
            </w:pPr>
            <w:r>
              <w:rPr>
                <w:b/>
                <w:bCs/>
              </w:rPr>
              <w:t>5</w:t>
            </w:r>
          </w:p>
        </w:tc>
        <w:tc>
          <w:tcPr>
            <w:tcW w:w="576" w:type="dxa"/>
            <w:shd w:val="clear" w:color="DCE6F1" w:fill="DCE6F1"/>
            <w:vAlign w:val="center"/>
          </w:tcPr>
          <w:p w:rsidR="00CE3810" w:rsidRDefault="00CE3810" w:rsidP="00957A2B">
            <w:pPr>
              <w:pStyle w:val="TableFigureCenter"/>
              <w:jc w:val="right"/>
              <w:rPr>
                <w:b/>
                <w:bCs/>
              </w:rPr>
            </w:pPr>
            <w:r>
              <w:rPr>
                <w:b/>
                <w:bCs/>
              </w:rPr>
              <w:t>2927</w:t>
            </w:r>
          </w:p>
        </w:tc>
        <w:tc>
          <w:tcPr>
            <w:tcW w:w="577" w:type="dxa"/>
            <w:shd w:val="clear" w:color="DCE6F1" w:fill="DCE6F1"/>
            <w:vAlign w:val="center"/>
          </w:tcPr>
          <w:p w:rsidR="00CE3810" w:rsidRDefault="00CE3810" w:rsidP="00957A2B">
            <w:pPr>
              <w:pStyle w:val="TableFigureCenter"/>
              <w:jc w:val="right"/>
              <w:rPr>
                <w:b/>
                <w:bCs/>
              </w:rPr>
            </w:pPr>
            <w:r>
              <w:rPr>
                <w:b/>
                <w:bCs/>
              </w:rPr>
              <w:t>100</w:t>
            </w:r>
          </w:p>
        </w:tc>
      </w:tr>
    </w:tbl>
    <w:p w:rsidR="00EA23B4" w:rsidRDefault="00512824" w:rsidP="002376BA">
      <w:pPr>
        <w:pStyle w:val="Paragraph"/>
        <w:keepNext/>
      </w:pPr>
      <w:r>
        <w:lastRenderedPageBreak/>
        <w:fldChar w:fldCharType="begin"/>
      </w:r>
      <w:r w:rsidR="00632860">
        <w:instrText xml:space="preserve"> REF _Ref351112543 \h </w:instrText>
      </w:r>
      <w:r>
        <w:fldChar w:fldCharType="separate"/>
      </w:r>
      <w:r w:rsidR="00EB292C">
        <w:t>Table </w:t>
      </w:r>
      <w:r w:rsidR="00EB292C">
        <w:rPr>
          <w:noProof/>
        </w:rPr>
        <w:t>6</w:t>
      </w:r>
      <w:r w:rsidR="00EB292C">
        <w:t>.</w:t>
      </w:r>
      <w:r w:rsidR="00EB292C">
        <w:rPr>
          <w:noProof/>
        </w:rPr>
        <w:t>7</w:t>
      </w:r>
      <w:r>
        <w:fldChar w:fldCharType="end"/>
      </w:r>
      <w:r w:rsidR="00632860">
        <w:t xml:space="preserve"> </w:t>
      </w:r>
      <w:r w:rsidR="00650DBE">
        <w:t>shows</w:t>
      </w:r>
      <w:r w:rsidR="00632860">
        <w:t xml:space="preserve"> the</w:t>
      </w:r>
      <w:r w:rsidR="007E002C">
        <w:t xml:space="preserve"> percentage of</w:t>
      </w:r>
      <w:r w:rsidR="00632860">
        <w:t xml:space="preserve"> </w:t>
      </w:r>
      <w:r w:rsidR="007E002C">
        <w:t>ACT controllers involved in fatal, injury and non-casualty crashes by</w:t>
      </w:r>
      <w:r w:rsidR="00632860">
        <w:t xml:space="preserve"> age</w:t>
      </w:r>
      <w:r w:rsidR="007E002C">
        <w:t xml:space="preserve"> group and</w:t>
      </w:r>
      <w:r w:rsidR="00632860">
        <w:t xml:space="preserve"> gender. </w:t>
      </w:r>
      <w:r w:rsidR="007E002C">
        <w:t>The majority of crash-involved controllers aged up to 25 years were involved in non-casualty crashes</w:t>
      </w:r>
      <w:r w:rsidR="00406817">
        <w:t xml:space="preserve">, with more males </w:t>
      </w:r>
      <w:r w:rsidR="00650DBE">
        <w:t xml:space="preserve">than females </w:t>
      </w:r>
      <w:r w:rsidR="00406817">
        <w:t xml:space="preserve">involved in fatal crashes. </w:t>
      </w:r>
      <w:r w:rsidR="007E002C">
        <w:t>F</w:t>
      </w:r>
      <w:r w:rsidR="00342860">
        <w:t xml:space="preserve">emale </w:t>
      </w:r>
      <w:r w:rsidR="007E002C">
        <w:t xml:space="preserve">crash-involved </w:t>
      </w:r>
      <w:r w:rsidR="00342860">
        <w:t xml:space="preserve">controllers </w:t>
      </w:r>
      <w:r w:rsidR="007E002C">
        <w:t xml:space="preserve">were most likely to be 26 to 39 years of age and males were most likely to be </w:t>
      </w:r>
      <w:r w:rsidR="00342860">
        <w:t>40 to 59 years.</w:t>
      </w:r>
      <w:r w:rsidR="002E5BEA">
        <w:t xml:space="preserve"> Female controllers aged between 40 and 59 years were over</w:t>
      </w:r>
      <w:r w:rsidR="00FC70F2">
        <w:t>-</w:t>
      </w:r>
      <w:r w:rsidR="002E5BEA">
        <w:t>represented in fatal crashes</w:t>
      </w:r>
      <w:r w:rsidR="007E002C">
        <w:t>,</w:t>
      </w:r>
      <w:r w:rsidR="002E5BEA">
        <w:t xml:space="preserve"> while those aged less than 26 years were over</w:t>
      </w:r>
      <w:r w:rsidR="007E002C">
        <w:noBreakHyphen/>
      </w:r>
      <w:r w:rsidR="002E5BEA">
        <w:t>represented in injury and non</w:t>
      </w:r>
      <w:r w:rsidR="002E5BEA">
        <w:noBreakHyphen/>
        <w:t>casualty crashes.</w:t>
      </w:r>
      <w:r w:rsidR="004D0D61">
        <w:t xml:space="preserve"> Male controllers aged between 40 and 59 years constituted the highest proportion of </w:t>
      </w:r>
      <w:r w:rsidR="007E002C">
        <w:t xml:space="preserve">controllers involved in </w:t>
      </w:r>
      <w:r w:rsidR="004D0D61">
        <w:t>fatal and injury crashes.</w:t>
      </w:r>
    </w:p>
    <w:p w:rsidR="00A03494" w:rsidRDefault="00A03494" w:rsidP="00A03494">
      <w:pPr>
        <w:pStyle w:val="TableCaption"/>
      </w:pPr>
      <w:bookmarkStart w:id="146" w:name="_Ref351112543"/>
      <w:bookmarkStart w:id="147" w:name="_Toc367970396"/>
      <w:proofErr w:type="gramStart"/>
      <w:r>
        <w:t>Table </w:t>
      </w:r>
      <w:r w:rsidR="00DB6B2B">
        <w:fldChar w:fldCharType="begin"/>
      </w:r>
      <w:r w:rsidR="00DB6B2B">
        <w:instrText xml:space="preserve"> STYLEREF 1 \s </w:instrText>
      </w:r>
      <w:r w:rsidR="00DB6B2B">
        <w:fldChar w:fldCharType="separate"/>
      </w:r>
      <w:r w:rsidR="00EB292C">
        <w:rPr>
          <w:noProof/>
        </w:rPr>
        <w:t>6</w:t>
      </w:r>
      <w:r w:rsidR="00DB6B2B">
        <w:rPr>
          <w:noProof/>
        </w:rPr>
        <w:fldChar w:fldCharType="end"/>
      </w:r>
      <w:r w:rsidR="00E30C64">
        <w:t>.</w:t>
      </w:r>
      <w:proofErr w:type="gramEnd"/>
      <w:r w:rsidR="00512824">
        <w:fldChar w:fldCharType="begin"/>
      </w:r>
      <w:r w:rsidR="000274DC">
        <w:instrText xml:space="preserve"> SEQ Table \* ARABIC \s 1 </w:instrText>
      </w:r>
      <w:r w:rsidR="00512824">
        <w:fldChar w:fldCharType="separate"/>
      </w:r>
      <w:r w:rsidR="00EB292C">
        <w:rPr>
          <w:noProof/>
        </w:rPr>
        <w:t>7</w:t>
      </w:r>
      <w:r w:rsidR="00512824">
        <w:rPr>
          <w:noProof/>
        </w:rPr>
        <w:fldChar w:fldCharType="end"/>
      </w:r>
      <w:bookmarkEnd w:id="146"/>
      <w:r>
        <w:t xml:space="preserve">:  </w:t>
      </w:r>
      <w:r>
        <w:tab/>
        <w:t xml:space="preserve">ACT controllers involved in crashes in NSW by </w:t>
      </w:r>
      <w:r w:rsidR="00FC70F2">
        <w:t>age, gender</w:t>
      </w:r>
      <w:r>
        <w:t xml:space="preserve"> and crash severity</w:t>
      </w:r>
      <w:bookmarkEnd w:id="147"/>
    </w:p>
    <w:tbl>
      <w:tblPr>
        <w:tblW w:w="8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3"/>
        <w:gridCol w:w="610"/>
        <w:gridCol w:w="646"/>
        <w:gridCol w:w="743"/>
        <w:gridCol w:w="610"/>
        <w:gridCol w:w="646"/>
        <w:gridCol w:w="646"/>
        <w:gridCol w:w="610"/>
        <w:gridCol w:w="610"/>
        <w:gridCol w:w="610"/>
        <w:gridCol w:w="610"/>
        <w:gridCol w:w="743"/>
        <w:gridCol w:w="743"/>
      </w:tblGrid>
      <w:tr w:rsidR="00E625FF" w:rsidRPr="00E625FF" w:rsidTr="00E625FF">
        <w:trPr>
          <w:trHeight w:val="289"/>
          <w:tblHeader/>
          <w:jc w:val="center"/>
        </w:trPr>
        <w:tc>
          <w:tcPr>
            <w:tcW w:w="1083" w:type="dxa"/>
            <w:vMerge w:val="restart"/>
            <w:shd w:val="clear" w:color="000000" w:fill="DCE6F1"/>
            <w:noWrap/>
            <w:vAlign w:val="center"/>
            <w:hideMark/>
          </w:tcPr>
          <w:p w:rsidR="00E625FF" w:rsidRPr="00E625FF" w:rsidRDefault="00E625FF" w:rsidP="00E625FF">
            <w:pPr>
              <w:pStyle w:val="TableHeader"/>
            </w:pPr>
            <w:r w:rsidRPr="00E625FF">
              <w:t>Age</w:t>
            </w:r>
          </w:p>
        </w:tc>
        <w:tc>
          <w:tcPr>
            <w:tcW w:w="1999" w:type="dxa"/>
            <w:gridSpan w:val="3"/>
            <w:shd w:val="clear" w:color="000000" w:fill="DCE6F1"/>
            <w:noWrap/>
            <w:vAlign w:val="center"/>
            <w:hideMark/>
          </w:tcPr>
          <w:p w:rsidR="00E625FF" w:rsidRPr="00E625FF" w:rsidRDefault="00E625FF" w:rsidP="00E625FF">
            <w:pPr>
              <w:pStyle w:val="TableHeader"/>
            </w:pPr>
            <w:r w:rsidRPr="00E625FF">
              <w:t>Male</w:t>
            </w:r>
          </w:p>
        </w:tc>
        <w:tc>
          <w:tcPr>
            <w:tcW w:w="1902" w:type="dxa"/>
            <w:gridSpan w:val="3"/>
            <w:shd w:val="clear" w:color="000000" w:fill="DCE6F1"/>
            <w:noWrap/>
            <w:vAlign w:val="center"/>
            <w:hideMark/>
          </w:tcPr>
          <w:p w:rsidR="00E625FF" w:rsidRPr="00E625FF" w:rsidRDefault="00E625FF" w:rsidP="00E625FF">
            <w:pPr>
              <w:pStyle w:val="TableHeader"/>
            </w:pPr>
            <w:r w:rsidRPr="00E625FF">
              <w:t>Female</w:t>
            </w:r>
          </w:p>
        </w:tc>
        <w:tc>
          <w:tcPr>
            <w:tcW w:w="1830" w:type="dxa"/>
            <w:gridSpan w:val="3"/>
            <w:shd w:val="clear" w:color="000000" w:fill="DCE6F1"/>
            <w:noWrap/>
            <w:vAlign w:val="center"/>
            <w:hideMark/>
          </w:tcPr>
          <w:p w:rsidR="00E625FF" w:rsidRPr="00E625FF" w:rsidRDefault="00E625FF" w:rsidP="00E625FF">
            <w:pPr>
              <w:pStyle w:val="TableHeader"/>
            </w:pPr>
            <w:r w:rsidRPr="00E625FF">
              <w:t>Unknown</w:t>
            </w:r>
          </w:p>
        </w:tc>
        <w:tc>
          <w:tcPr>
            <w:tcW w:w="2096" w:type="dxa"/>
            <w:gridSpan w:val="3"/>
            <w:shd w:val="clear" w:color="000000" w:fill="DCE6F1"/>
            <w:noWrap/>
            <w:vAlign w:val="center"/>
            <w:hideMark/>
          </w:tcPr>
          <w:p w:rsidR="00E625FF" w:rsidRPr="00E625FF" w:rsidRDefault="00E625FF" w:rsidP="00E625FF">
            <w:pPr>
              <w:pStyle w:val="TableHeader"/>
            </w:pPr>
            <w:r w:rsidRPr="00E625FF">
              <w:t>Total</w:t>
            </w:r>
          </w:p>
        </w:tc>
      </w:tr>
      <w:tr w:rsidR="00E625FF" w:rsidRPr="00E625FF" w:rsidTr="00E625FF">
        <w:trPr>
          <w:cantSplit/>
          <w:trHeight w:val="1283"/>
          <w:tblHeader/>
          <w:jc w:val="center"/>
        </w:trPr>
        <w:tc>
          <w:tcPr>
            <w:tcW w:w="1083" w:type="dxa"/>
            <w:vMerge/>
            <w:vAlign w:val="center"/>
            <w:hideMark/>
          </w:tcPr>
          <w:p w:rsidR="00E625FF" w:rsidRPr="00E625FF" w:rsidRDefault="00E625FF" w:rsidP="00E625FF">
            <w:pPr>
              <w:pStyle w:val="TableHeader"/>
              <w:rPr>
                <w:bCs/>
              </w:rPr>
            </w:pPr>
          </w:p>
        </w:tc>
        <w:tc>
          <w:tcPr>
            <w:tcW w:w="610" w:type="dxa"/>
            <w:shd w:val="clear" w:color="000000" w:fill="DCE6F1"/>
            <w:noWrap/>
            <w:textDirection w:val="btLr"/>
            <w:vAlign w:val="center"/>
            <w:hideMark/>
          </w:tcPr>
          <w:p w:rsidR="00E625FF" w:rsidRPr="00E625FF" w:rsidRDefault="00E625FF" w:rsidP="00E625FF">
            <w:pPr>
              <w:pStyle w:val="TableHeader"/>
            </w:pPr>
            <w:r w:rsidRPr="00E625FF">
              <w:t>Fatal</w:t>
            </w:r>
          </w:p>
        </w:tc>
        <w:tc>
          <w:tcPr>
            <w:tcW w:w="646" w:type="dxa"/>
            <w:shd w:val="clear" w:color="000000" w:fill="DCE6F1"/>
            <w:noWrap/>
            <w:textDirection w:val="btLr"/>
            <w:vAlign w:val="center"/>
            <w:hideMark/>
          </w:tcPr>
          <w:p w:rsidR="00E625FF" w:rsidRPr="00E625FF" w:rsidRDefault="00E625FF" w:rsidP="00E625FF">
            <w:pPr>
              <w:pStyle w:val="TableHeader"/>
            </w:pPr>
            <w:r w:rsidRPr="00E625FF">
              <w:t>Injury</w:t>
            </w:r>
          </w:p>
        </w:tc>
        <w:tc>
          <w:tcPr>
            <w:tcW w:w="743" w:type="dxa"/>
            <w:shd w:val="clear" w:color="000000" w:fill="DCE6F1"/>
            <w:noWrap/>
            <w:textDirection w:val="btLr"/>
            <w:vAlign w:val="center"/>
            <w:hideMark/>
          </w:tcPr>
          <w:p w:rsidR="00E625FF" w:rsidRPr="00E625FF" w:rsidRDefault="00E625FF" w:rsidP="00E625FF">
            <w:pPr>
              <w:pStyle w:val="TableHeader"/>
            </w:pPr>
            <w:r w:rsidRPr="00E625FF">
              <w:t>Non-casualty (tow-away)</w:t>
            </w:r>
          </w:p>
        </w:tc>
        <w:tc>
          <w:tcPr>
            <w:tcW w:w="610" w:type="dxa"/>
            <w:shd w:val="clear" w:color="000000" w:fill="DCE6F1"/>
            <w:noWrap/>
            <w:textDirection w:val="btLr"/>
            <w:vAlign w:val="center"/>
            <w:hideMark/>
          </w:tcPr>
          <w:p w:rsidR="00E625FF" w:rsidRPr="00E625FF" w:rsidRDefault="00E625FF" w:rsidP="00E625FF">
            <w:pPr>
              <w:pStyle w:val="TableHeader"/>
            </w:pPr>
            <w:r w:rsidRPr="00E625FF">
              <w:t>Fatal</w:t>
            </w:r>
          </w:p>
        </w:tc>
        <w:tc>
          <w:tcPr>
            <w:tcW w:w="646" w:type="dxa"/>
            <w:shd w:val="clear" w:color="000000" w:fill="DCE6F1"/>
            <w:noWrap/>
            <w:textDirection w:val="btLr"/>
            <w:vAlign w:val="center"/>
            <w:hideMark/>
          </w:tcPr>
          <w:p w:rsidR="00E625FF" w:rsidRPr="00E625FF" w:rsidRDefault="00E625FF" w:rsidP="00E625FF">
            <w:pPr>
              <w:pStyle w:val="TableHeader"/>
            </w:pPr>
            <w:r w:rsidRPr="00E625FF">
              <w:t>Injury</w:t>
            </w:r>
          </w:p>
        </w:tc>
        <w:tc>
          <w:tcPr>
            <w:tcW w:w="646" w:type="dxa"/>
            <w:shd w:val="clear" w:color="000000" w:fill="DCE6F1"/>
            <w:noWrap/>
            <w:textDirection w:val="btLr"/>
            <w:vAlign w:val="center"/>
            <w:hideMark/>
          </w:tcPr>
          <w:p w:rsidR="00E625FF" w:rsidRPr="00E625FF" w:rsidRDefault="00E625FF" w:rsidP="00E625FF">
            <w:pPr>
              <w:pStyle w:val="TableHeader"/>
            </w:pPr>
            <w:r w:rsidRPr="00E625FF">
              <w:t>Non-casualty (tow-away)</w:t>
            </w:r>
          </w:p>
        </w:tc>
        <w:tc>
          <w:tcPr>
            <w:tcW w:w="610" w:type="dxa"/>
            <w:shd w:val="clear" w:color="000000" w:fill="DCE6F1"/>
            <w:noWrap/>
            <w:textDirection w:val="btLr"/>
            <w:vAlign w:val="center"/>
            <w:hideMark/>
          </w:tcPr>
          <w:p w:rsidR="00E625FF" w:rsidRPr="00E625FF" w:rsidRDefault="00E625FF" w:rsidP="00E625FF">
            <w:pPr>
              <w:pStyle w:val="TableHeader"/>
            </w:pPr>
            <w:r w:rsidRPr="00E625FF">
              <w:t>Fatal</w:t>
            </w:r>
          </w:p>
        </w:tc>
        <w:tc>
          <w:tcPr>
            <w:tcW w:w="610" w:type="dxa"/>
            <w:shd w:val="clear" w:color="000000" w:fill="DCE6F1"/>
            <w:noWrap/>
            <w:textDirection w:val="btLr"/>
            <w:vAlign w:val="center"/>
            <w:hideMark/>
          </w:tcPr>
          <w:p w:rsidR="00E625FF" w:rsidRPr="00E625FF" w:rsidRDefault="00E625FF" w:rsidP="00E625FF">
            <w:pPr>
              <w:pStyle w:val="TableHeader"/>
            </w:pPr>
            <w:r w:rsidRPr="00E625FF">
              <w:t>Injury</w:t>
            </w:r>
          </w:p>
        </w:tc>
        <w:tc>
          <w:tcPr>
            <w:tcW w:w="610" w:type="dxa"/>
            <w:shd w:val="clear" w:color="000000" w:fill="DCE6F1"/>
            <w:noWrap/>
            <w:textDirection w:val="btLr"/>
            <w:vAlign w:val="center"/>
            <w:hideMark/>
          </w:tcPr>
          <w:p w:rsidR="00E625FF" w:rsidRPr="00E625FF" w:rsidRDefault="00E625FF" w:rsidP="00E625FF">
            <w:pPr>
              <w:pStyle w:val="TableHeader"/>
            </w:pPr>
            <w:r w:rsidRPr="00E625FF">
              <w:t>Non-casualty (tow-away)</w:t>
            </w:r>
          </w:p>
        </w:tc>
        <w:tc>
          <w:tcPr>
            <w:tcW w:w="610" w:type="dxa"/>
            <w:shd w:val="clear" w:color="000000" w:fill="DCE6F1"/>
            <w:noWrap/>
            <w:textDirection w:val="btLr"/>
            <w:vAlign w:val="center"/>
            <w:hideMark/>
          </w:tcPr>
          <w:p w:rsidR="00E625FF" w:rsidRPr="00E625FF" w:rsidRDefault="00E625FF" w:rsidP="00E625FF">
            <w:pPr>
              <w:pStyle w:val="TableHeader"/>
            </w:pPr>
            <w:r w:rsidRPr="00E625FF">
              <w:t>Fatal</w:t>
            </w:r>
          </w:p>
        </w:tc>
        <w:tc>
          <w:tcPr>
            <w:tcW w:w="743" w:type="dxa"/>
            <w:shd w:val="clear" w:color="000000" w:fill="DCE6F1"/>
            <w:noWrap/>
            <w:textDirection w:val="btLr"/>
            <w:vAlign w:val="center"/>
            <w:hideMark/>
          </w:tcPr>
          <w:p w:rsidR="00E625FF" w:rsidRPr="00E625FF" w:rsidRDefault="00E625FF" w:rsidP="00E625FF">
            <w:pPr>
              <w:pStyle w:val="TableHeader"/>
            </w:pPr>
            <w:r w:rsidRPr="00E625FF">
              <w:t>Injury</w:t>
            </w:r>
          </w:p>
        </w:tc>
        <w:tc>
          <w:tcPr>
            <w:tcW w:w="743" w:type="dxa"/>
            <w:shd w:val="clear" w:color="000000" w:fill="DCE6F1"/>
            <w:noWrap/>
            <w:textDirection w:val="btLr"/>
            <w:vAlign w:val="center"/>
            <w:hideMark/>
          </w:tcPr>
          <w:p w:rsidR="00E625FF" w:rsidRPr="00E625FF" w:rsidRDefault="00E625FF" w:rsidP="00E625FF">
            <w:pPr>
              <w:pStyle w:val="TableHeader"/>
            </w:pPr>
            <w:r w:rsidRPr="00E625FF">
              <w:t>Non-casualty (tow-away)</w:t>
            </w:r>
          </w:p>
        </w:tc>
      </w:tr>
      <w:tr w:rsidR="00E625FF" w:rsidRPr="00E625FF" w:rsidTr="002F0F3B">
        <w:trPr>
          <w:trHeight w:val="302"/>
          <w:jc w:val="center"/>
        </w:trPr>
        <w:tc>
          <w:tcPr>
            <w:tcW w:w="8910" w:type="dxa"/>
            <w:gridSpan w:val="13"/>
            <w:shd w:val="clear" w:color="auto" w:fill="auto"/>
            <w:noWrap/>
            <w:vAlign w:val="center"/>
          </w:tcPr>
          <w:p w:rsidR="00E625FF" w:rsidRPr="00E625FF" w:rsidRDefault="00E625FF" w:rsidP="00E625FF">
            <w:pPr>
              <w:pStyle w:val="TableFigureLeft"/>
            </w:pPr>
            <w:r>
              <w:t>Number of crashes</w:t>
            </w:r>
          </w:p>
        </w:tc>
      </w:tr>
      <w:tr w:rsidR="001E7A18" w:rsidRPr="00E625FF" w:rsidTr="00E625FF">
        <w:trPr>
          <w:trHeight w:val="302"/>
          <w:jc w:val="center"/>
        </w:trPr>
        <w:tc>
          <w:tcPr>
            <w:tcW w:w="1083" w:type="dxa"/>
            <w:shd w:val="clear" w:color="auto" w:fill="auto"/>
            <w:noWrap/>
            <w:vAlign w:val="center"/>
            <w:hideMark/>
          </w:tcPr>
          <w:p w:rsidR="001E7A18" w:rsidRPr="00E625FF" w:rsidRDefault="001E7A18" w:rsidP="00E625FF">
            <w:pPr>
              <w:pStyle w:val="TableFigureLeft"/>
              <w:keepNext/>
            </w:pPr>
            <w:r w:rsidRPr="00E625FF">
              <w:t>≤25</w:t>
            </w:r>
          </w:p>
        </w:tc>
        <w:tc>
          <w:tcPr>
            <w:tcW w:w="610" w:type="dxa"/>
            <w:shd w:val="clear" w:color="auto" w:fill="auto"/>
            <w:noWrap/>
            <w:vAlign w:val="center"/>
            <w:hideMark/>
          </w:tcPr>
          <w:p w:rsidR="001E7A18" w:rsidRDefault="001E7A18" w:rsidP="001E7A18">
            <w:pPr>
              <w:pStyle w:val="TableFigureCenter"/>
            </w:pPr>
            <w:r>
              <w:t>13</w:t>
            </w:r>
          </w:p>
        </w:tc>
        <w:tc>
          <w:tcPr>
            <w:tcW w:w="646" w:type="dxa"/>
            <w:shd w:val="clear" w:color="auto" w:fill="auto"/>
            <w:noWrap/>
            <w:vAlign w:val="center"/>
            <w:hideMark/>
          </w:tcPr>
          <w:p w:rsidR="001E7A18" w:rsidRDefault="001E7A18" w:rsidP="001E7A18">
            <w:pPr>
              <w:pStyle w:val="TableFigureCenter"/>
            </w:pPr>
            <w:r>
              <w:t>212</w:t>
            </w:r>
          </w:p>
        </w:tc>
        <w:tc>
          <w:tcPr>
            <w:tcW w:w="743" w:type="dxa"/>
            <w:shd w:val="clear" w:color="auto" w:fill="auto"/>
            <w:noWrap/>
            <w:vAlign w:val="center"/>
            <w:hideMark/>
          </w:tcPr>
          <w:p w:rsidR="001E7A18" w:rsidRDefault="001E7A18" w:rsidP="001E7A18">
            <w:pPr>
              <w:pStyle w:val="TableFigureCenter"/>
            </w:pPr>
            <w:r>
              <w:t>375</w:t>
            </w:r>
          </w:p>
        </w:tc>
        <w:tc>
          <w:tcPr>
            <w:tcW w:w="610" w:type="dxa"/>
            <w:shd w:val="clear" w:color="auto" w:fill="auto"/>
            <w:noWrap/>
            <w:vAlign w:val="center"/>
            <w:hideMark/>
          </w:tcPr>
          <w:p w:rsidR="001E7A18" w:rsidRDefault="001E7A18" w:rsidP="001E7A18">
            <w:pPr>
              <w:pStyle w:val="TableFigureCenter"/>
            </w:pPr>
            <w:r>
              <w:t>4</w:t>
            </w:r>
          </w:p>
        </w:tc>
        <w:tc>
          <w:tcPr>
            <w:tcW w:w="646" w:type="dxa"/>
            <w:shd w:val="clear" w:color="auto" w:fill="auto"/>
            <w:noWrap/>
            <w:vAlign w:val="center"/>
            <w:hideMark/>
          </w:tcPr>
          <w:p w:rsidR="001E7A18" w:rsidRDefault="001E7A18" w:rsidP="001E7A18">
            <w:pPr>
              <w:pStyle w:val="TableFigureCenter"/>
            </w:pPr>
            <w:r>
              <w:t>163</w:t>
            </w:r>
          </w:p>
        </w:tc>
        <w:tc>
          <w:tcPr>
            <w:tcW w:w="646" w:type="dxa"/>
            <w:shd w:val="clear" w:color="auto" w:fill="auto"/>
            <w:noWrap/>
            <w:vAlign w:val="center"/>
            <w:hideMark/>
          </w:tcPr>
          <w:p w:rsidR="001E7A18" w:rsidRDefault="001E7A18" w:rsidP="001E7A18">
            <w:pPr>
              <w:pStyle w:val="TableFigureCenter"/>
            </w:pPr>
            <w:r>
              <w:t>209</w:t>
            </w:r>
          </w:p>
        </w:tc>
        <w:tc>
          <w:tcPr>
            <w:tcW w:w="610" w:type="dxa"/>
            <w:shd w:val="clear" w:color="auto" w:fill="auto"/>
            <w:noWrap/>
            <w:vAlign w:val="center"/>
            <w:hideMark/>
          </w:tcPr>
          <w:p w:rsidR="001E7A18" w:rsidRDefault="00957A2B" w:rsidP="001E7A18">
            <w:pPr>
              <w:pStyle w:val="TableFigureCenter"/>
            </w:pPr>
            <w:r>
              <w:t>0</w:t>
            </w:r>
          </w:p>
        </w:tc>
        <w:tc>
          <w:tcPr>
            <w:tcW w:w="610" w:type="dxa"/>
            <w:shd w:val="clear" w:color="auto" w:fill="auto"/>
            <w:noWrap/>
            <w:vAlign w:val="center"/>
            <w:hideMark/>
          </w:tcPr>
          <w:p w:rsidR="001E7A18" w:rsidRDefault="001E7A18" w:rsidP="001E7A18">
            <w:pPr>
              <w:pStyle w:val="TableFigureCenter"/>
            </w:pPr>
            <w:r>
              <w:t>0</w:t>
            </w:r>
          </w:p>
        </w:tc>
        <w:tc>
          <w:tcPr>
            <w:tcW w:w="610" w:type="dxa"/>
            <w:shd w:val="clear" w:color="auto" w:fill="auto"/>
            <w:noWrap/>
            <w:vAlign w:val="center"/>
            <w:hideMark/>
          </w:tcPr>
          <w:p w:rsidR="001E7A18" w:rsidRDefault="001E7A18" w:rsidP="001E7A18">
            <w:pPr>
              <w:pStyle w:val="TableFigureCenter"/>
            </w:pPr>
            <w:r>
              <w:t>1</w:t>
            </w:r>
          </w:p>
        </w:tc>
        <w:tc>
          <w:tcPr>
            <w:tcW w:w="610" w:type="dxa"/>
            <w:shd w:val="clear" w:color="auto" w:fill="auto"/>
            <w:noWrap/>
            <w:vAlign w:val="center"/>
            <w:hideMark/>
          </w:tcPr>
          <w:p w:rsidR="001E7A18" w:rsidRDefault="001E7A18" w:rsidP="001E7A18">
            <w:pPr>
              <w:pStyle w:val="TableFigureCenter"/>
            </w:pPr>
            <w:r>
              <w:t>17</w:t>
            </w:r>
          </w:p>
        </w:tc>
        <w:tc>
          <w:tcPr>
            <w:tcW w:w="743" w:type="dxa"/>
            <w:shd w:val="clear" w:color="auto" w:fill="auto"/>
            <w:noWrap/>
            <w:vAlign w:val="center"/>
            <w:hideMark/>
          </w:tcPr>
          <w:p w:rsidR="001E7A18" w:rsidRDefault="001E7A18" w:rsidP="001E7A18">
            <w:pPr>
              <w:pStyle w:val="TableFigureCenter"/>
            </w:pPr>
            <w:r>
              <w:t>375</w:t>
            </w:r>
          </w:p>
        </w:tc>
        <w:tc>
          <w:tcPr>
            <w:tcW w:w="743" w:type="dxa"/>
            <w:shd w:val="clear" w:color="auto" w:fill="auto"/>
            <w:noWrap/>
            <w:vAlign w:val="center"/>
            <w:hideMark/>
          </w:tcPr>
          <w:p w:rsidR="001E7A18" w:rsidRDefault="001E7A18" w:rsidP="001E7A18">
            <w:pPr>
              <w:pStyle w:val="TableFigureCenter"/>
            </w:pPr>
            <w:r>
              <w:t>585</w:t>
            </w:r>
          </w:p>
        </w:tc>
      </w:tr>
      <w:tr w:rsidR="001E7A18" w:rsidRPr="00E625FF" w:rsidTr="00E625FF">
        <w:trPr>
          <w:trHeight w:val="249"/>
          <w:jc w:val="center"/>
        </w:trPr>
        <w:tc>
          <w:tcPr>
            <w:tcW w:w="1083" w:type="dxa"/>
            <w:shd w:val="clear" w:color="auto" w:fill="auto"/>
            <w:noWrap/>
            <w:vAlign w:val="center"/>
            <w:hideMark/>
          </w:tcPr>
          <w:p w:rsidR="001E7A18" w:rsidRPr="00E625FF" w:rsidRDefault="001E7A18" w:rsidP="00E625FF">
            <w:pPr>
              <w:pStyle w:val="TableFigureLeft"/>
              <w:keepNext/>
            </w:pPr>
            <w:r w:rsidRPr="00E625FF">
              <w:t>26-39</w:t>
            </w:r>
          </w:p>
        </w:tc>
        <w:tc>
          <w:tcPr>
            <w:tcW w:w="610" w:type="dxa"/>
            <w:shd w:val="clear" w:color="auto" w:fill="auto"/>
            <w:noWrap/>
            <w:vAlign w:val="center"/>
            <w:hideMark/>
          </w:tcPr>
          <w:p w:rsidR="001E7A18" w:rsidRDefault="001E7A18" w:rsidP="001E7A18">
            <w:pPr>
              <w:pStyle w:val="TableFigureCenter"/>
            </w:pPr>
            <w:r>
              <w:t>10</w:t>
            </w:r>
          </w:p>
        </w:tc>
        <w:tc>
          <w:tcPr>
            <w:tcW w:w="646" w:type="dxa"/>
            <w:shd w:val="clear" w:color="auto" w:fill="auto"/>
            <w:noWrap/>
            <w:vAlign w:val="center"/>
            <w:hideMark/>
          </w:tcPr>
          <w:p w:rsidR="001E7A18" w:rsidRDefault="001E7A18" w:rsidP="001E7A18">
            <w:pPr>
              <w:pStyle w:val="TableFigureCenter"/>
            </w:pPr>
            <w:r>
              <w:t>212</w:t>
            </w:r>
          </w:p>
        </w:tc>
        <w:tc>
          <w:tcPr>
            <w:tcW w:w="743" w:type="dxa"/>
            <w:shd w:val="clear" w:color="auto" w:fill="auto"/>
            <w:noWrap/>
            <w:vAlign w:val="center"/>
            <w:hideMark/>
          </w:tcPr>
          <w:p w:rsidR="001E7A18" w:rsidRDefault="001E7A18" w:rsidP="001E7A18">
            <w:pPr>
              <w:pStyle w:val="TableFigureCenter"/>
            </w:pPr>
            <w:r>
              <w:t>320</w:t>
            </w:r>
          </w:p>
        </w:tc>
        <w:tc>
          <w:tcPr>
            <w:tcW w:w="610" w:type="dxa"/>
            <w:shd w:val="clear" w:color="auto" w:fill="auto"/>
            <w:noWrap/>
            <w:vAlign w:val="center"/>
            <w:hideMark/>
          </w:tcPr>
          <w:p w:rsidR="001E7A18" w:rsidRDefault="001E7A18" w:rsidP="001E7A18">
            <w:pPr>
              <w:pStyle w:val="TableFigureCenter"/>
            </w:pPr>
            <w:r>
              <w:t>4</w:t>
            </w:r>
          </w:p>
        </w:tc>
        <w:tc>
          <w:tcPr>
            <w:tcW w:w="646" w:type="dxa"/>
            <w:shd w:val="clear" w:color="auto" w:fill="auto"/>
            <w:noWrap/>
            <w:vAlign w:val="center"/>
            <w:hideMark/>
          </w:tcPr>
          <w:p w:rsidR="001E7A18" w:rsidRDefault="001E7A18" w:rsidP="001E7A18">
            <w:pPr>
              <w:pStyle w:val="TableFigureCenter"/>
            </w:pPr>
            <w:r>
              <w:t>112</w:t>
            </w:r>
          </w:p>
        </w:tc>
        <w:tc>
          <w:tcPr>
            <w:tcW w:w="646" w:type="dxa"/>
            <w:shd w:val="clear" w:color="auto" w:fill="auto"/>
            <w:noWrap/>
            <w:vAlign w:val="center"/>
            <w:hideMark/>
          </w:tcPr>
          <w:p w:rsidR="001E7A18" w:rsidRDefault="001E7A18" w:rsidP="001E7A18">
            <w:pPr>
              <w:pStyle w:val="TableFigureCenter"/>
            </w:pPr>
            <w:r>
              <w:t>163</w:t>
            </w:r>
          </w:p>
        </w:tc>
        <w:tc>
          <w:tcPr>
            <w:tcW w:w="610" w:type="dxa"/>
            <w:shd w:val="clear" w:color="auto" w:fill="auto"/>
            <w:noWrap/>
            <w:vAlign w:val="center"/>
            <w:hideMark/>
          </w:tcPr>
          <w:p w:rsidR="001E7A18" w:rsidRDefault="00957A2B" w:rsidP="001E7A18">
            <w:pPr>
              <w:pStyle w:val="TableFigureCenter"/>
            </w:pPr>
            <w:r>
              <w:t>0</w:t>
            </w:r>
          </w:p>
        </w:tc>
        <w:tc>
          <w:tcPr>
            <w:tcW w:w="610" w:type="dxa"/>
            <w:shd w:val="clear" w:color="auto" w:fill="auto"/>
            <w:noWrap/>
            <w:vAlign w:val="center"/>
            <w:hideMark/>
          </w:tcPr>
          <w:p w:rsidR="001E7A18" w:rsidRDefault="001E7A18" w:rsidP="001E7A18">
            <w:pPr>
              <w:pStyle w:val="TableFigureCenter"/>
            </w:pPr>
            <w:r>
              <w:t>0</w:t>
            </w:r>
          </w:p>
        </w:tc>
        <w:tc>
          <w:tcPr>
            <w:tcW w:w="610" w:type="dxa"/>
            <w:shd w:val="clear" w:color="auto" w:fill="auto"/>
            <w:noWrap/>
            <w:vAlign w:val="center"/>
            <w:hideMark/>
          </w:tcPr>
          <w:p w:rsidR="001E7A18" w:rsidRDefault="001E7A18" w:rsidP="001E7A18">
            <w:pPr>
              <w:pStyle w:val="TableFigureCenter"/>
            </w:pPr>
            <w:r>
              <w:t>0</w:t>
            </w:r>
          </w:p>
        </w:tc>
        <w:tc>
          <w:tcPr>
            <w:tcW w:w="610" w:type="dxa"/>
            <w:shd w:val="clear" w:color="auto" w:fill="auto"/>
            <w:noWrap/>
            <w:vAlign w:val="center"/>
            <w:hideMark/>
          </w:tcPr>
          <w:p w:rsidR="001E7A18" w:rsidRDefault="001E7A18" w:rsidP="001E7A18">
            <w:pPr>
              <w:pStyle w:val="TableFigureCenter"/>
            </w:pPr>
            <w:r>
              <w:t>14</w:t>
            </w:r>
          </w:p>
        </w:tc>
        <w:tc>
          <w:tcPr>
            <w:tcW w:w="743" w:type="dxa"/>
            <w:shd w:val="clear" w:color="auto" w:fill="auto"/>
            <w:noWrap/>
            <w:vAlign w:val="center"/>
            <w:hideMark/>
          </w:tcPr>
          <w:p w:rsidR="001E7A18" w:rsidRDefault="001E7A18" w:rsidP="001E7A18">
            <w:pPr>
              <w:pStyle w:val="TableFigureCenter"/>
            </w:pPr>
            <w:r>
              <w:t>324</w:t>
            </w:r>
          </w:p>
        </w:tc>
        <w:tc>
          <w:tcPr>
            <w:tcW w:w="743" w:type="dxa"/>
            <w:shd w:val="clear" w:color="auto" w:fill="auto"/>
            <w:noWrap/>
            <w:vAlign w:val="center"/>
            <w:hideMark/>
          </w:tcPr>
          <w:p w:rsidR="001E7A18" w:rsidRDefault="001E7A18" w:rsidP="001E7A18">
            <w:pPr>
              <w:pStyle w:val="TableFigureCenter"/>
            </w:pPr>
            <w:r>
              <w:t>483</w:t>
            </w:r>
          </w:p>
        </w:tc>
      </w:tr>
      <w:tr w:rsidR="001E7A18" w:rsidRPr="00E625FF" w:rsidTr="00E625FF">
        <w:trPr>
          <w:trHeight w:val="212"/>
          <w:jc w:val="center"/>
        </w:trPr>
        <w:tc>
          <w:tcPr>
            <w:tcW w:w="1083" w:type="dxa"/>
            <w:shd w:val="clear" w:color="auto" w:fill="auto"/>
            <w:noWrap/>
            <w:vAlign w:val="center"/>
            <w:hideMark/>
          </w:tcPr>
          <w:p w:rsidR="001E7A18" w:rsidRPr="00E625FF" w:rsidRDefault="001E7A18" w:rsidP="00E625FF">
            <w:pPr>
              <w:pStyle w:val="TableFigureLeft"/>
              <w:keepNext/>
            </w:pPr>
            <w:r w:rsidRPr="00E625FF">
              <w:t>40-59</w:t>
            </w:r>
          </w:p>
        </w:tc>
        <w:tc>
          <w:tcPr>
            <w:tcW w:w="610" w:type="dxa"/>
            <w:shd w:val="clear" w:color="auto" w:fill="auto"/>
            <w:noWrap/>
            <w:vAlign w:val="center"/>
            <w:hideMark/>
          </w:tcPr>
          <w:p w:rsidR="001E7A18" w:rsidRDefault="001E7A18" w:rsidP="001E7A18">
            <w:pPr>
              <w:pStyle w:val="TableFigureCenter"/>
            </w:pPr>
            <w:r>
              <w:t>11</w:t>
            </w:r>
          </w:p>
        </w:tc>
        <w:tc>
          <w:tcPr>
            <w:tcW w:w="646" w:type="dxa"/>
            <w:shd w:val="clear" w:color="auto" w:fill="auto"/>
            <w:noWrap/>
            <w:vAlign w:val="center"/>
            <w:hideMark/>
          </w:tcPr>
          <w:p w:rsidR="001E7A18" w:rsidRDefault="001E7A18" w:rsidP="001E7A18">
            <w:pPr>
              <w:pStyle w:val="TableFigureCenter"/>
            </w:pPr>
            <w:r>
              <w:t>222</w:t>
            </w:r>
          </w:p>
        </w:tc>
        <w:tc>
          <w:tcPr>
            <w:tcW w:w="743" w:type="dxa"/>
            <w:shd w:val="clear" w:color="auto" w:fill="auto"/>
            <w:noWrap/>
            <w:vAlign w:val="center"/>
            <w:hideMark/>
          </w:tcPr>
          <w:p w:rsidR="001E7A18" w:rsidRDefault="001E7A18" w:rsidP="001E7A18">
            <w:pPr>
              <w:pStyle w:val="TableFigureCenter"/>
            </w:pPr>
            <w:r>
              <w:t>287</w:t>
            </w:r>
          </w:p>
        </w:tc>
        <w:tc>
          <w:tcPr>
            <w:tcW w:w="610" w:type="dxa"/>
            <w:shd w:val="clear" w:color="auto" w:fill="auto"/>
            <w:noWrap/>
            <w:vAlign w:val="center"/>
            <w:hideMark/>
          </w:tcPr>
          <w:p w:rsidR="001E7A18" w:rsidRDefault="001E7A18" w:rsidP="001E7A18">
            <w:pPr>
              <w:pStyle w:val="TableFigureCenter"/>
            </w:pPr>
            <w:r>
              <w:t>7</w:t>
            </w:r>
          </w:p>
        </w:tc>
        <w:tc>
          <w:tcPr>
            <w:tcW w:w="646" w:type="dxa"/>
            <w:shd w:val="clear" w:color="auto" w:fill="auto"/>
            <w:noWrap/>
            <w:vAlign w:val="center"/>
            <w:hideMark/>
          </w:tcPr>
          <w:p w:rsidR="001E7A18" w:rsidRDefault="001E7A18" w:rsidP="001E7A18">
            <w:pPr>
              <w:pStyle w:val="TableFigureCenter"/>
            </w:pPr>
            <w:r>
              <w:t>104</w:t>
            </w:r>
          </w:p>
        </w:tc>
        <w:tc>
          <w:tcPr>
            <w:tcW w:w="646" w:type="dxa"/>
            <w:shd w:val="clear" w:color="auto" w:fill="auto"/>
            <w:noWrap/>
            <w:vAlign w:val="center"/>
            <w:hideMark/>
          </w:tcPr>
          <w:p w:rsidR="001E7A18" w:rsidRDefault="001E7A18" w:rsidP="001E7A18">
            <w:pPr>
              <w:pStyle w:val="TableFigureCenter"/>
            </w:pPr>
            <w:r>
              <w:t>91</w:t>
            </w:r>
          </w:p>
        </w:tc>
        <w:tc>
          <w:tcPr>
            <w:tcW w:w="610" w:type="dxa"/>
            <w:shd w:val="clear" w:color="auto" w:fill="auto"/>
            <w:noWrap/>
            <w:vAlign w:val="center"/>
            <w:hideMark/>
          </w:tcPr>
          <w:p w:rsidR="001E7A18" w:rsidRDefault="00957A2B" w:rsidP="001E7A18">
            <w:pPr>
              <w:pStyle w:val="TableFigureCenter"/>
            </w:pPr>
            <w:r>
              <w:t>0</w:t>
            </w:r>
          </w:p>
        </w:tc>
        <w:tc>
          <w:tcPr>
            <w:tcW w:w="610" w:type="dxa"/>
            <w:shd w:val="clear" w:color="auto" w:fill="auto"/>
            <w:noWrap/>
            <w:vAlign w:val="center"/>
            <w:hideMark/>
          </w:tcPr>
          <w:p w:rsidR="001E7A18" w:rsidRDefault="001E7A18" w:rsidP="001E7A18">
            <w:pPr>
              <w:pStyle w:val="TableFigureCenter"/>
            </w:pPr>
            <w:r>
              <w:t>0</w:t>
            </w:r>
          </w:p>
        </w:tc>
        <w:tc>
          <w:tcPr>
            <w:tcW w:w="610" w:type="dxa"/>
            <w:shd w:val="clear" w:color="auto" w:fill="auto"/>
            <w:noWrap/>
            <w:vAlign w:val="center"/>
            <w:hideMark/>
          </w:tcPr>
          <w:p w:rsidR="001E7A18" w:rsidRDefault="001E7A18" w:rsidP="001E7A18">
            <w:pPr>
              <w:pStyle w:val="TableFigureCenter"/>
            </w:pPr>
            <w:r>
              <w:t>1</w:t>
            </w:r>
          </w:p>
        </w:tc>
        <w:tc>
          <w:tcPr>
            <w:tcW w:w="610" w:type="dxa"/>
            <w:shd w:val="clear" w:color="auto" w:fill="auto"/>
            <w:noWrap/>
            <w:vAlign w:val="center"/>
            <w:hideMark/>
          </w:tcPr>
          <w:p w:rsidR="001E7A18" w:rsidRDefault="001E7A18" w:rsidP="001E7A18">
            <w:pPr>
              <w:pStyle w:val="TableFigureCenter"/>
            </w:pPr>
            <w:r>
              <w:t>18</w:t>
            </w:r>
          </w:p>
        </w:tc>
        <w:tc>
          <w:tcPr>
            <w:tcW w:w="743" w:type="dxa"/>
            <w:shd w:val="clear" w:color="auto" w:fill="auto"/>
            <w:noWrap/>
            <w:vAlign w:val="center"/>
            <w:hideMark/>
          </w:tcPr>
          <w:p w:rsidR="001E7A18" w:rsidRDefault="001E7A18" w:rsidP="001E7A18">
            <w:pPr>
              <w:pStyle w:val="TableFigureCenter"/>
            </w:pPr>
            <w:r>
              <w:t>326</w:t>
            </w:r>
          </w:p>
        </w:tc>
        <w:tc>
          <w:tcPr>
            <w:tcW w:w="743" w:type="dxa"/>
            <w:shd w:val="clear" w:color="auto" w:fill="auto"/>
            <w:noWrap/>
            <w:vAlign w:val="center"/>
            <w:hideMark/>
          </w:tcPr>
          <w:p w:rsidR="001E7A18" w:rsidRDefault="001E7A18" w:rsidP="001E7A18">
            <w:pPr>
              <w:pStyle w:val="TableFigureCenter"/>
            </w:pPr>
            <w:r>
              <w:t>379</w:t>
            </w:r>
          </w:p>
        </w:tc>
      </w:tr>
      <w:tr w:rsidR="001E7A18" w:rsidRPr="00E625FF" w:rsidTr="00E625FF">
        <w:trPr>
          <w:trHeight w:val="301"/>
          <w:jc w:val="center"/>
        </w:trPr>
        <w:tc>
          <w:tcPr>
            <w:tcW w:w="1083" w:type="dxa"/>
            <w:shd w:val="clear" w:color="auto" w:fill="auto"/>
            <w:noWrap/>
            <w:vAlign w:val="center"/>
            <w:hideMark/>
          </w:tcPr>
          <w:p w:rsidR="001E7A18" w:rsidRPr="00E625FF" w:rsidRDefault="001E7A18" w:rsidP="00E625FF">
            <w:pPr>
              <w:pStyle w:val="TableFigureLeft"/>
              <w:keepNext/>
            </w:pPr>
            <w:r w:rsidRPr="00E625FF">
              <w:t>60+</w:t>
            </w:r>
          </w:p>
        </w:tc>
        <w:tc>
          <w:tcPr>
            <w:tcW w:w="610" w:type="dxa"/>
            <w:shd w:val="clear" w:color="auto" w:fill="auto"/>
            <w:noWrap/>
            <w:vAlign w:val="center"/>
            <w:hideMark/>
          </w:tcPr>
          <w:p w:rsidR="001E7A18" w:rsidRDefault="001E7A18" w:rsidP="001E7A18">
            <w:pPr>
              <w:pStyle w:val="TableFigureCenter"/>
            </w:pPr>
            <w:r>
              <w:t>5</w:t>
            </w:r>
          </w:p>
        </w:tc>
        <w:tc>
          <w:tcPr>
            <w:tcW w:w="646" w:type="dxa"/>
            <w:shd w:val="clear" w:color="auto" w:fill="auto"/>
            <w:noWrap/>
            <w:vAlign w:val="center"/>
            <w:hideMark/>
          </w:tcPr>
          <w:p w:rsidR="001E7A18" w:rsidRDefault="001E7A18" w:rsidP="001E7A18">
            <w:pPr>
              <w:pStyle w:val="TableFigureCenter"/>
            </w:pPr>
            <w:r>
              <w:t>94</w:t>
            </w:r>
          </w:p>
        </w:tc>
        <w:tc>
          <w:tcPr>
            <w:tcW w:w="743" w:type="dxa"/>
            <w:shd w:val="clear" w:color="auto" w:fill="auto"/>
            <w:noWrap/>
            <w:vAlign w:val="center"/>
            <w:hideMark/>
          </w:tcPr>
          <w:p w:rsidR="001E7A18" w:rsidRDefault="001E7A18" w:rsidP="001E7A18">
            <w:pPr>
              <w:pStyle w:val="TableFigureCenter"/>
            </w:pPr>
            <w:r>
              <w:t>88</w:t>
            </w:r>
          </w:p>
        </w:tc>
        <w:tc>
          <w:tcPr>
            <w:tcW w:w="610" w:type="dxa"/>
            <w:shd w:val="clear" w:color="auto" w:fill="auto"/>
            <w:noWrap/>
            <w:vAlign w:val="center"/>
            <w:hideMark/>
          </w:tcPr>
          <w:p w:rsidR="001E7A18" w:rsidRDefault="001E7A18" w:rsidP="001E7A18">
            <w:pPr>
              <w:pStyle w:val="TableFigureCenter"/>
            </w:pPr>
            <w:r>
              <w:t>1</w:t>
            </w:r>
          </w:p>
        </w:tc>
        <w:tc>
          <w:tcPr>
            <w:tcW w:w="646" w:type="dxa"/>
            <w:shd w:val="clear" w:color="auto" w:fill="auto"/>
            <w:noWrap/>
            <w:vAlign w:val="center"/>
            <w:hideMark/>
          </w:tcPr>
          <w:p w:rsidR="001E7A18" w:rsidRDefault="001E7A18" w:rsidP="001E7A18">
            <w:pPr>
              <w:pStyle w:val="TableFigureCenter"/>
            </w:pPr>
            <w:r>
              <w:t>24</w:t>
            </w:r>
          </w:p>
        </w:tc>
        <w:tc>
          <w:tcPr>
            <w:tcW w:w="646" w:type="dxa"/>
            <w:shd w:val="clear" w:color="auto" w:fill="auto"/>
            <w:noWrap/>
            <w:vAlign w:val="center"/>
            <w:hideMark/>
          </w:tcPr>
          <w:p w:rsidR="001E7A18" w:rsidRDefault="001E7A18" w:rsidP="001E7A18">
            <w:pPr>
              <w:pStyle w:val="TableFigureCenter"/>
            </w:pPr>
            <w:r>
              <w:t>45</w:t>
            </w:r>
          </w:p>
        </w:tc>
        <w:tc>
          <w:tcPr>
            <w:tcW w:w="610" w:type="dxa"/>
            <w:shd w:val="clear" w:color="auto" w:fill="auto"/>
            <w:noWrap/>
            <w:vAlign w:val="center"/>
            <w:hideMark/>
          </w:tcPr>
          <w:p w:rsidR="001E7A18" w:rsidRDefault="00957A2B" w:rsidP="001E7A18">
            <w:pPr>
              <w:pStyle w:val="TableFigureCenter"/>
            </w:pPr>
            <w:r>
              <w:t>0</w:t>
            </w:r>
          </w:p>
        </w:tc>
        <w:tc>
          <w:tcPr>
            <w:tcW w:w="610" w:type="dxa"/>
            <w:shd w:val="clear" w:color="auto" w:fill="auto"/>
            <w:noWrap/>
            <w:vAlign w:val="center"/>
            <w:hideMark/>
          </w:tcPr>
          <w:p w:rsidR="001E7A18" w:rsidRDefault="001E7A18" w:rsidP="001E7A18">
            <w:pPr>
              <w:pStyle w:val="TableFigureCenter"/>
            </w:pPr>
            <w:r>
              <w:t>0</w:t>
            </w:r>
          </w:p>
        </w:tc>
        <w:tc>
          <w:tcPr>
            <w:tcW w:w="610" w:type="dxa"/>
            <w:shd w:val="clear" w:color="auto" w:fill="auto"/>
            <w:noWrap/>
            <w:vAlign w:val="center"/>
            <w:hideMark/>
          </w:tcPr>
          <w:p w:rsidR="001E7A18" w:rsidRDefault="001E7A18" w:rsidP="001E7A18">
            <w:pPr>
              <w:pStyle w:val="TableFigureCenter"/>
            </w:pPr>
            <w:r>
              <w:t>0</w:t>
            </w:r>
          </w:p>
        </w:tc>
        <w:tc>
          <w:tcPr>
            <w:tcW w:w="610" w:type="dxa"/>
            <w:shd w:val="clear" w:color="auto" w:fill="auto"/>
            <w:noWrap/>
            <w:vAlign w:val="center"/>
            <w:hideMark/>
          </w:tcPr>
          <w:p w:rsidR="001E7A18" w:rsidRDefault="001E7A18" w:rsidP="001E7A18">
            <w:pPr>
              <w:pStyle w:val="TableFigureCenter"/>
            </w:pPr>
            <w:r>
              <w:t>6</w:t>
            </w:r>
          </w:p>
        </w:tc>
        <w:tc>
          <w:tcPr>
            <w:tcW w:w="743" w:type="dxa"/>
            <w:shd w:val="clear" w:color="auto" w:fill="auto"/>
            <w:noWrap/>
            <w:vAlign w:val="center"/>
            <w:hideMark/>
          </w:tcPr>
          <w:p w:rsidR="001E7A18" w:rsidRDefault="001E7A18" w:rsidP="001E7A18">
            <w:pPr>
              <w:pStyle w:val="TableFigureCenter"/>
            </w:pPr>
            <w:r>
              <w:t>118</w:t>
            </w:r>
          </w:p>
        </w:tc>
        <w:tc>
          <w:tcPr>
            <w:tcW w:w="743" w:type="dxa"/>
            <w:shd w:val="clear" w:color="auto" w:fill="auto"/>
            <w:noWrap/>
            <w:vAlign w:val="center"/>
            <w:hideMark/>
          </w:tcPr>
          <w:p w:rsidR="001E7A18" w:rsidRDefault="001E7A18" w:rsidP="001E7A18">
            <w:pPr>
              <w:pStyle w:val="TableFigureCenter"/>
            </w:pPr>
            <w:r>
              <w:t>133</w:t>
            </w:r>
          </w:p>
        </w:tc>
      </w:tr>
      <w:tr w:rsidR="001E7A18" w:rsidRPr="00E625FF" w:rsidTr="00E625FF">
        <w:trPr>
          <w:trHeight w:val="249"/>
          <w:jc w:val="center"/>
        </w:trPr>
        <w:tc>
          <w:tcPr>
            <w:tcW w:w="1083" w:type="dxa"/>
            <w:shd w:val="clear" w:color="auto" w:fill="auto"/>
            <w:noWrap/>
            <w:vAlign w:val="center"/>
            <w:hideMark/>
          </w:tcPr>
          <w:p w:rsidR="001E7A18" w:rsidRPr="00E625FF" w:rsidRDefault="001E7A18" w:rsidP="00E625FF">
            <w:pPr>
              <w:pStyle w:val="TableFigureLeft"/>
              <w:keepNext/>
            </w:pPr>
            <w:r w:rsidRPr="00E625FF">
              <w:t>Unknown</w:t>
            </w:r>
          </w:p>
        </w:tc>
        <w:tc>
          <w:tcPr>
            <w:tcW w:w="610" w:type="dxa"/>
            <w:shd w:val="clear" w:color="auto" w:fill="auto"/>
            <w:noWrap/>
            <w:vAlign w:val="center"/>
            <w:hideMark/>
          </w:tcPr>
          <w:p w:rsidR="001E7A18" w:rsidRDefault="001E7A18" w:rsidP="001E7A18">
            <w:pPr>
              <w:pStyle w:val="TableFigureCenter"/>
            </w:pPr>
            <w:r>
              <w:t> </w:t>
            </w:r>
            <w:r w:rsidR="00957A2B">
              <w:t>0</w:t>
            </w:r>
          </w:p>
        </w:tc>
        <w:tc>
          <w:tcPr>
            <w:tcW w:w="646" w:type="dxa"/>
            <w:shd w:val="clear" w:color="auto" w:fill="auto"/>
            <w:noWrap/>
            <w:vAlign w:val="center"/>
            <w:hideMark/>
          </w:tcPr>
          <w:p w:rsidR="001E7A18" w:rsidRDefault="001E7A18" w:rsidP="001E7A18">
            <w:pPr>
              <w:pStyle w:val="TableFigureCenter"/>
            </w:pPr>
            <w:r>
              <w:t>19</w:t>
            </w:r>
          </w:p>
        </w:tc>
        <w:tc>
          <w:tcPr>
            <w:tcW w:w="743" w:type="dxa"/>
            <w:shd w:val="clear" w:color="auto" w:fill="auto"/>
            <w:noWrap/>
            <w:vAlign w:val="center"/>
            <w:hideMark/>
          </w:tcPr>
          <w:p w:rsidR="001E7A18" w:rsidRDefault="001E7A18" w:rsidP="001E7A18">
            <w:pPr>
              <w:pStyle w:val="TableFigureCenter"/>
            </w:pPr>
            <w:r>
              <w:t>28</w:t>
            </w:r>
          </w:p>
        </w:tc>
        <w:tc>
          <w:tcPr>
            <w:tcW w:w="610" w:type="dxa"/>
            <w:shd w:val="clear" w:color="auto" w:fill="auto"/>
            <w:noWrap/>
            <w:vAlign w:val="center"/>
            <w:hideMark/>
          </w:tcPr>
          <w:p w:rsidR="001E7A18" w:rsidRDefault="00957A2B" w:rsidP="001E7A18">
            <w:pPr>
              <w:pStyle w:val="TableFigureCenter"/>
            </w:pPr>
            <w:r>
              <w:t>0</w:t>
            </w:r>
            <w:r w:rsidR="001E7A18">
              <w:t> </w:t>
            </w:r>
          </w:p>
        </w:tc>
        <w:tc>
          <w:tcPr>
            <w:tcW w:w="646" w:type="dxa"/>
            <w:shd w:val="clear" w:color="auto" w:fill="auto"/>
            <w:noWrap/>
            <w:vAlign w:val="center"/>
            <w:hideMark/>
          </w:tcPr>
          <w:p w:rsidR="001E7A18" w:rsidRDefault="001E7A18" w:rsidP="001E7A18">
            <w:pPr>
              <w:pStyle w:val="TableFigureCenter"/>
            </w:pPr>
            <w:r>
              <w:t>9</w:t>
            </w:r>
          </w:p>
        </w:tc>
        <w:tc>
          <w:tcPr>
            <w:tcW w:w="646" w:type="dxa"/>
            <w:shd w:val="clear" w:color="auto" w:fill="auto"/>
            <w:noWrap/>
            <w:vAlign w:val="center"/>
            <w:hideMark/>
          </w:tcPr>
          <w:p w:rsidR="001E7A18" w:rsidRDefault="001E7A18" w:rsidP="001E7A18">
            <w:pPr>
              <w:pStyle w:val="TableFigureCenter"/>
            </w:pPr>
            <w:r>
              <w:t>11</w:t>
            </w:r>
          </w:p>
        </w:tc>
        <w:tc>
          <w:tcPr>
            <w:tcW w:w="610" w:type="dxa"/>
            <w:shd w:val="clear" w:color="auto" w:fill="auto"/>
            <w:noWrap/>
            <w:vAlign w:val="center"/>
            <w:hideMark/>
          </w:tcPr>
          <w:p w:rsidR="001E7A18" w:rsidRDefault="001E7A18" w:rsidP="001E7A18">
            <w:pPr>
              <w:pStyle w:val="TableFigureCenter"/>
            </w:pPr>
            <w:r>
              <w:t> </w:t>
            </w:r>
            <w:r w:rsidR="00957A2B">
              <w:t>0</w:t>
            </w:r>
          </w:p>
        </w:tc>
        <w:tc>
          <w:tcPr>
            <w:tcW w:w="610" w:type="dxa"/>
            <w:shd w:val="clear" w:color="auto" w:fill="auto"/>
            <w:noWrap/>
            <w:vAlign w:val="center"/>
            <w:hideMark/>
          </w:tcPr>
          <w:p w:rsidR="001E7A18" w:rsidRDefault="001E7A18" w:rsidP="001E7A18">
            <w:pPr>
              <w:pStyle w:val="TableFigureCenter"/>
            </w:pPr>
            <w:r>
              <w:t>17</w:t>
            </w:r>
          </w:p>
        </w:tc>
        <w:tc>
          <w:tcPr>
            <w:tcW w:w="610" w:type="dxa"/>
            <w:shd w:val="clear" w:color="auto" w:fill="auto"/>
            <w:noWrap/>
            <w:vAlign w:val="center"/>
            <w:hideMark/>
          </w:tcPr>
          <w:p w:rsidR="001E7A18" w:rsidRDefault="001E7A18" w:rsidP="001E7A18">
            <w:pPr>
              <w:pStyle w:val="TableFigureCenter"/>
            </w:pPr>
            <w:r>
              <w:t>65</w:t>
            </w:r>
          </w:p>
        </w:tc>
        <w:tc>
          <w:tcPr>
            <w:tcW w:w="610" w:type="dxa"/>
            <w:shd w:val="clear" w:color="auto" w:fill="auto"/>
            <w:noWrap/>
            <w:vAlign w:val="center"/>
            <w:hideMark/>
          </w:tcPr>
          <w:p w:rsidR="001E7A18" w:rsidRDefault="00957A2B" w:rsidP="001E7A18">
            <w:pPr>
              <w:pStyle w:val="TableFigureCenter"/>
            </w:pPr>
            <w:r>
              <w:t>0</w:t>
            </w:r>
            <w:r w:rsidR="001E7A18">
              <w:t> </w:t>
            </w:r>
          </w:p>
        </w:tc>
        <w:tc>
          <w:tcPr>
            <w:tcW w:w="743" w:type="dxa"/>
            <w:shd w:val="clear" w:color="auto" w:fill="auto"/>
            <w:noWrap/>
            <w:vAlign w:val="center"/>
            <w:hideMark/>
          </w:tcPr>
          <w:p w:rsidR="001E7A18" w:rsidRDefault="001E7A18" w:rsidP="001E7A18">
            <w:pPr>
              <w:pStyle w:val="TableFigureCenter"/>
            </w:pPr>
            <w:r>
              <w:t>45</w:t>
            </w:r>
          </w:p>
        </w:tc>
        <w:tc>
          <w:tcPr>
            <w:tcW w:w="743" w:type="dxa"/>
            <w:shd w:val="clear" w:color="auto" w:fill="auto"/>
            <w:noWrap/>
            <w:vAlign w:val="center"/>
            <w:hideMark/>
          </w:tcPr>
          <w:p w:rsidR="001E7A18" w:rsidRDefault="001E7A18" w:rsidP="001E7A18">
            <w:pPr>
              <w:pStyle w:val="TableFigureCenter"/>
            </w:pPr>
            <w:r>
              <w:t>104</w:t>
            </w:r>
          </w:p>
        </w:tc>
      </w:tr>
      <w:tr w:rsidR="001E7A18" w:rsidRPr="00E625FF" w:rsidTr="00E625FF">
        <w:trPr>
          <w:trHeight w:val="212"/>
          <w:jc w:val="center"/>
        </w:trPr>
        <w:tc>
          <w:tcPr>
            <w:tcW w:w="1083" w:type="dxa"/>
            <w:shd w:val="clear" w:color="000000" w:fill="DCE6F1"/>
            <w:noWrap/>
            <w:vAlign w:val="center"/>
            <w:hideMark/>
          </w:tcPr>
          <w:p w:rsidR="001E7A18" w:rsidRPr="00957A2B" w:rsidRDefault="001E7A18" w:rsidP="00E625FF">
            <w:pPr>
              <w:pStyle w:val="TableFigureLeft"/>
              <w:keepNext/>
              <w:rPr>
                <w:b/>
              </w:rPr>
            </w:pPr>
            <w:r w:rsidRPr="00957A2B">
              <w:rPr>
                <w:b/>
              </w:rPr>
              <w:t>Total</w:t>
            </w:r>
          </w:p>
        </w:tc>
        <w:tc>
          <w:tcPr>
            <w:tcW w:w="610" w:type="dxa"/>
            <w:shd w:val="clear" w:color="000000" w:fill="DCE6F1"/>
            <w:noWrap/>
            <w:vAlign w:val="center"/>
            <w:hideMark/>
          </w:tcPr>
          <w:p w:rsidR="001E7A18" w:rsidRDefault="001E7A18" w:rsidP="001E7A18">
            <w:pPr>
              <w:pStyle w:val="TableFigureCenter"/>
              <w:rPr>
                <w:b/>
                <w:bCs/>
              </w:rPr>
            </w:pPr>
            <w:r>
              <w:rPr>
                <w:b/>
                <w:bCs/>
              </w:rPr>
              <w:t>39</w:t>
            </w:r>
          </w:p>
        </w:tc>
        <w:tc>
          <w:tcPr>
            <w:tcW w:w="646" w:type="dxa"/>
            <w:shd w:val="clear" w:color="000000" w:fill="DCE6F1"/>
            <w:noWrap/>
            <w:vAlign w:val="center"/>
            <w:hideMark/>
          </w:tcPr>
          <w:p w:rsidR="001E7A18" w:rsidRDefault="001E7A18" w:rsidP="001E7A18">
            <w:pPr>
              <w:pStyle w:val="TableFigureCenter"/>
              <w:rPr>
                <w:b/>
                <w:bCs/>
              </w:rPr>
            </w:pPr>
            <w:r>
              <w:rPr>
                <w:b/>
                <w:bCs/>
              </w:rPr>
              <w:t>759</w:t>
            </w:r>
          </w:p>
        </w:tc>
        <w:tc>
          <w:tcPr>
            <w:tcW w:w="743" w:type="dxa"/>
            <w:shd w:val="clear" w:color="000000" w:fill="DCE6F1"/>
            <w:noWrap/>
            <w:vAlign w:val="center"/>
            <w:hideMark/>
          </w:tcPr>
          <w:p w:rsidR="001E7A18" w:rsidRDefault="001E7A18" w:rsidP="001E7A18">
            <w:pPr>
              <w:pStyle w:val="TableFigureCenter"/>
              <w:rPr>
                <w:b/>
                <w:bCs/>
              </w:rPr>
            </w:pPr>
            <w:r>
              <w:rPr>
                <w:b/>
                <w:bCs/>
              </w:rPr>
              <w:t>1098</w:t>
            </w:r>
          </w:p>
        </w:tc>
        <w:tc>
          <w:tcPr>
            <w:tcW w:w="610" w:type="dxa"/>
            <w:shd w:val="clear" w:color="000000" w:fill="DCE6F1"/>
            <w:noWrap/>
            <w:vAlign w:val="center"/>
            <w:hideMark/>
          </w:tcPr>
          <w:p w:rsidR="001E7A18" w:rsidRDefault="001E7A18" w:rsidP="001E7A18">
            <w:pPr>
              <w:pStyle w:val="TableFigureCenter"/>
              <w:rPr>
                <w:b/>
                <w:bCs/>
              </w:rPr>
            </w:pPr>
            <w:r>
              <w:rPr>
                <w:b/>
                <w:bCs/>
              </w:rPr>
              <w:t>16</w:t>
            </w:r>
          </w:p>
        </w:tc>
        <w:tc>
          <w:tcPr>
            <w:tcW w:w="646" w:type="dxa"/>
            <w:shd w:val="clear" w:color="000000" w:fill="DCE6F1"/>
            <w:noWrap/>
            <w:vAlign w:val="center"/>
            <w:hideMark/>
          </w:tcPr>
          <w:p w:rsidR="001E7A18" w:rsidRDefault="001E7A18" w:rsidP="001E7A18">
            <w:pPr>
              <w:pStyle w:val="TableFigureCenter"/>
              <w:rPr>
                <w:b/>
                <w:bCs/>
              </w:rPr>
            </w:pPr>
            <w:r>
              <w:rPr>
                <w:b/>
                <w:bCs/>
              </w:rPr>
              <w:t>412</w:t>
            </w:r>
          </w:p>
        </w:tc>
        <w:tc>
          <w:tcPr>
            <w:tcW w:w="646" w:type="dxa"/>
            <w:shd w:val="clear" w:color="000000" w:fill="DCE6F1"/>
            <w:noWrap/>
            <w:vAlign w:val="center"/>
            <w:hideMark/>
          </w:tcPr>
          <w:p w:rsidR="001E7A18" w:rsidRDefault="001E7A18" w:rsidP="001E7A18">
            <w:pPr>
              <w:pStyle w:val="TableFigureCenter"/>
              <w:rPr>
                <w:b/>
                <w:bCs/>
              </w:rPr>
            </w:pPr>
            <w:r>
              <w:rPr>
                <w:b/>
                <w:bCs/>
              </w:rPr>
              <w:t>519</w:t>
            </w:r>
          </w:p>
        </w:tc>
        <w:tc>
          <w:tcPr>
            <w:tcW w:w="610" w:type="dxa"/>
            <w:shd w:val="clear" w:color="000000" w:fill="DCE6F1"/>
            <w:noWrap/>
            <w:vAlign w:val="center"/>
            <w:hideMark/>
          </w:tcPr>
          <w:p w:rsidR="001E7A18" w:rsidRDefault="001E7A18" w:rsidP="001E7A18">
            <w:pPr>
              <w:pStyle w:val="TableFigureCenter"/>
              <w:rPr>
                <w:b/>
                <w:bCs/>
              </w:rPr>
            </w:pPr>
            <w:r>
              <w:rPr>
                <w:b/>
                <w:bCs/>
              </w:rPr>
              <w:t>0</w:t>
            </w:r>
          </w:p>
        </w:tc>
        <w:tc>
          <w:tcPr>
            <w:tcW w:w="610" w:type="dxa"/>
            <w:shd w:val="clear" w:color="000000" w:fill="DCE6F1"/>
            <w:noWrap/>
            <w:vAlign w:val="center"/>
            <w:hideMark/>
          </w:tcPr>
          <w:p w:rsidR="001E7A18" w:rsidRDefault="001E7A18" w:rsidP="001E7A18">
            <w:pPr>
              <w:pStyle w:val="TableFigureCenter"/>
              <w:rPr>
                <w:b/>
                <w:bCs/>
              </w:rPr>
            </w:pPr>
            <w:r>
              <w:rPr>
                <w:b/>
                <w:bCs/>
              </w:rPr>
              <w:t>17</w:t>
            </w:r>
          </w:p>
        </w:tc>
        <w:tc>
          <w:tcPr>
            <w:tcW w:w="610" w:type="dxa"/>
            <w:shd w:val="clear" w:color="000000" w:fill="DCE6F1"/>
            <w:noWrap/>
            <w:vAlign w:val="center"/>
            <w:hideMark/>
          </w:tcPr>
          <w:p w:rsidR="001E7A18" w:rsidRDefault="001E7A18" w:rsidP="001E7A18">
            <w:pPr>
              <w:pStyle w:val="TableFigureCenter"/>
              <w:rPr>
                <w:b/>
                <w:bCs/>
              </w:rPr>
            </w:pPr>
            <w:r>
              <w:rPr>
                <w:b/>
                <w:bCs/>
              </w:rPr>
              <w:t>67</w:t>
            </w:r>
          </w:p>
        </w:tc>
        <w:tc>
          <w:tcPr>
            <w:tcW w:w="610" w:type="dxa"/>
            <w:shd w:val="clear" w:color="000000" w:fill="DCE6F1"/>
            <w:noWrap/>
            <w:vAlign w:val="center"/>
            <w:hideMark/>
          </w:tcPr>
          <w:p w:rsidR="001E7A18" w:rsidRDefault="001E7A18" w:rsidP="001E7A18">
            <w:pPr>
              <w:pStyle w:val="TableFigureCenter"/>
              <w:rPr>
                <w:b/>
                <w:bCs/>
              </w:rPr>
            </w:pPr>
            <w:r>
              <w:rPr>
                <w:b/>
                <w:bCs/>
              </w:rPr>
              <w:t>55</w:t>
            </w:r>
          </w:p>
        </w:tc>
        <w:tc>
          <w:tcPr>
            <w:tcW w:w="743" w:type="dxa"/>
            <w:shd w:val="clear" w:color="000000" w:fill="DCE6F1"/>
            <w:noWrap/>
            <w:vAlign w:val="center"/>
            <w:hideMark/>
          </w:tcPr>
          <w:p w:rsidR="001E7A18" w:rsidRDefault="001E7A18" w:rsidP="001E7A18">
            <w:pPr>
              <w:pStyle w:val="TableFigureCenter"/>
              <w:rPr>
                <w:b/>
                <w:bCs/>
              </w:rPr>
            </w:pPr>
            <w:r>
              <w:rPr>
                <w:b/>
                <w:bCs/>
              </w:rPr>
              <w:t>1188</w:t>
            </w:r>
          </w:p>
        </w:tc>
        <w:tc>
          <w:tcPr>
            <w:tcW w:w="743" w:type="dxa"/>
            <w:shd w:val="clear" w:color="000000" w:fill="DCE6F1"/>
            <w:noWrap/>
            <w:vAlign w:val="center"/>
            <w:hideMark/>
          </w:tcPr>
          <w:p w:rsidR="001E7A18" w:rsidRDefault="001E7A18" w:rsidP="001E7A18">
            <w:pPr>
              <w:pStyle w:val="TableFigureCenter"/>
              <w:rPr>
                <w:b/>
                <w:bCs/>
              </w:rPr>
            </w:pPr>
            <w:r>
              <w:rPr>
                <w:b/>
                <w:bCs/>
              </w:rPr>
              <w:t>1684</w:t>
            </w:r>
          </w:p>
        </w:tc>
      </w:tr>
      <w:tr w:rsidR="00E625FF" w:rsidRPr="00881F6C" w:rsidTr="002F0F3B">
        <w:trPr>
          <w:trHeight w:val="212"/>
          <w:jc w:val="center"/>
        </w:trPr>
        <w:tc>
          <w:tcPr>
            <w:tcW w:w="8910" w:type="dxa"/>
            <w:gridSpan w:val="13"/>
            <w:tcBorders>
              <w:top w:val="single" w:sz="4" w:space="0" w:color="auto"/>
              <w:left w:val="single" w:sz="4" w:space="0" w:color="auto"/>
              <w:bottom w:val="single" w:sz="4" w:space="0" w:color="auto"/>
              <w:right w:val="single" w:sz="4" w:space="0" w:color="auto"/>
            </w:tcBorders>
            <w:shd w:val="clear" w:color="auto" w:fill="auto"/>
            <w:noWrap/>
            <w:vAlign w:val="center"/>
          </w:tcPr>
          <w:p w:rsidR="00E625FF" w:rsidRPr="00881F6C" w:rsidRDefault="00E625FF" w:rsidP="00E625FF">
            <w:pPr>
              <w:pStyle w:val="TableFigureLeft"/>
            </w:pPr>
            <w:r>
              <w:t>Percentage of crashes</w:t>
            </w:r>
          </w:p>
        </w:tc>
      </w:tr>
      <w:tr w:rsidR="001E7A18" w:rsidRPr="00881F6C" w:rsidTr="00E625FF">
        <w:trPr>
          <w:trHeight w:val="212"/>
          <w:jc w:val="center"/>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7A18" w:rsidRPr="00881F6C" w:rsidRDefault="001E7A18" w:rsidP="00E625FF">
            <w:pPr>
              <w:pStyle w:val="TableFigureLeft"/>
              <w:keepNext/>
            </w:pPr>
            <w:r w:rsidRPr="00881F6C">
              <w:t>≤25</w:t>
            </w:r>
          </w:p>
        </w:tc>
        <w:tc>
          <w:tcPr>
            <w:tcW w:w="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7A18" w:rsidRDefault="001E7A18" w:rsidP="001E7A18">
            <w:pPr>
              <w:pStyle w:val="TableFigureCenter"/>
            </w:pPr>
            <w:r>
              <w:t>76%</w:t>
            </w:r>
          </w:p>
        </w:tc>
        <w:tc>
          <w:tcPr>
            <w:tcW w:w="6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7A18" w:rsidRDefault="001E7A18" w:rsidP="001E7A18">
            <w:pPr>
              <w:pStyle w:val="TableFigureCenter"/>
            </w:pPr>
            <w:r>
              <w:t>57%</w:t>
            </w:r>
          </w:p>
        </w:tc>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7A18" w:rsidRDefault="001E7A18" w:rsidP="001E7A18">
            <w:pPr>
              <w:pStyle w:val="TableFigureCenter"/>
            </w:pPr>
            <w:r>
              <w:t>64%</w:t>
            </w:r>
          </w:p>
        </w:tc>
        <w:tc>
          <w:tcPr>
            <w:tcW w:w="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7A18" w:rsidRDefault="001E7A18" w:rsidP="001E7A18">
            <w:pPr>
              <w:pStyle w:val="TableFigureCenter"/>
            </w:pPr>
            <w:r>
              <w:t>24%</w:t>
            </w:r>
          </w:p>
        </w:tc>
        <w:tc>
          <w:tcPr>
            <w:tcW w:w="6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7A18" w:rsidRDefault="001E7A18" w:rsidP="001E7A18">
            <w:pPr>
              <w:pStyle w:val="TableFigureCenter"/>
            </w:pPr>
            <w:r>
              <w:t>43%</w:t>
            </w:r>
          </w:p>
        </w:tc>
        <w:tc>
          <w:tcPr>
            <w:tcW w:w="6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7A18" w:rsidRDefault="001E7A18" w:rsidP="001E7A18">
            <w:pPr>
              <w:pStyle w:val="TableFigureCenter"/>
            </w:pPr>
            <w:r>
              <w:t>36%</w:t>
            </w:r>
          </w:p>
        </w:tc>
        <w:tc>
          <w:tcPr>
            <w:tcW w:w="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7A18" w:rsidRDefault="001E7A18" w:rsidP="001E7A18">
            <w:pPr>
              <w:pStyle w:val="TableFigureCenter"/>
            </w:pPr>
            <w:r>
              <w:t>0%</w:t>
            </w:r>
          </w:p>
        </w:tc>
        <w:tc>
          <w:tcPr>
            <w:tcW w:w="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7A18" w:rsidRDefault="001E7A18" w:rsidP="001E7A18">
            <w:pPr>
              <w:pStyle w:val="TableFigureCenter"/>
            </w:pPr>
            <w:r>
              <w:t>0%</w:t>
            </w:r>
          </w:p>
        </w:tc>
        <w:tc>
          <w:tcPr>
            <w:tcW w:w="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7A18" w:rsidRDefault="001E7A18" w:rsidP="001E7A18">
            <w:pPr>
              <w:pStyle w:val="TableFigureCenter"/>
            </w:pPr>
            <w:r>
              <w:t>0%</w:t>
            </w:r>
          </w:p>
        </w:tc>
        <w:tc>
          <w:tcPr>
            <w:tcW w:w="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7A18" w:rsidRDefault="001E7A18" w:rsidP="001E7A18">
            <w:pPr>
              <w:pStyle w:val="TableFigureCenter"/>
            </w:pPr>
            <w:r>
              <w:t>100%</w:t>
            </w:r>
          </w:p>
        </w:tc>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7A18" w:rsidRDefault="001E7A18" w:rsidP="001E7A18">
            <w:pPr>
              <w:pStyle w:val="TableFigureCenter"/>
            </w:pPr>
            <w:r>
              <w:t>100%</w:t>
            </w:r>
          </w:p>
        </w:tc>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7A18" w:rsidRDefault="001E7A18" w:rsidP="001E7A18">
            <w:pPr>
              <w:pStyle w:val="TableFigureCenter"/>
            </w:pPr>
            <w:r>
              <w:t>100%</w:t>
            </w:r>
          </w:p>
        </w:tc>
      </w:tr>
      <w:tr w:rsidR="001E7A18" w:rsidRPr="00881F6C" w:rsidTr="00E625FF">
        <w:trPr>
          <w:trHeight w:val="212"/>
          <w:jc w:val="center"/>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7A18" w:rsidRPr="00881F6C" w:rsidRDefault="001E7A18" w:rsidP="00E625FF">
            <w:pPr>
              <w:pStyle w:val="TableFigureLeft"/>
              <w:keepNext/>
            </w:pPr>
            <w:r w:rsidRPr="00881F6C">
              <w:t>26-39</w:t>
            </w:r>
          </w:p>
        </w:tc>
        <w:tc>
          <w:tcPr>
            <w:tcW w:w="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7A18" w:rsidRDefault="001E7A18" w:rsidP="001E7A18">
            <w:pPr>
              <w:pStyle w:val="TableFigureCenter"/>
            </w:pPr>
            <w:r>
              <w:t>71%</w:t>
            </w:r>
          </w:p>
        </w:tc>
        <w:tc>
          <w:tcPr>
            <w:tcW w:w="6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7A18" w:rsidRDefault="001E7A18" w:rsidP="001E7A18">
            <w:pPr>
              <w:pStyle w:val="TableFigureCenter"/>
            </w:pPr>
            <w:r>
              <w:t>65%</w:t>
            </w:r>
          </w:p>
        </w:tc>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7A18" w:rsidRDefault="001E7A18" w:rsidP="001E7A18">
            <w:pPr>
              <w:pStyle w:val="TableFigureCenter"/>
            </w:pPr>
            <w:r>
              <w:t>66%</w:t>
            </w:r>
          </w:p>
        </w:tc>
        <w:tc>
          <w:tcPr>
            <w:tcW w:w="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7A18" w:rsidRDefault="001E7A18" w:rsidP="001E7A18">
            <w:pPr>
              <w:pStyle w:val="TableFigureCenter"/>
            </w:pPr>
            <w:r>
              <w:t>29%</w:t>
            </w:r>
          </w:p>
        </w:tc>
        <w:tc>
          <w:tcPr>
            <w:tcW w:w="6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7A18" w:rsidRDefault="001E7A18" w:rsidP="001E7A18">
            <w:pPr>
              <w:pStyle w:val="TableFigureCenter"/>
            </w:pPr>
            <w:r>
              <w:t>35%</w:t>
            </w:r>
          </w:p>
        </w:tc>
        <w:tc>
          <w:tcPr>
            <w:tcW w:w="6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7A18" w:rsidRDefault="001E7A18" w:rsidP="001E7A18">
            <w:pPr>
              <w:pStyle w:val="TableFigureCenter"/>
            </w:pPr>
            <w:r>
              <w:t>34%</w:t>
            </w:r>
          </w:p>
        </w:tc>
        <w:tc>
          <w:tcPr>
            <w:tcW w:w="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7A18" w:rsidRDefault="001E7A18" w:rsidP="001E7A18">
            <w:pPr>
              <w:pStyle w:val="TableFigureCenter"/>
            </w:pPr>
            <w:r>
              <w:t>0%</w:t>
            </w:r>
          </w:p>
        </w:tc>
        <w:tc>
          <w:tcPr>
            <w:tcW w:w="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7A18" w:rsidRDefault="001E7A18" w:rsidP="001E7A18">
            <w:pPr>
              <w:pStyle w:val="TableFigureCenter"/>
            </w:pPr>
            <w:r>
              <w:t>0%</w:t>
            </w:r>
          </w:p>
        </w:tc>
        <w:tc>
          <w:tcPr>
            <w:tcW w:w="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7A18" w:rsidRDefault="001E7A18" w:rsidP="001E7A18">
            <w:pPr>
              <w:pStyle w:val="TableFigureCenter"/>
            </w:pPr>
            <w:r>
              <w:t>0%</w:t>
            </w:r>
          </w:p>
        </w:tc>
        <w:tc>
          <w:tcPr>
            <w:tcW w:w="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7A18" w:rsidRDefault="001E7A18" w:rsidP="001E7A18">
            <w:pPr>
              <w:pStyle w:val="TableFigureCenter"/>
            </w:pPr>
            <w:r>
              <w:t>100%</w:t>
            </w:r>
          </w:p>
        </w:tc>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7A18" w:rsidRDefault="001E7A18" w:rsidP="001E7A18">
            <w:pPr>
              <w:pStyle w:val="TableFigureCenter"/>
            </w:pPr>
            <w:r>
              <w:t>100%</w:t>
            </w:r>
          </w:p>
        </w:tc>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7A18" w:rsidRDefault="001E7A18" w:rsidP="001E7A18">
            <w:pPr>
              <w:pStyle w:val="TableFigureCenter"/>
            </w:pPr>
            <w:r>
              <w:t>100%</w:t>
            </w:r>
          </w:p>
        </w:tc>
      </w:tr>
      <w:tr w:rsidR="001E7A18" w:rsidRPr="00881F6C" w:rsidTr="00E625FF">
        <w:trPr>
          <w:trHeight w:val="212"/>
          <w:jc w:val="center"/>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7A18" w:rsidRPr="00881F6C" w:rsidRDefault="001E7A18" w:rsidP="00E625FF">
            <w:pPr>
              <w:pStyle w:val="TableFigureLeft"/>
              <w:keepNext/>
            </w:pPr>
            <w:r w:rsidRPr="00881F6C">
              <w:t>40-59</w:t>
            </w:r>
          </w:p>
        </w:tc>
        <w:tc>
          <w:tcPr>
            <w:tcW w:w="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7A18" w:rsidRDefault="001E7A18" w:rsidP="001E7A18">
            <w:pPr>
              <w:pStyle w:val="TableFigureCenter"/>
            </w:pPr>
            <w:r>
              <w:t>61%</w:t>
            </w:r>
          </w:p>
        </w:tc>
        <w:tc>
          <w:tcPr>
            <w:tcW w:w="6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7A18" w:rsidRDefault="001E7A18" w:rsidP="001E7A18">
            <w:pPr>
              <w:pStyle w:val="TableFigureCenter"/>
            </w:pPr>
            <w:r>
              <w:t>68%</w:t>
            </w:r>
          </w:p>
        </w:tc>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7A18" w:rsidRDefault="001E7A18" w:rsidP="001E7A18">
            <w:pPr>
              <w:pStyle w:val="TableFigureCenter"/>
            </w:pPr>
            <w:r>
              <w:t>76%</w:t>
            </w:r>
          </w:p>
        </w:tc>
        <w:tc>
          <w:tcPr>
            <w:tcW w:w="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7A18" w:rsidRDefault="001E7A18" w:rsidP="001E7A18">
            <w:pPr>
              <w:pStyle w:val="TableFigureCenter"/>
            </w:pPr>
            <w:r>
              <w:t>39%</w:t>
            </w:r>
          </w:p>
        </w:tc>
        <w:tc>
          <w:tcPr>
            <w:tcW w:w="6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7A18" w:rsidRDefault="001E7A18" w:rsidP="001E7A18">
            <w:pPr>
              <w:pStyle w:val="TableFigureCenter"/>
            </w:pPr>
            <w:r>
              <w:t>32%</w:t>
            </w:r>
          </w:p>
        </w:tc>
        <w:tc>
          <w:tcPr>
            <w:tcW w:w="6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7A18" w:rsidRDefault="001E7A18" w:rsidP="001E7A18">
            <w:pPr>
              <w:pStyle w:val="TableFigureCenter"/>
            </w:pPr>
            <w:r>
              <w:t>24%</w:t>
            </w:r>
          </w:p>
        </w:tc>
        <w:tc>
          <w:tcPr>
            <w:tcW w:w="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7A18" w:rsidRDefault="001E7A18" w:rsidP="001E7A18">
            <w:pPr>
              <w:pStyle w:val="TableFigureCenter"/>
            </w:pPr>
            <w:r>
              <w:t>0%</w:t>
            </w:r>
          </w:p>
        </w:tc>
        <w:tc>
          <w:tcPr>
            <w:tcW w:w="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7A18" w:rsidRDefault="001E7A18" w:rsidP="001E7A18">
            <w:pPr>
              <w:pStyle w:val="TableFigureCenter"/>
            </w:pPr>
            <w:r>
              <w:t>0%</w:t>
            </w:r>
          </w:p>
        </w:tc>
        <w:tc>
          <w:tcPr>
            <w:tcW w:w="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7A18" w:rsidRDefault="001E7A18" w:rsidP="001E7A18">
            <w:pPr>
              <w:pStyle w:val="TableFigureCenter"/>
            </w:pPr>
            <w:r>
              <w:t>0%</w:t>
            </w:r>
          </w:p>
        </w:tc>
        <w:tc>
          <w:tcPr>
            <w:tcW w:w="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7A18" w:rsidRDefault="001E7A18" w:rsidP="001E7A18">
            <w:pPr>
              <w:pStyle w:val="TableFigureCenter"/>
            </w:pPr>
            <w:r>
              <w:t>100%</w:t>
            </w:r>
          </w:p>
        </w:tc>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7A18" w:rsidRDefault="001E7A18" w:rsidP="001E7A18">
            <w:pPr>
              <w:pStyle w:val="TableFigureCenter"/>
            </w:pPr>
            <w:r>
              <w:t>100%</w:t>
            </w:r>
          </w:p>
        </w:tc>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7A18" w:rsidRDefault="001E7A18" w:rsidP="001E7A18">
            <w:pPr>
              <w:pStyle w:val="TableFigureCenter"/>
            </w:pPr>
            <w:r>
              <w:t>100%</w:t>
            </w:r>
          </w:p>
        </w:tc>
      </w:tr>
      <w:tr w:rsidR="001E7A18" w:rsidRPr="00881F6C" w:rsidTr="00E625FF">
        <w:trPr>
          <w:trHeight w:val="212"/>
          <w:jc w:val="center"/>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7A18" w:rsidRPr="00881F6C" w:rsidRDefault="001E7A18" w:rsidP="00E625FF">
            <w:pPr>
              <w:pStyle w:val="TableFigureLeft"/>
              <w:keepNext/>
            </w:pPr>
            <w:r w:rsidRPr="00881F6C">
              <w:t>60+</w:t>
            </w:r>
          </w:p>
        </w:tc>
        <w:tc>
          <w:tcPr>
            <w:tcW w:w="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7A18" w:rsidRDefault="001E7A18" w:rsidP="001E7A18">
            <w:pPr>
              <w:pStyle w:val="TableFigureCenter"/>
            </w:pPr>
            <w:r>
              <w:t>83%</w:t>
            </w:r>
          </w:p>
        </w:tc>
        <w:tc>
          <w:tcPr>
            <w:tcW w:w="6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7A18" w:rsidRDefault="001E7A18" w:rsidP="001E7A18">
            <w:pPr>
              <w:pStyle w:val="TableFigureCenter"/>
            </w:pPr>
            <w:r>
              <w:t>80%</w:t>
            </w:r>
          </w:p>
        </w:tc>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7A18" w:rsidRDefault="001E7A18" w:rsidP="001E7A18">
            <w:pPr>
              <w:pStyle w:val="TableFigureCenter"/>
            </w:pPr>
            <w:r>
              <w:t>66%</w:t>
            </w:r>
          </w:p>
        </w:tc>
        <w:tc>
          <w:tcPr>
            <w:tcW w:w="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7A18" w:rsidRDefault="001E7A18" w:rsidP="001E7A18">
            <w:pPr>
              <w:pStyle w:val="TableFigureCenter"/>
            </w:pPr>
            <w:r>
              <w:t>17%</w:t>
            </w:r>
          </w:p>
        </w:tc>
        <w:tc>
          <w:tcPr>
            <w:tcW w:w="6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7A18" w:rsidRDefault="001E7A18" w:rsidP="001E7A18">
            <w:pPr>
              <w:pStyle w:val="TableFigureCenter"/>
            </w:pPr>
            <w:r>
              <w:t>20%</w:t>
            </w:r>
          </w:p>
        </w:tc>
        <w:tc>
          <w:tcPr>
            <w:tcW w:w="6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7A18" w:rsidRDefault="001E7A18" w:rsidP="001E7A18">
            <w:pPr>
              <w:pStyle w:val="TableFigureCenter"/>
            </w:pPr>
            <w:r>
              <w:t>34%</w:t>
            </w:r>
          </w:p>
        </w:tc>
        <w:tc>
          <w:tcPr>
            <w:tcW w:w="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7A18" w:rsidRDefault="001E7A18" w:rsidP="001E7A18">
            <w:pPr>
              <w:pStyle w:val="TableFigureCenter"/>
            </w:pPr>
            <w:r>
              <w:t>0%</w:t>
            </w:r>
          </w:p>
        </w:tc>
        <w:tc>
          <w:tcPr>
            <w:tcW w:w="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7A18" w:rsidRDefault="001E7A18" w:rsidP="001E7A18">
            <w:pPr>
              <w:pStyle w:val="TableFigureCenter"/>
            </w:pPr>
            <w:r>
              <w:t>0%</w:t>
            </w:r>
          </w:p>
        </w:tc>
        <w:tc>
          <w:tcPr>
            <w:tcW w:w="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7A18" w:rsidRDefault="001E7A18" w:rsidP="001E7A18">
            <w:pPr>
              <w:pStyle w:val="TableFigureCenter"/>
            </w:pPr>
            <w:r>
              <w:t>0%</w:t>
            </w:r>
          </w:p>
        </w:tc>
        <w:tc>
          <w:tcPr>
            <w:tcW w:w="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7A18" w:rsidRDefault="001E7A18" w:rsidP="001E7A18">
            <w:pPr>
              <w:pStyle w:val="TableFigureCenter"/>
            </w:pPr>
            <w:r>
              <w:t>100%</w:t>
            </w:r>
          </w:p>
        </w:tc>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7A18" w:rsidRDefault="001E7A18" w:rsidP="001E7A18">
            <w:pPr>
              <w:pStyle w:val="TableFigureCenter"/>
            </w:pPr>
            <w:r>
              <w:t>100%</w:t>
            </w:r>
          </w:p>
        </w:tc>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7A18" w:rsidRDefault="001E7A18" w:rsidP="001E7A18">
            <w:pPr>
              <w:pStyle w:val="TableFigureCenter"/>
            </w:pPr>
            <w:r>
              <w:t>100%</w:t>
            </w:r>
          </w:p>
        </w:tc>
      </w:tr>
      <w:tr w:rsidR="001E7A18" w:rsidRPr="00881F6C" w:rsidTr="00E625FF">
        <w:trPr>
          <w:trHeight w:val="212"/>
          <w:jc w:val="center"/>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7A18" w:rsidRPr="00881F6C" w:rsidRDefault="001E7A18" w:rsidP="00E625FF">
            <w:pPr>
              <w:pStyle w:val="TableFigureLeft"/>
              <w:keepNext/>
            </w:pPr>
            <w:r w:rsidRPr="00881F6C">
              <w:t>Unknown</w:t>
            </w:r>
          </w:p>
        </w:tc>
        <w:tc>
          <w:tcPr>
            <w:tcW w:w="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7A18" w:rsidRDefault="001E7A18" w:rsidP="001E7A18">
            <w:pPr>
              <w:pStyle w:val="TableFigureCenter"/>
            </w:pPr>
            <w:r>
              <w:t>0%</w:t>
            </w:r>
          </w:p>
        </w:tc>
        <w:tc>
          <w:tcPr>
            <w:tcW w:w="6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7A18" w:rsidRDefault="001E7A18" w:rsidP="001E7A18">
            <w:pPr>
              <w:pStyle w:val="TableFigureCenter"/>
            </w:pPr>
            <w:r>
              <w:t>42%</w:t>
            </w:r>
          </w:p>
        </w:tc>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7A18" w:rsidRDefault="001E7A18" w:rsidP="001E7A18">
            <w:pPr>
              <w:pStyle w:val="TableFigureCenter"/>
            </w:pPr>
            <w:r>
              <w:t>27%</w:t>
            </w:r>
          </w:p>
        </w:tc>
        <w:tc>
          <w:tcPr>
            <w:tcW w:w="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7A18" w:rsidRDefault="001E7A18" w:rsidP="001E7A18">
            <w:pPr>
              <w:pStyle w:val="TableFigureCenter"/>
            </w:pPr>
            <w:r>
              <w:t>0%</w:t>
            </w:r>
          </w:p>
        </w:tc>
        <w:tc>
          <w:tcPr>
            <w:tcW w:w="6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7A18" w:rsidRDefault="001E7A18" w:rsidP="001E7A18">
            <w:pPr>
              <w:pStyle w:val="TableFigureCenter"/>
            </w:pPr>
            <w:r>
              <w:t>20%</w:t>
            </w:r>
          </w:p>
        </w:tc>
        <w:tc>
          <w:tcPr>
            <w:tcW w:w="6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7A18" w:rsidRDefault="001E7A18" w:rsidP="001E7A18">
            <w:pPr>
              <w:pStyle w:val="TableFigureCenter"/>
            </w:pPr>
            <w:r>
              <w:t>11%</w:t>
            </w:r>
          </w:p>
        </w:tc>
        <w:tc>
          <w:tcPr>
            <w:tcW w:w="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7A18" w:rsidRDefault="001E7A18" w:rsidP="001E7A18">
            <w:pPr>
              <w:pStyle w:val="TableFigureCenter"/>
            </w:pPr>
            <w:r>
              <w:t>0%</w:t>
            </w:r>
          </w:p>
        </w:tc>
        <w:tc>
          <w:tcPr>
            <w:tcW w:w="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7A18" w:rsidRDefault="001E7A18" w:rsidP="001E7A18">
            <w:pPr>
              <w:pStyle w:val="TableFigureCenter"/>
            </w:pPr>
            <w:r>
              <w:t>38%</w:t>
            </w:r>
          </w:p>
        </w:tc>
        <w:tc>
          <w:tcPr>
            <w:tcW w:w="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7A18" w:rsidRDefault="001E7A18" w:rsidP="001E7A18">
            <w:pPr>
              <w:pStyle w:val="TableFigureCenter"/>
            </w:pPr>
            <w:r>
              <w:t>63%</w:t>
            </w:r>
          </w:p>
        </w:tc>
        <w:tc>
          <w:tcPr>
            <w:tcW w:w="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7A18" w:rsidRDefault="001E7A18" w:rsidP="001E7A18">
            <w:pPr>
              <w:pStyle w:val="TableFigureCenter"/>
            </w:pPr>
            <w:r>
              <w:t>0%</w:t>
            </w:r>
          </w:p>
        </w:tc>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7A18" w:rsidRDefault="001E7A18" w:rsidP="001E7A18">
            <w:pPr>
              <w:pStyle w:val="TableFigureCenter"/>
            </w:pPr>
            <w:r>
              <w:t>100%</w:t>
            </w:r>
          </w:p>
        </w:tc>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7A18" w:rsidRDefault="001E7A18" w:rsidP="001E7A18">
            <w:pPr>
              <w:pStyle w:val="TableFigureCenter"/>
            </w:pPr>
            <w:r>
              <w:t>100%</w:t>
            </w:r>
          </w:p>
        </w:tc>
      </w:tr>
      <w:tr w:rsidR="001E7A18" w:rsidRPr="00881F6C" w:rsidTr="00E625FF">
        <w:trPr>
          <w:trHeight w:val="212"/>
          <w:jc w:val="center"/>
        </w:trPr>
        <w:tc>
          <w:tcPr>
            <w:tcW w:w="108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1E7A18" w:rsidRPr="00264EF1" w:rsidRDefault="001E7A18" w:rsidP="00E625FF">
            <w:pPr>
              <w:pStyle w:val="TableFigureLeft"/>
              <w:rPr>
                <w:b/>
              </w:rPr>
            </w:pPr>
            <w:r w:rsidRPr="00264EF1">
              <w:rPr>
                <w:b/>
              </w:rPr>
              <w:t>Total</w:t>
            </w:r>
          </w:p>
        </w:tc>
        <w:tc>
          <w:tcPr>
            <w:tcW w:w="610"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1E7A18" w:rsidRDefault="001E7A18" w:rsidP="001E7A18">
            <w:pPr>
              <w:pStyle w:val="TableFigureCenter"/>
              <w:rPr>
                <w:b/>
                <w:bCs/>
              </w:rPr>
            </w:pPr>
            <w:r>
              <w:rPr>
                <w:b/>
                <w:bCs/>
              </w:rPr>
              <w:t>71%</w:t>
            </w:r>
          </w:p>
        </w:tc>
        <w:tc>
          <w:tcPr>
            <w:tcW w:w="646"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1E7A18" w:rsidRDefault="001E7A18" w:rsidP="001E7A18">
            <w:pPr>
              <w:pStyle w:val="TableFigureCenter"/>
              <w:rPr>
                <w:b/>
                <w:bCs/>
              </w:rPr>
            </w:pPr>
            <w:r>
              <w:rPr>
                <w:b/>
                <w:bCs/>
              </w:rPr>
              <w:t>64%</w:t>
            </w:r>
          </w:p>
        </w:tc>
        <w:tc>
          <w:tcPr>
            <w:tcW w:w="74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1E7A18" w:rsidRDefault="001E7A18" w:rsidP="001E7A18">
            <w:pPr>
              <w:pStyle w:val="TableFigureCenter"/>
              <w:rPr>
                <w:b/>
                <w:bCs/>
              </w:rPr>
            </w:pPr>
            <w:r>
              <w:rPr>
                <w:b/>
                <w:bCs/>
              </w:rPr>
              <w:t>65%</w:t>
            </w:r>
          </w:p>
        </w:tc>
        <w:tc>
          <w:tcPr>
            <w:tcW w:w="610"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1E7A18" w:rsidRDefault="001E7A18" w:rsidP="001E7A18">
            <w:pPr>
              <w:pStyle w:val="TableFigureCenter"/>
              <w:rPr>
                <w:b/>
                <w:bCs/>
              </w:rPr>
            </w:pPr>
            <w:r>
              <w:rPr>
                <w:b/>
                <w:bCs/>
              </w:rPr>
              <w:t>29%</w:t>
            </w:r>
          </w:p>
        </w:tc>
        <w:tc>
          <w:tcPr>
            <w:tcW w:w="646"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1E7A18" w:rsidRDefault="001E7A18" w:rsidP="001E7A18">
            <w:pPr>
              <w:pStyle w:val="TableFigureCenter"/>
              <w:rPr>
                <w:b/>
                <w:bCs/>
              </w:rPr>
            </w:pPr>
            <w:r>
              <w:rPr>
                <w:b/>
                <w:bCs/>
              </w:rPr>
              <w:t>35%</w:t>
            </w:r>
          </w:p>
        </w:tc>
        <w:tc>
          <w:tcPr>
            <w:tcW w:w="646"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1E7A18" w:rsidRDefault="001E7A18" w:rsidP="001E7A18">
            <w:pPr>
              <w:pStyle w:val="TableFigureCenter"/>
              <w:rPr>
                <w:b/>
                <w:bCs/>
              </w:rPr>
            </w:pPr>
            <w:r>
              <w:rPr>
                <w:b/>
                <w:bCs/>
              </w:rPr>
              <w:t>31%</w:t>
            </w:r>
          </w:p>
        </w:tc>
        <w:tc>
          <w:tcPr>
            <w:tcW w:w="610"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1E7A18" w:rsidRDefault="001E7A18" w:rsidP="001E7A18">
            <w:pPr>
              <w:pStyle w:val="TableFigureCenter"/>
              <w:rPr>
                <w:b/>
                <w:bCs/>
              </w:rPr>
            </w:pPr>
            <w:r>
              <w:rPr>
                <w:b/>
                <w:bCs/>
              </w:rPr>
              <w:t>0%</w:t>
            </w:r>
          </w:p>
        </w:tc>
        <w:tc>
          <w:tcPr>
            <w:tcW w:w="610"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1E7A18" w:rsidRDefault="001E7A18" w:rsidP="001E7A18">
            <w:pPr>
              <w:pStyle w:val="TableFigureCenter"/>
              <w:rPr>
                <w:b/>
                <w:bCs/>
              </w:rPr>
            </w:pPr>
            <w:r>
              <w:rPr>
                <w:b/>
                <w:bCs/>
              </w:rPr>
              <w:t>1%</w:t>
            </w:r>
          </w:p>
        </w:tc>
        <w:tc>
          <w:tcPr>
            <w:tcW w:w="610"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1E7A18" w:rsidRDefault="001E7A18" w:rsidP="001E7A18">
            <w:pPr>
              <w:pStyle w:val="TableFigureCenter"/>
              <w:rPr>
                <w:b/>
                <w:bCs/>
              </w:rPr>
            </w:pPr>
            <w:r>
              <w:rPr>
                <w:b/>
                <w:bCs/>
              </w:rPr>
              <w:t>4%</w:t>
            </w:r>
          </w:p>
        </w:tc>
        <w:tc>
          <w:tcPr>
            <w:tcW w:w="610"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1E7A18" w:rsidRDefault="001E7A18" w:rsidP="001E7A18">
            <w:pPr>
              <w:pStyle w:val="TableFigureCenter"/>
              <w:rPr>
                <w:b/>
                <w:bCs/>
              </w:rPr>
            </w:pPr>
            <w:r>
              <w:rPr>
                <w:b/>
                <w:bCs/>
              </w:rPr>
              <w:t>100%</w:t>
            </w:r>
          </w:p>
        </w:tc>
        <w:tc>
          <w:tcPr>
            <w:tcW w:w="74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1E7A18" w:rsidRDefault="001E7A18" w:rsidP="001E7A18">
            <w:pPr>
              <w:pStyle w:val="TableFigureCenter"/>
              <w:rPr>
                <w:b/>
                <w:bCs/>
              </w:rPr>
            </w:pPr>
            <w:r>
              <w:rPr>
                <w:b/>
                <w:bCs/>
              </w:rPr>
              <w:t>100%</w:t>
            </w:r>
          </w:p>
        </w:tc>
        <w:tc>
          <w:tcPr>
            <w:tcW w:w="74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1E7A18" w:rsidRDefault="001E7A18" w:rsidP="001E7A18">
            <w:pPr>
              <w:pStyle w:val="TableFigureCenter"/>
              <w:rPr>
                <w:b/>
                <w:bCs/>
              </w:rPr>
            </w:pPr>
            <w:r>
              <w:rPr>
                <w:b/>
                <w:bCs/>
              </w:rPr>
              <w:t>100%</w:t>
            </w:r>
          </w:p>
        </w:tc>
      </w:tr>
    </w:tbl>
    <w:p w:rsidR="00E625FF" w:rsidRDefault="00E625FF" w:rsidP="00DD114E">
      <w:pPr>
        <w:pStyle w:val="Paragraph"/>
      </w:pPr>
    </w:p>
    <w:p w:rsidR="00E625FF" w:rsidRDefault="00E625FF" w:rsidP="00DD114E">
      <w:pPr>
        <w:pStyle w:val="Paragraph"/>
      </w:pPr>
    </w:p>
    <w:p w:rsidR="00E625FF" w:rsidRDefault="00E625FF" w:rsidP="00DD114E">
      <w:pPr>
        <w:pStyle w:val="Paragraph"/>
      </w:pPr>
    </w:p>
    <w:p w:rsidR="00E625FF" w:rsidRDefault="00E625FF" w:rsidP="00DD114E">
      <w:pPr>
        <w:pStyle w:val="Paragraph"/>
      </w:pPr>
    </w:p>
    <w:p w:rsidR="00E625FF" w:rsidRPr="00DD114E" w:rsidRDefault="00E625FF" w:rsidP="00DD114E">
      <w:pPr>
        <w:pStyle w:val="Paragraph"/>
      </w:pPr>
    </w:p>
    <w:p w:rsidR="005567AB" w:rsidRDefault="005567AB" w:rsidP="005567AB">
      <w:pPr>
        <w:pStyle w:val="Heading1"/>
      </w:pPr>
      <w:bookmarkStart w:id="148" w:name="_Toc367970315"/>
      <w:r>
        <w:lastRenderedPageBreak/>
        <w:t>Factors contributing to crashes</w:t>
      </w:r>
      <w:bookmarkEnd w:id="148"/>
    </w:p>
    <w:p w:rsidR="00D70731" w:rsidRDefault="00D722CE" w:rsidP="006232DD">
      <w:pPr>
        <w:pStyle w:val="Paragraph"/>
      </w:pPr>
      <w:r w:rsidRPr="003C6889">
        <w:t xml:space="preserve">This section examines </w:t>
      </w:r>
      <w:r w:rsidR="00CD4281" w:rsidRPr="003C6889">
        <w:t>factors</w:t>
      </w:r>
      <w:r w:rsidR="007873F4">
        <w:t xml:space="preserve"> contributing</w:t>
      </w:r>
      <w:r w:rsidR="00D70731">
        <w:t xml:space="preserve"> to crash </w:t>
      </w:r>
      <w:r w:rsidR="007873F4">
        <w:t>involvement</w:t>
      </w:r>
      <w:r w:rsidR="00CD4281" w:rsidRPr="003C6889">
        <w:t>, specifically</w:t>
      </w:r>
      <w:r w:rsidRPr="003C6889">
        <w:t xml:space="preserve"> fatigue, alcohol, speeding and restraint use. The information on fatigue, </w:t>
      </w:r>
      <w:r w:rsidR="00B81554" w:rsidRPr="003C6889">
        <w:t>speeding,</w:t>
      </w:r>
      <w:r w:rsidR="00CB57A7" w:rsidRPr="003C6889">
        <w:t xml:space="preserve"> blood alcohol c</w:t>
      </w:r>
      <w:r w:rsidRPr="003C6889">
        <w:t xml:space="preserve">oncentration (BAC) levels and restraint use were included in the NSW crash data as they are reported when a crash occurs. </w:t>
      </w:r>
      <w:r w:rsidR="00D70731">
        <w:t xml:space="preserve">Information on fatigue and speeding is indicative only. </w:t>
      </w:r>
    </w:p>
    <w:p w:rsidR="006232DD" w:rsidRDefault="00D70731" w:rsidP="006232DD">
      <w:pPr>
        <w:pStyle w:val="Paragraph"/>
      </w:pPr>
      <w:r>
        <w:t>The figures reported in this section relate to</w:t>
      </w:r>
      <w:r w:rsidR="006C651C">
        <w:t xml:space="preserve"> ACT</w:t>
      </w:r>
      <w:r>
        <w:t xml:space="preserve"> controllers</w:t>
      </w:r>
      <w:r w:rsidR="006C651C">
        <w:t xml:space="preserve"> involved in crashes in NSW (ACT controllers hereon)</w:t>
      </w:r>
      <w:r>
        <w:t xml:space="preserve">. The data in </w:t>
      </w:r>
      <w:r w:rsidRPr="003C6889">
        <w:fldChar w:fldCharType="begin"/>
      </w:r>
      <w:r w:rsidRPr="003C6889">
        <w:instrText xml:space="preserve"> REF _Ref352684405 \n \h </w:instrText>
      </w:r>
      <w:r>
        <w:instrText xml:space="preserve"> \* MERGEFORMAT </w:instrText>
      </w:r>
      <w:r w:rsidRPr="003C6889">
        <w:fldChar w:fldCharType="separate"/>
      </w:r>
      <w:r w:rsidR="00EB292C">
        <w:t>Appendix A</w:t>
      </w:r>
      <w:r w:rsidRPr="003C6889">
        <w:fldChar w:fldCharType="end"/>
      </w:r>
      <w:r w:rsidRPr="003C6889">
        <w:t xml:space="preserve">, </w:t>
      </w:r>
      <w:r w:rsidR="006C651C">
        <w:t>relates to crashes. In</w:t>
      </w:r>
      <w:r>
        <w:t xml:space="preserve"> </w:t>
      </w:r>
      <w:r w:rsidRPr="003C6889">
        <w:fldChar w:fldCharType="begin"/>
      </w:r>
      <w:r w:rsidRPr="003C6889">
        <w:instrText xml:space="preserve"> REF _Ref352684416 \h </w:instrText>
      </w:r>
      <w:r>
        <w:instrText xml:space="preserve"> \* MERGEFORMAT </w:instrText>
      </w:r>
      <w:r w:rsidRPr="003C6889">
        <w:fldChar w:fldCharType="separate"/>
      </w:r>
      <w:r w:rsidR="00EB292C" w:rsidRPr="008107C3">
        <w:t>Map </w:t>
      </w:r>
      <w:proofErr w:type="gramStart"/>
      <w:r w:rsidR="00EB292C">
        <w:t>A</w:t>
      </w:r>
      <w:proofErr w:type="gramEnd"/>
      <w:r w:rsidR="00EB292C" w:rsidRPr="008107C3">
        <w:t xml:space="preserve"> </w:t>
      </w:r>
      <w:r w:rsidR="00EB292C">
        <w:rPr>
          <w:noProof/>
        </w:rPr>
        <w:t>19</w:t>
      </w:r>
      <w:r w:rsidRPr="003C6889">
        <w:fldChar w:fldCharType="end"/>
      </w:r>
      <w:r>
        <w:t xml:space="preserve">, contributing factors have been combined to simplify the representation of the data. The categories were combined using the following rules: </w:t>
      </w:r>
      <w:r w:rsidR="006C651C">
        <w:t>crashes denoted ‘speed and alcohol’ include crashes in which</w:t>
      </w:r>
      <w:r>
        <w:t xml:space="preserve"> </w:t>
      </w:r>
      <w:r w:rsidR="006C651C">
        <w:t xml:space="preserve">both </w:t>
      </w:r>
      <w:r>
        <w:t>s</w:t>
      </w:r>
      <w:r w:rsidR="006C651C">
        <w:t>peed and alcohol were indicated as possible factors, and</w:t>
      </w:r>
      <w:r w:rsidR="00CB57A7" w:rsidRPr="003C6889">
        <w:t xml:space="preserve"> may </w:t>
      </w:r>
      <w:r w:rsidR="006C651C">
        <w:t>also include crashes in which fatigue was indicated;</w:t>
      </w:r>
      <w:r w:rsidR="00CB57A7" w:rsidRPr="003C6889">
        <w:t xml:space="preserve"> while</w:t>
      </w:r>
      <w:r w:rsidR="006C651C">
        <w:t xml:space="preserve"> crashes for which both speed and fatigue were indicated </w:t>
      </w:r>
      <w:r w:rsidR="005F7DE6" w:rsidRPr="003C6889">
        <w:t xml:space="preserve">do not include crashes where alcohol was </w:t>
      </w:r>
      <w:r w:rsidR="006C651C">
        <w:t>indicated as a possible</w:t>
      </w:r>
      <w:r w:rsidR="005F7DE6" w:rsidRPr="003C6889">
        <w:t xml:space="preserve"> factor.</w:t>
      </w:r>
    </w:p>
    <w:p w:rsidR="006268E3" w:rsidRDefault="00CB57A7" w:rsidP="006268E3">
      <w:pPr>
        <w:pStyle w:val="Heading2"/>
      </w:pPr>
      <w:bookmarkStart w:id="149" w:name="_Toc367970316"/>
      <w:r>
        <w:t>Fatigue</w:t>
      </w:r>
      <w:bookmarkEnd w:id="149"/>
    </w:p>
    <w:p w:rsidR="00641AB5" w:rsidRDefault="00065297" w:rsidP="006232DD">
      <w:pPr>
        <w:pStyle w:val="Paragraph"/>
      </w:pPr>
      <w:r>
        <w:fldChar w:fldCharType="begin"/>
      </w:r>
      <w:r>
        <w:instrText xml:space="preserve"> REF _Ref346896424 \h </w:instrText>
      </w:r>
      <w:r>
        <w:fldChar w:fldCharType="separate"/>
      </w:r>
      <w:r w:rsidR="00EB292C">
        <w:t>Table </w:t>
      </w:r>
      <w:r w:rsidR="00EB292C">
        <w:rPr>
          <w:noProof/>
        </w:rPr>
        <w:t>7</w:t>
      </w:r>
      <w:r w:rsidR="00EB292C">
        <w:t>.</w:t>
      </w:r>
      <w:r w:rsidR="00EB292C">
        <w:rPr>
          <w:noProof/>
        </w:rPr>
        <w:t>1</w:t>
      </w:r>
      <w:r>
        <w:fldChar w:fldCharType="end"/>
      </w:r>
      <w:r>
        <w:t xml:space="preserve"> shows that t</w:t>
      </w:r>
      <w:r w:rsidR="00641AB5">
        <w:t xml:space="preserve">here were </w:t>
      </w:r>
      <w:r w:rsidR="00F71F4F">
        <w:t>269</w:t>
      </w:r>
      <w:r w:rsidR="003C6889">
        <w:t xml:space="preserve"> </w:t>
      </w:r>
      <w:r w:rsidR="007873F4">
        <w:t>ACT controllers</w:t>
      </w:r>
      <w:r w:rsidR="008F7FC1">
        <w:t xml:space="preserve"> </w:t>
      </w:r>
      <w:r w:rsidR="007873F4">
        <w:t xml:space="preserve">involved in crashes in which </w:t>
      </w:r>
      <w:r w:rsidR="00F71F4F">
        <w:t xml:space="preserve">fatigue </w:t>
      </w:r>
      <w:r w:rsidR="007873F4">
        <w:t>was</w:t>
      </w:r>
      <w:r w:rsidR="008F7FC1">
        <w:t xml:space="preserve"> listed as</w:t>
      </w:r>
      <w:r w:rsidR="007873F4">
        <w:t xml:space="preserve"> a contributing factor </w:t>
      </w:r>
      <w:r>
        <w:t xml:space="preserve">(9%) </w:t>
      </w:r>
      <w:r w:rsidR="00CB57A7">
        <w:t>(</w:t>
      </w:r>
      <w:proofErr w:type="gramStart"/>
      <w:r w:rsidR="00CB57A7">
        <w:t>r</w:t>
      </w:r>
      <w:r w:rsidR="00FE058D">
        <w:t>efer</w:t>
      </w:r>
      <w:proofErr w:type="gramEnd"/>
      <w:r w:rsidR="00FE058D">
        <w:t xml:space="preserve"> to </w:t>
      </w:r>
      <w:r w:rsidR="00512824">
        <w:fldChar w:fldCharType="begin"/>
      </w:r>
      <w:r w:rsidR="00FE058D">
        <w:instrText xml:space="preserve"> REF _Ref352676108 \n \h </w:instrText>
      </w:r>
      <w:r w:rsidR="00512824">
        <w:fldChar w:fldCharType="separate"/>
      </w:r>
      <w:r w:rsidR="00EB292C">
        <w:t>Appendix A</w:t>
      </w:r>
      <w:r w:rsidR="00512824">
        <w:fldChar w:fldCharType="end"/>
      </w:r>
      <w:r w:rsidR="00FE058D">
        <w:t xml:space="preserve">, </w:t>
      </w:r>
      <w:r w:rsidR="00512824">
        <w:fldChar w:fldCharType="begin"/>
      </w:r>
      <w:r w:rsidR="00FE058D">
        <w:instrText xml:space="preserve"> REF _Ref352676121 \h </w:instrText>
      </w:r>
      <w:r w:rsidR="00512824">
        <w:fldChar w:fldCharType="separate"/>
      </w:r>
      <w:r w:rsidR="00EB292C" w:rsidRPr="00D94AE1">
        <w:t>Map </w:t>
      </w:r>
      <w:r w:rsidR="00EB292C">
        <w:rPr>
          <w:noProof/>
        </w:rPr>
        <w:t>A</w:t>
      </w:r>
      <w:r w:rsidR="00EB292C" w:rsidRPr="00D94AE1">
        <w:t xml:space="preserve"> </w:t>
      </w:r>
      <w:r w:rsidR="00EB292C">
        <w:rPr>
          <w:noProof/>
        </w:rPr>
        <w:t>11</w:t>
      </w:r>
      <w:r w:rsidR="00512824">
        <w:fldChar w:fldCharType="end"/>
      </w:r>
      <w:r w:rsidR="002F0F3B">
        <w:t xml:space="preserve"> for a plot of these crashes)</w:t>
      </w:r>
      <w:r w:rsidR="00284601">
        <w:t>.</w:t>
      </w:r>
      <w:r w:rsidR="00835A9C">
        <w:t xml:space="preserve"> Thirteen per cent of these crashes occurred in the Metro Sydney region and 36% occurred on the study routes. </w:t>
      </w:r>
      <w:r w:rsidR="008F7FC1">
        <w:t>Fifty</w:t>
      </w:r>
      <w:r w:rsidR="008F7FC1">
        <w:noBreakHyphen/>
      </w:r>
      <w:r w:rsidR="008E2407">
        <w:t xml:space="preserve">one per cent occurred on other roads. </w:t>
      </w:r>
    </w:p>
    <w:p w:rsidR="0076022B" w:rsidRDefault="0076022B" w:rsidP="0076022B">
      <w:pPr>
        <w:pStyle w:val="TableCaption"/>
      </w:pPr>
      <w:bookmarkStart w:id="150" w:name="_Ref346896424"/>
      <w:bookmarkStart w:id="151" w:name="_Toc367970397"/>
      <w:proofErr w:type="gramStart"/>
      <w:r>
        <w:t>Table </w:t>
      </w:r>
      <w:r w:rsidR="00DB6B2B">
        <w:fldChar w:fldCharType="begin"/>
      </w:r>
      <w:r w:rsidR="00DB6B2B">
        <w:instrText xml:space="preserve"> STYLEREF 1 \s </w:instrText>
      </w:r>
      <w:r w:rsidR="00DB6B2B">
        <w:fldChar w:fldCharType="separate"/>
      </w:r>
      <w:r w:rsidR="00EB292C">
        <w:rPr>
          <w:noProof/>
        </w:rPr>
        <w:t>7</w:t>
      </w:r>
      <w:r w:rsidR="00DB6B2B">
        <w:rPr>
          <w:noProof/>
        </w:rPr>
        <w:fldChar w:fldCharType="end"/>
      </w:r>
      <w:r w:rsidR="00E30C64">
        <w:t>.</w:t>
      </w:r>
      <w:proofErr w:type="gramEnd"/>
      <w:r w:rsidR="00512824">
        <w:fldChar w:fldCharType="begin"/>
      </w:r>
      <w:r w:rsidR="000274DC">
        <w:instrText xml:space="preserve"> SEQ Table \* ARABIC \s 1 </w:instrText>
      </w:r>
      <w:r w:rsidR="00512824">
        <w:fldChar w:fldCharType="separate"/>
      </w:r>
      <w:r w:rsidR="00EB292C">
        <w:rPr>
          <w:noProof/>
        </w:rPr>
        <w:t>1</w:t>
      </w:r>
      <w:r w:rsidR="00512824">
        <w:rPr>
          <w:noProof/>
        </w:rPr>
        <w:fldChar w:fldCharType="end"/>
      </w:r>
      <w:bookmarkEnd w:id="150"/>
      <w:r>
        <w:t xml:space="preserve">:  </w:t>
      </w:r>
      <w:r>
        <w:tab/>
        <w:t xml:space="preserve">ACT </w:t>
      </w:r>
      <w:r w:rsidR="00803165">
        <w:t>c</w:t>
      </w:r>
      <w:r>
        <w:t>ontrollers involved in fatigue</w:t>
      </w:r>
      <w:r w:rsidR="00CB57A7">
        <w:t>-</w:t>
      </w:r>
      <w:r>
        <w:t xml:space="preserve">related crashes in NSW by </w:t>
      </w:r>
      <w:r w:rsidR="001C2BBC">
        <w:t>study route</w:t>
      </w:r>
      <w:bookmarkEnd w:id="151"/>
    </w:p>
    <w:tbl>
      <w:tblPr>
        <w:tblW w:w="9471"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8"/>
        <w:gridCol w:w="1031"/>
        <w:gridCol w:w="1031"/>
        <w:gridCol w:w="1031"/>
        <w:gridCol w:w="1031"/>
        <w:gridCol w:w="1031"/>
        <w:gridCol w:w="1032"/>
        <w:gridCol w:w="1036"/>
      </w:tblGrid>
      <w:tr w:rsidR="00F71F4F" w:rsidRPr="001C2BBC" w:rsidTr="00123D65">
        <w:trPr>
          <w:trHeight w:val="285"/>
          <w:jc w:val="center"/>
        </w:trPr>
        <w:tc>
          <w:tcPr>
            <w:tcW w:w="2248" w:type="dxa"/>
            <w:vMerge w:val="restart"/>
            <w:shd w:val="clear" w:color="DCE6F1" w:fill="DCE6F1"/>
            <w:noWrap/>
            <w:vAlign w:val="bottom"/>
          </w:tcPr>
          <w:p w:rsidR="00F71F4F" w:rsidRPr="001C2BBC" w:rsidRDefault="00F71F4F" w:rsidP="002E5D33">
            <w:pPr>
              <w:pStyle w:val="TableHeader"/>
            </w:pPr>
            <w:r>
              <w:t>Route</w:t>
            </w:r>
          </w:p>
        </w:tc>
        <w:tc>
          <w:tcPr>
            <w:tcW w:w="7223" w:type="dxa"/>
            <w:gridSpan w:val="7"/>
            <w:shd w:val="clear" w:color="DCE6F1" w:fill="DCE6F1"/>
          </w:tcPr>
          <w:p w:rsidR="00F71F4F" w:rsidRPr="001C2BBC" w:rsidRDefault="00F71F4F" w:rsidP="002E5D33">
            <w:pPr>
              <w:pStyle w:val="TableHeader"/>
            </w:pPr>
            <w:r>
              <w:t>Controller fatigued</w:t>
            </w:r>
          </w:p>
        </w:tc>
      </w:tr>
      <w:tr w:rsidR="00F71F4F" w:rsidRPr="001C2BBC" w:rsidTr="00123D65">
        <w:trPr>
          <w:trHeight w:val="178"/>
          <w:jc w:val="center"/>
        </w:trPr>
        <w:tc>
          <w:tcPr>
            <w:tcW w:w="2248" w:type="dxa"/>
            <w:vMerge/>
            <w:shd w:val="clear" w:color="DCE6F1" w:fill="DCE6F1"/>
            <w:noWrap/>
            <w:vAlign w:val="bottom"/>
            <w:hideMark/>
          </w:tcPr>
          <w:p w:rsidR="00F71F4F" w:rsidRPr="001C2BBC" w:rsidRDefault="00F71F4F" w:rsidP="002E5D33">
            <w:pPr>
              <w:pStyle w:val="TableHeader"/>
            </w:pPr>
          </w:p>
        </w:tc>
        <w:tc>
          <w:tcPr>
            <w:tcW w:w="2062" w:type="dxa"/>
            <w:gridSpan w:val="2"/>
            <w:shd w:val="clear" w:color="DCE6F1" w:fill="DCE6F1"/>
            <w:noWrap/>
            <w:vAlign w:val="bottom"/>
            <w:hideMark/>
          </w:tcPr>
          <w:p w:rsidR="00F71F4F" w:rsidRPr="001C2BBC" w:rsidRDefault="00F71F4F" w:rsidP="002E5D33">
            <w:pPr>
              <w:pStyle w:val="TableHeader"/>
            </w:pPr>
            <w:r w:rsidRPr="001C2BBC">
              <w:t>Yes</w:t>
            </w:r>
          </w:p>
        </w:tc>
        <w:tc>
          <w:tcPr>
            <w:tcW w:w="2062" w:type="dxa"/>
            <w:gridSpan w:val="2"/>
            <w:shd w:val="clear" w:color="DCE6F1" w:fill="DCE6F1"/>
            <w:noWrap/>
            <w:vAlign w:val="bottom"/>
            <w:hideMark/>
          </w:tcPr>
          <w:p w:rsidR="00F71F4F" w:rsidRDefault="00F71F4F" w:rsidP="002E5D33">
            <w:pPr>
              <w:pStyle w:val="TableHeader"/>
            </w:pPr>
            <w:r w:rsidRPr="001C2BBC">
              <w:t>No or unknown</w:t>
            </w:r>
          </w:p>
        </w:tc>
        <w:tc>
          <w:tcPr>
            <w:tcW w:w="2063" w:type="dxa"/>
            <w:gridSpan w:val="2"/>
            <w:shd w:val="clear" w:color="DCE6F1" w:fill="DCE6F1"/>
            <w:noWrap/>
            <w:vAlign w:val="bottom"/>
            <w:hideMark/>
          </w:tcPr>
          <w:p w:rsidR="00F71F4F" w:rsidRPr="001C2BBC" w:rsidRDefault="00F71F4F" w:rsidP="002E5D33">
            <w:pPr>
              <w:pStyle w:val="TableHeader"/>
            </w:pPr>
            <w:r>
              <w:t>Not recorded</w:t>
            </w:r>
          </w:p>
        </w:tc>
        <w:tc>
          <w:tcPr>
            <w:tcW w:w="1036" w:type="dxa"/>
            <w:vMerge w:val="restart"/>
            <w:shd w:val="clear" w:color="DCE6F1" w:fill="DCE6F1"/>
            <w:noWrap/>
            <w:vAlign w:val="bottom"/>
            <w:hideMark/>
          </w:tcPr>
          <w:p w:rsidR="00F71F4F" w:rsidRPr="001C2BBC" w:rsidRDefault="00F71F4F" w:rsidP="002E5D33">
            <w:pPr>
              <w:pStyle w:val="TableHeader"/>
            </w:pPr>
            <w:r w:rsidRPr="001C2BBC">
              <w:t>Total</w:t>
            </w:r>
          </w:p>
        </w:tc>
      </w:tr>
      <w:tr w:rsidR="00F71F4F" w:rsidRPr="001C2BBC" w:rsidTr="008E2407">
        <w:trPr>
          <w:trHeight w:val="177"/>
          <w:jc w:val="center"/>
        </w:trPr>
        <w:tc>
          <w:tcPr>
            <w:tcW w:w="2248" w:type="dxa"/>
            <w:vMerge/>
            <w:tcBorders>
              <w:bottom w:val="single" w:sz="4" w:space="0" w:color="auto"/>
            </w:tcBorders>
            <w:shd w:val="clear" w:color="DCE6F1" w:fill="DCE6F1"/>
            <w:noWrap/>
            <w:vAlign w:val="bottom"/>
          </w:tcPr>
          <w:p w:rsidR="00F71F4F" w:rsidRPr="001C2BBC" w:rsidRDefault="00F71F4F" w:rsidP="002E5D33">
            <w:pPr>
              <w:pStyle w:val="TableHeader"/>
            </w:pPr>
          </w:p>
        </w:tc>
        <w:tc>
          <w:tcPr>
            <w:tcW w:w="1031" w:type="dxa"/>
            <w:tcBorders>
              <w:bottom w:val="single" w:sz="4" w:space="0" w:color="auto"/>
            </w:tcBorders>
            <w:shd w:val="clear" w:color="DCE6F1" w:fill="DCE6F1"/>
            <w:noWrap/>
            <w:vAlign w:val="bottom"/>
          </w:tcPr>
          <w:p w:rsidR="00F71F4F" w:rsidRPr="001C2BBC" w:rsidRDefault="00F71F4F" w:rsidP="002E5D33">
            <w:pPr>
              <w:pStyle w:val="TableHeader"/>
            </w:pPr>
            <w:r>
              <w:t>n</w:t>
            </w:r>
          </w:p>
        </w:tc>
        <w:tc>
          <w:tcPr>
            <w:tcW w:w="1031" w:type="dxa"/>
            <w:tcBorders>
              <w:bottom w:val="single" w:sz="4" w:space="0" w:color="auto"/>
            </w:tcBorders>
            <w:shd w:val="clear" w:color="DCE6F1" w:fill="DCE6F1"/>
          </w:tcPr>
          <w:p w:rsidR="00F71F4F" w:rsidRPr="001C2BBC" w:rsidRDefault="00F71F4F" w:rsidP="002E5D33">
            <w:pPr>
              <w:pStyle w:val="TableHeader"/>
            </w:pPr>
            <w:r>
              <w:t>(%)</w:t>
            </w:r>
          </w:p>
        </w:tc>
        <w:tc>
          <w:tcPr>
            <w:tcW w:w="1031" w:type="dxa"/>
            <w:tcBorders>
              <w:bottom w:val="single" w:sz="4" w:space="0" w:color="auto"/>
            </w:tcBorders>
            <w:shd w:val="clear" w:color="DCE6F1" w:fill="DCE6F1"/>
            <w:noWrap/>
            <w:vAlign w:val="bottom"/>
          </w:tcPr>
          <w:p w:rsidR="00F71F4F" w:rsidRPr="001C2BBC" w:rsidRDefault="00F71F4F" w:rsidP="002E5D33">
            <w:pPr>
              <w:pStyle w:val="TableHeader"/>
            </w:pPr>
            <w:r>
              <w:t>n</w:t>
            </w:r>
          </w:p>
        </w:tc>
        <w:tc>
          <w:tcPr>
            <w:tcW w:w="1031" w:type="dxa"/>
            <w:tcBorders>
              <w:bottom w:val="single" w:sz="4" w:space="0" w:color="auto"/>
            </w:tcBorders>
            <w:shd w:val="clear" w:color="DCE6F1" w:fill="DCE6F1"/>
          </w:tcPr>
          <w:p w:rsidR="00F71F4F" w:rsidRDefault="00F71F4F" w:rsidP="002E5D33">
            <w:pPr>
              <w:pStyle w:val="TableHeader"/>
            </w:pPr>
            <w:r>
              <w:t>(%)</w:t>
            </w:r>
          </w:p>
        </w:tc>
        <w:tc>
          <w:tcPr>
            <w:tcW w:w="1031" w:type="dxa"/>
            <w:tcBorders>
              <w:bottom w:val="single" w:sz="4" w:space="0" w:color="auto"/>
            </w:tcBorders>
            <w:shd w:val="clear" w:color="DCE6F1" w:fill="DCE6F1"/>
            <w:noWrap/>
            <w:vAlign w:val="bottom"/>
          </w:tcPr>
          <w:p w:rsidR="00F71F4F" w:rsidRDefault="00F71F4F" w:rsidP="002E5D33">
            <w:pPr>
              <w:pStyle w:val="TableHeader"/>
            </w:pPr>
            <w:r>
              <w:t>n</w:t>
            </w:r>
          </w:p>
        </w:tc>
        <w:tc>
          <w:tcPr>
            <w:tcW w:w="1032" w:type="dxa"/>
            <w:tcBorders>
              <w:bottom w:val="single" w:sz="4" w:space="0" w:color="auto"/>
            </w:tcBorders>
            <w:shd w:val="clear" w:color="DCE6F1" w:fill="DCE6F1"/>
          </w:tcPr>
          <w:p w:rsidR="00F71F4F" w:rsidRPr="001C2BBC" w:rsidRDefault="00F71F4F" w:rsidP="002E5D33">
            <w:pPr>
              <w:pStyle w:val="TableHeader"/>
            </w:pPr>
            <w:r>
              <w:t>(%)</w:t>
            </w:r>
          </w:p>
        </w:tc>
        <w:tc>
          <w:tcPr>
            <w:tcW w:w="1036" w:type="dxa"/>
            <w:vMerge/>
            <w:tcBorders>
              <w:bottom w:val="single" w:sz="4" w:space="0" w:color="auto"/>
            </w:tcBorders>
            <w:shd w:val="clear" w:color="DCE6F1" w:fill="DCE6F1"/>
            <w:noWrap/>
            <w:vAlign w:val="bottom"/>
          </w:tcPr>
          <w:p w:rsidR="00F71F4F" w:rsidRPr="001C2BBC" w:rsidRDefault="00F71F4F" w:rsidP="002E5D33">
            <w:pPr>
              <w:pStyle w:val="TableHeader"/>
            </w:pPr>
          </w:p>
        </w:tc>
      </w:tr>
      <w:tr w:rsidR="00FA5D1A" w:rsidRPr="001C2BBC" w:rsidTr="008E2407">
        <w:trPr>
          <w:trHeight w:val="285"/>
          <w:jc w:val="center"/>
        </w:trPr>
        <w:tc>
          <w:tcPr>
            <w:tcW w:w="2248" w:type="dxa"/>
            <w:tcBorders>
              <w:bottom w:val="nil"/>
            </w:tcBorders>
            <w:shd w:val="clear" w:color="auto" w:fill="auto"/>
            <w:noWrap/>
            <w:vAlign w:val="bottom"/>
            <w:hideMark/>
          </w:tcPr>
          <w:p w:rsidR="00FA5D1A" w:rsidRDefault="00FA5D1A" w:rsidP="00FA5D1A">
            <w:pPr>
              <w:pStyle w:val="TableFigureLeft"/>
            </w:pPr>
            <w:r>
              <w:t>Hume Highway</w:t>
            </w:r>
          </w:p>
        </w:tc>
        <w:tc>
          <w:tcPr>
            <w:tcW w:w="1031" w:type="dxa"/>
            <w:tcBorders>
              <w:bottom w:val="nil"/>
            </w:tcBorders>
            <w:shd w:val="clear" w:color="auto" w:fill="auto"/>
            <w:noWrap/>
            <w:vAlign w:val="bottom"/>
            <w:hideMark/>
          </w:tcPr>
          <w:p w:rsidR="00FA5D1A" w:rsidRDefault="00FA5D1A" w:rsidP="00123D65">
            <w:pPr>
              <w:pStyle w:val="TableFigureCenter"/>
              <w:ind w:left="-313" w:right="278"/>
              <w:jc w:val="right"/>
            </w:pPr>
            <w:r>
              <w:t>27</w:t>
            </w:r>
          </w:p>
        </w:tc>
        <w:tc>
          <w:tcPr>
            <w:tcW w:w="1031" w:type="dxa"/>
            <w:tcBorders>
              <w:bottom w:val="nil"/>
            </w:tcBorders>
            <w:vAlign w:val="bottom"/>
          </w:tcPr>
          <w:p w:rsidR="00FA5D1A" w:rsidRDefault="00FA5D1A" w:rsidP="00123D65">
            <w:pPr>
              <w:pStyle w:val="TableFigureCenter"/>
              <w:ind w:left="-313" w:right="278"/>
              <w:jc w:val="right"/>
            </w:pPr>
            <w:r>
              <w:t>10</w:t>
            </w:r>
          </w:p>
        </w:tc>
        <w:tc>
          <w:tcPr>
            <w:tcW w:w="1031" w:type="dxa"/>
            <w:tcBorders>
              <w:bottom w:val="nil"/>
            </w:tcBorders>
            <w:shd w:val="clear" w:color="auto" w:fill="auto"/>
            <w:noWrap/>
            <w:vAlign w:val="bottom"/>
            <w:hideMark/>
          </w:tcPr>
          <w:p w:rsidR="00FA5D1A" w:rsidRDefault="00FA5D1A" w:rsidP="00123D65">
            <w:pPr>
              <w:pStyle w:val="TableFigureCenter"/>
              <w:ind w:left="-313" w:right="278"/>
              <w:jc w:val="right"/>
            </w:pPr>
            <w:r>
              <w:t>193</w:t>
            </w:r>
          </w:p>
        </w:tc>
        <w:tc>
          <w:tcPr>
            <w:tcW w:w="1031" w:type="dxa"/>
            <w:tcBorders>
              <w:bottom w:val="nil"/>
            </w:tcBorders>
            <w:vAlign w:val="bottom"/>
          </w:tcPr>
          <w:p w:rsidR="00FA5D1A" w:rsidRDefault="00FA5D1A" w:rsidP="00123D65">
            <w:pPr>
              <w:pStyle w:val="TableFigureCenter"/>
              <w:ind w:left="-313" w:right="278"/>
              <w:jc w:val="right"/>
            </w:pPr>
            <w:r>
              <w:t>7</w:t>
            </w:r>
          </w:p>
        </w:tc>
        <w:tc>
          <w:tcPr>
            <w:tcW w:w="1031" w:type="dxa"/>
            <w:tcBorders>
              <w:bottom w:val="nil"/>
            </w:tcBorders>
            <w:shd w:val="clear" w:color="auto" w:fill="auto"/>
            <w:noWrap/>
            <w:vAlign w:val="bottom"/>
            <w:hideMark/>
          </w:tcPr>
          <w:p w:rsidR="00FA5D1A" w:rsidRDefault="002D0381" w:rsidP="00123D65">
            <w:pPr>
              <w:pStyle w:val="TableFigureCenter"/>
              <w:ind w:left="-313" w:right="278"/>
              <w:jc w:val="right"/>
            </w:pPr>
            <w:r>
              <w:t>0</w:t>
            </w:r>
          </w:p>
        </w:tc>
        <w:tc>
          <w:tcPr>
            <w:tcW w:w="1032" w:type="dxa"/>
            <w:tcBorders>
              <w:bottom w:val="nil"/>
            </w:tcBorders>
            <w:vAlign w:val="bottom"/>
          </w:tcPr>
          <w:p w:rsidR="00FA5D1A" w:rsidRDefault="00FA5D1A" w:rsidP="00123D65">
            <w:pPr>
              <w:pStyle w:val="TableFigureCenter"/>
              <w:ind w:left="-313" w:right="278"/>
              <w:jc w:val="right"/>
            </w:pPr>
            <w:r>
              <w:t>0</w:t>
            </w:r>
          </w:p>
        </w:tc>
        <w:tc>
          <w:tcPr>
            <w:tcW w:w="1036" w:type="dxa"/>
            <w:tcBorders>
              <w:bottom w:val="nil"/>
            </w:tcBorders>
            <w:shd w:val="clear" w:color="auto" w:fill="auto"/>
            <w:noWrap/>
            <w:vAlign w:val="bottom"/>
            <w:hideMark/>
          </w:tcPr>
          <w:p w:rsidR="00FA5D1A" w:rsidRDefault="00FA5D1A" w:rsidP="00123D65">
            <w:pPr>
              <w:pStyle w:val="TableFigureCenter"/>
              <w:ind w:left="-313" w:right="278"/>
              <w:jc w:val="right"/>
            </w:pPr>
            <w:r>
              <w:t>220</w:t>
            </w:r>
          </w:p>
        </w:tc>
      </w:tr>
      <w:tr w:rsidR="00FA5D1A" w:rsidRPr="001C2BBC" w:rsidTr="008E2407">
        <w:trPr>
          <w:trHeight w:val="285"/>
          <w:jc w:val="center"/>
        </w:trPr>
        <w:tc>
          <w:tcPr>
            <w:tcW w:w="2248" w:type="dxa"/>
            <w:tcBorders>
              <w:top w:val="nil"/>
              <w:bottom w:val="nil"/>
            </w:tcBorders>
            <w:shd w:val="clear" w:color="auto" w:fill="auto"/>
            <w:noWrap/>
            <w:vAlign w:val="bottom"/>
            <w:hideMark/>
          </w:tcPr>
          <w:p w:rsidR="00FA5D1A" w:rsidRDefault="00FA5D1A" w:rsidP="00FA5D1A">
            <w:pPr>
              <w:pStyle w:val="TableFigureLeft"/>
            </w:pPr>
            <w:r>
              <w:t>Kings Highway</w:t>
            </w:r>
          </w:p>
        </w:tc>
        <w:tc>
          <w:tcPr>
            <w:tcW w:w="1031" w:type="dxa"/>
            <w:tcBorders>
              <w:top w:val="nil"/>
              <w:bottom w:val="nil"/>
            </w:tcBorders>
            <w:shd w:val="clear" w:color="auto" w:fill="auto"/>
            <w:noWrap/>
            <w:vAlign w:val="bottom"/>
            <w:hideMark/>
          </w:tcPr>
          <w:p w:rsidR="00FA5D1A" w:rsidRDefault="00FA5D1A" w:rsidP="00123D65">
            <w:pPr>
              <w:pStyle w:val="TableFigureCenter"/>
              <w:ind w:left="-313" w:right="278"/>
              <w:jc w:val="right"/>
            </w:pPr>
            <w:r>
              <w:t>16</w:t>
            </w:r>
          </w:p>
        </w:tc>
        <w:tc>
          <w:tcPr>
            <w:tcW w:w="1031" w:type="dxa"/>
            <w:tcBorders>
              <w:top w:val="nil"/>
              <w:bottom w:val="nil"/>
            </w:tcBorders>
            <w:vAlign w:val="bottom"/>
          </w:tcPr>
          <w:p w:rsidR="00FA5D1A" w:rsidRDefault="00FA5D1A" w:rsidP="00123D65">
            <w:pPr>
              <w:pStyle w:val="TableFigureCenter"/>
              <w:ind w:left="-313" w:right="278"/>
              <w:jc w:val="right"/>
            </w:pPr>
            <w:r>
              <w:t>6</w:t>
            </w:r>
          </w:p>
        </w:tc>
        <w:tc>
          <w:tcPr>
            <w:tcW w:w="1031" w:type="dxa"/>
            <w:tcBorders>
              <w:top w:val="nil"/>
              <w:bottom w:val="nil"/>
            </w:tcBorders>
            <w:shd w:val="clear" w:color="auto" w:fill="auto"/>
            <w:noWrap/>
            <w:vAlign w:val="bottom"/>
            <w:hideMark/>
          </w:tcPr>
          <w:p w:rsidR="00FA5D1A" w:rsidRDefault="00FA5D1A" w:rsidP="00123D65">
            <w:pPr>
              <w:pStyle w:val="TableFigureCenter"/>
              <w:ind w:left="-313" w:right="278"/>
              <w:jc w:val="right"/>
            </w:pPr>
            <w:r>
              <w:t>177</w:t>
            </w:r>
          </w:p>
        </w:tc>
        <w:tc>
          <w:tcPr>
            <w:tcW w:w="1031" w:type="dxa"/>
            <w:tcBorders>
              <w:top w:val="nil"/>
              <w:bottom w:val="nil"/>
            </w:tcBorders>
            <w:vAlign w:val="bottom"/>
          </w:tcPr>
          <w:p w:rsidR="00FA5D1A" w:rsidRDefault="00FA5D1A" w:rsidP="00123D65">
            <w:pPr>
              <w:pStyle w:val="TableFigureCenter"/>
              <w:ind w:left="-313" w:right="278"/>
              <w:jc w:val="right"/>
            </w:pPr>
            <w:r>
              <w:t>7</w:t>
            </w:r>
          </w:p>
        </w:tc>
        <w:tc>
          <w:tcPr>
            <w:tcW w:w="1031" w:type="dxa"/>
            <w:tcBorders>
              <w:top w:val="nil"/>
              <w:bottom w:val="nil"/>
            </w:tcBorders>
            <w:shd w:val="clear" w:color="auto" w:fill="auto"/>
            <w:noWrap/>
            <w:vAlign w:val="bottom"/>
            <w:hideMark/>
          </w:tcPr>
          <w:p w:rsidR="00FA5D1A" w:rsidRDefault="002D0381" w:rsidP="00123D65">
            <w:pPr>
              <w:pStyle w:val="TableFigureCenter"/>
              <w:ind w:left="-313" w:right="278"/>
              <w:jc w:val="right"/>
            </w:pPr>
            <w:r>
              <w:t>0</w:t>
            </w:r>
          </w:p>
        </w:tc>
        <w:tc>
          <w:tcPr>
            <w:tcW w:w="1032" w:type="dxa"/>
            <w:tcBorders>
              <w:top w:val="nil"/>
              <w:bottom w:val="nil"/>
            </w:tcBorders>
            <w:vAlign w:val="bottom"/>
          </w:tcPr>
          <w:p w:rsidR="00FA5D1A" w:rsidRDefault="00FA5D1A" w:rsidP="00123D65">
            <w:pPr>
              <w:pStyle w:val="TableFigureCenter"/>
              <w:ind w:left="-313" w:right="278"/>
              <w:jc w:val="right"/>
            </w:pPr>
            <w:r>
              <w:t>0</w:t>
            </w:r>
          </w:p>
        </w:tc>
        <w:tc>
          <w:tcPr>
            <w:tcW w:w="1036" w:type="dxa"/>
            <w:tcBorders>
              <w:top w:val="nil"/>
              <w:bottom w:val="nil"/>
            </w:tcBorders>
            <w:shd w:val="clear" w:color="auto" w:fill="auto"/>
            <w:noWrap/>
            <w:vAlign w:val="bottom"/>
            <w:hideMark/>
          </w:tcPr>
          <w:p w:rsidR="00FA5D1A" w:rsidRDefault="00FA5D1A" w:rsidP="00123D65">
            <w:pPr>
              <w:pStyle w:val="TableFigureCenter"/>
              <w:ind w:left="-313" w:right="278"/>
              <w:jc w:val="right"/>
            </w:pPr>
            <w:r>
              <w:t>193</w:t>
            </w:r>
          </w:p>
        </w:tc>
      </w:tr>
      <w:tr w:rsidR="00FA5D1A" w:rsidRPr="001C2BBC" w:rsidTr="008E2407">
        <w:trPr>
          <w:trHeight w:val="285"/>
          <w:jc w:val="center"/>
        </w:trPr>
        <w:tc>
          <w:tcPr>
            <w:tcW w:w="2248" w:type="dxa"/>
            <w:tcBorders>
              <w:top w:val="nil"/>
              <w:bottom w:val="nil"/>
            </w:tcBorders>
            <w:shd w:val="clear" w:color="auto" w:fill="auto"/>
            <w:noWrap/>
            <w:vAlign w:val="bottom"/>
            <w:hideMark/>
          </w:tcPr>
          <w:p w:rsidR="00FA5D1A" w:rsidRDefault="00FA5D1A" w:rsidP="00FA5D1A">
            <w:pPr>
              <w:pStyle w:val="TableFigureLeft"/>
            </w:pPr>
            <w:r>
              <w:t>Princes Highway</w:t>
            </w:r>
          </w:p>
        </w:tc>
        <w:tc>
          <w:tcPr>
            <w:tcW w:w="1031" w:type="dxa"/>
            <w:tcBorders>
              <w:top w:val="nil"/>
              <w:bottom w:val="nil"/>
            </w:tcBorders>
            <w:shd w:val="clear" w:color="auto" w:fill="auto"/>
            <w:noWrap/>
            <w:vAlign w:val="bottom"/>
            <w:hideMark/>
          </w:tcPr>
          <w:p w:rsidR="00FA5D1A" w:rsidRDefault="00FA5D1A" w:rsidP="00123D65">
            <w:pPr>
              <w:pStyle w:val="TableFigureCenter"/>
              <w:ind w:left="-313" w:right="278"/>
              <w:jc w:val="right"/>
            </w:pPr>
            <w:r>
              <w:t>9</w:t>
            </w:r>
          </w:p>
        </w:tc>
        <w:tc>
          <w:tcPr>
            <w:tcW w:w="1031" w:type="dxa"/>
            <w:tcBorders>
              <w:top w:val="nil"/>
              <w:bottom w:val="nil"/>
            </w:tcBorders>
            <w:vAlign w:val="bottom"/>
          </w:tcPr>
          <w:p w:rsidR="00FA5D1A" w:rsidRDefault="00FA5D1A" w:rsidP="00123D65">
            <w:pPr>
              <w:pStyle w:val="TableFigureCenter"/>
              <w:ind w:left="-313" w:right="278"/>
              <w:jc w:val="right"/>
            </w:pPr>
            <w:r>
              <w:t>3</w:t>
            </w:r>
          </w:p>
        </w:tc>
        <w:tc>
          <w:tcPr>
            <w:tcW w:w="1031" w:type="dxa"/>
            <w:tcBorders>
              <w:top w:val="nil"/>
              <w:bottom w:val="nil"/>
            </w:tcBorders>
            <w:shd w:val="clear" w:color="auto" w:fill="auto"/>
            <w:noWrap/>
            <w:vAlign w:val="bottom"/>
            <w:hideMark/>
          </w:tcPr>
          <w:p w:rsidR="00FA5D1A" w:rsidRDefault="00FA5D1A" w:rsidP="00123D65">
            <w:pPr>
              <w:pStyle w:val="TableFigureCenter"/>
              <w:ind w:left="-313" w:right="278"/>
              <w:jc w:val="right"/>
            </w:pPr>
            <w:r>
              <w:t>95</w:t>
            </w:r>
          </w:p>
        </w:tc>
        <w:tc>
          <w:tcPr>
            <w:tcW w:w="1031" w:type="dxa"/>
            <w:tcBorders>
              <w:top w:val="nil"/>
              <w:bottom w:val="nil"/>
            </w:tcBorders>
            <w:vAlign w:val="bottom"/>
          </w:tcPr>
          <w:p w:rsidR="00FA5D1A" w:rsidRDefault="00FA5D1A" w:rsidP="00123D65">
            <w:pPr>
              <w:pStyle w:val="TableFigureCenter"/>
              <w:ind w:left="-313" w:right="278"/>
              <w:jc w:val="right"/>
            </w:pPr>
            <w:r>
              <w:t>4</w:t>
            </w:r>
          </w:p>
        </w:tc>
        <w:tc>
          <w:tcPr>
            <w:tcW w:w="1031" w:type="dxa"/>
            <w:tcBorders>
              <w:top w:val="nil"/>
              <w:bottom w:val="nil"/>
            </w:tcBorders>
            <w:shd w:val="clear" w:color="auto" w:fill="auto"/>
            <w:noWrap/>
            <w:vAlign w:val="bottom"/>
            <w:hideMark/>
          </w:tcPr>
          <w:p w:rsidR="00FA5D1A" w:rsidRDefault="002D0381" w:rsidP="00123D65">
            <w:pPr>
              <w:pStyle w:val="TableFigureCenter"/>
              <w:ind w:left="-313" w:right="278"/>
              <w:jc w:val="right"/>
            </w:pPr>
            <w:r>
              <w:t>0</w:t>
            </w:r>
          </w:p>
        </w:tc>
        <w:tc>
          <w:tcPr>
            <w:tcW w:w="1032" w:type="dxa"/>
            <w:tcBorders>
              <w:top w:val="nil"/>
              <w:bottom w:val="nil"/>
            </w:tcBorders>
            <w:vAlign w:val="bottom"/>
          </w:tcPr>
          <w:p w:rsidR="00FA5D1A" w:rsidRDefault="00FA5D1A" w:rsidP="00123D65">
            <w:pPr>
              <w:pStyle w:val="TableFigureCenter"/>
              <w:ind w:left="-313" w:right="278"/>
              <w:jc w:val="right"/>
            </w:pPr>
            <w:r>
              <w:t>0</w:t>
            </w:r>
          </w:p>
        </w:tc>
        <w:tc>
          <w:tcPr>
            <w:tcW w:w="1036" w:type="dxa"/>
            <w:tcBorders>
              <w:top w:val="nil"/>
              <w:bottom w:val="nil"/>
            </w:tcBorders>
            <w:shd w:val="clear" w:color="auto" w:fill="auto"/>
            <w:noWrap/>
            <w:vAlign w:val="bottom"/>
            <w:hideMark/>
          </w:tcPr>
          <w:p w:rsidR="00FA5D1A" w:rsidRDefault="00FA5D1A" w:rsidP="00123D65">
            <w:pPr>
              <w:pStyle w:val="TableFigureCenter"/>
              <w:ind w:left="-313" w:right="278"/>
              <w:jc w:val="right"/>
            </w:pPr>
            <w:r>
              <w:t>104</w:t>
            </w:r>
          </w:p>
        </w:tc>
      </w:tr>
      <w:tr w:rsidR="00FA5D1A" w:rsidRPr="001C2BBC" w:rsidTr="008E2407">
        <w:trPr>
          <w:trHeight w:val="285"/>
          <w:jc w:val="center"/>
        </w:trPr>
        <w:tc>
          <w:tcPr>
            <w:tcW w:w="2248" w:type="dxa"/>
            <w:tcBorders>
              <w:top w:val="nil"/>
              <w:bottom w:val="nil"/>
            </w:tcBorders>
            <w:shd w:val="clear" w:color="auto" w:fill="auto"/>
            <w:noWrap/>
            <w:vAlign w:val="bottom"/>
            <w:hideMark/>
          </w:tcPr>
          <w:p w:rsidR="00FA5D1A" w:rsidRDefault="00FA5D1A" w:rsidP="00FA5D1A">
            <w:pPr>
              <w:pStyle w:val="TableFigureLeft"/>
            </w:pPr>
            <w:r>
              <w:t>Federal Highway</w:t>
            </w:r>
          </w:p>
        </w:tc>
        <w:tc>
          <w:tcPr>
            <w:tcW w:w="1031" w:type="dxa"/>
            <w:tcBorders>
              <w:top w:val="nil"/>
              <w:bottom w:val="nil"/>
            </w:tcBorders>
            <w:shd w:val="clear" w:color="auto" w:fill="auto"/>
            <w:noWrap/>
            <w:vAlign w:val="bottom"/>
            <w:hideMark/>
          </w:tcPr>
          <w:p w:rsidR="00FA5D1A" w:rsidRDefault="00FA5D1A" w:rsidP="00123D65">
            <w:pPr>
              <w:pStyle w:val="TableFigureCenter"/>
              <w:ind w:left="-313" w:right="278"/>
              <w:jc w:val="right"/>
            </w:pPr>
            <w:r>
              <w:t>19</w:t>
            </w:r>
          </w:p>
        </w:tc>
        <w:tc>
          <w:tcPr>
            <w:tcW w:w="1031" w:type="dxa"/>
            <w:tcBorders>
              <w:top w:val="nil"/>
              <w:bottom w:val="nil"/>
            </w:tcBorders>
            <w:vAlign w:val="bottom"/>
          </w:tcPr>
          <w:p w:rsidR="00FA5D1A" w:rsidRDefault="00FA5D1A" w:rsidP="00123D65">
            <w:pPr>
              <w:pStyle w:val="TableFigureCenter"/>
              <w:ind w:left="-313" w:right="278"/>
              <w:jc w:val="right"/>
            </w:pPr>
            <w:r>
              <w:t>7</w:t>
            </w:r>
          </w:p>
        </w:tc>
        <w:tc>
          <w:tcPr>
            <w:tcW w:w="1031" w:type="dxa"/>
            <w:tcBorders>
              <w:top w:val="nil"/>
              <w:bottom w:val="nil"/>
            </w:tcBorders>
            <w:shd w:val="clear" w:color="auto" w:fill="auto"/>
            <w:noWrap/>
            <w:vAlign w:val="bottom"/>
            <w:hideMark/>
          </w:tcPr>
          <w:p w:rsidR="00FA5D1A" w:rsidRDefault="00FA5D1A" w:rsidP="00123D65">
            <w:pPr>
              <w:pStyle w:val="TableFigureCenter"/>
              <w:ind w:left="-313" w:right="278"/>
              <w:jc w:val="right"/>
            </w:pPr>
            <w:r>
              <w:t>55</w:t>
            </w:r>
          </w:p>
        </w:tc>
        <w:tc>
          <w:tcPr>
            <w:tcW w:w="1031" w:type="dxa"/>
            <w:tcBorders>
              <w:top w:val="nil"/>
              <w:bottom w:val="nil"/>
            </w:tcBorders>
            <w:vAlign w:val="bottom"/>
          </w:tcPr>
          <w:p w:rsidR="00FA5D1A" w:rsidRDefault="00FA5D1A" w:rsidP="00123D65">
            <w:pPr>
              <w:pStyle w:val="TableFigureCenter"/>
              <w:ind w:left="-313" w:right="278"/>
              <w:jc w:val="right"/>
            </w:pPr>
            <w:r>
              <w:t>2</w:t>
            </w:r>
          </w:p>
        </w:tc>
        <w:tc>
          <w:tcPr>
            <w:tcW w:w="1031" w:type="dxa"/>
            <w:tcBorders>
              <w:top w:val="nil"/>
              <w:bottom w:val="nil"/>
            </w:tcBorders>
            <w:shd w:val="clear" w:color="auto" w:fill="auto"/>
            <w:noWrap/>
            <w:vAlign w:val="bottom"/>
            <w:hideMark/>
          </w:tcPr>
          <w:p w:rsidR="00FA5D1A" w:rsidRDefault="002D0381" w:rsidP="00123D65">
            <w:pPr>
              <w:pStyle w:val="TableFigureCenter"/>
              <w:ind w:left="-313" w:right="278"/>
              <w:jc w:val="right"/>
            </w:pPr>
            <w:r>
              <w:t>0</w:t>
            </w:r>
          </w:p>
        </w:tc>
        <w:tc>
          <w:tcPr>
            <w:tcW w:w="1032" w:type="dxa"/>
            <w:tcBorders>
              <w:top w:val="nil"/>
              <w:bottom w:val="nil"/>
            </w:tcBorders>
            <w:vAlign w:val="bottom"/>
          </w:tcPr>
          <w:p w:rsidR="00FA5D1A" w:rsidRDefault="00FA5D1A" w:rsidP="00123D65">
            <w:pPr>
              <w:pStyle w:val="TableFigureCenter"/>
              <w:ind w:left="-313" w:right="278"/>
              <w:jc w:val="right"/>
            </w:pPr>
            <w:r>
              <w:t>0</w:t>
            </w:r>
          </w:p>
        </w:tc>
        <w:tc>
          <w:tcPr>
            <w:tcW w:w="1036" w:type="dxa"/>
            <w:tcBorders>
              <w:top w:val="nil"/>
              <w:bottom w:val="nil"/>
            </w:tcBorders>
            <w:shd w:val="clear" w:color="auto" w:fill="auto"/>
            <w:noWrap/>
            <w:vAlign w:val="bottom"/>
            <w:hideMark/>
          </w:tcPr>
          <w:p w:rsidR="00FA5D1A" w:rsidRDefault="00FA5D1A" w:rsidP="00123D65">
            <w:pPr>
              <w:pStyle w:val="TableFigureCenter"/>
              <w:ind w:left="-313" w:right="278"/>
              <w:jc w:val="right"/>
            </w:pPr>
            <w:r>
              <w:t>74</w:t>
            </w:r>
          </w:p>
        </w:tc>
      </w:tr>
      <w:tr w:rsidR="00FA5D1A" w:rsidRPr="001C2BBC" w:rsidTr="008E2407">
        <w:trPr>
          <w:trHeight w:val="285"/>
          <w:jc w:val="center"/>
        </w:trPr>
        <w:tc>
          <w:tcPr>
            <w:tcW w:w="2248" w:type="dxa"/>
            <w:tcBorders>
              <w:top w:val="nil"/>
              <w:bottom w:val="nil"/>
            </w:tcBorders>
            <w:shd w:val="clear" w:color="auto" w:fill="auto"/>
            <w:noWrap/>
            <w:vAlign w:val="bottom"/>
            <w:hideMark/>
          </w:tcPr>
          <w:p w:rsidR="00FA5D1A" w:rsidRDefault="00FA5D1A" w:rsidP="00FA5D1A">
            <w:pPr>
              <w:pStyle w:val="TableFigureLeft"/>
            </w:pPr>
            <w:r>
              <w:t>Pacific Highway</w:t>
            </w:r>
          </w:p>
        </w:tc>
        <w:tc>
          <w:tcPr>
            <w:tcW w:w="1031" w:type="dxa"/>
            <w:tcBorders>
              <w:top w:val="nil"/>
              <w:bottom w:val="nil"/>
            </w:tcBorders>
            <w:shd w:val="clear" w:color="auto" w:fill="auto"/>
            <w:noWrap/>
            <w:vAlign w:val="bottom"/>
            <w:hideMark/>
          </w:tcPr>
          <w:p w:rsidR="00FA5D1A" w:rsidRDefault="00FA5D1A" w:rsidP="00123D65">
            <w:pPr>
              <w:pStyle w:val="TableFigureCenter"/>
              <w:ind w:left="-313" w:right="278"/>
              <w:jc w:val="right"/>
            </w:pPr>
            <w:r>
              <w:t>6</w:t>
            </w:r>
          </w:p>
        </w:tc>
        <w:tc>
          <w:tcPr>
            <w:tcW w:w="1031" w:type="dxa"/>
            <w:tcBorders>
              <w:top w:val="nil"/>
              <w:bottom w:val="nil"/>
            </w:tcBorders>
            <w:vAlign w:val="bottom"/>
          </w:tcPr>
          <w:p w:rsidR="00FA5D1A" w:rsidRDefault="00FA5D1A" w:rsidP="00123D65">
            <w:pPr>
              <w:pStyle w:val="TableFigureCenter"/>
              <w:ind w:left="-313" w:right="278"/>
              <w:jc w:val="right"/>
            </w:pPr>
            <w:r>
              <w:t>2</w:t>
            </w:r>
          </w:p>
        </w:tc>
        <w:tc>
          <w:tcPr>
            <w:tcW w:w="1031" w:type="dxa"/>
            <w:tcBorders>
              <w:top w:val="nil"/>
              <w:bottom w:val="nil"/>
            </w:tcBorders>
            <w:shd w:val="clear" w:color="auto" w:fill="auto"/>
            <w:noWrap/>
            <w:vAlign w:val="bottom"/>
            <w:hideMark/>
          </w:tcPr>
          <w:p w:rsidR="00FA5D1A" w:rsidRDefault="00FA5D1A" w:rsidP="00123D65">
            <w:pPr>
              <w:pStyle w:val="TableFigureCenter"/>
              <w:ind w:left="-313" w:right="278"/>
              <w:jc w:val="right"/>
            </w:pPr>
            <w:r>
              <w:t>55</w:t>
            </w:r>
          </w:p>
        </w:tc>
        <w:tc>
          <w:tcPr>
            <w:tcW w:w="1031" w:type="dxa"/>
            <w:tcBorders>
              <w:top w:val="nil"/>
              <w:bottom w:val="nil"/>
            </w:tcBorders>
            <w:vAlign w:val="bottom"/>
          </w:tcPr>
          <w:p w:rsidR="00FA5D1A" w:rsidRDefault="00FA5D1A" w:rsidP="00123D65">
            <w:pPr>
              <w:pStyle w:val="TableFigureCenter"/>
              <w:ind w:left="-313" w:right="278"/>
              <w:jc w:val="right"/>
            </w:pPr>
            <w:r>
              <w:t>2</w:t>
            </w:r>
          </w:p>
        </w:tc>
        <w:tc>
          <w:tcPr>
            <w:tcW w:w="1031" w:type="dxa"/>
            <w:tcBorders>
              <w:top w:val="nil"/>
              <w:bottom w:val="nil"/>
            </w:tcBorders>
            <w:shd w:val="clear" w:color="auto" w:fill="auto"/>
            <w:noWrap/>
            <w:vAlign w:val="bottom"/>
            <w:hideMark/>
          </w:tcPr>
          <w:p w:rsidR="00FA5D1A" w:rsidRDefault="002D0381" w:rsidP="00123D65">
            <w:pPr>
              <w:pStyle w:val="TableFigureCenter"/>
              <w:ind w:left="-313" w:right="278"/>
              <w:jc w:val="right"/>
            </w:pPr>
            <w:r>
              <w:t>0</w:t>
            </w:r>
          </w:p>
        </w:tc>
        <w:tc>
          <w:tcPr>
            <w:tcW w:w="1032" w:type="dxa"/>
            <w:tcBorders>
              <w:top w:val="nil"/>
              <w:bottom w:val="nil"/>
            </w:tcBorders>
            <w:vAlign w:val="bottom"/>
          </w:tcPr>
          <w:p w:rsidR="00FA5D1A" w:rsidRDefault="00FA5D1A" w:rsidP="00123D65">
            <w:pPr>
              <w:pStyle w:val="TableFigureCenter"/>
              <w:ind w:left="-313" w:right="278"/>
              <w:jc w:val="right"/>
            </w:pPr>
            <w:r>
              <w:t>0</w:t>
            </w:r>
          </w:p>
        </w:tc>
        <w:tc>
          <w:tcPr>
            <w:tcW w:w="1036" w:type="dxa"/>
            <w:tcBorders>
              <w:top w:val="nil"/>
              <w:bottom w:val="nil"/>
            </w:tcBorders>
            <w:shd w:val="clear" w:color="auto" w:fill="auto"/>
            <w:noWrap/>
            <w:vAlign w:val="bottom"/>
            <w:hideMark/>
          </w:tcPr>
          <w:p w:rsidR="00FA5D1A" w:rsidRDefault="00FA5D1A" w:rsidP="00123D65">
            <w:pPr>
              <w:pStyle w:val="TableFigureCenter"/>
              <w:ind w:left="-313" w:right="278"/>
              <w:jc w:val="right"/>
            </w:pPr>
            <w:r>
              <w:t>61</w:t>
            </w:r>
          </w:p>
        </w:tc>
      </w:tr>
      <w:tr w:rsidR="00FA5D1A" w:rsidRPr="001C2BBC" w:rsidTr="008E2407">
        <w:trPr>
          <w:trHeight w:val="285"/>
          <w:jc w:val="center"/>
        </w:trPr>
        <w:tc>
          <w:tcPr>
            <w:tcW w:w="2248" w:type="dxa"/>
            <w:tcBorders>
              <w:top w:val="nil"/>
              <w:bottom w:val="nil"/>
            </w:tcBorders>
            <w:shd w:val="clear" w:color="auto" w:fill="auto"/>
            <w:noWrap/>
            <w:vAlign w:val="bottom"/>
            <w:hideMark/>
          </w:tcPr>
          <w:p w:rsidR="00FA5D1A" w:rsidRDefault="00FA5D1A" w:rsidP="00FA5D1A">
            <w:pPr>
              <w:pStyle w:val="TableFigureLeft"/>
            </w:pPr>
            <w:r>
              <w:t>Barton Highway</w:t>
            </w:r>
          </w:p>
        </w:tc>
        <w:tc>
          <w:tcPr>
            <w:tcW w:w="1031" w:type="dxa"/>
            <w:tcBorders>
              <w:top w:val="nil"/>
              <w:bottom w:val="nil"/>
            </w:tcBorders>
            <w:shd w:val="clear" w:color="auto" w:fill="auto"/>
            <w:noWrap/>
            <w:vAlign w:val="bottom"/>
            <w:hideMark/>
          </w:tcPr>
          <w:p w:rsidR="00FA5D1A" w:rsidRDefault="00FA5D1A" w:rsidP="00123D65">
            <w:pPr>
              <w:pStyle w:val="TableFigureCenter"/>
              <w:ind w:left="-313" w:right="278"/>
              <w:jc w:val="right"/>
            </w:pPr>
            <w:r>
              <w:t>12</w:t>
            </w:r>
          </w:p>
        </w:tc>
        <w:tc>
          <w:tcPr>
            <w:tcW w:w="1031" w:type="dxa"/>
            <w:tcBorders>
              <w:top w:val="nil"/>
              <w:bottom w:val="nil"/>
            </w:tcBorders>
            <w:vAlign w:val="bottom"/>
          </w:tcPr>
          <w:p w:rsidR="00FA5D1A" w:rsidRDefault="00FA5D1A" w:rsidP="00123D65">
            <w:pPr>
              <w:pStyle w:val="TableFigureCenter"/>
              <w:ind w:left="-313" w:right="278"/>
              <w:jc w:val="right"/>
            </w:pPr>
            <w:r>
              <w:t>4</w:t>
            </w:r>
          </w:p>
        </w:tc>
        <w:tc>
          <w:tcPr>
            <w:tcW w:w="1031" w:type="dxa"/>
            <w:tcBorders>
              <w:top w:val="nil"/>
              <w:bottom w:val="nil"/>
            </w:tcBorders>
            <w:shd w:val="clear" w:color="auto" w:fill="auto"/>
            <w:noWrap/>
            <w:vAlign w:val="bottom"/>
            <w:hideMark/>
          </w:tcPr>
          <w:p w:rsidR="00FA5D1A" w:rsidRDefault="00FA5D1A" w:rsidP="00123D65">
            <w:pPr>
              <w:pStyle w:val="TableFigureCenter"/>
              <w:ind w:left="-313" w:right="278"/>
              <w:jc w:val="right"/>
            </w:pPr>
            <w:r>
              <w:t>47</w:t>
            </w:r>
          </w:p>
        </w:tc>
        <w:tc>
          <w:tcPr>
            <w:tcW w:w="1031" w:type="dxa"/>
            <w:tcBorders>
              <w:top w:val="nil"/>
              <w:bottom w:val="nil"/>
            </w:tcBorders>
            <w:vAlign w:val="bottom"/>
          </w:tcPr>
          <w:p w:rsidR="00FA5D1A" w:rsidRDefault="00FA5D1A" w:rsidP="00123D65">
            <w:pPr>
              <w:pStyle w:val="TableFigureCenter"/>
              <w:ind w:left="-313" w:right="278"/>
              <w:jc w:val="right"/>
            </w:pPr>
            <w:r>
              <w:t>2</w:t>
            </w:r>
          </w:p>
        </w:tc>
        <w:tc>
          <w:tcPr>
            <w:tcW w:w="1031" w:type="dxa"/>
            <w:tcBorders>
              <w:top w:val="nil"/>
              <w:bottom w:val="nil"/>
            </w:tcBorders>
            <w:shd w:val="clear" w:color="auto" w:fill="auto"/>
            <w:noWrap/>
            <w:vAlign w:val="bottom"/>
            <w:hideMark/>
          </w:tcPr>
          <w:p w:rsidR="00FA5D1A" w:rsidRDefault="002D0381" w:rsidP="00123D65">
            <w:pPr>
              <w:pStyle w:val="TableFigureCenter"/>
              <w:ind w:left="-313" w:right="278"/>
              <w:jc w:val="right"/>
            </w:pPr>
            <w:r>
              <w:t>0</w:t>
            </w:r>
          </w:p>
        </w:tc>
        <w:tc>
          <w:tcPr>
            <w:tcW w:w="1032" w:type="dxa"/>
            <w:tcBorders>
              <w:top w:val="nil"/>
              <w:bottom w:val="nil"/>
            </w:tcBorders>
            <w:vAlign w:val="bottom"/>
          </w:tcPr>
          <w:p w:rsidR="00FA5D1A" w:rsidRDefault="00FA5D1A" w:rsidP="00123D65">
            <w:pPr>
              <w:pStyle w:val="TableFigureCenter"/>
              <w:ind w:left="-313" w:right="278"/>
              <w:jc w:val="right"/>
            </w:pPr>
            <w:r>
              <w:t>0</w:t>
            </w:r>
          </w:p>
        </w:tc>
        <w:tc>
          <w:tcPr>
            <w:tcW w:w="1036" w:type="dxa"/>
            <w:tcBorders>
              <w:top w:val="nil"/>
              <w:bottom w:val="nil"/>
            </w:tcBorders>
            <w:shd w:val="clear" w:color="auto" w:fill="auto"/>
            <w:noWrap/>
            <w:vAlign w:val="bottom"/>
            <w:hideMark/>
          </w:tcPr>
          <w:p w:rsidR="00FA5D1A" w:rsidRDefault="00FA5D1A" w:rsidP="00123D65">
            <w:pPr>
              <w:pStyle w:val="TableFigureCenter"/>
              <w:ind w:left="-313" w:right="278"/>
              <w:jc w:val="right"/>
            </w:pPr>
            <w:r>
              <w:t>59</w:t>
            </w:r>
          </w:p>
        </w:tc>
      </w:tr>
      <w:tr w:rsidR="00FA5D1A" w:rsidRPr="001C2BBC" w:rsidTr="008E2407">
        <w:trPr>
          <w:trHeight w:val="285"/>
          <w:jc w:val="center"/>
        </w:trPr>
        <w:tc>
          <w:tcPr>
            <w:tcW w:w="2248" w:type="dxa"/>
            <w:tcBorders>
              <w:top w:val="nil"/>
            </w:tcBorders>
            <w:shd w:val="clear" w:color="auto" w:fill="auto"/>
            <w:noWrap/>
            <w:vAlign w:val="bottom"/>
            <w:hideMark/>
          </w:tcPr>
          <w:p w:rsidR="00FA5D1A" w:rsidRDefault="00FA5D1A" w:rsidP="00FA5D1A">
            <w:pPr>
              <w:pStyle w:val="TableFigureLeft"/>
            </w:pPr>
            <w:r>
              <w:t>Monaro Highway</w:t>
            </w:r>
          </w:p>
        </w:tc>
        <w:tc>
          <w:tcPr>
            <w:tcW w:w="1031" w:type="dxa"/>
            <w:tcBorders>
              <w:top w:val="nil"/>
            </w:tcBorders>
            <w:shd w:val="clear" w:color="auto" w:fill="auto"/>
            <w:noWrap/>
            <w:vAlign w:val="bottom"/>
            <w:hideMark/>
          </w:tcPr>
          <w:p w:rsidR="00FA5D1A" w:rsidRDefault="00FA5D1A" w:rsidP="00123D65">
            <w:pPr>
              <w:pStyle w:val="TableFigureCenter"/>
              <w:ind w:left="-313" w:right="278"/>
              <w:jc w:val="right"/>
            </w:pPr>
            <w:r>
              <w:t>8</w:t>
            </w:r>
          </w:p>
        </w:tc>
        <w:tc>
          <w:tcPr>
            <w:tcW w:w="1031" w:type="dxa"/>
            <w:tcBorders>
              <w:top w:val="nil"/>
            </w:tcBorders>
            <w:vAlign w:val="bottom"/>
          </w:tcPr>
          <w:p w:rsidR="00FA5D1A" w:rsidRDefault="00FA5D1A" w:rsidP="00123D65">
            <w:pPr>
              <w:pStyle w:val="TableFigureCenter"/>
              <w:ind w:left="-313" w:right="278"/>
              <w:jc w:val="right"/>
            </w:pPr>
            <w:r>
              <w:t>3</w:t>
            </w:r>
          </w:p>
        </w:tc>
        <w:tc>
          <w:tcPr>
            <w:tcW w:w="1031" w:type="dxa"/>
            <w:tcBorders>
              <w:top w:val="nil"/>
            </w:tcBorders>
            <w:shd w:val="clear" w:color="auto" w:fill="auto"/>
            <w:noWrap/>
            <w:vAlign w:val="bottom"/>
            <w:hideMark/>
          </w:tcPr>
          <w:p w:rsidR="00FA5D1A" w:rsidRDefault="00FA5D1A" w:rsidP="00123D65">
            <w:pPr>
              <w:pStyle w:val="TableFigureCenter"/>
              <w:ind w:left="-313" w:right="278"/>
              <w:jc w:val="right"/>
            </w:pPr>
            <w:r>
              <w:t>37</w:t>
            </w:r>
          </w:p>
        </w:tc>
        <w:tc>
          <w:tcPr>
            <w:tcW w:w="1031" w:type="dxa"/>
            <w:tcBorders>
              <w:top w:val="nil"/>
            </w:tcBorders>
            <w:vAlign w:val="bottom"/>
          </w:tcPr>
          <w:p w:rsidR="00FA5D1A" w:rsidRDefault="00FA5D1A" w:rsidP="00123D65">
            <w:pPr>
              <w:pStyle w:val="TableFigureCenter"/>
              <w:ind w:left="-313" w:right="278"/>
              <w:jc w:val="right"/>
            </w:pPr>
            <w:r>
              <w:t>1</w:t>
            </w:r>
          </w:p>
        </w:tc>
        <w:tc>
          <w:tcPr>
            <w:tcW w:w="1031" w:type="dxa"/>
            <w:tcBorders>
              <w:top w:val="nil"/>
            </w:tcBorders>
            <w:shd w:val="clear" w:color="auto" w:fill="auto"/>
            <w:noWrap/>
            <w:vAlign w:val="bottom"/>
            <w:hideMark/>
          </w:tcPr>
          <w:p w:rsidR="00FA5D1A" w:rsidRDefault="002D0381" w:rsidP="00123D65">
            <w:pPr>
              <w:pStyle w:val="TableFigureCenter"/>
              <w:ind w:left="-313" w:right="278"/>
              <w:jc w:val="right"/>
            </w:pPr>
            <w:r>
              <w:t>0</w:t>
            </w:r>
          </w:p>
        </w:tc>
        <w:tc>
          <w:tcPr>
            <w:tcW w:w="1032" w:type="dxa"/>
            <w:tcBorders>
              <w:top w:val="nil"/>
            </w:tcBorders>
            <w:vAlign w:val="bottom"/>
          </w:tcPr>
          <w:p w:rsidR="00FA5D1A" w:rsidRDefault="00FA5D1A" w:rsidP="00123D65">
            <w:pPr>
              <w:pStyle w:val="TableFigureCenter"/>
              <w:ind w:left="-313" w:right="278"/>
              <w:jc w:val="right"/>
            </w:pPr>
            <w:r>
              <w:t>0</w:t>
            </w:r>
          </w:p>
        </w:tc>
        <w:tc>
          <w:tcPr>
            <w:tcW w:w="1036" w:type="dxa"/>
            <w:tcBorders>
              <w:top w:val="nil"/>
            </w:tcBorders>
            <w:shd w:val="clear" w:color="auto" w:fill="auto"/>
            <w:noWrap/>
            <w:vAlign w:val="bottom"/>
            <w:hideMark/>
          </w:tcPr>
          <w:p w:rsidR="00FA5D1A" w:rsidRDefault="00FA5D1A" w:rsidP="00123D65">
            <w:pPr>
              <w:pStyle w:val="TableFigureCenter"/>
              <w:ind w:left="-313" w:right="278"/>
              <w:jc w:val="right"/>
            </w:pPr>
            <w:r>
              <w:t>45</w:t>
            </w:r>
          </w:p>
        </w:tc>
      </w:tr>
      <w:tr w:rsidR="00835A9C" w:rsidRPr="00835A9C" w:rsidTr="00123D65">
        <w:trPr>
          <w:trHeight w:val="285"/>
          <w:jc w:val="center"/>
        </w:trPr>
        <w:tc>
          <w:tcPr>
            <w:tcW w:w="2248" w:type="dxa"/>
            <w:shd w:val="clear" w:color="auto" w:fill="auto"/>
            <w:noWrap/>
            <w:vAlign w:val="bottom"/>
          </w:tcPr>
          <w:p w:rsidR="00835A9C" w:rsidRPr="00835A9C" w:rsidRDefault="00835A9C" w:rsidP="00835A9C">
            <w:pPr>
              <w:pStyle w:val="TableFigureLeft"/>
              <w:rPr>
                <w:b/>
              </w:rPr>
            </w:pPr>
            <w:r w:rsidRPr="00835A9C">
              <w:rPr>
                <w:b/>
              </w:rPr>
              <w:t>Study routes subtotal</w:t>
            </w:r>
          </w:p>
        </w:tc>
        <w:tc>
          <w:tcPr>
            <w:tcW w:w="1031" w:type="dxa"/>
            <w:shd w:val="clear" w:color="auto" w:fill="auto"/>
            <w:noWrap/>
            <w:vAlign w:val="bottom"/>
          </w:tcPr>
          <w:p w:rsidR="00835A9C" w:rsidRPr="00835A9C" w:rsidRDefault="00835A9C" w:rsidP="00123D65">
            <w:pPr>
              <w:pStyle w:val="TableFigureCenter"/>
              <w:ind w:left="-313" w:right="278"/>
              <w:jc w:val="right"/>
              <w:rPr>
                <w:b/>
              </w:rPr>
            </w:pPr>
            <w:r>
              <w:rPr>
                <w:b/>
              </w:rPr>
              <w:t>97</w:t>
            </w:r>
          </w:p>
        </w:tc>
        <w:tc>
          <w:tcPr>
            <w:tcW w:w="1031" w:type="dxa"/>
            <w:vAlign w:val="bottom"/>
          </w:tcPr>
          <w:p w:rsidR="00835A9C" w:rsidRPr="00835A9C" w:rsidRDefault="00835A9C" w:rsidP="00123D65">
            <w:pPr>
              <w:pStyle w:val="TableFigureCenter"/>
              <w:ind w:left="-313" w:right="278"/>
              <w:jc w:val="right"/>
              <w:rPr>
                <w:b/>
              </w:rPr>
            </w:pPr>
            <w:r>
              <w:rPr>
                <w:b/>
              </w:rPr>
              <w:t>36</w:t>
            </w:r>
          </w:p>
        </w:tc>
        <w:tc>
          <w:tcPr>
            <w:tcW w:w="1031" w:type="dxa"/>
            <w:shd w:val="clear" w:color="auto" w:fill="auto"/>
            <w:noWrap/>
            <w:vAlign w:val="bottom"/>
          </w:tcPr>
          <w:p w:rsidR="00835A9C" w:rsidRPr="00835A9C" w:rsidRDefault="00835A9C" w:rsidP="00123D65">
            <w:pPr>
              <w:pStyle w:val="TableFigureCenter"/>
              <w:ind w:left="-313" w:right="278"/>
              <w:jc w:val="right"/>
              <w:rPr>
                <w:b/>
              </w:rPr>
            </w:pPr>
            <w:r>
              <w:rPr>
                <w:b/>
              </w:rPr>
              <w:t>659</w:t>
            </w:r>
          </w:p>
        </w:tc>
        <w:tc>
          <w:tcPr>
            <w:tcW w:w="1031" w:type="dxa"/>
            <w:vAlign w:val="bottom"/>
          </w:tcPr>
          <w:p w:rsidR="00835A9C" w:rsidRPr="00835A9C" w:rsidRDefault="00835A9C" w:rsidP="00123D65">
            <w:pPr>
              <w:pStyle w:val="TableFigureCenter"/>
              <w:ind w:left="-313" w:right="278"/>
              <w:jc w:val="right"/>
              <w:rPr>
                <w:b/>
              </w:rPr>
            </w:pPr>
            <w:r>
              <w:rPr>
                <w:b/>
              </w:rPr>
              <w:t>25</w:t>
            </w:r>
          </w:p>
        </w:tc>
        <w:tc>
          <w:tcPr>
            <w:tcW w:w="1031" w:type="dxa"/>
            <w:shd w:val="clear" w:color="auto" w:fill="auto"/>
            <w:noWrap/>
            <w:vAlign w:val="bottom"/>
          </w:tcPr>
          <w:p w:rsidR="00835A9C" w:rsidRPr="00835A9C" w:rsidRDefault="00835A9C" w:rsidP="00123D65">
            <w:pPr>
              <w:pStyle w:val="TableFigureCenter"/>
              <w:ind w:left="-313" w:right="278"/>
              <w:jc w:val="right"/>
              <w:rPr>
                <w:b/>
              </w:rPr>
            </w:pPr>
            <w:r>
              <w:rPr>
                <w:b/>
              </w:rPr>
              <w:t>0</w:t>
            </w:r>
          </w:p>
        </w:tc>
        <w:tc>
          <w:tcPr>
            <w:tcW w:w="1032" w:type="dxa"/>
            <w:vAlign w:val="bottom"/>
          </w:tcPr>
          <w:p w:rsidR="00835A9C" w:rsidRPr="00835A9C" w:rsidRDefault="00835A9C" w:rsidP="00123D65">
            <w:pPr>
              <w:pStyle w:val="TableFigureCenter"/>
              <w:ind w:left="-313" w:right="278"/>
              <w:jc w:val="right"/>
              <w:rPr>
                <w:b/>
              </w:rPr>
            </w:pPr>
            <w:r>
              <w:rPr>
                <w:b/>
              </w:rPr>
              <w:t>0</w:t>
            </w:r>
          </w:p>
        </w:tc>
        <w:tc>
          <w:tcPr>
            <w:tcW w:w="1036" w:type="dxa"/>
            <w:shd w:val="clear" w:color="auto" w:fill="auto"/>
            <w:noWrap/>
            <w:vAlign w:val="bottom"/>
          </w:tcPr>
          <w:p w:rsidR="00835A9C" w:rsidRPr="00835A9C" w:rsidRDefault="008E2407" w:rsidP="00123D65">
            <w:pPr>
              <w:pStyle w:val="TableFigureCenter"/>
              <w:ind w:left="-313" w:right="278"/>
              <w:jc w:val="right"/>
              <w:rPr>
                <w:b/>
              </w:rPr>
            </w:pPr>
            <w:r>
              <w:rPr>
                <w:b/>
              </w:rPr>
              <w:t>756</w:t>
            </w:r>
          </w:p>
        </w:tc>
      </w:tr>
      <w:tr w:rsidR="00835A9C" w:rsidRPr="001C2BBC" w:rsidTr="00835A9C">
        <w:trPr>
          <w:trHeight w:val="285"/>
          <w:jc w:val="center"/>
        </w:trPr>
        <w:tc>
          <w:tcPr>
            <w:tcW w:w="2248" w:type="dxa"/>
            <w:shd w:val="clear" w:color="auto" w:fill="auto"/>
            <w:noWrap/>
            <w:vAlign w:val="bottom"/>
            <w:hideMark/>
          </w:tcPr>
          <w:p w:rsidR="00835A9C" w:rsidRDefault="00835A9C" w:rsidP="00835A9C">
            <w:pPr>
              <w:pStyle w:val="TableFigureLeft"/>
            </w:pPr>
            <w:r>
              <w:t>Metro Sydney Region</w:t>
            </w:r>
          </w:p>
        </w:tc>
        <w:tc>
          <w:tcPr>
            <w:tcW w:w="1031" w:type="dxa"/>
            <w:shd w:val="clear" w:color="auto" w:fill="auto"/>
            <w:noWrap/>
            <w:vAlign w:val="bottom"/>
            <w:hideMark/>
          </w:tcPr>
          <w:p w:rsidR="00835A9C" w:rsidRDefault="00835A9C" w:rsidP="00835A9C">
            <w:pPr>
              <w:pStyle w:val="TableFigureCenter"/>
              <w:ind w:left="-313" w:right="278"/>
              <w:jc w:val="right"/>
            </w:pPr>
            <w:r>
              <w:t>36</w:t>
            </w:r>
          </w:p>
        </w:tc>
        <w:tc>
          <w:tcPr>
            <w:tcW w:w="1031" w:type="dxa"/>
            <w:vAlign w:val="bottom"/>
          </w:tcPr>
          <w:p w:rsidR="00835A9C" w:rsidRDefault="00835A9C" w:rsidP="00835A9C">
            <w:pPr>
              <w:pStyle w:val="TableFigureCenter"/>
              <w:ind w:left="-313" w:right="278"/>
              <w:jc w:val="right"/>
            </w:pPr>
            <w:r>
              <w:t>13</w:t>
            </w:r>
          </w:p>
        </w:tc>
        <w:tc>
          <w:tcPr>
            <w:tcW w:w="1031" w:type="dxa"/>
            <w:shd w:val="clear" w:color="auto" w:fill="auto"/>
            <w:noWrap/>
            <w:vAlign w:val="bottom"/>
            <w:hideMark/>
          </w:tcPr>
          <w:p w:rsidR="00835A9C" w:rsidRDefault="00835A9C" w:rsidP="00835A9C">
            <w:pPr>
              <w:pStyle w:val="TableFigureCenter"/>
              <w:ind w:left="-313" w:right="278"/>
              <w:jc w:val="right"/>
            </w:pPr>
            <w:r>
              <w:t>738</w:t>
            </w:r>
          </w:p>
        </w:tc>
        <w:tc>
          <w:tcPr>
            <w:tcW w:w="1031" w:type="dxa"/>
            <w:vAlign w:val="bottom"/>
          </w:tcPr>
          <w:p w:rsidR="00835A9C" w:rsidRDefault="00835A9C" w:rsidP="00835A9C">
            <w:pPr>
              <w:pStyle w:val="TableFigureCenter"/>
              <w:ind w:left="-313" w:right="278"/>
              <w:jc w:val="right"/>
            </w:pPr>
            <w:r>
              <w:t>28</w:t>
            </w:r>
          </w:p>
        </w:tc>
        <w:tc>
          <w:tcPr>
            <w:tcW w:w="1031" w:type="dxa"/>
            <w:shd w:val="clear" w:color="auto" w:fill="auto"/>
            <w:noWrap/>
            <w:vAlign w:val="bottom"/>
            <w:hideMark/>
          </w:tcPr>
          <w:p w:rsidR="00835A9C" w:rsidRDefault="00835A9C" w:rsidP="00835A9C">
            <w:pPr>
              <w:pStyle w:val="TableFigureCenter"/>
              <w:ind w:left="-313" w:right="278"/>
              <w:jc w:val="right"/>
            </w:pPr>
            <w:r>
              <w:t>5</w:t>
            </w:r>
          </w:p>
        </w:tc>
        <w:tc>
          <w:tcPr>
            <w:tcW w:w="1032" w:type="dxa"/>
            <w:vAlign w:val="bottom"/>
          </w:tcPr>
          <w:p w:rsidR="00835A9C" w:rsidRDefault="00835A9C" w:rsidP="00835A9C">
            <w:pPr>
              <w:pStyle w:val="TableFigureCenter"/>
              <w:ind w:left="-313" w:right="278"/>
              <w:jc w:val="right"/>
            </w:pPr>
            <w:r>
              <w:t>50</w:t>
            </w:r>
          </w:p>
        </w:tc>
        <w:tc>
          <w:tcPr>
            <w:tcW w:w="1036" w:type="dxa"/>
            <w:shd w:val="clear" w:color="auto" w:fill="auto"/>
            <w:noWrap/>
            <w:vAlign w:val="bottom"/>
            <w:hideMark/>
          </w:tcPr>
          <w:p w:rsidR="00835A9C" w:rsidRDefault="00835A9C" w:rsidP="00835A9C">
            <w:pPr>
              <w:pStyle w:val="TableFigureCenter"/>
              <w:ind w:left="-313" w:right="278"/>
              <w:jc w:val="right"/>
            </w:pPr>
            <w:r>
              <w:t>779</w:t>
            </w:r>
          </w:p>
        </w:tc>
      </w:tr>
      <w:tr w:rsidR="00FA5D1A" w:rsidRPr="001C2BBC" w:rsidTr="00123D65">
        <w:trPr>
          <w:trHeight w:val="285"/>
          <w:jc w:val="center"/>
        </w:trPr>
        <w:tc>
          <w:tcPr>
            <w:tcW w:w="2248" w:type="dxa"/>
            <w:shd w:val="clear" w:color="auto" w:fill="auto"/>
            <w:noWrap/>
            <w:vAlign w:val="bottom"/>
            <w:hideMark/>
          </w:tcPr>
          <w:p w:rsidR="00FA5D1A" w:rsidRDefault="00FA5D1A" w:rsidP="00FA5D1A">
            <w:pPr>
              <w:pStyle w:val="TableFigureLeft"/>
            </w:pPr>
            <w:r>
              <w:t>Other</w:t>
            </w:r>
          </w:p>
        </w:tc>
        <w:tc>
          <w:tcPr>
            <w:tcW w:w="1031" w:type="dxa"/>
            <w:shd w:val="clear" w:color="auto" w:fill="auto"/>
            <w:noWrap/>
            <w:vAlign w:val="bottom"/>
            <w:hideMark/>
          </w:tcPr>
          <w:p w:rsidR="00FA5D1A" w:rsidRDefault="00FA5D1A" w:rsidP="00123D65">
            <w:pPr>
              <w:pStyle w:val="TableFigureCenter"/>
              <w:ind w:left="-313" w:right="278"/>
              <w:jc w:val="right"/>
            </w:pPr>
            <w:r>
              <w:t>136</w:t>
            </w:r>
          </w:p>
        </w:tc>
        <w:tc>
          <w:tcPr>
            <w:tcW w:w="1031" w:type="dxa"/>
            <w:vAlign w:val="bottom"/>
          </w:tcPr>
          <w:p w:rsidR="00FA5D1A" w:rsidRDefault="00FA5D1A" w:rsidP="00123D65">
            <w:pPr>
              <w:pStyle w:val="TableFigureCenter"/>
              <w:ind w:left="-313" w:right="278"/>
              <w:jc w:val="right"/>
            </w:pPr>
            <w:r>
              <w:t>51</w:t>
            </w:r>
          </w:p>
        </w:tc>
        <w:tc>
          <w:tcPr>
            <w:tcW w:w="1031" w:type="dxa"/>
            <w:shd w:val="clear" w:color="auto" w:fill="auto"/>
            <w:noWrap/>
            <w:vAlign w:val="bottom"/>
            <w:hideMark/>
          </w:tcPr>
          <w:p w:rsidR="00FA5D1A" w:rsidRDefault="00FA5D1A" w:rsidP="00123D65">
            <w:pPr>
              <w:pStyle w:val="TableFigureCenter"/>
              <w:ind w:left="-313" w:right="278"/>
              <w:jc w:val="right"/>
            </w:pPr>
            <w:r>
              <w:t>1251</w:t>
            </w:r>
          </w:p>
        </w:tc>
        <w:tc>
          <w:tcPr>
            <w:tcW w:w="1031" w:type="dxa"/>
            <w:vAlign w:val="bottom"/>
          </w:tcPr>
          <w:p w:rsidR="00FA5D1A" w:rsidRDefault="00FA5D1A" w:rsidP="00123D65">
            <w:pPr>
              <w:pStyle w:val="TableFigureCenter"/>
              <w:ind w:left="-313" w:right="278"/>
              <w:jc w:val="right"/>
            </w:pPr>
            <w:r>
              <w:t>47</w:t>
            </w:r>
          </w:p>
        </w:tc>
        <w:tc>
          <w:tcPr>
            <w:tcW w:w="1031" w:type="dxa"/>
            <w:shd w:val="clear" w:color="auto" w:fill="auto"/>
            <w:noWrap/>
            <w:vAlign w:val="bottom"/>
            <w:hideMark/>
          </w:tcPr>
          <w:p w:rsidR="00FA5D1A" w:rsidRDefault="00FA5D1A" w:rsidP="00123D65">
            <w:pPr>
              <w:pStyle w:val="TableFigureCenter"/>
              <w:ind w:left="-313" w:right="278"/>
              <w:jc w:val="right"/>
            </w:pPr>
            <w:r>
              <w:t>5</w:t>
            </w:r>
          </w:p>
        </w:tc>
        <w:tc>
          <w:tcPr>
            <w:tcW w:w="1032" w:type="dxa"/>
            <w:vAlign w:val="bottom"/>
          </w:tcPr>
          <w:p w:rsidR="00FA5D1A" w:rsidRDefault="00FA5D1A" w:rsidP="00123D65">
            <w:pPr>
              <w:pStyle w:val="TableFigureCenter"/>
              <w:ind w:left="-313" w:right="278"/>
              <w:jc w:val="right"/>
            </w:pPr>
            <w:r>
              <w:t>50</w:t>
            </w:r>
          </w:p>
        </w:tc>
        <w:tc>
          <w:tcPr>
            <w:tcW w:w="1036" w:type="dxa"/>
            <w:shd w:val="clear" w:color="auto" w:fill="auto"/>
            <w:noWrap/>
            <w:vAlign w:val="bottom"/>
            <w:hideMark/>
          </w:tcPr>
          <w:p w:rsidR="00FA5D1A" w:rsidRDefault="00FA5D1A" w:rsidP="00123D65">
            <w:pPr>
              <w:pStyle w:val="TableFigureCenter"/>
              <w:ind w:left="-313" w:right="278"/>
              <w:jc w:val="right"/>
            </w:pPr>
            <w:r>
              <w:t>1392</w:t>
            </w:r>
          </w:p>
        </w:tc>
      </w:tr>
      <w:tr w:rsidR="00FA5D1A" w:rsidRPr="001C2BBC" w:rsidTr="00123D65">
        <w:trPr>
          <w:trHeight w:val="285"/>
          <w:jc w:val="center"/>
        </w:trPr>
        <w:tc>
          <w:tcPr>
            <w:tcW w:w="2248" w:type="dxa"/>
            <w:shd w:val="clear" w:color="DCE6F1" w:fill="DCE6F1"/>
            <w:noWrap/>
            <w:vAlign w:val="bottom"/>
            <w:hideMark/>
          </w:tcPr>
          <w:p w:rsidR="00FA5D1A" w:rsidRDefault="00FA5D1A" w:rsidP="00FA5D1A">
            <w:pPr>
              <w:pStyle w:val="TableFigureLeft"/>
              <w:rPr>
                <w:b/>
                <w:bCs/>
              </w:rPr>
            </w:pPr>
            <w:r>
              <w:rPr>
                <w:b/>
                <w:bCs/>
              </w:rPr>
              <w:t>Total</w:t>
            </w:r>
          </w:p>
        </w:tc>
        <w:tc>
          <w:tcPr>
            <w:tcW w:w="1031" w:type="dxa"/>
            <w:shd w:val="clear" w:color="DCE6F1" w:fill="DCE6F1"/>
            <w:noWrap/>
            <w:vAlign w:val="bottom"/>
            <w:hideMark/>
          </w:tcPr>
          <w:p w:rsidR="00FA5D1A" w:rsidRDefault="00FA5D1A" w:rsidP="00123D65">
            <w:pPr>
              <w:pStyle w:val="TableFigureCenter"/>
              <w:ind w:left="-313" w:right="278"/>
              <w:jc w:val="right"/>
              <w:rPr>
                <w:b/>
                <w:bCs/>
              </w:rPr>
            </w:pPr>
            <w:r>
              <w:rPr>
                <w:b/>
                <w:bCs/>
              </w:rPr>
              <w:t>269</w:t>
            </w:r>
          </w:p>
        </w:tc>
        <w:tc>
          <w:tcPr>
            <w:tcW w:w="1031" w:type="dxa"/>
            <w:shd w:val="clear" w:color="DCE6F1" w:fill="DCE6F1"/>
            <w:vAlign w:val="bottom"/>
          </w:tcPr>
          <w:p w:rsidR="00FA5D1A" w:rsidRDefault="00FA5D1A" w:rsidP="00123D65">
            <w:pPr>
              <w:pStyle w:val="TableFigureCenter"/>
              <w:ind w:left="-313" w:right="278"/>
              <w:jc w:val="right"/>
              <w:rPr>
                <w:b/>
                <w:bCs/>
              </w:rPr>
            </w:pPr>
            <w:r>
              <w:rPr>
                <w:b/>
                <w:bCs/>
              </w:rPr>
              <w:t>100</w:t>
            </w:r>
          </w:p>
        </w:tc>
        <w:tc>
          <w:tcPr>
            <w:tcW w:w="1031" w:type="dxa"/>
            <w:shd w:val="clear" w:color="DCE6F1" w:fill="DCE6F1"/>
            <w:noWrap/>
            <w:vAlign w:val="bottom"/>
            <w:hideMark/>
          </w:tcPr>
          <w:p w:rsidR="00FA5D1A" w:rsidRDefault="00FA5D1A" w:rsidP="00123D65">
            <w:pPr>
              <w:pStyle w:val="TableFigureCenter"/>
              <w:ind w:left="-313" w:right="278"/>
              <w:jc w:val="right"/>
              <w:rPr>
                <w:b/>
                <w:bCs/>
              </w:rPr>
            </w:pPr>
            <w:r>
              <w:rPr>
                <w:b/>
                <w:bCs/>
              </w:rPr>
              <w:t>2648</w:t>
            </w:r>
          </w:p>
        </w:tc>
        <w:tc>
          <w:tcPr>
            <w:tcW w:w="1031" w:type="dxa"/>
            <w:shd w:val="clear" w:color="DCE6F1" w:fill="DCE6F1"/>
            <w:vAlign w:val="bottom"/>
          </w:tcPr>
          <w:p w:rsidR="00FA5D1A" w:rsidRDefault="00FA5D1A" w:rsidP="00123D65">
            <w:pPr>
              <w:pStyle w:val="TableFigureCenter"/>
              <w:ind w:left="-313" w:right="278"/>
              <w:jc w:val="right"/>
              <w:rPr>
                <w:b/>
                <w:bCs/>
              </w:rPr>
            </w:pPr>
            <w:r>
              <w:rPr>
                <w:b/>
                <w:bCs/>
              </w:rPr>
              <w:t>100</w:t>
            </w:r>
          </w:p>
        </w:tc>
        <w:tc>
          <w:tcPr>
            <w:tcW w:w="1031" w:type="dxa"/>
            <w:shd w:val="clear" w:color="DCE6F1" w:fill="DCE6F1"/>
            <w:noWrap/>
            <w:vAlign w:val="bottom"/>
            <w:hideMark/>
          </w:tcPr>
          <w:p w:rsidR="00FA5D1A" w:rsidRDefault="00FA5D1A" w:rsidP="00123D65">
            <w:pPr>
              <w:pStyle w:val="TableFigureCenter"/>
              <w:ind w:left="-313" w:right="278"/>
              <w:jc w:val="right"/>
              <w:rPr>
                <w:b/>
                <w:bCs/>
              </w:rPr>
            </w:pPr>
            <w:r>
              <w:rPr>
                <w:b/>
                <w:bCs/>
              </w:rPr>
              <w:t>10</w:t>
            </w:r>
          </w:p>
        </w:tc>
        <w:tc>
          <w:tcPr>
            <w:tcW w:w="1032" w:type="dxa"/>
            <w:shd w:val="clear" w:color="DCE6F1" w:fill="DCE6F1"/>
            <w:vAlign w:val="bottom"/>
          </w:tcPr>
          <w:p w:rsidR="00FA5D1A" w:rsidRDefault="00FA5D1A" w:rsidP="00123D65">
            <w:pPr>
              <w:pStyle w:val="TableFigureCenter"/>
              <w:ind w:left="-313" w:right="278"/>
              <w:jc w:val="right"/>
              <w:rPr>
                <w:b/>
                <w:bCs/>
              </w:rPr>
            </w:pPr>
            <w:r>
              <w:rPr>
                <w:b/>
                <w:bCs/>
              </w:rPr>
              <w:t>100</w:t>
            </w:r>
          </w:p>
        </w:tc>
        <w:tc>
          <w:tcPr>
            <w:tcW w:w="1036" w:type="dxa"/>
            <w:shd w:val="clear" w:color="DCE6F1" w:fill="DCE6F1"/>
            <w:noWrap/>
            <w:vAlign w:val="bottom"/>
            <w:hideMark/>
          </w:tcPr>
          <w:p w:rsidR="00FA5D1A" w:rsidRDefault="00FA5D1A" w:rsidP="00123D65">
            <w:pPr>
              <w:pStyle w:val="TableFigureCenter"/>
              <w:ind w:left="-313" w:right="278"/>
              <w:jc w:val="right"/>
              <w:rPr>
                <w:b/>
                <w:bCs/>
              </w:rPr>
            </w:pPr>
            <w:r>
              <w:rPr>
                <w:b/>
                <w:bCs/>
              </w:rPr>
              <w:t>2927</w:t>
            </w:r>
          </w:p>
        </w:tc>
      </w:tr>
    </w:tbl>
    <w:p w:rsidR="000A5004" w:rsidRDefault="003F7EBE" w:rsidP="00484BD3">
      <w:pPr>
        <w:pStyle w:val="Paragraph"/>
        <w:keepNext/>
        <w:spacing w:before="240"/>
      </w:pPr>
      <w:r>
        <w:lastRenderedPageBreak/>
        <w:t>Of the 269 ACT controllers involved in crashes in which fatigue was a contributing factor</w:t>
      </w:r>
      <w:r w:rsidR="00B42175">
        <w:t xml:space="preserve">, </w:t>
      </w:r>
      <w:r w:rsidR="00E571FF">
        <w:t xml:space="preserve">57% </w:t>
      </w:r>
      <w:r>
        <w:t xml:space="preserve">were involved in crashes </w:t>
      </w:r>
      <w:r w:rsidR="00E571FF">
        <w:t xml:space="preserve">outside the study LGAs. </w:t>
      </w:r>
      <w:r>
        <w:t xml:space="preserve">The highest levels of involvement in crashes where fatigue was a contributing factor </w:t>
      </w:r>
      <w:r w:rsidR="00E571FF">
        <w:t>within the study LGAs occurred in Ya</w:t>
      </w:r>
      <w:r w:rsidR="00FA5D1A">
        <w:t>ss (1</w:t>
      </w:r>
      <w:r w:rsidR="00CB40BC">
        <w:t xml:space="preserve">0%), </w:t>
      </w:r>
      <w:proofErr w:type="spellStart"/>
      <w:r w:rsidR="00FA5D1A">
        <w:t>Yarrowlumla</w:t>
      </w:r>
      <w:proofErr w:type="spellEnd"/>
      <w:r w:rsidR="00CB40BC">
        <w:t xml:space="preserve"> (</w:t>
      </w:r>
      <w:r w:rsidR="00FA5D1A">
        <w:t>9</w:t>
      </w:r>
      <w:r w:rsidR="00CB40BC">
        <w:t>%) and</w:t>
      </w:r>
      <w:r w:rsidR="001E27D9">
        <w:t xml:space="preserve"> </w:t>
      </w:r>
      <w:r w:rsidR="00FA5D1A">
        <w:t>Queanbeyan</w:t>
      </w:r>
      <w:r w:rsidR="001E27D9">
        <w:t xml:space="preserve"> City</w:t>
      </w:r>
      <w:r w:rsidR="00CB40BC">
        <w:t xml:space="preserve"> (</w:t>
      </w:r>
      <w:r w:rsidR="00FA5D1A">
        <w:t>6</w:t>
      </w:r>
      <w:r w:rsidR="00CB40BC">
        <w:t>%)</w:t>
      </w:r>
      <w:r w:rsidR="001E27D9">
        <w:t xml:space="preserve"> </w:t>
      </w:r>
      <w:proofErr w:type="gramStart"/>
      <w:r w:rsidR="00484BD3">
        <w:t>(</w:t>
      </w:r>
      <w:r w:rsidR="00512824">
        <w:fldChar w:fldCharType="begin"/>
      </w:r>
      <w:r w:rsidR="001E27D9">
        <w:instrText xml:space="preserve"> REF _Ref351632270 \h </w:instrText>
      </w:r>
      <w:r w:rsidR="00512824">
        <w:fldChar w:fldCharType="separate"/>
      </w:r>
      <w:r w:rsidR="00EB292C">
        <w:t>Table </w:t>
      </w:r>
      <w:r w:rsidR="00EB292C">
        <w:rPr>
          <w:noProof/>
        </w:rPr>
        <w:t>7</w:t>
      </w:r>
      <w:r w:rsidR="00EB292C">
        <w:t>.</w:t>
      </w:r>
      <w:r w:rsidR="00EB292C">
        <w:rPr>
          <w:noProof/>
        </w:rPr>
        <w:t>2</w:t>
      </w:r>
      <w:r w:rsidR="00512824">
        <w:fldChar w:fldCharType="end"/>
      </w:r>
      <w:r w:rsidR="00484BD3">
        <w:t>)</w:t>
      </w:r>
      <w:r w:rsidR="002363D4">
        <w:t>.</w:t>
      </w:r>
      <w:proofErr w:type="gramEnd"/>
    </w:p>
    <w:p w:rsidR="00E571FF" w:rsidRDefault="00E571FF" w:rsidP="00484BD3">
      <w:pPr>
        <w:pStyle w:val="TableCaption"/>
      </w:pPr>
      <w:bookmarkStart w:id="152" w:name="_Ref351632270"/>
      <w:bookmarkStart w:id="153" w:name="_Toc367970398"/>
      <w:proofErr w:type="gramStart"/>
      <w:r>
        <w:t>Table </w:t>
      </w:r>
      <w:r w:rsidR="00DB6B2B">
        <w:fldChar w:fldCharType="begin"/>
      </w:r>
      <w:r w:rsidR="00DB6B2B">
        <w:instrText xml:space="preserve"> STYLEREF 1 \s </w:instrText>
      </w:r>
      <w:r w:rsidR="00DB6B2B">
        <w:fldChar w:fldCharType="separate"/>
      </w:r>
      <w:r w:rsidR="00EB292C">
        <w:rPr>
          <w:noProof/>
        </w:rPr>
        <w:t>7</w:t>
      </w:r>
      <w:r w:rsidR="00DB6B2B">
        <w:rPr>
          <w:noProof/>
        </w:rPr>
        <w:fldChar w:fldCharType="end"/>
      </w:r>
      <w:r w:rsidR="00E30C64">
        <w:t>.</w:t>
      </w:r>
      <w:proofErr w:type="gramEnd"/>
      <w:r w:rsidR="00512824">
        <w:fldChar w:fldCharType="begin"/>
      </w:r>
      <w:r w:rsidR="000274DC">
        <w:instrText xml:space="preserve"> SEQ Table \* ARABIC \s 1 </w:instrText>
      </w:r>
      <w:r w:rsidR="00512824">
        <w:fldChar w:fldCharType="separate"/>
      </w:r>
      <w:r w:rsidR="00EB292C">
        <w:rPr>
          <w:noProof/>
        </w:rPr>
        <w:t>2</w:t>
      </w:r>
      <w:r w:rsidR="00512824">
        <w:rPr>
          <w:noProof/>
        </w:rPr>
        <w:fldChar w:fldCharType="end"/>
      </w:r>
      <w:bookmarkEnd w:id="152"/>
      <w:r>
        <w:t xml:space="preserve">:  </w:t>
      </w:r>
      <w:r>
        <w:tab/>
        <w:t>ACT controllers involved in fatigue related crashes in NSW by study LGA</w:t>
      </w:r>
      <w:bookmarkEnd w:id="153"/>
    </w:p>
    <w:tbl>
      <w:tblPr>
        <w:tblW w:w="7812"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8"/>
        <w:gridCol w:w="758"/>
        <w:gridCol w:w="758"/>
        <w:gridCol w:w="758"/>
        <w:gridCol w:w="758"/>
        <w:gridCol w:w="758"/>
        <w:gridCol w:w="758"/>
        <w:gridCol w:w="758"/>
        <w:gridCol w:w="758"/>
      </w:tblGrid>
      <w:tr w:rsidR="00803165" w:rsidRPr="002423B7" w:rsidTr="00123D65">
        <w:trPr>
          <w:trHeight w:val="294"/>
          <w:jc w:val="center"/>
        </w:trPr>
        <w:tc>
          <w:tcPr>
            <w:tcW w:w="1748" w:type="dxa"/>
            <w:vMerge w:val="restart"/>
            <w:shd w:val="clear" w:color="DCE6F1" w:fill="DCE6F1"/>
            <w:noWrap/>
            <w:vAlign w:val="bottom"/>
            <w:hideMark/>
          </w:tcPr>
          <w:p w:rsidR="00803165" w:rsidRPr="002423B7" w:rsidRDefault="00803165" w:rsidP="00484BD3">
            <w:pPr>
              <w:pStyle w:val="TableHeader"/>
            </w:pPr>
            <w:r w:rsidRPr="002423B7">
              <w:t>LGA</w:t>
            </w:r>
          </w:p>
        </w:tc>
        <w:tc>
          <w:tcPr>
            <w:tcW w:w="1516" w:type="dxa"/>
            <w:gridSpan w:val="2"/>
            <w:shd w:val="clear" w:color="DCE6F1" w:fill="DCE6F1"/>
            <w:noWrap/>
            <w:vAlign w:val="bottom"/>
            <w:hideMark/>
          </w:tcPr>
          <w:p w:rsidR="00803165" w:rsidRPr="002423B7" w:rsidRDefault="00803165" w:rsidP="00484BD3">
            <w:pPr>
              <w:pStyle w:val="TableHeader"/>
            </w:pPr>
            <w:r w:rsidRPr="002423B7">
              <w:t>Yes</w:t>
            </w:r>
          </w:p>
        </w:tc>
        <w:tc>
          <w:tcPr>
            <w:tcW w:w="1516" w:type="dxa"/>
            <w:gridSpan w:val="2"/>
            <w:shd w:val="clear" w:color="DCE6F1" w:fill="DCE6F1"/>
            <w:noWrap/>
            <w:vAlign w:val="bottom"/>
            <w:hideMark/>
          </w:tcPr>
          <w:p w:rsidR="00803165" w:rsidRPr="002423B7" w:rsidRDefault="00803165" w:rsidP="00484BD3">
            <w:pPr>
              <w:pStyle w:val="TableHeader"/>
            </w:pPr>
            <w:r w:rsidRPr="002423B7">
              <w:t>No or unknown</w:t>
            </w:r>
          </w:p>
        </w:tc>
        <w:tc>
          <w:tcPr>
            <w:tcW w:w="1516" w:type="dxa"/>
            <w:gridSpan w:val="2"/>
            <w:shd w:val="clear" w:color="DCE6F1" w:fill="DCE6F1"/>
            <w:noWrap/>
            <w:vAlign w:val="bottom"/>
            <w:hideMark/>
          </w:tcPr>
          <w:p w:rsidR="00803165" w:rsidRPr="002423B7" w:rsidRDefault="00803165" w:rsidP="00484BD3">
            <w:pPr>
              <w:pStyle w:val="TableHeader"/>
            </w:pPr>
            <w:r w:rsidRPr="002423B7">
              <w:t>Missing</w:t>
            </w:r>
          </w:p>
        </w:tc>
        <w:tc>
          <w:tcPr>
            <w:tcW w:w="1516" w:type="dxa"/>
            <w:gridSpan w:val="2"/>
            <w:shd w:val="clear" w:color="DCE6F1" w:fill="DCE6F1"/>
            <w:noWrap/>
            <w:vAlign w:val="bottom"/>
            <w:hideMark/>
          </w:tcPr>
          <w:p w:rsidR="00803165" w:rsidRPr="002423B7" w:rsidRDefault="00803165" w:rsidP="00484BD3">
            <w:pPr>
              <w:pStyle w:val="TableHeader"/>
            </w:pPr>
            <w:r w:rsidRPr="002423B7">
              <w:t>Total</w:t>
            </w:r>
          </w:p>
        </w:tc>
      </w:tr>
      <w:tr w:rsidR="00803165" w:rsidRPr="002423B7" w:rsidTr="00123D65">
        <w:trPr>
          <w:trHeight w:val="294"/>
          <w:jc w:val="center"/>
        </w:trPr>
        <w:tc>
          <w:tcPr>
            <w:tcW w:w="1748" w:type="dxa"/>
            <w:vMerge/>
            <w:vAlign w:val="center"/>
            <w:hideMark/>
          </w:tcPr>
          <w:p w:rsidR="00803165" w:rsidRPr="002423B7" w:rsidRDefault="00803165" w:rsidP="00484BD3">
            <w:pPr>
              <w:pStyle w:val="TableHeader"/>
              <w:rPr>
                <w:rFonts w:ascii="Calibri" w:hAnsi="Calibri" w:cs="Calibri"/>
                <w:bCs/>
                <w:color w:val="000000"/>
              </w:rPr>
            </w:pPr>
          </w:p>
        </w:tc>
        <w:tc>
          <w:tcPr>
            <w:tcW w:w="758" w:type="dxa"/>
            <w:shd w:val="clear" w:color="DCE6F1" w:fill="DCE6F1"/>
            <w:noWrap/>
            <w:vAlign w:val="bottom"/>
            <w:hideMark/>
          </w:tcPr>
          <w:p w:rsidR="00803165" w:rsidRPr="002423B7" w:rsidRDefault="00803165" w:rsidP="00484BD3">
            <w:pPr>
              <w:pStyle w:val="TableHeader"/>
            </w:pPr>
            <w:r w:rsidRPr="002423B7">
              <w:t>n</w:t>
            </w:r>
          </w:p>
        </w:tc>
        <w:tc>
          <w:tcPr>
            <w:tcW w:w="758" w:type="dxa"/>
            <w:shd w:val="clear" w:color="DCE6F1" w:fill="DCE6F1"/>
            <w:noWrap/>
            <w:vAlign w:val="bottom"/>
            <w:hideMark/>
          </w:tcPr>
          <w:p w:rsidR="00803165" w:rsidRPr="002423B7" w:rsidRDefault="00803165" w:rsidP="00484BD3">
            <w:pPr>
              <w:pStyle w:val="TableHeader"/>
            </w:pPr>
            <w:r w:rsidRPr="002423B7">
              <w:t>(%)</w:t>
            </w:r>
          </w:p>
        </w:tc>
        <w:tc>
          <w:tcPr>
            <w:tcW w:w="758" w:type="dxa"/>
            <w:shd w:val="clear" w:color="DCE6F1" w:fill="DCE6F1"/>
            <w:noWrap/>
            <w:vAlign w:val="bottom"/>
            <w:hideMark/>
          </w:tcPr>
          <w:p w:rsidR="00803165" w:rsidRPr="002423B7" w:rsidRDefault="00803165" w:rsidP="00484BD3">
            <w:pPr>
              <w:pStyle w:val="TableHeader"/>
            </w:pPr>
            <w:r w:rsidRPr="002423B7">
              <w:t>n</w:t>
            </w:r>
          </w:p>
        </w:tc>
        <w:tc>
          <w:tcPr>
            <w:tcW w:w="758" w:type="dxa"/>
            <w:shd w:val="clear" w:color="DCE6F1" w:fill="DCE6F1"/>
            <w:noWrap/>
            <w:vAlign w:val="bottom"/>
            <w:hideMark/>
          </w:tcPr>
          <w:p w:rsidR="00803165" w:rsidRPr="002423B7" w:rsidRDefault="00803165" w:rsidP="00484BD3">
            <w:pPr>
              <w:pStyle w:val="TableHeader"/>
            </w:pPr>
            <w:r w:rsidRPr="002423B7">
              <w:t>(%)</w:t>
            </w:r>
          </w:p>
        </w:tc>
        <w:tc>
          <w:tcPr>
            <w:tcW w:w="758" w:type="dxa"/>
            <w:shd w:val="clear" w:color="DCE6F1" w:fill="DCE6F1"/>
            <w:noWrap/>
            <w:vAlign w:val="bottom"/>
            <w:hideMark/>
          </w:tcPr>
          <w:p w:rsidR="00803165" w:rsidRPr="002423B7" w:rsidRDefault="00803165" w:rsidP="00484BD3">
            <w:pPr>
              <w:pStyle w:val="TableHeader"/>
            </w:pPr>
            <w:r w:rsidRPr="002423B7">
              <w:t>n</w:t>
            </w:r>
          </w:p>
        </w:tc>
        <w:tc>
          <w:tcPr>
            <w:tcW w:w="758" w:type="dxa"/>
            <w:shd w:val="clear" w:color="DCE6F1" w:fill="DCE6F1"/>
            <w:noWrap/>
            <w:vAlign w:val="bottom"/>
            <w:hideMark/>
          </w:tcPr>
          <w:p w:rsidR="00803165" w:rsidRPr="002423B7" w:rsidRDefault="00803165" w:rsidP="00484BD3">
            <w:pPr>
              <w:pStyle w:val="TableHeader"/>
            </w:pPr>
            <w:r w:rsidRPr="002423B7">
              <w:t>(%)</w:t>
            </w:r>
          </w:p>
        </w:tc>
        <w:tc>
          <w:tcPr>
            <w:tcW w:w="758" w:type="dxa"/>
            <w:shd w:val="clear" w:color="DCE6F1" w:fill="DCE6F1"/>
            <w:vAlign w:val="center"/>
            <w:hideMark/>
          </w:tcPr>
          <w:p w:rsidR="00803165" w:rsidRPr="002423B7" w:rsidRDefault="00803165" w:rsidP="00484BD3">
            <w:pPr>
              <w:pStyle w:val="TableHeader"/>
              <w:rPr>
                <w:rFonts w:ascii="Calibri" w:hAnsi="Calibri" w:cs="Calibri"/>
                <w:bCs/>
                <w:color w:val="000000"/>
              </w:rPr>
            </w:pPr>
            <w:r>
              <w:rPr>
                <w:rFonts w:ascii="Calibri" w:hAnsi="Calibri" w:cs="Calibri"/>
                <w:bCs/>
                <w:color w:val="000000"/>
              </w:rPr>
              <w:t>n</w:t>
            </w:r>
          </w:p>
        </w:tc>
        <w:tc>
          <w:tcPr>
            <w:tcW w:w="758" w:type="dxa"/>
            <w:shd w:val="clear" w:color="DCE6F1" w:fill="DCE6F1"/>
          </w:tcPr>
          <w:p w:rsidR="00803165" w:rsidRPr="002423B7" w:rsidRDefault="00803165" w:rsidP="00484BD3">
            <w:pPr>
              <w:pStyle w:val="TableHeader"/>
              <w:rPr>
                <w:rFonts w:ascii="Calibri" w:hAnsi="Calibri" w:cs="Calibri"/>
                <w:bCs/>
                <w:color w:val="000000"/>
              </w:rPr>
            </w:pPr>
            <w:r>
              <w:rPr>
                <w:rFonts w:ascii="Calibri" w:hAnsi="Calibri" w:cs="Calibri"/>
                <w:bCs/>
                <w:color w:val="000000"/>
              </w:rPr>
              <w:t>(%)</w:t>
            </w:r>
          </w:p>
        </w:tc>
      </w:tr>
      <w:tr w:rsidR="00FA5D1A" w:rsidRPr="002423B7" w:rsidTr="00123D65">
        <w:trPr>
          <w:trHeight w:val="294"/>
          <w:jc w:val="center"/>
        </w:trPr>
        <w:tc>
          <w:tcPr>
            <w:tcW w:w="1748" w:type="dxa"/>
            <w:shd w:val="clear" w:color="auto" w:fill="auto"/>
            <w:noWrap/>
            <w:vAlign w:val="bottom"/>
            <w:hideMark/>
          </w:tcPr>
          <w:p w:rsidR="00FA5D1A" w:rsidRDefault="00FA5D1A" w:rsidP="00484BD3">
            <w:pPr>
              <w:pStyle w:val="TableFigureLeft"/>
              <w:keepNext/>
            </w:pPr>
            <w:r>
              <w:t>Queanbeyan City</w:t>
            </w:r>
          </w:p>
        </w:tc>
        <w:tc>
          <w:tcPr>
            <w:tcW w:w="758" w:type="dxa"/>
            <w:shd w:val="clear" w:color="auto" w:fill="auto"/>
            <w:noWrap/>
            <w:vAlign w:val="bottom"/>
            <w:hideMark/>
          </w:tcPr>
          <w:p w:rsidR="00FA5D1A" w:rsidRDefault="00FA5D1A" w:rsidP="00123D65">
            <w:pPr>
              <w:pStyle w:val="TableFigureCenter"/>
              <w:keepNext/>
              <w:ind w:left="-217"/>
              <w:jc w:val="right"/>
            </w:pPr>
            <w:r>
              <w:t>17</w:t>
            </w:r>
          </w:p>
        </w:tc>
        <w:tc>
          <w:tcPr>
            <w:tcW w:w="758" w:type="dxa"/>
            <w:shd w:val="clear" w:color="auto" w:fill="auto"/>
            <w:noWrap/>
            <w:vAlign w:val="bottom"/>
            <w:hideMark/>
          </w:tcPr>
          <w:p w:rsidR="00FA5D1A" w:rsidRDefault="00FA5D1A" w:rsidP="00123D65">
            <w:pPr>
              <w:pStyle w:val="TableFigureCenter"/>
              <w:keepNext/>
              <w:ind w:left="-217"/>
              <w:jc w:val="right"/>
            </w:pPr>
            <w:r>
              <w:t>6</w:t>
            </w:r>
          </w:p>
        </w:tc>
        <w:tc>
          <w:tcPr>
            <w:tcW w:w="758" w:type="dxa"/>
            <w:shd w:val="clear" w:color="auto" w:fill="auto"/>
            <w:noWrap/>
            <w:vAlign w:val="bottom"/>
            <w:hideMark/>
          </w:tcPr>
          <w:p w:rsidR="00FA5D1A" w:rsidRDefault="00FA5D1A" w:rsidP="00123D65">
            <w:pPr>
              <w:pStyle w:val="TableFigureCenter"/>
              <w:keepNext/>
              <w:ind w:left="-217"/>
              <w:jc w:val="right"/>
            </w:pPr>
            <w:r>
              <w:t>294</w:t>
            </w:r>
          </w:p>
        </w:tc>
        <w:tc>
          <w:tcPr>
            <w:tcW w:w="758" w:type="dxa"/>
            <w:shd w:val="clear" w:color="auto" w:fill="auto"/>
            <w:noWrap/>
            <w:vAlign w:val="bottom"/>
            <w:hideMark/>
          </w:tcPr>
          <w:p w:rsidR="00FA5D1A" w:rsidRDefault="00FA5D1A" w:rsidP="00123D65">
            <w:pPr>
              <w:pStyle w:val="TableFigureCenter"/>
              <w:keepNext/>
              <w:ind w:left="-217"/>
              <w:jc w:val="right"/>
            </w:pPr>
            <w:r>
              <w:t>11</w:t>
            </w:r>
          </w:p>
        </w:tc>
        <w:tc>
          <w:tcPr>
            <w:tcW w:w="758" w:type="dxa"/>
            <w:shd w:val="clear" w:color="auto" w:fill="auto"/>
            <w:noWrap/>
            <w:vAlign w:val="bottom"/>
            <w:hideMark/>
          </w:tcPr>
          <w:p w:rsidR="00FA5D1A" w:rsidRDefault="00FA5D1A" w:rsidP="00123D65">
            <w:pPr>
              <w:pStyle w:val="TableFigureCenter"/>
              <w:keepNext/>
              <w:ind w:left="-217"/>
              <w:jc w:val="right"/>
            </w:pPr>
            <w:r>
              <w:t>1</w:t>
            </w:r>
          </w:p>
        </w:tc>
        <w:tc>
          <w:tcPr>
            <w:tcW w:w="758" w:type="dxa"/>
            <w:shd w:val="clear" w:color="auto" w:fill="auto"/>
            <w:noWrap/>
            <w:vAlign w:val="bottom"/>
            <w:hideMark/>
          </w:tcPr>
          <w:p w:rsidR="00FA5D1A" w:rsidRDefault="00FA5D1A" w:rsidP="00123D65">
            <w:pPr>
              <w:pStyle w:val="TableFigureCenter"/>
              <w:keepNext/>
              <w:ind w:left="-217"/>
              <w:jc w:val="right"/>
            </w:pPr>
            <w:r>
              <w:t>10</w:t>
            </w:r>
          </w:p>
        </w:tc>
        <w:tc>
          <w:tcPr>
            <w:tcW w:w="758" w:type="dxa"/>
            <w:shd w:val="clear" w:color="auto" w:fill="auto"/>
            <w:noWrap/>
            <w:vAlign w:val="bottom"/>
            <w:hideMark/>
          </w:tcPr>
          <w:p w:rsidR="00FA5D1A" w:rsidRDefault="00FA5D1A" w:rsidP="00123D65">
            <w:pPr>
              <w:pStyle w:val="TableFigureCenter"/>
              <w:keepNext/>
              <w:ind w:left="-217"/>
              <w:jc w:val="right"/>
            </w:pPr>
            <w:r>
              <w:t>312</w:t>
            </w:r>
          </w:p>
        </w:tc>
        <w:tc>
          <w:tcPr>
            <w:tcW w:w="758" w:type="dxa"/>
            <w:vAlign w:val="bottom"/>
          </w:tcPr>
          <w:p w:rsidR="00FA5D1A" w:rsidRDefault="00FA5D1A" w:rsidP="00123D65">
            <w:pPr>
              <w:pStyle w:val="TableFigureCenter"/>
              <w:keepNext/>
              <w:ind w:left="-217"/>
              <w:jc w:val="right"/>
            </w:pPr>
            <w:r>
              <w:t>11</w:t>
            </w:r>
          </w:p>
        </w:tc>
      </w:tr>
      <w:tr w:rsidR="00FA5D1A" w:rsidRPr="002423B7" w:rsidTr="00123D65">
        <w:trPr>
          <w:trHeight w:val="294"/>
          <w:jc w:val="center"/>
        </w:trPr>
        <w:tc>
          <w:tcPr>
            <w:tcW w:w="1748" w:type="dxa"/>
            <w:shd w:val="clear" w:color="auto" w:fill="auto"/>
            <w:noWrap/>
            <w:vAlign w:val="bottom"/>
            <w:hideMark/>
          </w:tcPr>
          <w:p w:rsidR="00FA5D1A" w:rsidRDefault="00FA5D1A" w:rsidP="00484BD3">
            <w:pPr>
              <w:pStyle w:val="TableFigureLeft"/>
              <w:keepNext/>
            </w:pPr>
            <w:proofErr w:type="spellStart"/>
            <w:r>
              <w:t>Yarrowlumla</w:t>
            </w:r>
            <w:proofErr w:type="spellEnd"/>
          </w:p>
        </w:tc>
        <w:tc>
          <w:tcPr>
            <w:tcW w:w="758" w:type="dxa"/>
            <w:shd w:val="clear" w:color="auto" w:fill="auto"/>
            <w:noWrap/>
            <w:vAlign w:val="bottom"/>
            <w:hideMark/>
          </w:tcPr>
          <w:p w:rsidR="00FA5D1A" w:rsidRDefault="00FA5D1A" w:rsidP="00123D65">
            <w:pPr>
              <w:pStyle w:val="TableFigureCenter"/>
              <w:keepNext/>
              <w:ind w:left="-217"/>
              <w:jc w:val="right"/>
            </w:pPr>
            <w:r>
              <w:t>25</w:t>
            </w:r>
          </w:p>
        </w:tc>
        <w:tc>
          <w:tcPr>
            <w:tcW w:w="758" w:type="dxa"/>
            <w:shd w:val="clear" w:color="auto" w:fill="auto"/>
            <w:noWrap/>
            <w:vAlign w:val="bottom"/>
            <w:hideMark/>
          </w:tcPr>
          <w:p w:rsidR="00FA5D1A" w:rsidRDefault="00FA5D1A" w:rsidP="00123D65">
            <w:pPr>
              <w:pStyle w:val="TableFigureCenter"/>
              <w:keepNext/>
              <w:ind w:left="-217"/>
              <w:jc w:val="right"/>
            </w:pPr>
            <w:r>
              <w:t>9</w:t>
            </w:r>
          </w:p>
        </w:tc>
        <w:tc>
          <w:tcPr>
            <w:tcW w:w="758" w:type="dxa"/>
            <w:shd w:val="clear" w:color="auto" w:fill="auto"/>
            <w:noWrap/>
            <w:vAlign w:val="bottom"/>
            <w:hideMark/>
          </w:tcPr>
          <w:p w:rsidR="00FA5D1A" w:rsidRDefault="00FA5D1A" w:rsidP="00123D65">
            <w:pPr>
              <w:pStyle w:val="TableFigureCenter"/>
              <w:keepNext/>
              <w:ind w:left="-217"/>
              <w:jc w:val="right"/>
            </w:pPr>
            <w:r>
              <w:t>179</w:t>
            </w:r>
          </w:p>
        </w:tc>
        <w:tc>
          <w:tcPr>
            <w:tcW w:w="758" w:type="dxa"/>
            <w:shd w:val="clear" w:color="auto" w:fill="auto"/>
            <w:noWrap/>
            <w:vAlign w:val="bottom"/>
            <w:hideMark/>
          </w:tcPr>
          <w:p w:rsidR="00FA5D1A" w:rsidRDefault="00FA5D1A" w:rsidP="00123D65">
            <w:pPr>
              <w:pStyle w:val="TableFigureCenter"/>
              <w:keepNext/>
              <w:ind w:left="-217"/>
              <w:jc w:val="right"/>
            </w:pPr>
            <w:r>
              <w:t>7</w:t>
            </w:r>
          </w:p>
        </w:tc>
        <w:tc>
          <w:tcPr>
            <w:tcW w:w="758" w:type="dxa"/>
            <w:shd w:val="clear" w:color="auto" w:fill="auto"/>
            <w:noWrap/>
            <w:vAlign w:val="bottom"/>
            <w:hideMark/>
          </w:tcPr>
          <w:p w:rsidR="00FA5D1A" w:rsidRDefault="002D0381" w:rsidP="00123D65">
            <w:pPr>
              <w:pStyle w:val="TableFigureCenter"/>
              <w:keepNext/>
              <w:ind w:left="-217"/>
              <w:jc w:val="right"/>
            </w:pPr>
            <w:r>
              <w:t>0</w:t>
            </w:r>
          </w:p>
        </w:tc>
        <w:tc>
          <w:tcPr>
            <w:tcW w:w="758" w:type="dxa"/>
            <w:shd w:val="clear" w:color="auto" w:fill="auto"/>
            <w:noWrap/>
            <w:vAlign w:val="bottom"/>
            <w:hideMark/>
          </w:tcPr>
          <w:p w:rsidR="00FA5D1A" w:rsidRDefault="00FA5D1A" w:rsidP="00123D65">
            <w:pPr>
              <w:pStyle w:val="TableFigureCenter"/>
              <w:keepNext/>
              <w:ind w:left="-217"/>
              <w:jc w:val="right"/>
            </w:pPr>
            <w:r>
              <w:t>0</w:t>
            </w:r>
          </w:p>
        </w:tc>
        <w:tc>
          <w:tcPr>
            <w:tcW w:w="758" w:type="dxa"/>
            <w:shd w:val="clear" w:color="auto" w:fill="auto"/>
            <w:noWrap/>
            <w:vAlign w:val="bottom"/>
            <w:hideMark/>
          </w:tcPr>
          <w:p w:rsidR="00FA5D1A" w:rsidRDefault="00FA5D1A" w:rsidP="00123D65">
            <w:pPr>
              <w:pStyle w:val="TableFigureCenter"/>
              <w:keepNext/>
              <w:ind w:left="-217"/>
              <w:jc w:val="right"/>
            </w:pPr>
            <w:r>
              <w:t>204</w:t>
            </w:r>
          </w:p>
        </w:tc>
        <w:tc>
          <w:tcPr>
            <w:tcW w:w="758" w:type="dxa"/>
            <w:vAlign w:val="bottom"/>
          </w:tcPr>
          <w:p w:rsidR="00FA5D1A" w:rsidRDefault="00FA5D1A" w:rsidP="00123D65">
            <w:pPr>
              <w:pStyle w:val="TableFigureCenter"/>
              <w:keepNext/>
              <w:ind w:left="-217"/>
              <w:jc w:val="right"/>
            </w:pPr>
            <w:r>
              <w:t>7</w:t>
            </w:r>
          </w:p>
        </w:tc>
      </w:tr>
      <w:tr w:rsidR="00FA5D1A" w:rsidRPr="002423B7" w:rsidTr="00123D65">
        <w:trPr>
          <w:trHeight w:val="294"/>
          <w:jc w:val="center"/>
        </w:trPr>
        <w:tc>
          <w:tcPr>
            <w:tcW w:w="1748" w:type="dxa"/>
            <w:shd w:val="clear" w:color="auto" w:fill="auto"/>
            <w:noWrap/>
            <w:vAlign w:val="bottom"/>
            <w:hideMark/>
          </w:tcPr>
          <w:p w:rsidR="00FA5D1A" w:rsidRDefault="00FA5D1A" w:rsidP="00484BD3">
            <w:pPr>
              <w:pStyle w:val="TableFigureLeft"/>
              <w:keepNext/>
            </w:pPr>
            <w:r>
              <w:t>Eurobodalla</w:t>
            </w:r>
          </w:p>
        </w:tc>
        <w:tc>
          <w:tcPr>
            <w:tcW w:w="758" w:type="dxa"/>
            <w:shd w:val="clear" w:color="auto" w:fill="auto"/>
            <w:noWrap/>
            <w:vAlign w:val="bottom"/>
            <w:hideMark/>
          </w:tcPr>
          <w:p w:rsidR="00FA5D1A" w:rsidRDefault="00FA5D1A" w:rsidP="00123D65">
            <w:pPr>
              <w:pStyle w:val="TableFigureCenter"/>
              <w:keepNext/>
              <w:ind w:left="-217"/>
              <w:jc w:val="right"/>
            </w:pPr>
            <w:r>
              <w:t>12</w:t>
            </w:r>
          </w:p>
        </w:tc>
        <w:tc>
          <w:tcPr>
            <w:tcW w:w="758" w:type="dxa"/>
            <w:shd w:val="clear" w:color="auto" w:fill="auto"/>
            <w:noWrap/>
            <w:vAlign w:val="bottom"/>
            <w:hideMark/>
          </w:tcPr>
          <w:p w:rsidR="00FA5D1A" w:rsidRDefault="00FA5D1A" w:rsidP="00123D65">
            <w:pPr>
              <w:pStyle w:val="TableFigureCenter"/>
              <w:keepNext/>
              <w:ind w:left="-217"/>
              <w:jc w:val="right"/>
            </w:pPr>
            <w:r>
              <w:t>4</w:t>
            </w:r>
          </w:p>
        </w:tc>
        <w:tc>
          <w:tcPr>
            <w:tcW w:w="758" w:type="dxa"/>
            <w:shd w:val="clear" w:color="auto" w:fill="auto"/>
            <w:noWrap/>
            <w:vAlign w:val="bottom"/>
            <w:hideMark/>
          </w:tcPr>
          <w:p w:rsidR="00FA5D1A" w:rsidRDefault="00FA5D1A" w:rsidP="00123D65">
            <w:pPr>
              <w:pStyle w:val="TableFigureCenter"/>
              <w:keepNext/>
              <w:ind w:left="-217"/>
              <w:jc w:val="right"/>
            </w:pPr>
            <w:r>
              <w:t>182</w:t>
            </w:r>
          </w:p>
        </w:tc>
        <w:tc>
          <w:tcPr>
            <w:tcW w:w="758" w:type="dxa"/>
            <w:shd w:val="clear" w:color="auto" w:fill="auto"/>
            <w:noWrap/>
            <w:vAlign w:val="bottom"/>
            <w:hideMark/>
          </w:tcPr>
          <w:p w:rsidR="00FA5D1A" w:rsidRDefault="00FA5D1A" w:rsidP="00123D65">
            <w:pPr>
              <w:pStyle w:val="TableFigureCenter"/>
              <w:keepNext/>
              <w:ind w:left="-217"/>
              <w:jc w:val="right"/>
            </w:pPr>
            <w:r>
              <w:t>7</w:t>
            </w:r>
          </w:p>
        </w:tc>
        <w:tc>
          <w:tcPr>
            <w:tcW w:w="758" w:type="dxa"/>
            <w:shd w:val="clear" w:color="auto" w:fill="auto"/>
            <w:noWrap/>
            <w:vAlign w:val="bottom"/>
            <w:hideMark/>
          </w:tcPr>
          <w:p w:rsidR="00FA5D1A" w:rsidRDefault="002D0381" w:rsidP="00123D65">
            <w:pPr>
              <w:pStyle w:val="TableFigureCenter"/>
              <w:keepNext/>
              <w:ind w:left="-217"/>
              <w:jc w:val="right"/>
            </w:pPr>
            <w:r>
              <w:t>0</w:t>
            </w:r>
          </w:p>
        </w:tc>
        <w:tc>
          <w:tcPr>
            <w:tcW w:w="758" w:type="dxa"/>
            <w:shd w:val="clear" w:color="auto" w:fill="auto"/>
            <w:noWrap/>
            <w:vAlign w:val="bottom"/>
            <w:hideMark/>
          </w:tcPr>
          <w:p w:rsidR="00FA5D1A" w:rsidRDefault="00FA5D1A" w:rsidP="00123D65">
            <w:pPr>
              <w:pStyle w:val="TableFigureCenter"/>
              <w:keepNext/>
              <w:ind w:left="-217"/>
              <w:jc w:val="right"/>
            </w:pPr>
            <w:r>
              <w:t>0</w:t>
            </w:r>
          </w:p>
        </w:tc>
        <w:tc>
          <w:tcPr>
            <w:tcW w:w="758" w:type="dxa"/>
            <w:shd w:val="clear" w:color="auto" w:fill="auto"/>
            <w:noWrap/>
            <w:vAlign w:val="bottom"/>
            <w:hideMark/>
          </w:tcPr>
          <w:p w:rsidR="00FA5D1A" w:rsidRDefault="00FA5D1A" w:rsidP="00123D65">
            <w:pPr>
              <w:pStyle w:val="TableFigureCenter"/>
              <w:keepNext/>
              <w:ind w:left="-217"/>
              <w:jc w:val="right"/>
            </w:pPr>
            <w:r>
              <w:t>194</w:t>
            </w:r>
          </w:p>
        </w:tc>
        <w:tc>
          <w:tcPr>
            <w:tcW w:w="758" w:type="dxa"/>
            <w:vAlign w:val="bottom"/>
          </w:tcPr>
          <w:p w:rsidR="00FA5D1A" w:rsidRDefault="00FA5D1A" w:rsidP="00123D65">
            <w:pPr>
              <w:pStyle w:val="TableFigureCenter"/>
              <w:keepNext/>
              <w:ind w:left="-217"/>
              <w:jc w:val="right"/>
            </w:pPr>
            <w:r>
              <w:t>7</w:t>
            </w:r>
          </w:p>
        </w:tc>
      </w:tr>
      <w:tr w:rsidR="00FA5D1A" w:rsidRPr="002423B7" w:rsidTr="00123D65">
        <w:trPr>
          <w:trHeight w:val="294"/>
          <w:jc w:val="center"/>
        </w:trPr>
        <w:tc>
          <w:tcPr>
            <w:tcW w:w="1748" w:type="dxa"/>
            <w:shd w:val="clear" w:color="auto" w:fill="auto"/>
            <w:noWrap/>
            <w:vAlign w:val="bottom"/>
            <w:hideMark/>
          </w:tcPr>
          <w:p w:rsidR="00FA5D1A" w:rsidRDefault="00FA5D1A" w:rsidP="00484BD3">
            <w:pPr>
              <w:pStyle w:val="TableFigureLeft"/>
              <w:keepNext/>
            </w:pPr>
            <w:r>
              <w:t>Yass</w:t>
            </w:r>
          </w:p>
        </w:tc>
        <w:tc>
          <w:tcPr>
            <w:tcW w:w="758" w:type="dxa"/>
            <w:shd w:val="clear" w:color="auto" w:fill="auto"/>
            <w:noWrap/>
            <w:vAlign w:val="bottom"/>
            <w:hideMark/>
          </w:tcPr>
          <w:p w:rsidR="00FA5D1A" w:rsidRDefault="00FA5D1A" w:rsidP="00123D65">
            <w:pPr>
              <w:pStyle w:val="TableFigureCenter"/>
              <w:keepNext/>
              <w:ind w:left="-217"/>
              <w:jc w:val="right"/>
            </w:pPr>
            <w:r>
              <w:t>26</w:t>
            </w:r>
          </w:p>
        </w:tc>
        <w:tc>
          <w:tcPr>
            <w:tcW w:w="758" w:type="dxa"/>
            <w:shd w:val="clear" w:color="auto" w:fill="auto"/>
            <w:noWrap/>
            <w:vAlign w:val="bottom"/>
            <w:hideMark/>
          </w:tcPr>
          <w:p w:rsidR="00FA5D1A" w:rsidRDefault="00FA5D1A" w:rsidP="00123D65">
            <w:pPr>
              <w:pStyle w:val="TableFigureCenter"/>
              <w:keepNext/>
              <w:ind w:left="-217"/>
              <w:jc w:val="right"/>
            </w:pPr>
            <w:r>
              <w:t>10</w:t>
            </w:r>
          </w:p>
        </w:tc>
        <w:tc>
          <w:tcPr>
            <w:tcW w:w="758" w:type="dxa"/>
            <w:shd w:val="clear" w:color="auto" w:fill="auto"/>
            <w:noWrap/>
            <w:vAlign w:val="bottom"/>
            <w:hideMark/>
          </w:tcPr>
          <w:p w:rsidR="00FA5D1A" w:rsidRDefault="00FA5D1A" w:rsidP="00123D65">
            <w:pPr>
              <w:pStyle w:val="TableFigureCenter"/>
              <w:keepNext/>
              <w:ind w:left="-217"/>
              <w:jc w:val="right"/>
            </w:pPr>
            <w:r>
              <w:t>105</w:t>
            </w:r>
          </w:p>
        </w:tc>
        <w:tc>
          <w:tcPr>
            <w:tcW w:w="758" w:type="dxa"/>
            <w:shd w:val="clear" w:color="auto" w:fill="auto"/>
            <w:noWrap/>
            <w:vAlign w:val="bottom"/>
            <w:hideMark/>
          </w:tcPr>
          <w:p w:rsidR="00FA5D1A" w:rsidRDefault="00FA5D1A" w:rsidP="00123D65">
            <w:pPr>
              <w:pStyle w:val="TableFigureCenter"/>
              <w:keepNext/>
              <w:ind w:left="-217"/>
              <w:jc w:val="right"/>
            </w:pPr>
            <w:r>
              <w:t>4</w:t>
            </w:r>
          </w:p>
        </w:tc>
        <w:tc>
          <w:tcPr>
            <w:tcW w:w="758" w:type="dxa"/>
            <w:shd w:val="clear" w:color="auto" w:fill="auto"/>
            <w:noWrap/>
            <w:vAlign w:val="bottom"/>
            <w:hideMark/>
          </w:tcPr>
          <w:p w:rsidR="00FA5D1A" w:rsidRDefault="002D0381" w:rsidP="00123D65">
            <w:pPr>
              <w:pStyle w:val="TableFigureCenter"/>
              <w:keepNext/>
              <w:ind w:left="-217"/>
              <w:jc w:val="right"/>
            </w:pPr>
            <w:r>
              <w:t>0</w:t>
            </w:r>
          </w:p>
        </w:tc>
        <w:tc>
          <w:tcPr>
            <w:tcW w:w="758" w:type="dxa"/>
            <w:shd w:val="clear" w:color="auto" w:fill="auto"/>
            <w:noWrap/>
            <w:vAlign w:val="bottom"/>
            <w:hideMark/>
          </w:tcPr>
          <w:p w:rsidR="00FA5D1A" w:rsidRDefault="00FA5D1A" w:rsidP="00123D65">
            <w:pPr>
              <w:pStyle w:val="TableFigureCenter"/>
              <w:keepNext/>
              <w:ind w:left="-217"/>
              <w:jc w:val="right"/>
            </w:pPr>
            <w:r>
              <w:t>0</w:t>
            </w:r>
          </w:p>
        </w:tc>
        <w:tc>
          <w:tcPr>
            <w:tcW w:w="758" w:type="dxa"/>
            <w:shd w:val="clear" w:color="auto" w:fill="auto"/>
            <w:noWrap/>
            <w:vAlign w:val="bottom"/>
            <w:hideMark/>
          </w:tcPr>
          <w:p w:rsidR="00FA5D1A" w:rsidRDefault="00FA5D1A" w:rsidP="00123D65">
            <w:pPr>
              <w:pStyle w:val="TableFigureCenter"/>
              <w:keepNext/>
              <w:ind w:left="-217"/>
              <w:jc w:val="right"/>
            </w:pPr>
            <w:r>
              <w:t>131</w:t>
            </w:r>
          </w:p>
        </w:tc>
        <w:tc>
          <w:tcPr>
            <w:tcW w:w="758" w:type="dxa"/>
            <w:vAlign w:val="bottom"/>
          </w:tcPr>
          <w:p w:rsidR="00FA5D1A" w:rsidRDefault="00FA5D1A" w:rsidP="00123D65">
            <w:pPr>
              <w:pStyle w:val="TableFigureCenter"/>
              <w:keepNext/>
              <w:ind w:left="-217"/>
              <w:jc w:val="right"/>
            </w:pPr>
            <w:r>
              <w:t>4</w:t>
            </w:r>
          </w:p>
        </w:tc>
      </w:tr>
      <w:tr w:rsidR="00FA5D1A" w:rsidRPr="002423B7" w:rsidTr="00123D65">
        <w:trPr>
          <w:trHeight w:val="294"/>
          <w:jc w:val="center"/>
        </w:trPr>
        <w:tc>
          <w:tcPr>
            <w:tcW w:w="1748" w:type="dxa"/>
            <w:shd w:val="clear" w:color="auto" w:fill="auto"/>
            <w:noWrap/>
            <w:vAlign w:val="bottom"/>
            <w:hideMark/>
          </w:tcPr>
          <w:p w:rsidR="00FA5D1A" w:rsidRDefault="00FA5D1A" w:rsidP="00484BD3">
            <w:pPr>
              <w:pStyle w:val="TableFigureLeft"/>
              <w:keepNext/>
            </w:pPr>
            <w:proofErr w:type="spellStart"/>
            <w:r>
              <w:t>Tallaganda</w:t>
            </w:r>
            <w:proofErr w:type="spellEnd"/>
          </w:p>
        </w:tc>
        <w:tc>
          <w:tcPr>
            <w:tcW w:w="758" w:type="dxa"/>
            <w:shd w:val="clear" w:color="auto" w:fill="auto"/>
            <w:noWrap/>
            <w:vAlign w:val="bottom"/>
            <w:hideMark/>
          </w:tcPr>
          <w:p w:rsidR="00FA5D1A" w:rsidRDefault="00FA5D1A" w:rsidP="00123D65">
            <w:pPr>
              <w:pStyle w:val="TableFigureCenter"/>
              <w:keepNext/>
              <w:ind w:left="-217"/>
              <w:jc w:val="right"/>
            </w:pPr>
            <w:r>
              <w:t>9</w:t>
            </w:r>
          </w:p>
        </w:tc>
        <w:tc>
          <w:tcPr>
            <w:tcW w:w="758" w:type="dxa"/>
            <w:shd w:val="clear" w:color="auto" w:fill="auto"/>
            <w:noWrap/>
            <w:vAlign w:val="bottom"/>
            <w:hideMark/>
          </w:tcPr>
          <w:p w:rsidR="00FA5D1A" w:rsidRDefault="00FA5D1A" w:rsidP="00123D65">
            <w:pPr>
              <w:pStyle w:val="TableFigureCenter"/>
              <w:keepNext/>
              <w:ind w:left="-217"/>
              <w:jc w:val="right"/>
            </w:pPr>
            <w:r>
              <w:t>3</w:t>
            </w:r>
          </w:p>
        </w:tc>
        <w:tc>
          <w:tcPr>
            <w:tcW w:w="758" w:type="dxa"/>
            <w:shd w:val="clear" w:color="auto" w:fill="auto"/>
            <w:noWrap/>
            <w:vAlign w:val="bottom"/>
            <w:hideMark/>
          </w:tcPr>
          <w:p w:rsidR="00FA5D1A" w:rsidRDefault="00FA5D1A" w:rsidP="00123D65">
            <w:pPr>
              <w:pStyle w:val="TableFigureCenter"/>
              <w:keepNext/>
              <w:ind w:left="-217"/>
              <w:jc w:val="right"/>
            </w:pPr>
            <w:r>
              <w:t>95</w:t>
            </w:r>
          </w:p>
        </w:tc>
        <w:tc>
          <w:tcPr>
            <w:tcW w:w="758" w:type="dxa"/>
            <w:shd w:val="clear" w:color="auto" w:fill="auto"/>
            <w:noWrap/>
            <w:vAlign w:val="bottom"/>
            <w:hideMark/>
          </w:tcPr>
          <w:p w:rsidR="00FA5D1A" w:rsidRDefault="00FA5D1A" w:rsidP="00123D65">
            <w:pPr>
              <w:pStyle w:val="TableFigureCenter"/>
              <w:keepNext/>
              <w:ind w:left="-217"/>
              <w:jc w:val="right"/>
            </w:pPr>
            <w:r>
              <w:t>4</w:t>
            </w:r>
          </w:p>
        </w:tc>
        <w:tc>
          <w:tcPr>
            <w:tcW w:w="758" w:type="dxa"/>
            <w:shd w:val="clear" w:color="auto" w:fill="auto"/>
            <w:noWrap/>
            <w:vAlign w:val="bottom"/>
            <w:hideMark/>
          </w:tcPr>
          <w:p w:rsidR="00FA5D1A" w:rsidRDefault="002D0381" w:rsidP="00123D65">
            <w:pPr>
              <w:pStyle w:val="TableFigureCenter"/>
              <w:keepNext/>
              <w:ind w:left="-217"/>
              <w:jc w:val="right"/>
            </w:pPr>
            <w:r>
              <w:t>0</w:t>
            </w:r>
          </w:p>
        </w:tc>
        <w:tc>
          <w:tcPr>
            <w:tcW w:w="758" w:type="dxa"/>
            <w:shd w:val="clear" w:color="auto" w:fill="auto"/>
            <w:noWrap/>
            <w:vAlign w:val="bottom"/>
            <w:hideMark/>
          </w:tcPr>
          <w:p w:rsidR="00FA5D1A" w:rsidRDefault="00FA5D1A" w:rsidP="00123D65">
            <w:pPr>
              <w:pStyle w:val="TableFigureCenter"/>
              <w:keepNext/>
              <w:ind w:left="-217"/>
              <w:jc w:val="right"/>
            </w:pPr>
            <w:r>
              <w:t>0</w:t>
            </w:r>
          </w:p>
        </w:tc>
        <w:tc>
          <w:tcPr>
            <w:tcW w:w="758" w:type="dxa"/>
            <w:shd w:val="clear" w:color="auto" w:fill="auto"/>
            <w:noWrap/>
            <w:vAlign w:val="bottom"/>
            <w:hideMark/>
          </w:tcPr>
          <w:p w:rsidR="00FA5D1A" w:rsidRDefault="00FA5D1A" w:rsidP="00123D65">
            <w:pPr>
              <w:pStyle w:val="TableFigureCenter"/>
              <w:keepNext/>
              <w:ind w:left="-217"/>
              <w:jc w:val="right"/>
            </w:pPr>
            <w:r>
              <w:t>104</w:t>
            </w:r>
          </w:p>
        </w:tc>
        <w:tc>
          <w:tcPr>
            <w:tcW w:w="758" w:type="dxa"/>
            <w:vAlign w:val="bottom"/>
          </w:tcPr>
          <w:p w:rsidR="00FA5D1A" w:rsidRDefault="00FA5D1A" w:rsidP="00123D65">
            <w:pPr>
              <w:pStyle w:val="TableFigureCenter"/>
              <w:keepNext/>
              <w:ind w:left="-217"/>
              <w:jc w:val="right"/>
            </w:pPr>
            <w:r>
              <w:t>4</w:t>
            </w:r>
          </w:p>
        </w:tc>
      </w:tr>
      <w:tr w:rsidR="00FA5D1A" w:rsidRPr="002423B7" w:rsidTr="00123D65">
        <w:trPr>
          <w:trHeight w:val="294"/>
          <w:jc w:val="center"/>
        </w:trPr>
        <w:tc>
          <w:tcPr>
            <w:tcW w:w="1748" w:type="dxa"/>
            <w:shd w:val="clear" w:color="auto" w:fill="auto"/>
            <w:noWrap/>
            <w:vAlign w:val="bottom"/>
            <w:hideMark/>
          </w:tcPr>
          <w:p w:rsidR="00FA5D1A" w:rsidRDefault="00FA5D1A" w:rsidP="00484BD3">
            <w:pPr>
              <w:pStyle w:val="TableFigureLeft"/>
              <w:keepNext/>
            </w:pPr>
            <w:r>
              <w:t>Shoalhaven City</w:t>
            </w:r>
          </w:p>
        </w:tc>
        <w:tc>
          <w:tcPr>
            <w:tcW w:w="758" w:type="dxa"/>
            <w:shd w:val="clear" w:color="auto" w:fill="auto"/>
            <w:noWrap/>
            <w:vAlign w:val="bottom"/>
            <w:hideMark/>
          </w:tcPr>
          <w:p w:rsidR="00FA5D1A" w:rsidRDefault="00FA5D1A" w:rsidP="00123D65">
            <w:pPr>
              <w:pStyle w:val="TableFigureCenter"/>
              <w:keepNext/>
              <w:ind w:left="-217"/>
              <w:jc w:val="right"/>
            </w:pPr>
            <w:r>
              <w:t>7</w:t>
            </w:r>
          </w:p>
        </w:tc>
        <w:tc>
          <w:tcPr>
            <w:tcW w:w="758" w:type="dxa"/>
            <w:shd w:val="clear" w:color="auto" w:fill="auto"/>
            <w:noWrap/>
            <w:vAlign w:val="bottom"/>
            <w:hideMark/>
          </w:tcPr>
          <w:p w:rsidR="00FA5D1A" w:rsidRDefault="00FA5D1A" w:rsidP="00123D65">
            <w:pPr>
              <w:pStyle w:val="TableFigureCenter"/>
              <w:keepNext/>
              <w:ind w:left="-217"/>
              <w:jc w:val="right"/>
            </w:pPr>
            <w:r>
              <w:t>3</w:t>
            </w:r>
          </w:p>
        </w:tc>
        <w:tc>
          <w:tcPr>
            <w:tcW w:w="758" w:type="dxa"/>
            <w:shd w:val="clear" w:color="auto" w:fill="auto"/>
            <w:noWrap/>
            <w:vAlign w:val="bottom"/>
            <w:hideMark/>
          </w:tcPr>
          <w:p w:rsidR="00FA5D1A" w:rsidRDefault="00FA5D1A" w:rsidP="00123D65">
            <w:pPr>
              <w:pStyle w:val="TableFigureCenter"/>
              <w:keepNext/>
              <w:ind w:left="-217"/>
              <w:jc w:val="right"/>
            </w:pPr>
            <w:r>
              <w:t>91</w:t>
            </w:r>
          </w:p>
        </w:tc>
        <w:tc>
          <w:tcPr>
            <w:tcW w:w="758" w:type="dxa"/>
            <w:shd w:val="clear" w:color="auto" w:fill="auto"/>
            <w:noWrap/>
            <w:vAlign w:val="bottom"/>
            <w:hideMark/>
          </w:tcPr>
          <w:p w:rsidR="00FA5D1A" w:rsidRDefault="00FA5D1A" w:rsidP="00123D65">
            <w:pPr>
              <w:pStyle w:val="TableFigureCenter"/>
              <w:keepNext/>
              <w:ind w:left="-217"/>
              <w:jc w:val="right"/>
            </w:pPr>
            <w:r>
              <w:t>3</w:t>
            </w:r>
          </w:p>
        </w:tc>
        <w:tc>
          <w:tcPr>
            <w:tcW w:w="758" w:type="dxa"/>
            <w:shd w:val="clear" w:color="auto" w:fill="auto"/>
            <w:noWrap/>
            <w:vAlign w:val="bottom"/>
            <w:hideMark/>
          </w:tcPr>
          <w:p w:rsidR="00FA5D1A" w:rsidRDefault="002D0381" w:rsidP="00123D65">
            <w:pPr>
              <w:pStyle w:val="TableFigureCenter"/>
              <w:keepNext/>
              <w:ind w:left="-217"/>
              <w:jc w:val="right"/>
            </w:pPr>
            <w:r>
              <w:t>0</w:t>
            </w:r>
          </w:p>
        </w:tc>
        <w:tc>
          <w:tcPr>
            <w:tcW w:w="758" w:type="dxa"/>
            <w:shd w:val="clear" w:color="auto" w:fill="auto"/>
            <w:noWrap/>
            <w:vAlign w:val="bottom"/>
            <w:hideMark/>
          </w:tcPr>
          <w:p w:rsidR="00FA5D1A" w:rsidRDefault="00FA5D1A" w:rsidP="00123D65">
            <w:pPr>
              <w:pStyle w:val="TableFigureCenter"/>
              <w:keepNext/>
              <w:ind w:left="-217"/>
              <w:jc w:val="right"/>
            </w:pPr>
            <w:r>
              <w:t>0</w:t>
            </w:r>
          </w:p>
        </w:tc>
        <w:tc>
          <w:tcPr>
            <w:tcW w:w="758" w:type="dxa"/>
            <w:shd w:val="clear" w:color="auto" w:fill="auto"/>
            <w:noWrap/>
            <w:vAlign w:val="bottom"/>
            <w:hideMark/>
          </w:tcPr>
          <w:p w:rsidR="00FA5D1A" w:rsidRDefault="00FA5D1A" w:rsidP="00123D65">
            <w:pPr>
              <w:pStyle w:val="TableFigureCenter"/>
              <w:keepNext/>
              <w:ind w:left="-217"/>
              <w:jc w:val="right"/>
            </w:pPr>
            <w:r>
              <w:t>98</w:t>
            </w:r>
          </w:p>
        </w:tc>
        <w:tc>
          <w:tcPr>
            <w:tcW w:w="758" w:type="dxa"/>
            <w:vAlign w:val="bottom"/>
          </w:tcPr>
          <w:p w:rsidR="00FA5D1A" w:rsidRDefault="00FA5D1A" w:rsidP="00123D65">
            <w:pPr>
              <w:pStyle w:val="TableFigureCenter"/>
              <w:keepNext/>
              <w:ind w:left="-217"/>
              <w:jc w:val="right"/>
            </w:pPr>
            <w:r>
              <w:t>3</w:t>
            </w:r>
          </w:p>
        </w:tc>
      </w:tr>
      <w:tr w:rsidR="00FA5D1A" w:rsidRPr="002423B7" w:rsidTr="00123D65">
        <w:trPr>
          <w:trHeight w:val="294"/>
          <w:jc w:val="center"/>
        </w:trPr>
        <w:tc>
          <w:tcPr>
            <w:tcW w:w="1748" w:type="dxa"/>
            <w:shd w:val="clear" w:color="auto" w:fill="auto"/>
            <w:noWrap/>
            <w:vAlign w:val="bottom"/>
            <w:hideMark/>
          </w:tcPr>
          <w:p w:rsidR="00FA5D1A" w:rsidRDefault="00FA5D1A" w:rsidP="00484BD3">
            <w:pPr>
              <w:pStyle w:val="TableFigureLeft"/>
              <w:keepNext/>
            </w:pPr>
            <w:proofErr w:type="spellStart"/>
            <w:r>
              <w:t>Wingecarribee</w:t>
            </w:r>
            <w:proofErr w:type="spellEnd"/>
          </w:p>
        </w:tc>
        <w:tc>
          <w:tcPr>
            <w:tcW w:w="758" w:type="dxa"/>
            <w:shd w:val="clear" w:color="auto" w:fill="auto"/>
            <w:noWrap/>
            <w:vAlign w:val="bottom"/>
            <w:hideMark/>
          </w:tcPr>
          <w:p w:rsidR="00FA5D1A" w:rsidRDefault="00FA5D1A" w:rsidP="00123D65">
            <w:pPr>
              <w:pStyle w:val="TableFigureCenter"/>
              <w:keepNext/>
              <w:ind w:left="-217"/>
              <w:jc w:val="right"/>
            </w:pPr>
            <w:r>
              <w:t>8</w:t>
            </w:r>
          </w:p>
        </w:tc>
        <w:tc>
          <w:tcPr>
            <w:tcW w:w="758" w:type="dxa"/>
            <w:shd w:val="clear" w:color="auto" w:fill="auto"/>
            <w:noWrap/>
            <w:vAlign w:val="bottom"/>
            <w:hideMark/>
          </w:tcPr>
          <w:p w:rsidR="00FA5D1A" w:rsidRDefault="00FA5D1A" w:rsidP="00123D65">
            <w:pPr>
              <w:pStyle w:val="TableFigureCenter"/>
              <w:keepNext/>
              <w:ind w:left="-217"/>
              <w:jc w:val="right"/>
            </w:pPr>
            <w:r>
              <w:t>3</w:t>
            </w:r>
          </w:p>
        </w:tc>
        <w:tc>
          <w:tcPr>
            <w:tcW w:w="758" w:type="dxa"/>
            <w:shd w:val="clear" w:color="auto" w:fill="auto"/>
            <w:noWrap/>
            <w:vAlign w:val="bottom"/>
            <w:hideMark/>
          </w:tcPr>
          <w:p w:rsidR="00FA5D1A" w:rsidRDefault="00FA5D1A" w:rsidP="00123D65">
            <w:pPr>
              <w:pStyle w:val="TableFigureCenter"/>
              <w:keepNext/>
              <w:ind w:left="-217"/>
              <w:jc w:val="right"/>
            </w:pPr>
            <w:r>
              <w:t>77</w:t>
            </w:r>
          </w:p>
        </w:tc>
        <w:tc>
          <w:tcPr>
            <w:tcW w:w="758" w:type="dxa"/>
            <w:shd w:val="clear" w:color="auto" w:fill="auto"/>
            <w:noWrap/>
            <w:vAlign w:val="bottom"/>
            <w:hideMark/>
          </w:tcPr>
          <w:p w:rsidR="00FA5D1A" w:rsidRDefault="00FA5D1A" w:rsidP="00123D65">
            <w:pPr>
              <w:pStyle w:val="TableFigureCenter"/>
              <w:keepNext/>
              <w:ind w:left="-217"/>
              <w:jc w:val="right"/>
            </w:pPr>
            <w:r>
              <w:t>3</w:t>
            </w:r>
          </w:p>
        </w:tc>
        <w:tc>
          <w:tcPr>
            <w:tcW w:w="758" w:type="dxa"/>
            <w:shd w:val="clear" w:color="auto" w:fill="auto"/>
            <w:noWrap/>
            <w:vAlign w:val="bottom"/>
            <w:hideMark/>
          </w:tcPr>
          <w:p w:rsidR="00FA5D1A" w:rsidRDefault="002D0381" w:rsidP="00123D65">
            <w:pPr>
              <w:pStyle w:val="TableFigureCenter"/>
              <w:keepNext/>
              <w:ind w:left="-217"/>
              <w:jc w:val="right"/>
            </w:pPr>
            <w:r>
              <w:t>0</w:t>
            </w:r>
          </w:p>
        </w:tc>
        <w:tc>
          <w:tcPr>
            <w:tcW w:w="758" w:type="dxa"/>
            <w:shd w:val="clear" w:color="auto" w:fill="auto"/>
            <w:noWrap/>
            <w:vAlign w:val="bottom"/>
            <w:hideMark/>
          </w:tcPr>
          <w:p w:rsidR="00FA5D1A" w:rsidRDefault="00FA5D1A" w:rsidP="00123D65">
            <w:pPr>
              <w:pStyle w:val="TableFigureCenter"/>
              <w:keepNext/>
              <w:ind w:left="-217"/>
              <w:jc w:val="right"/>
            </w:pPr>
            <w:r>
              <w:t>0</w:t>
            </w:r>
          </w:p>
        </w:tc>
        <w:tc>
          <w:tcPr>
            <w:tcW w:w="758" w:type="dxa"/>
            <w:shd w:val="clear" w:color="auto" w:fill="auto"/>
            <w:noWrap/>
            <w:vAlign w:val="bottom"/>
            <w:hideMark/>
          </w:tcPr>
          <w:p w:rsidR="00FA5D1A" w:rsidRDefault="00FA5D1A" w:rsidP="00123D65">
            <w:pPr>
              <w:pStyle w:val="TableFigureCenter"/>
              <w:keepNext/>
              <w:ind w:left="-217"/>
              <w:jc w:val="right"/>
            </w:pPr>
            <w:r>
              <w:t>85</w:t>
            </w:r>
          </w:p>
        </w:tc>
        <w:tc>
          <w:tcPr>
            <w:tcW w:w="758" w:type="dxa"/>
            <w:vAlign w:val="bottom"/>
          </w:tcPr>
          <w:p w:rsidR="00FA5D1A" w:rsidRDefault="00FA5D1A" w:rsidP="00123D65">
            <w:pPr>
              <w:pStyle w:val="TableFigureCenter"/>
              <w:keepNext/>
              <w:ind w:left="-217"/>
              <w:jc w:val="right"/>
            </w:pPr>
            <w:r>
              <w:t>3</w:t>
            </w:r>
          </w:p>
        </w:tc>
      </w:tr>
      <w:tr w:rsidR="00FA5D1A" w:rsidRPr="002423B7" w:rsidTr="00123D65">
        <w:trPr>
          <w:trHeight w:val="294"/>
          <w:jc w:val="center"/>
        </w:trPr>
        <w:tc>
          <w:tcPr>
            <w:tcW w:w="1748" w:type="dxa"/>
            <w:shd w:val="clear" w:color="auto" w:fill="auto"/>
            <w:noWrap/>
            <w:vAlign w:val="bottom"/>
            <w:hideMark/>
          </w:tcPr>
          <w:p w:rsidR="00FA5D1A" w:rsidRDefault="00FA5D1A" w:rsidP="00484BD3">
            <w:pPr>
              <w:pStyle w:val="TableFigureLeft"/>
              <w:keepNext/>
            </w:pPr>
            <w:r>
              <w:t>Cooma-Monaro</w:t>
            </w:r>
          </w:p>
        </w:tc>
        <w:tc>
          <w:tcPr>
            <w:tcW w:w="758" w:type="dxa"/>
            <w:shd w:val="clear" w:color="auto" w:fill="auto"/>
            <w:noWrap/>
            <w:vAlign w:val="bottom"/>
            <w:hideMark/>
          </w:tcPr>
          <w:p w:rsidR="00FA5D1A" w:rsidRDefault="00FA5D1A" w:rsidP="00123D65">
            <w:pPr>
              <w:pStyle w:val="TableFigureCenter"/>
              <w:keepNext/>
              <w:ind w:left="-217"/>
              <w:jc w:val="right"/>
            </w:pPr>
            <w:r>
              <w:t>8</w:t>
            </w:r>
          </w:p>
        </w:tc>
        <w:tc>
          <w:tcPr>
            <w:tcW w:w="758" w:type="dxa"/>
            <w:shd w:val="clear" w:color="auto" w:fill="auto"/>
            <w:noWrap/>
            <w:vAlign w:val="bottom"/>
            <w:hideMark/>
          </w:tcPr>
          <w:p w:rsidR="00FA5D1A" w:rsidRDefault="00FA5D1A" w:rsidP="00123D65">
            <w:pPr>
              <w:pStyle w:val="TableFigureCenter"/>
              <w:keepNext/>
              <w:ind w:left="-217"/>
              <w:jc w:val="right"/>
            </w:pPr>
            <w:r>
              <w:t>3</w:t>
            </w:r>
          </w:p>
        </w:tc>
        <w:tc>
          <w:tcPr>
            <w:tcW w:w="758" w:type="dxa"/>
            <w:shd w:val="clear" w:color="auto" w:fill="auto"/>
            <w:noWrap/>
            <w:vAlign w:val="bottom"/>
            <w:hideMark/>
          </w:tcPr>
          <w:p w:rsidR="00FA5D1A" w:rsidRDefault="00FA5D1A" w:rsidP="00123D65">
            <w:pPr>
              <w:pStyle w:val="TableFigureCenter"/>
              <w:keepNext/>
              <w:ind w:left="-217"/>
              <w:jc w:val="right"/>
            </w:pPr>
            <w:r>
              <w:t>56</w:t>
            </w:r>
          </w:p>
        </w:tc>
        <w:tc>
          <w:tcPr>
            <w:tcW w:w="758" w:type="dxa"/>
            <w:shd w:val="clear" w:color="auto" w:fill="auto"/>
            <w:noWrap/>
            <w:vAlign w:val="bottom"/>
            <w:hideMark/>
          </w:tcPr>
          <w:p w:rsidR="00FA5D1A" w:rsidRDefault="00FA5D1A" w:rsidP="00123D65">
            <w:pPr>
              <w:pStyle w:val="TableFigureCenter"/>
              <w:keepNext/>
              <w:ind w:left="-217"/>
              <w:jc w:val="right"/>
            </w:pPr>
            <w:r>
              <w:t>2</w:t>
            </w:r>
          </w:p>
        </w:tc>
        <w:tc>
          <w:tcPr>
            <w:tcW w:w="758" w:type="dxa"/>
            <w:shd w:val="clear" w:color="auto" w:fill="auto"/>
            <w:noWrap/>
            <w:vAlign w:val="bottom"/>
            <w:hideMark/>
          </w:tcPr>
          <w:p w:rsidR="00FA5D1A" w:rsidRDefault="002D0381" w:rsidP="00123D65">
            <w:pPr>
              <w:pStyle w:val="TableFigureCenter"/>
              <w:keepNext/>
              <w:ind w:left="-217"/>
              <w:jc w:val="right"/>
            </w:pPr>
            <w:r>
              <w:t>0</w:t>
            </w:r>
          </w:p>
        </w:tc>
        <w:tc>
          <w:tcPr>
            <w:tcW w:w="758" w:type="dxa"/>
            <w:shd w:val="clear" w:color="auto" w:fill="auto"/>
            <w:noWrap/>
            <w:vAlign w:val="bottom"/>
            <w:hideMark/>
          </w:tcPr>
          <w:p w:rsidR="00FA5D1A" w:rsidRDefault="00FA5D1A" w:rsidP="00123D65">
            <w:pPr>
              <w:pStyle w:val="TableFigureCenter"/>
              <w:keepNext/>
              <w:ind w:left="-217"/>
              <w:jc w:val="right"/>
            </w:pPr>
            <w:r>
              <w:t>0</w:t>
            </w:r>
          </w:p>
        </w:tc>
        <w:tc>
          <w:tcPr>
            <w:tcW w:w="758" w:type="dxa"/>
            <w:shd w:val="clear" w:color="auto" w:fill="auto"/>
            <w:noWrap/>
            <w:vAlign w:val="bottom"/>
            <w:hideMark/>
          </w:tcPr>
          <w:p w:rsidR="00FA5D1A" w:rsidRDefault="00FA5D1A" w:rsidP="00123D65">
            <w:pPr>
              <w:pStyle w:val="TableFigureCenter"/>
              <w:keepNext/>
              <w:ind w:left="-217"/>
              <w:jc w:val="right"/>
            </w:pPr>
            <w:r>
              <w:t>64</w:t>
            </w:r>
          </w:p>
        </w:tc>
        <w:tc>
          <w:tcPr>
            <w:tcW w:w="758" w:type="dxa"/>
            <w:vAlign w:val="bottom"/>
          </w:tcPr>
          <w:p w:rsidR="00FA5D1A" w:rsidRDefault="00FA5D1A" w:rsidP="00123D65">
            <w:pPr>
              <w:pStyle w:val="TableFigureCenter"/>
              <w:keepNext/>
              <w:ind w:left="-217"/>
              <w:jc w:val="right"/>
            </w:pPr>
            <w:r>
              <w:t>2</w:t>
            </w:r>
          </w:p>
        </w:tc>
      </w:tr>
      <w:tr w:rsidR="00FA5D1A" w:rsidRPr="002423B7" w:rsidTr="00123D65">
        <w:trPr>
          <w:trHeight w:val="294"/>
          <w:jc w:val="center"/>
        </w:trPr>
        <w:tc>
          <w:tcPr>
            <w:tcW w:w="1748" w:type="dxa"/>
            <w:shd w:val="clear" w:color="auto" w:fill="auto"/>
            <w:noWrap/>
            <w:vAlign w:val="bottom"/>
            <w:hideMark/>
          </w:tcPr>
          <w:p w:rsidR="00FA5D1A" w:rsidRDefault="00FA5D1A" w:rsidP="00484BD3">
            <w:pPr>
              <w:pStyle w:val="TableFigureLeft"/>
              <w:keepNext/>
            </w:pPr>
            <w:r>
              <w:t>Goulburn City</w:t>
            </w:r>
          </w:p>
        </w:tc>
        <w:tc>
          <w:tcPr>
            <w:tcW w:w="758" w:type="dxa"/>
            <w:shd w:val="clear" w:color="auto" w:fill="auto"/>
            <w:noWrap/>
            <w:vAlign w:val="bottom"/>
            <w:hideMark/>
          </w:tcPr>
          <w:p w:rsidR="00FA5D1A" w:rsidRDefault="00FA5D1A" w:rsidP="00123D65">
            <w:pPr>
              <w:pStyle w:val="TableFigureCenter"/>
              <w:keepNext/>
              <w:ind w:left="-217"/>
              <w:jc w:val="right"/>
            </w:pPr>
            <w:r>
              <w:t>3</w:t>
            </w:r>
          </w:p>
        </w:tc>
        <w:tc>
          <w:tcPr>
            <w:tcW w:w="758" w:type="dxa"/>
            <w:shd w:val="clear" w:color="auto" w:fill="auto"/>
            <w:noWrap/>
            <w:vAlign w:val="bottom"/>
            <w:hideMark/>
          </w:tcPr>
          <w:p w:rsidR="00FA5D1A" w:rsidRDefault="00FA5D1A" w:rsidP="00123D65">
            <w:pPr>
              <w:pStyle w:val="TableFigureCenter"/>
              <w:keepNext/>
              <w:ind w:left="-217"/>
              <w:jc w:val="right"/>
            </w:pPr>
            <w:r>
              <w:t>1</w:t>
            </w:r>
          </w:p>
        </w:tc>
        <w:tc>
          <w:tcPr>
            <w:tcW w:w="758" w:type="dxa"/>
            <w:shd w:val="clear" w:color="auto" w:fill="auto"/>
            <w:noWrap/>
            <w:vAlign w:val="bottom"/>
            <w:hideMark/>
          </w:tcPr>
          <w:p w:rsidR="00FA5D1A" w:rsidRDefault="00FA5D1A" w:rsidP="00123D65">
            <w:pPr>
              <w:pStyle w:val="TableFigureCenter"/>
              <w:keepNext/>
              <w:ind w:left="-217"/>
              <w:jc w:val="right"/>
            </w:pPr>
            <w:r>
              <w:t>21</w:t>
            </w:r>
          </w:p>
        </w:tc>
        <w:tc>
          <w:tcPr>
            <w:tcW w:w="758" w:type="dxa"/>
            <w:shd w:val="clear" w:color="auto" w:fill="auto"/>
            <w:noWrap/>
            <w:vAlign w:val="bottom"/>
            <w:hideMark/>
          </w:tcPr>
          <w:p w:rsidR="00FA5D1A" w:rsidRDefault="00FA5D1A" w:rsidP="00123D65">
            <w:pPr>
              <w:pStyle w:val="TableFigureCenter"/>
              <w:keepNext/>
              <w:ind w:left="-217"/>
              <w:jc w:val="right"/>
            </w:pPr>
            <w:r>
              <w:t>1</w:t>
            </w:r>
          </w:p>
        </w:tc>
        <w:tc>
          <w:tcPr>
            <w:tcW w:w="758" w:type="dxa"/>
            <w:shd w:val="clear" w:color="auto" w:fill="auto"/>
            <w:noWrap/>
            <w:vAlign w:val="bottom"/>
            <w:hideMark/>
          </w:tcPr>
          <w:p w:rsidR="00FA5D1A" w:rsidRDefault="002D0381" w:rsidP="00123D65">
            <w:pPr>
              <w:pStyle w:val="TableFigureCenter"/>
              <w:keepNext/>
              <w:ind w:left="-217"/>
              <w:jc w:val="right"/>
            </w:pPr>
            <w:r>
              <w:t>0</w:t>
            </w:r>
          </w:p>
        </w:tc>
        <w:tc>
          <w:tcPr>
            <w:tcW w:w="758" w:type="dxa"/>
            <w:shd w:val="clear" w:color="auto" w:fill="auto"/>
            <w:noWrap/>
            <w:vAlign w:val="bottom"/>
            <w:hideMark/>
          </w:tcPr>
          <w:p w:rsidR="00FA5D1A" w:rsidRDefault="00FA5D1A" w:rsidP="00123D65">
            <w:pPr>
              <w:pStyle w:val="TableFigureCenter"/>
              <w:keepNext/>
              <w:ind w:left="-217"/>
              <w:jc w:val="right"/>
            </w:pPr>
            <w:r>
              <w:t>0</w:t>
            </w:r>
          </w:p>
        </w:tc>
        <w:tc>
          <w:tcPr>
            <w:tcW w:w="758" w:type="dxa"/>
            <w:shd w:val="clear" w:color="auto" w:fill="auto"/>
            <w:noWrap/>
            <w:vAlign w:val="bottom"/>
            <w:hideMark/>
          </w:tcPr>
          <w:p w:rsidR="00FA5D1A" w:rsidRDefault="00FA5D1A" w:rsidP="00123D65">
            <w:pPr>
              <w:pStyle w:val="TableFigureCenter"/>
              <w:keepNext/>
              <w:ind w:left="-217"/>
              <w:jc w:val="right"/>
            </w:pPr>
            <w:r>
              <w:t>24</w:t>
            </w:r>
          </w:p>
        </w:tc>
        <w:tc>
          <w:tcPr>
            <w:tcW w:w="758" w:type="dxa"/>
            <w:vAlign w:val="bottom"/>
          </w:tcPr>
          <w:p w:rsidR="00FA5D1A" w:rsidRDefault="00FA5D1A" w:rsidP="00123D65">
            <w:pPr>
              <w:pStyle w:val="TableFigureCenter"/>
              <w:keepNext/>
              <w:ind w:left="-217"/>
              <w:jc w:val="right"/>
            </w:pPr>
            <w:r>
              <w:t>1</w:t>
            </w:r>
          </w:p>
        </w:tc>
      </w:tr>
      <w:tr w:rsidR="00FA5D1A" w:rsidRPr="002423B7" w:rsidTr="00123D65">
        <w:trPr>
          <w:trHeight w:val="294"/>
          <w:jc w:val="center"/>
        </w:trPr>
        <w:tc>
          <w:tcPr>
            <w:tcW w:w="1748" w:type="dxa"/>
            <w:shd w:val="clear" w:color="auto" w:fill="auto"/>
            <w:noWrap/>
            <w:vAlign w:val="bottom"/>
            <w:hideMark/>
          </w:tcPr>
          <w:p w:rsidR="00FA5D1A" w:rsidRDefault="00FA5D1A" w:rsidP="00484BD3">
            <w:pPr>
              <w:pStyle w:val="TableFigureLeft"/>
              <w:keepNext/>
            </w:pPr>
            <w:r>
              <w:t>Other</w:t>
            </w:r>
          </w:p>
        </w:tc>
        <w:tc>
          <w:tcPr>
            <w:tcW w:w="758" w:type="dxa"/>
            <w:shd w:val="clear" w:color="auto" w:fill="auto"/>
            <w:noWrap/>
            <w:vAlign w:val="bottom"/>
            <w:hideMark/>
          </w:tcPr>
          <w:p w:rsidR="00FA5D1A" w:rsidRDefault="00FA5D1A" w:rsidP="00123D65">
            <w:pPr>
              <w:pStyle w:val="TableFigureCenter"/>
              <w:keepNext/>
              <w:ind w:left="-217"/>
              <w:jc w:val="right"/>
            </w:pPr>
            <w:r>
              <w:t>154</w:t>
            </w:r>
          </w:p>
        </w:tc>
        <w:tc>
          <w:tcPr>
            <w:tcW w:w="758" w:type="dxa"/>
            <w:shd w:val="clear" w:color="auto" w:fill="auto"/>
            <w:noWrap/>
            <w:vAlign w:val="bottom"/>
            <w:hideMark/>
          </w:tcPr>
          <w:p w:rsidR="00FA5D1A" w:rsidRDefault="00FA5D1A" w:rsidP="00123D65">
            <w:pPr>
              <w:pStyle w:val="TableFigureCenter"/>
              <w:keepNext/>
              <w:ind w:left="-217"/>
              <w:jc w:val="right"/>
            </w:pPr>
            <w:r>
              <w:t>57</w:t>
            </w:r>
          </w:p>
        </w:tc>
        <w:tc>
          <w:tcPr>
            <w:tcW w:w="758" w:type="dxa"/>
            <w:shd w:val="clear" w:color="auto" w:fill="auto"/>
            <w:noWrap/>
            <w:vAlign w:val="bottom"/>
            <w:hideMark/>
          </w:tcPr>
          <w:p w:rsidR="00FA5D1A" w:rsidRDefault="00FA5D1A" w:rsidP="00123D65">
            <w:pPr>
              <w:pStyle w:val="TableFigureCenter"/>
              <w:keepNext/>
              <w:ind w:left="-217"/>
              <w:jc w:val="right"/>
            </w:pPr>
            <w:r>
              <w:t>1548</w:t>
            </w:r>
          </w:p>
        </w:tc>
        <w:tc>
          <w:tcPr>
            <w:tcW w:w="758" w:type="dxa"/>
            <w:shd w:val="clear" w:color="auto" w:fill="auto"/>
            <w:noWrap/>
            <w:vAlign w:val="bottom"/>
            <w:hideMark/>
          </w:tcPr>
          <w:p w:rsidR="00FA5D1A" w:rsidRDefault="00FA5D1A" w:rsidP="00123D65">
            <w:pPr>
              <w:pStyle w:val="TableFigureCenter"/>
              <w:keepNext/>
              <w:ind w:left="-217"/>
              <w:jc w:val="right"/>
            </w:pPr>
            <w:r>
              <w:t>58</w:t>
            </w:r>
          </w:p>
        </w:tc>
        <w:tc>
          <w:tcPr>
            <w:tcW w:w="758" w:type="dxa"/>
            <w:shd w:val="clear" w:color="auto" w:fill="auto"/>
            <w:noWrap/>
            <w:vAlign w:val="bottom"/>
            <w:hideMark/>
          </w:tcPr>
          <w:p w:rsidR="00FA5D1A" w:rsidRDefault="00FA5D1A" w:rsidP="00123D65">
            <w:pPr>
              <w:pStyle w:val="TableFigureCenter"/>
              <w:keepNext/>
              <w:ind w:left="-217"/>
              <w:jc w:val="right"/>
            </w:pPr>
            <w:r>
              <w:t>9</w:t>
            </w:r>
          </w:p>
        </w:tc>
        <w:tc>
          <w:tcPr>
            <w:tcW w:w="758" w:type="dxa"/>
            <w:shd w:val="clear" w:color="auto" w:fill="auto"/>
            <w:noWrap/>
            <w:vAlign w:val="bottom"/>
            <w:hideMark/>
          </w:tcPr>
          <w:p w:rsidR="00FA5D1A" w:rsidRDefault="00FA5D1A" w:rsidP="00123D65">
            <w:pPr>
              <w:pStyle w:val="TableFigureCenter"/>
              <w:keepNext/>
              <w:ind w:left="-217"/>
              <w:jc w:val="right"/>
            </w:pPr>
            <w:r>
              <w:t>90</w:t>
            </w:r>
          </w:p>
        </w:tc>
        <w:tc>
          <w:tcPr>
            <w:tcW w:w="758" w:type="dxa"/>
            <w:shd w:val="clear" w:color="auto" w:fill="auto"/>
            <w:noWrap/>
            <w:vAlign w:val="bottom"/>
            <w:hideMark/>
          </w:tcPr>
          <w:p w:rsidR="00FA5D1A" w:rsidRDefault="00FA5D1A" w:rsidP="00123D65">
            <w:pPr>
              <w:pStyle w:val="TableFigureCenter"/>
              <w:keepNext/>
              <w:ind w:left="-217"/>
              <w:jc w:val="right"/>
            </w:pPr>
            <w:r>
              <w:t>1711</w:t>
            </w:r>
          </w:p>
        </w:tc>
        <w:tc>
          <w:tcPr>
            <w:tcW w:w="758" w:type="dxa"/>
            <w:vAlign w:val="bottom"/>
          </w:tcPr>
          <w:p w:rsidR="00FA5D1A" w:rsidRDefault="00FA5D1A" w:rsidP="00123D65">
            <w:pPr>
              <w:pStyle w:val="TableFigureCenter"/>
              <w:keepNext/>
              <w:ind w:left="-217"/>
              <w:jc w:val="right"/>
            </w:pPr>
            <w:r>
              <w:t>58</w:t>
            </w:r>
          </w:p>
        </w:tc>
      </w:tr>
      <w:tr w:rsidR="00FA5D1A" w:rsidRPr="002423B7" w:rsidTr="00123D65">
        <w:trPr>
          <w:trHeight w:val="294"/>
          <w:jc w:val="center"/>
        </w:trPr>
        <w:tc>
          <w:tcPr>
            <w:tcW w:w="1748" w:type="dxa"/>
            <w:shd w:val="clear" w:color="DCE6F1" w:fill="DCE6F1"/>
            <w:noWrap/>
            <w:vAlign w:val="bottom"/>
            <w:hideMark/>
          </w:tcPr>
          <w:p w:rsidR="00FA5D1A" w:rsidRDefault="00FA5D1A" w:rsidP="00FA5D1A">
            <w:pPr>
              <w:pStyle w:val="TableFigureLeft"/>
              <w:rPr>
                <w:b/>
                <w:bCs/>
              </w:rPr>
            </w:pPr>
            <w:r>
              <w:rPr>
                <w:b/>
                <w:bCs/>
              </w:rPr>
              <w:t>Total</w:t>
            </w:r>
          </w:p>
        </w:tc>
        <w:tc>
          <w:tcPr>
            <w:tcW w:w="758" w:type="dxa"/>
            <w:shd w:val="clear" w:color="DCE6F1" w:fill="DCE6F1"/>
            <w:noWrap/>
            <w:vAlign w:val="bottom"/>
            <w:hideMark/>
          </w:tcPr>
          <w:p w:rsidR="00FA5D1A" w:rsidRDefault="00FA5D1A" w:rsidP="00123D65">
            <w:pPr>
              <w:pStyle w:val="TableFigureCenter"/>
              <w:ind w:left="-217"/>
              <w:jc w:val="right"/>
              <w:rPr>
                <w:b/>
                <w:bCs/>
              </w:rPr>
            </w:pPr>
            <w:r>
              <w:rPr>
                <w:b/>
                <w:bCs/>
              </w:rPr>
              <w:t>269</w:t>
            </w:r>
          </w:p>
        </w:tc>
        <w:tc>
          <w:tcPr>
            <w:tcW w:w="758" w:type="dxa"/>
            <w:shd w:val="clear" w:color="DCE6F1" w:fill="DCE6F1"/>
            <w:noWrap/>
            <w:vAlign w:val="bottom"/>
            <w:hideMark/>
          </w:tcPr>
          <w:p w:rsidR="00FA5D1A" w:rsidRDefault="00FA5D1A" w:rsidP="00123D65">
            <w:pPr>
              <w:pStyle w:val="TableFigureCenter"/>
              <w:ind w:left="-217"/>
              <w:jc w:val="right"/>
              <w:rPr>
                <w:b/>
                <w:bCs/>
              </w:rPr>
            </w:pPr>
            <w:r>
              <w:rPr>
                <w:b/>
                <w:bCs/>
              </w:rPr>
              <w:t>100</w:t>
            </w:r>
          </w:p>
        </w:tc>
        <w:tc>
          <w:tcPr>
            <w:tcW w:w="758" w:type="dxa"/>
            <w:shd w:val="clear" w:color="DCE6F1" w:fill="DCE6F1"/>
            <w:noWrap/>
            <w:vAlign w:val="bottom"/>
            <w:hideMark/>
          </w:tcPr>
          <w:p w:rsidR="00FA5D1A" w:rsidRDefault="00FA5D1A" w:rsidP="00123D65">
            <w:pPr>
              <w:pStyle w:val="TableFigureCenter"/>
              <w:ind w:left="-217"/>
              <w:jc w:val="right"/>
              <w:rPr>
                <w:b/>
                <w:bCs/>
              </w:rPr>
            </w:pPr>
            <w:r>
              <w:rPr>
                <w:b/>
                <w:bCs/>
              </w:rPr>
              <w:t>2648</w:t>
            </w:r>
          </w:p>
        </w:tc>
        <w:tc>
          <w:tcPr>
            <w:tcW w:w="758" w:type="dxa"/>
            <w:shd w:val="clear" w:color="DCE6F1" w:fill="DCE6F1"/>
            <w:noWrap/>
            <w:vAlign w:val="bottom"/>
            <w:hideMark/>
          </w:tcPr>
          <w:p w:rsidR="00FA5D1A" w:rsidRDefault="00FA5D1A" w:rsidP="00123D65">
            <w:pPr>
              <w:pStyle w:val="TableFigureCenter"/>
              <w:ind w:left="-217"/>
              <w:jc w:val="right"/>
              <w:rPr>
                <w:b/>
                <w:bCs/>
              </w:rPr>
            </w:pPr>
            <w:r>
              <w:rPr>
                <w:b/>
                <w:bCs/>
              </w:rPr>
              <w:t>100</w:t>
            </w:r>
          </w:p>
        </w:tc>
        <w:tc>
          <w:tcPr>
            <w:tcW w:w="758" w:type="dxa"/>
            <w:shd w:val="clear" w:color="DCE6F1" w:fill="DCE6F1"/>
            <w:noWrap/>
            <w:vAlign w:val="bottom"/>
            <w:hideMark/>
          </w:tcPr>
          <w:p w:rsidR="00FA5D1A" w:rsidRDefault="00FA5D1A" w:rsidP="00123D65">
            <w:pPr>
              <w:pStyle w:val="TableFigureCenter"/>
              <w:ind w:left="-217"/>
              <w:jc w:val="right"/>
              <w:rPr>
                <w:b/>
                <w:bCs/>
              </w:rPr>
            </w:pPr>
            <w:r>
              <w:rPr>
                <w:b/>
                <w:bCs/>
              </w:rPr>
              <w:t>10</w:t>
            </w:r>
          </w:p>
        </w:tc>
        <w:tc>
          <w:tcPr>
            <w:tcW w:w="758" w:type="dxa"/>
            <w:shd w:val="clear" w:color="DCE6F1" w:fill="DCE6F1"/>
            <w:noWrap/>
            <w:vAlign w:val="bottom"/>
            <w:hideMark/>
          </w:tcPr>
          <w:p w:rsidR="00FA5D1A" w:rsidRDefault="00FA5D1A" w:rsidP="00123D65">
            <w:pPr>
              <w:pStyle w:val="TableFigureCenter"/>
              <w:ind w:left="-217"/>
              <w:jc w:val="right"/>
              <w:rPr>
                <w:b/>
                <w:bCs/>
              </w:rPr>
            </w:pPr>
            <w:r>
              <w:rPr>
                <w:b/>
                <w:bCs/>
              </w:rPr>
              <w:t>100</w:t>
            </w:r>
          </w:p>
        </w:tc>
        <w:tc>
          <w:tcPr>
            <w:tcW w:w="758" w:type="dxa"/>
            <w:shd w:val="clear" w:color="DCE6F1" w:fill="DCE6F1"/>
            <w:noWrap/>
            <w:vAlign w:val="bottom"/>
            <w:hideMark/>
          </w:tcPr>
          <w:p w:rsidR="00FA5D1A" w:rsidRDefault="00FA5D1A" w:rsidP="00123D65">
            <w:pPr>
              <w:pStyle w:val="TableFigureCenter"/>
              <w:ind w:left="-217"/>
              <w:jc w:val="right"/>
              <w:rPr>
                <w:b/>
                <w:bCs/>
              </w:rPr>
            </w:pPr>
            <w:r>
              <w:rPr>
                <w:b/>
                <w:bCs/>
              </w:rPr>
              <w:t>2927</w:t>
            </w:r>
          </w:p>
        </w:tc>
        <w:tc>
          <w:tcPr>
            <w:tcW w:w="758" w:type="dxa"/>
            <w:shd w:val="clear" w:color="DCE6F1" w:fill="DCE6F1"/>
            <w:vAlign w:val="bottom"/>
          </w:tcPr>
          <w:p w:rsidR="00FA5D1A" w:rsidRDefault="00FA5D1A" w:rsidP="00123D65">
            <w:pPr>
              <w:pStyle w:val="TableFigureCenter"/>
              <w:ind w:left="-217"/>
              <w:jc w:val="right"/>
              <w:rPr>
                <w:b/>
                <w:bCs/>
              </w:rPr>
            </w:pPr>
            <w:r>
              <w:rPr>
                <w:b/>
                <w:bCs/>
              </w:rPr>
              <w:t>100</w:t>
            </w:r>
          </w:p>
        </w:tc>
      </w:tr>
    </w:tbl>
    <w:p w:rsidR="00422955" w:rsidRDefault="008A14E2" w:rsidP="00A92437">
      <w:pPr>
        <w:pStyle w:val="Heading2"/>
        <w:spacing w:before="240"/>
      </w:pPr>
      <w:bookmarkStart w:id="154" w:name="_Toc367970317"/>
      <w:r>
        <w:t>Speed</w:t>
      </w:r>
      <w:bookmarkEnd w:id="154"/>
    </w:p>
    <w:p w:rsidR="00394A16" w:rsidRDefault="00394A16" w:rsidP="009F4BA6">
      <w:pPr>
        <w:pStyle w:val="Paragraph"/>
      </w:pPr>
      <w:r>
        <w:t>T</w:t>
      </w:r>
      <w:r w:rsidR="009F4BA6">
        <w:t>he number of ACT controllers involved in crashes w</w:t>
      </w:r>
      <w:r>
        <w:t>h</w:t>
      </w:r>
      <w:r w:rsidR="009F4BA6">
        <w:t xml:space="preserve">ere </w:t>
      </w:r>
      <w:r>
        <w:t xml:space="preserve">their </w:t>
      </w:r>
      <w:r w:rsidR="009F4BA6">
        <w:t>spe</w:t>
      </w:r>
      <w:r w:rsidR="002363D4">
        <w:t xml:space="preserve">ed was </w:t>
      </w:r>
      <w:r>
        <w:t xml:space="preserve">thought to be a contributing </w:t>
      </w:r>
      <w:r w:rsidR="002363D4">
        <w:t>factor was determined</w:t>
      </w:r>
      <w:r>
        <w:t xml:space="preserve"> using the controller speeding contributing factor in the NSW crash data</w:t>
      </w:r>
      <w:r w:rsidR="002363D4">
        <w:t>.</w:t>
      </w:r>
      <w:r>
        <w:t xml:space="preserve"> </w:t>
      </w:r>
      <w:r w:rsidR="003F4A69">
        <w:t>The spatial distrib</w:t>
      </w:r>
      <w:r w:rsidR="008A14E2">
        <w:t>ution of speed-</w:t>
      </w:r>
      <w:r w:rsidR="003F4A69">
        <w:t xml:space="preserve">related crashes involving ACT controllers is </w:t>
      </w:r>
      <w:r w:rsidR="00C8187E">
        <w:t>shown</w:t>
      </w:r>
      <w:r w:rsidR="003F4A69">
        <w:t xml:space="preserve"> in </w:t>
      </w:r>
      <w:r w:rsidR="00512824">
        <w:fldChar w:fldCharType="begin"/>
      </w:r>
      <w:r w:rsidR="003F4A69">
        <w:instrText xml:space="preserve"> REF _Ref352676453 \n \h </w:instrText>
      </w:r>
      <w:r w:rsidR="00512824">
        <w:fldChar w:fldCharType="separate"/>
      </w:r>
      <w:r w:rsidR="00EB292C">
        <w:t>Appendix A</w:t>
      </w:r>
      <w:r w:rsidR="00512824">
        <w:fldChar w:fldCharType="end"/>
      </w:r>
      <w:r w:rsidR="003F4A69">
        <w:t xml:space="preserve">, </w:t>
      </w:r>
      <w:r w:rsidR="00512824">
        <w:fldChar w:fldCharType="begin"/>
      </w:r>
      <w:r w:rsidR="003F4A69">
        <w:instrText xml:space="preserve"> REF _Ref352676467 \h </w:instrText>
      </w:r>
      <w:r w:rsidR="00512824">
        <w:fldChar w:fldCharType="separate"/>
      </w:r>
      <w:r w:rsidR="00EB292C" w:rsidRPr="00D94AE1">
        <w:t>Map </w:t>
      </w:r>
      <w:r w:rsidR="00EB292C">
        <w:rPr>
          <w:noProof/>
        </w:rPr>
        <w:t>A</w:t>
      </w:r>
      <w:r w:rsidR="00EB292C" w:rsidRPr="00D94AE1">
        <w:t xml:space="preserve"> </w:t>
      </w:r>
      <w:r w:rsidR="00EB292C">
        <w:rPr>
          <w:noProof/>
        </w:rPr>
        <w:t>12</w:t>
      </w:r>
      <w:r w:rsidR="00512824">
        <w:fldChar w:fldCharType="end"/>
      </w:r>
      <w:r w:rsidR="003F4A69">
        <w:t xml:space="preserve">. </w:t>
      </w:r>
    </w:p>
    <w:p w:rsidR="00945830" w:rsidRDefault="00512824" w:rsidP="009F4BA6">
      <w:pPr>
        <w:pStyle w:val="Paragraph"/>
      </w:pPr>
      <w:r>
        <w:fldChar w:fldCharType="begin"/>
      </w:r>
      <w:r w:rsidR="00945830">
        <w:instrText xml:space="preserve"> REF _Ref351637656 \h </w:instrText>
      </w:r>
      <w:r>
        <w:fldChar w:fldCharType="separate"/>
      </w:r>
      <w:r w:rsidR="00EB292C">
        <w:t>Table </w:t>
      </w:r>
      <w:r w:rsidR="00EB292C">
        <w:rPr>
          <w:noProof/>
        </w:rPr>
        <w:t>7</w:t>
      </w:r>
      <w:r w:rsidR="00EB292C">
        <w:t>.</w:t>
      </w:r>
      <w:r w:rsidR="00EB292C">
        <w:rPr>
          <w:noProof/>
        </w:rPr>
        <w:t>3</w:t>
      </w:r>
      <w:r>
        <w:fldChar w:fldCharType="end"/>
      </w:r>
      <w:r w:rsidR="00945830">
        <w:t xml:space="preserve"> shows that </w:t>
      </w:r>
      <w:r w:rsidR="00540784">
        <w:t>speed</w:t>
      </w:r>
      <w:r w:rsidR="00945830">
        <w:t xml:space="preserve"> was </w:t>
      </w:r>
      <w:r w:rsidR="00484BD3">
        <w:t>a contributing factor</w:t>
      </w:r>
      <w:r w:rsidR="00945830">
        <w:t xml:space="preserve"> </w:t>
      </w:r>
      <w:r w:rsidR="00650DBE">
        <w:t>for</w:t>
      </w:r>
      <w:r w:rsidR="00945830">
        <w:t xml:space="preserve"> </w:t>
      </w:r>
      <w:r w:rsidR="00394A16">
        <w:t xml:space="preserve">662 of the 2927 </w:t>
      </w:r>
      <w:r w:rsidR="00945830">
        <w:t>ACT controllers involved in crashes in NSW</w:t>
      </w:r>
      <w:r w:rsidR="00394A16">
        <w:t xml:space="preserve"> (23%)</w:t>
      </w:r>
      <w:r w:rsidR="00945830">
        <w:t xml:space="preserve">. </w:t>
      </w:r>
      <w:r w:rsidR="00C8187E">
        <w:t xml:space="preserve">The majority of </w:t>
      </w:r>
      <w:r w:rsidR="00713BC7">
        <w:t>ACT controllers</w:t>
      </w:r>
      <w:r w:rsidR="00C8187E">
        <w:t xml:space="preserve"> involved in crashes in which</w:t>
      </w:r>
      <w:r w:rsidR="00713BC7">
        <w:t xml:space="preserve"> their speed was a contributing factor</w:t>
      </w:r>
      <w:r w:rsidR="00C8187E">
        <w:t xml:space="preserve"> were involved in crashes on roads other than the study routes</w:t>
      </w:r>
      <w:r w:rsidR="00A85DA6">
        <w:t xml:space="preserve"> (61%)</w:t>
      </w:r>
      <w:r w:rsidR="00713BC7">
        <w:t>. On the study routes, c</w:t>
      </w:r>
      <w:r w:rsidR="00394A16" w:rsidRPr="00394A16">
        <w:t xml:space="preserve">ontrollers for whom speed was </w:t>
      </w:r>
      <w:r w:rsidR="00484BD3">
        <w:t xml:space="preserve">identified as a </w:t>
      </w:r>
      <w:r w:rsidR="00394A16">
        <w:t xml:space="preserve">crash </w:t>
      </w:r>
      <w:r w:rsidR="00484BD3">
        <w:t xml:space="preserve">contributing factor </w:t>
      </w:r>
      <w:r w:rsidR="00394A16">
        <w:t>were most likely to be involved in crashes</w:t>
      </w:r>
      <w:r w:rsidR="00A54294">
        <w:t xml:space="preserve"> on </w:t>
      </w:r>
      <w:r w:rsidR="00394A16">
        <w:t>the</w:t>
      </w:r>
      <w:r w:rsidR="005F18EE">
        <w:t xml:space="preserve"> Kings Highway</w:t>
      </w:r>
      <w:r w:rsidR="00394A16">
        <w:t xml:space="preserve"> </w:t>
      </w:r>
      <w:r w:rsidR="005F18EE">
        <w:t>(14</w:t>
      </w:r>
      <w:r w:rsidR="00C80799">
        <w:t>%</w:t>
      </w:r>
      <w:r w:rsidR="00394A16">
        <w:t xml:space="preserve"> of ACT controllers</w:t>
      </w:r>
      <w:r w:rsidR="008A14E2">
        <w:t xml:space="preserve">). </w:t>
      </w:r>
    </w:p>
    <w:p w:rsidR="009F5B76" w:rsidRDefault="00945830" w:rsidP="00957A2B">
      <w:pPr>
        <w:pStyle w:val="TableCaption"/>
      </w:pPr>
      <w:bookmarkStart w:id="155" w:name="_Ref351637656"/>
      <w:bookmarkStart w:id="156" w:name="_Toc367970399"/>
      <w:proofErr w:type="gramStart"/>
      <w:r>
        <w:lastRenderedPageBreak/>
        <w:t>Table </w:t>
      </w:r>
      <w:r w:rsidR="00DB6B2B">
        <w:fldChar w:fldCharType="begin"/>
      </w:r>
      <w:r w:rsidR="00DB6B2B">
        <w:instrText xml:space="preserve"> STYLEREF 1 \s </w:instrText>
      </w:r>
      <w:r w:rsidR="00DB6B2B">
        <w:fldChar w:fldCharType="separate"/>
      </w:r>
      <w:r w:rsidR="00EB292C">
        <w:rPr>
          <w:noProof/>
        </w:rPr>
        <w:t>7</w:t>
      </w:r>
      <w:r w:rsidR="00DB6B2B">
        <w:rPr>
          <w:noProof/>
        </w:rPr>
        <w:fldChar w:fldCharType="end"/>
      </w:r>
      <w:r w:rsidR="00E30C64">
        <w:t>.</w:t>
      </w:r>
      <w:proofErr w:type="gramEnd"/>
      <w:r w:rsidR="00512824">
        <w:fldChar w:fldCharType="begin"/>
      </w:r>
      <w:r w:rsidR="000274DC">
        <w:instrText xml:space="preserve"> SEQ Table \* ARABIC \s 1 </w:instrText>
      </w:r>
      <w:r w:rsidR="00512824">
        <w:fldChar w:fldCharType="separate"/>
      </w:r>
      <w:r w:rsidR="00EB292C">
        <w:rPr>
          <w:noProof/>
        </w:rPr>
        <w:t>3</w:t>
      </w:r>
      <w:r w:rsidR="00512824">
        <w:rPr>
          <w:noProof/>
        </w:rPr>
        <w:fldChar w:fldCharType="end"/>
      </w:r>
      <w:bookmarkEnd w:id="155"/>
      <w:r>
        <w:t xml:space="preserve">:  </w:t>
      </w:r>
      <w:r>
        <w:tab/>
        <w:t>AC</w:t>
      </w:r>
      <w:r w:rsidR="008A14E2">
        <w:t>T controllers involved in speed-</w:t>
      </w:r>
      <w:r>
        <w:t>related crashes in NSW by study route</w:t>
      </w:r>
      <w:bookmarkEnd w:id="156"/>
    </w:p>
    <w:tbl>
      <w:tblPr>
        <w:tblW w:w="8281"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6"/>
        <w:gridCol w:w="808"/>
        <w:gridCol w:w="808"/>
        <w:gridCol w:w="808"/>
        <w:gridCol w:w="808"/>
        <w:gridCol w:w="808"/>
        <w:gridCol w:w="808"/>
        <w:gridCol w:w="808"/>
        <w:gridCol w:w="809"/>
      </w:tblGrid>
      <w:tr w:rsidR="00C80799" w:rsidRPr="009F5B76" w:rsidTr="008E2407">
        <w:trPr>
          <w:trHeight w:val="323"/>
          <w:jc w:val="center"/>
        </w:trPr>
        <w:tc>
          <w:tcPr>
            <w:tcW w:w="1816" w:type="dxa"/>
            <w:vMerge w:val="restart"/>
            <w:shd w:val="clear" w:color="DCE6F1" w:fill="DCE6F1"/>
            <w:noWrap/>
            <w:vAlign w:val="bottom"/>
            <w:hideMark/>
          </w:tcPr>
          <w:p w:rsidR="00C80799" w:rsidRPr="009F5B76" w:rsidRDefault="00C80799" w:rsidP="00957A2B">
            <w:pPr>
              <w:pStyle w:val="TableHeader"/>
            </w:pPr>
            <w:r w:rsidRPr="009F5B76">
              <w:t>Route</w:t>
            </w:r>
          </w:p>
        </w:tc>
        <w:tc>
          <w:tcPr>
            <w:tcW w:w="1616" w:type="dxa"/>
            <w:gridSpan w:val="2"/>
            <w:shd w:val="clear" w:color="DCE6F1" w:fill="DCE6F1"/>
            <w:noWrap/>
            <w:vAlign w:val="bottom"/>
            <w:hideMark/>
          </w:tcPr>
          <w:p w:rsidR="00C80799" w:rsidRPr="009F5B76" w:rsidRDefault="00C80799" w:rsidP="00957A2B">
            <w:pPr>
              <w:pStyle w:val="TableHeader"/>
            </w:pPr>
            <w:r w:rsidRPr="009F5B76">
              <w:t>Yes</w:t>
            </w:r>
          </w:p>
        </w:tc>
        <w:tc>
          <w:tcPr>
            <w:tcW w:w="1616" w:type="dxa"/>
            <w:gridSpan w:val="2"/>
            <w:shd w:val="clear" w:color="DCE6F1" w:fill="DCE6F1"/>
            <w:noWrap/>
            <w:vAlign w:val="bottom"/>
            <w:hideMark/>
          </w:tcPr>
          <w:p w:rsidR="00C80799" w:rsidRPr="009F5B76" w:rsidRDefault="00C80799" w:rsidP="00957A2B">
            <w:pPr>
              <w:pStyle w:val="TableHeader"/>
            </w:pPr>
            <w:r w:rsidRPr="009F5B76">
              <w:t>No or unknown</w:t>
            </w:r>
          </w:p>
        </w:tc>
        <w:tc>
          <w:tcPr>
            <w:tcW w:w="1616" w:type="dxa"/>
            <w:gridSpan w:val="2"/>
            <w:shd w:val="clear" w:color="DCE6F1" w:fill="DCE6F1"/>
            <w:noWrap/>
            <w:vAlign w:val="bottom"/>
            <w:hideMark/>
          </w:tcPr>
          <w:p w:rsidR="00C80799" w:rsidRPr="009F5B76" w:rsidRDefault="00C80799" w:rsidP="00957A2B">
            <w:pPr>
              <w:pStyle w:val="TableHeader"/>
            </w:pPr>
            <w:r w:rsidRPr="009F5B76">
              <w:t>Missing</w:t>
            </w:r>
          </w:p>
        </w:tc>
        <w:tc>
          <w:tcPr>
            <w:tcW w:w="1617" w:type="dxa"/>
            <w:gridSpan w:val="2"/>
            <w:shd w:val="clear" w:color="DCE6F1" w:fill="DCE6F1"/>
            <w:noWrap/>
            <w:vAlign w:val="bottom"/>
            <w:hideMark/>
          </w:tcPr>
          <w:p w:rsidR="00C80799" w:rsidRPr="009F5B76" w:rsidRDefault="00C80799" w:rsidP="00957A2B">
            <w:pPr>
              <w:pStyle w:val="TableHeader"/>
            </w:pPr>
            <w:r w:rsidRPr="009F5B76">
              <w:t>Total</w:t>
            </w:r>
          </w:p>
        </w:tc>
      </w:tr>
      <w:tr w:rsidR="00C80799" w:rsidRPr="009F5B76" w:rsidTr="008E2407">
        <w:trPr>
          <w:trHeight w:val="323"/>
          <w:jc w:val="center"/>
        </w:trPr>
        <w:tc>
          <w:tcPr>
            <w:tcW w:w="1816" w:type="dxa"/>
            <w:vMerge/>
            <w:tcBorders>
              <w:bottom w:val="single" w:sz="4" w:space="0" w:color="auto"/>
            </w:tcBorders>
            <w:vAlign w:val="center"/>
            <w:hideMark/>
          </w:tcPr>
          <w:p w:rsidR="00C80799" w:rsidRPr="009F5B76" w:rsidRDefault="00C80799" w:rsidP="00957A2B">
            <w:pPr>
              <w:pStyle w:val="TableHeader"/>
            </w:pPr>
          </w:p>
        </w:tc>
        <w:tc>
          <w:tcPr>
            <w:tcW w:w="808" w:type="dxa"/>
            <w:tcBorders>
              <w:bottom w:val="single" w:sz="4" w:space="0" w:color="auto"/>
            </w:tcBorders>
            <w:shd w:val="clear" w:color="DCE6F1" w:fill="DCE6F1"/>
            <w:noWrap/>
            <w:vAlign w:val="bottom"/>
            <w:hideMark/>
          </w:tcPr>
          <w:p w:rsidR="00C80799" w:rsidRPr="009F5B76" w:rsidRDefault="00C80799" w:rsidP="00957A2B">
            <w:pPr>
              <w:pStyle w:val="TableHeader"/>
            </w:pPr>
            <w:r w:rsidRPr="009F5B76">
              <w:t>n</w:t>
            </w:r>
          </w:p>
        </w:tc>
        <w:tc>
          <w:tcPr>
            <w:tcW w:w="808" w:type="dxa"/>
            <w:tcBorders>
              <w:bottom w:val="single" w:sz="4" w:space="0" w:color="auto"/>
            </w:tcBorders>
            <w:shd w:val="clear" w:color="DCE6F1" w:fill="DCE6F1"/>
            <w:noWrap/>
            <w:vAlign w:val="bottom"/>
            <w:hideMark/>
          </w:tcPr>
          <w:p w:rsidR="00C80799" w:rsidRPr="009F5B76" w:rsidRDefault="00C80799" w:rsidP="00957A2B">
            <w:pPr>
              <w:pStyle w:val="TableHeader"/>
            </w:pPr>
            <w:r w:rsidRPr="009F5B76">
              <w:t>(%)</w:t>
            </w:r>
          </w:p>
        </w:tc>
        <w:tc>
          <w:tcPr>
            <w:tcW w:w="808" w:type="dxa"/>
            <w:tcBorders>
              <w:bottom w:val="single" w:sz="4" w:space="0" w:color="auto"/>
            </w:tcBorders>
            <w:shd w:val="clear" w:color="DCE6F1" w:fill="DCE6F1"/>
            <w:noWrap/>
            <w:vAlign w:val="bottom"/>
            <w:hideMark/>
          </w:tcPr>
          <w:p w:rsidR="00C80799" w:rsidRPr="009F5B76" w:rsidRDefault="00C80799" w:rsidP="00957A2B">
            <w:pPr>
              <w:pStyle w:val="TableHeader"/>
            </w:pPr>
            <w:r w:rsidRPr="009F5B76">
              <w:t>n</w:t>
            </w:r>
          </w:p>
        </w:tc>
        <w:tc>
          <w:tcPr>
            <w:tcW w:w="808" w:type="dxa"/>
            <w:tcBorders>
              <w:bottom w:val="single" w:sz="4" w:space="0" w:color="auto"/>
            </w:tcBorders>
            <w:shd w:val="clear" w:color="DCE6F1" w:fill="DCE6F1"/>
            <w:noWrap/>
            <w:vAlign w:val="bottom"/>
            <w:hideMark/>
          </w:tcPr>
          <w:p w:rsidR="00C80799" w:rsidRPr="009F5B76" w:rsidRDefault="00C80799" w:rsidP="00957A2B">
            <w:pPr>
              <w:pStyle w:val="TableHeader"/>
            </w:pPr>
            <w:r w:rsidRPr="009F5B76">
              <w:t>(%)</w:t>
            </w:r>
          </w:p>
        </w:tc>
        <w:tc>
          <w:tcPr>
            <w:tcW w:w="808" w:type="dxa"/>
            <w:tcBorders>
              <w:bottom w:val="single" w:sz="4" w:space="0" w:color="auto"/>
            </w:tcBorders>
            <w:shd w:val="clear" w:color="DCE6F1" w:fill="DCE6F1"/>
            <w:noWrap/>
            <w:vAlign w:val="bottom"/>
            <w:hideMark/>
          </w:tcPr>
          <w:p w:rsidR="00C80799" w:rsidRPr="009F5B76" w:rsidRDefault="00C80799" w:rsidP="00957A2B">
            <w:pPr>
              <w:pStyle w:val="TableHeader"/>
            </w:pPr>
            <w:r w:rsidRPr="009F5B76">
              <w:t>n</w:t>
            </w:r>
          </w:p>
        </w:tc>
        <w:tc>
          <w:tcPr>
            <w:tcW w:w="808" w:type="dxa"/>
            <w:tcBorders>
              <w:bottom w:val="single" w:sz="4" w:space="0" w:color="auto"/>
            </w:tcBorders>
            <w:shd w:val="clear" w:color="DCE6F1" w:fill="DCE6F1"/>
            <w:noWrap/>
            <w:vAlign w:val="bottom"/>
            <w:hideMark/>
          </w:tcPr>
          <w:p w:rsidR="00C80799" w:rsidRPr="009F5B76" w:rsidRDefault="00C80799" w:rsidP="00957A2B">
            <w:pPr>
              <w:pStyle w:val="TableHeader"/>
            </w:pPr>
            <w:r w:rsidRPr="009F5B76">
              <w:t>(%)</w:t>
            </w:r>
          </w:p>
        </w:tc>
        <w:tc>
          <w:tcPr>
            <w:tcW w:w="808" w:type="dxa"/>
            <w:tcBorders>
              <w:bottom w:val="single" w:sz="4" w:space="0" w:color="auto"/>
            </w:tcBorders>
            <w:shd w:val="clear" w:color="DCE6F1" w:fill="DCE6F1"/>
            <w:noWrap/>
            <w:vAlign w:val="bottom"/>
            <w:hideMark/>
          </w:tcPr>
          <w:p w:rsidR="00C80799" w:rsidRPr="009F5B76" w:rsidRDefault="00C80799" w:rsidP="00957A2B">
            <w:pPr>
              <w:pStyle w:val="TableHeader"/>
            </w:pPr>
            <w:r w:rsidRPr="009F5B76">
              <w:t>n</w:t>
            </w:r>
          </w:p>
        </w:tc>
        <w:tc>
          <w:tcPr>
            <w:tcW w:w="809" w:type="dxa"/>
            <w:tcBorders>
              <w:bottom w:val="single" w:sz="4" w:space="0" w:color="auto"/>
            </w:tcBorders>
            <w:shd w:val="clear" w:color="DCE6F1" w:fill="DCE6F1"/>
          </w:tcPr>
          <w:p w:rsidR="00C80799" w:rsidRPr="009F5B76" w:rsidRDefault="00C80799" w:rsidP="00957A2B">
            <w:pPr>
              <w:pStyle w:val="TableHeader"/>
            </w:pPr>
            <w:r>
              <w:t>(%)</w:t>
            </w:r>
          </w:p>
        </w:tc>
      </w:tr>
      <w:tr w:rsidR="005F18EE" w:rsidRPr="009F5B76" w:rsidTr="008E2407">
        <w:trPr>
          <w:trHeight w:val="323"/>
          <w:jc w:val="center"/>
        </w:trPr>
        <w:tc>
          <w:tcPr>
            <w:tcW w:w="1816" w:type="dxa"/>
            <w:tcBorders>
              <w:bottom w:val="nil"/>
            </w:tcBorders>
            <w:shd w:val="clear" w:color="auto" w:fill="auto"/>
            <w:noWrap/>
            <w:vAlign w:val="bottom"/>
            <w:hideMark/>
          </w:tcPr>
          <w:p w:rsidR="005F18EE" w:rsidRDefault="005F18EE" w:rsidP="00957A2B">
            <w:pPr>
              <w:pStyle w:val="TableFigureLeft"/>
              <w:keepNext/>
            </w:pPr>
            <w:r>
              <w:t>Hume Highway</w:t>
            </w:r>
          </w:p>
        </w:tc>
        <w:tc>
          <w:tcPr>
            <w:tcW w:w="808" w:type="dxa"/>
            <w:tcBorders>
              <w:bottom w:val="nil"/>
            </w:tcBorders>
            <w:shd w:val="clear" w:color="auto" w:fill="auto"/>
            <w:noWrap/>
            <w:vAlign w:val="bottom"/>
            <w:hideMark/>
          </w:tcPr>
          <w:p w:rsidR="005F18EE" w:rsidRDefault="005F18EE" w:rsidP="00123D65">
            <w:pPr>
              <w:pStyle w:val="TableFigureCenter"/>
              <w:keepNext/>
              <w:jc w:val="right"/>
            </w:pPr>
            <w:r>
              <w:t>42</w:t>
            </w:r>
          </w:p>
        </w:tc>
        <w:tc>
          <w:tcPr>
            <w:tcW w:w="808" w:type="dxa"/>
            <w:tcBorders>
              <w:bottom w:val="nil"/>
            </w:tcBorders>
            <w:shd w:val="clear" w:color="auto" w:fill="auto"/>
            <w:noWrap/>
            <w:vAlign w:val="bottom"/>
            <w:hideMark/>
          </w:tcPr>
          <w:p w:rsidR="005F18EE" w:rsidRDefault="005F18EE" w:rsidP="00123D65">
            <w:pPr>
              <w:pStyle w:val="TableFigureCenter"/>
              <w:keepNext/>
              <w:jc w:val="right"/>
            </w:pPr>
            <w:r>
              <w:t>6</w:t>
            </w:r>
          </w:p>
        </w:tc>
        <w:tc>
          <w:tcPr>
            <w:tcW w:w="808" w:type="dxa"/>
            <w:tcBorders>
              <w:bottom w:val="nil"/>
            </w:tcBorders>
            <w:shd w:val="clear" w:color="auto" w:fill="auto"/>
            <w:noWrap/>
            <w:vAlign w:val="bottom"/>
            <w:hideMark/>
          </w:tcPr>
          <w:p w:rsidR="005F18EE" w:rsidRDefault="005F18EE" w:rsidP="00123D65">
            <w:pPr>
              <w:pStyle w:val="TableFigureCenter"/>
              <w:keepNext/>
              <w:jc w:val="right"/>
            </w:pPr>
            <w:r>
              <w:t>178</w:t>
            </w:r>
          </w:p>
        </w:tc>
        <w:tc>
          <w:tcPr>
            <w:tcW w:w="808" w:type="dxa"/>
            <w:tcBorders>
              <w:bottom w:val="nil"/>
            </w:tcBorders>
            <w:shd w:val="clear" w:color="auto" w:fill="auto"/>
            <w:noWrap/>
            <w:vAlign w:val="bottom"/>
            <w:hideMark/>
          </w:tcPr>
          <w:p w:rsidR="005F18EE" w:rsidRDefault="005F18EE" w:rsidP="00123D65">
            <w:pPr>
              <w:pStyle w:val="TableFigureCenter"/>
              <w:keepNext/>
              <w:jc w:val="right"/>
            </w:pPr>
            <w:r>
              <w:t>8</w:t>
            </w:r>
          </w:p>
        </w:tc>
        <w:tc>
          <w:tcPr>
            <w:tcW w:w="808" w:type="dxa"/>
            <w:tcBorders>
              <w:bottom w:val="nil"/>
            </w:tcBorders>
            <w:shd w:val="clear" w:color="auto" w:fill="auto"/>
            <w:noWrap/>
            <w:vAlign w:val="bottom"/>
            <w:hideMark/>
          </w:tcPr>
          <w:p w:rsidR="005F18EE" w:rsidRDefault="002D0381" w:rsidP="00123D65">
            <w:pPr>
              <w:pStyle w:val="TableFigureCenter"/>
              <w:keepNext/>
              <w:jc w:val="right"/>
            </w:pPr>
            <w:r>
              <w:t>0</w:t>
            </w:r>
          </w:p>
        </w:tc>
        <w:tc>
          <w:tcPr>
            <w:tcW w:w="808" w:type="dxa"/>
            <w:tcBorders>
              <w:bottom w:val="nil"/>
            </w:tcBorders>
            <w:shd w:val="clear" w:color="auto" w:fill="auto"/>
            <w:noWrap/>
            <w:vAlign w:val="bottom"/>
            <w:hideMark/>
          </w:tcPr>
          <w:p w:rsidR="005F18EE" w:rsidRDefault="005F18EE" w:rsidP="00123D65">
            <w:pPr>
              <w:pStyle w:val="TableFigureCenter"/>
              <w:keepNext/>
              <w:jc w:val="right"/>
            </w:pPr>
            <w:r>
              <w:t>0</w:t>
            </w:r>
          </w:p>
        </w:tc>
        <w:tc>
          <w:tcPr>
            <w:tcW w:w="808" w:type="dxa"/>
            <w:tcBorders>
              <w:bottom w:val="nil"/>
            </w:tcBorders>
            <w:shd w:val="clear" w:color="auto" w:fill="auto"/>
            <w:noWrap/>
            <w:vAlign w:val="bottom"/>
            <w:hideMark/>
          </w:tcPr>
          <w:p w:rsidR="005F18EE" w:rsidRDefault="005F18EE" w:rsidP="00123D65">
            <w:pPr>
              <w:pStyle w:val="TableFigureCenter"/>
              <w:keepNext/>
              <w:jc w:val="right"/>
            </w:pPr>
            <w:r>
              <w:t>220</w:t>
            </w:r>
          </w:p>
        </w:tc>
        <w:tc>
          <w:tcPr>
            <w:tcW w:w="809" w:type="dxa"/>
            <w:tcBorders>
              <w:bottom w:val="nil"/>
            </w:tcBorders>
            <w:vAlign w:val="bottom"/>
          </w:tcPr>
          <w:p w:rsidR="005F18EE" w:rsidRDefault="005F18EE" w:rsidP="00123D65">
            <w:pPr>
              <w:pStyle w:val="TableFigureCenter"/>
              <w:keepNext/>
              <w:jc w:val="right"/>
            </w:pPr>
            <w:r>
              <w:t>8</w:t>
            </w:r>
          </w:p>
        </w:tc>
      </w:tr>
      <w:tr w:rsidR="005F18EE" w:rsidRPr="009F5B76" w:rsidTr="008E2407">
        <w:trPr>
          <w:trHeight w:val="323"/>
          <w:jc w:val="center"/>
        </w:trPr>
        <w:tc>
          <w:tcPr>
            <w:tcW w:w="1816" w:type="dxa"/>
            <w:tcBorders>
              <w:top w:val="nil"/>
              <w:bottom w:val="nil"/>
            </w:tcBorders>
            <w:shd w:val="clear" w:color="auto" w:fill="auto"/>
            <w:noWrap/>
            <w:vAlign w:val="bottom"/>
            <w:hideMark/>
          </w:tcPr>
          <w:p w:rsidR="005F18EE" w:rsidRDefault="005F18EE" w:rsidP="00957A2B">
            <w:pPr>
              <w:pStyle w:val="TableFigureLeft"/>
              <w:keepNext/>
            </w:pPr>
            <w:r>
              <w:t>Kings Highway</w:t>
            </w:r>
          </w:p>
        </w:tc>
        <w:tc>
          <w:tcPr>
            <w:tcW w:w="808" w:type="dxa"/>
            <w:tcBorders>
              <w:top w:val="nil"/>
              <w:bottom w:val="nil"/>
            </w:tcBorders>
            <w:shd w:val="clear" w:color="auto" w:fill="auto"/>
            <w:noWrap/>
            <w:vAlign w:val="bottom"/>
            <w:hideMark/>
          </w:tcPr>
          <w:p w:rsidR="005F18EE" w:rsidRDefault="005F18EE" w:rsidP="00123D65">
            <w:pPr>
              <w:pStyle w:val="TableFigureCenter"/>
              <w:keepNext/>
              <w:jc w:val="right"/>
            </w:pPr>
            <w:r>
              <w:t>95</w:t>
            </w:r>
          </w:p>
        </w:tc>
        <w:tc>
          <w:tcPr>
            <w:tcW w:w="808" w:type="dxa"/>
            <w:tcBorders>
              <w:top w:val="nil"/>
              <w:bottom w:val="nil"/>
            </w:tcBorders>
            <w:shd w:val="clear" w:color="auto" w:fill="auto"/>
            <w:noWrap/>
            <w:vAlign w:val="bottom"/>
            <w:hideMark/>
          </w:tcPr>
          <w:p w:rsidR="005F18EE" w:rsidRDefault="005F18EE" w:rsidP="00123D65">
            <w:pPr>
              <w:pStyle w:val="TableFigureCenter"/>
              <w:keepNext/>
              <w:jc w:val="right"/>
            </w:pPr>
            <w:r>
              <w:t>14</w:t>
            </w:r>
          </w:p>
        </w:tc>
        <w:tc>
          <w:tcPr>
            <w:tcW w:w="808" w:type="dxa"/>
            <w:tcBorders>
              <w:top w:val="nil"/>
              <w:bottom w:val="nil"/>
            </w:tcBorders>
            <w:shd w:val="clear" w:color="auto" w:fill="auto"/>
            <w:noWrap/>
            <w:vAlign w:val="bottom"/>
            <w:hideMark/>
          </w:tcPr>
          <w:p w:rsidR="005F18EE" w:rsidRDefault="005F18EE" w:rsidP="00123D65">
            <w:pPr>
              <w:pStyle w:val="TableFigureCenter"/>
              <w:keepNext/>
              <w:jc w:val="right"/>
            </w:pPr>
            <w:r>
              <w:t>98</w:t>
            </w:r>
          </w:p>
        </w:tc>
        <w:tc>
          <w:tcPr>
            <w:tcW w:w="808" w:type="dxa"/>
            <w:tcBorders>
              <w:top w:val="nil"/>
              <w:bottom w:val="nil"/>
            </w:tcBorders>
            <w:shd w:val="clear" w:color="auto" w:fill="auto"/>
            <w:noWrap/>
            <w:vAlign w:val="bottom"/>
            <w:hideMark/>
          </w:tcPr>
          <w:p w:rsidR="005F18EE" w:rsidRDefault="005F18EE" w:rsidP="00123D65">
            <w:pPr>
              <w:pStyle w:val="TableFigureCenter"/>
              <w:keepNext/>
              <w:jc w:val="right"/>
            </w:pPr>
            <w:r>
              <w:t>4</w:t>
            </w:r>
          </w:p>
        </w:tc>
        <w:tc>
          <w:tcPr>
            <w:tcW w:w="808" w:type="dxa"/>
            <w:tcBorders>
              <w:top w:val="nil"/>
              <w:bottom w:val="nil"/>
            </w:tcBorders>
            <w:shd w:val="clear" w:color="auto" w:fill="auto"/>
            <w:noWrap/>
            <w:vAlign w:val="bottom"/>
            <w:hideMark/>
          </w:tcPr>
          <w:p w:rsidR="005F18EE" w:rsidRDefault="002D0381" w:rsidP="00123D65">
            <w:pPr>
              <w:pStyle w:val="TableFigureCenter"/>
              <w:keepNext/>
              <w:jc w:val="right"/>
            </w:pPr>
            <w:r>
              <w:t>0</w:t>
            </w:r>
          </w:p>
        </w:tc>
        <w:tc>
          <w:tcPr>
            <w:tcW w:w="808" w:type="dxa"/>
            <w:tcBorders>
              <w:top w:val="nil"/>
              <w:bottom w:val="nil"/>
            </w:tcBorders>
            <w:shd w:val="clear" w:color="auto" w:fill="auto"/>
            <w:noWrap/>
            <w:vAlign w:val="bottom"/>
            <w:hideMark/>
          </w:tcPr>
          <w:p w:rsidR="005F18EE" w:rsidRDefault="005F18EE" w:rsidP="00123D65">
            <w:pPr>
              <w:pStyle w:val="TableFigureCenter"/>
              <w:keepNext/>
              <w:jc w:val="right"/>
            </w:pPr>
            <w:r>
              <w:t>0</w:t>
            </w:r>
          </w:p>
        </w:tc>
        <w:tc>
          <w:tcPr>
            <w:tcW w:w="808" w:type="dxa"/>
            <w:tcBorders>
              <w:top w:val="nil"/>
              <w:bottom w:val="nil"/>
            </w:tcBorders>
            <w:shd w:val="clear" w:color="auto" w:fill="auto"/>
            <w:noWrap/>
            <w:vAlign w:val="bottom"/>
            <w:hideMark/>
          </w:tcPr>
          <w:p w:rsidR="005F18EE" w:rsidRDefault="005F18EE" w:rsidP="00123D65">
            <w:pPr>
              <w:pStyle w:val="TableFigureCenter"/>
              <w:keepNext/>
              <w:jc w:val="right"/>
            </w:pPr>
            <w:r>
              <w:t>193</w:t>
            </w:r>
          </w:p>
        </w:tc>
        <w:tc>
          <w:tcPr>
            <w:tcW w:w="809" w:type="dxa"/>
            <w:tcBorders>
              <w:top w:val="nil"/>
              <w:bottom w:val="nil"/>
            </w:tcBorders>
            <w:vAlign w:val="bottom"/>
          </w:tcPr>
          <w:p w:rsidR="005F18EE" w:rsidRDefault="005F18EE" w:rsidP="00123D65">
            <w:pPr>
              <w:pStyle w:val="TableFigureCenter"/>
              <w:keepNext/>
              <w:jc w:val="right"/>
            </w:pPr>
            <w:r>
              <w:t>7</w:t>
            </w:r>
          </w:p>
        </w:tc>
      </w:tr>
      <w:tr w:rsidR="005F18EE" w:rsidRPr="009F5B76" w:rsidTr="008E2407">
        <w:trPr>
          <w:trHeight w:val="323"/>
          <w:jc w:val="center"/>
        </w:trPr>
        <w:tc>
          <w:tcPr>
            <w:tcW w:w="1816" w:type="dxa"/>
            <w:tcBorders>
              <w:top w:val="nil"/>
              <w:bottom w:val="nil"/>
            </w:tcBorders>
            <w:shd w:val="clear" w:color="auto" w:fill="auto"/>
            <w:noWrap/>
            <w:vAlign w:val="bottom"/>
            <w:hideMark/>
          </w:tcPr>
          <w:p w:rsidR="005F18EE" w:rsidRDefault="005F18EE" w:rsidP="00957A2B">
            <w:pPr>
              <w:pStyle w:val="TableFigureLeft"/>
              <w:keepNext/>
            </w:pPr>
            <w:r>
              <w:t>Princes Highway</w:t>
            </w:r>
          </w:p>
        </w:tc>
        <w:tc>
          <w:tcPr>
            <w:tcW w:w="808" w:type="dxa"/>
            <w:tcBorders>
              <w:top w:val="nil"/>
              <w:bottom w:val="nil"/>
            </w:tcBorders>
            <w:shd w:val="clear" w:color="auto" w:fill="auto"/>
            <w:noWrap/>
            <w:vAlign w:val="bottom"/>
            <w:hideMark/>
          </w:tcPr>
          <w:p w:rsidR="005F18EE" w:rsidRDefault="005F18EE" w:rsidP="00123D65">
            <w:pPr>
              <w:pStyle w:val="TableFigureCenter"/>
              <w:keepNext/>
              <w:jc w:val="right"/>
            </w:pPr>
            <w:r>
              <w:t>22</w:t>
            </w:r>
          </w:p>
        </w:tc>
        <w:tc>
          <w:tcPr>
            <w:tcW w:w="808" w:type="dxa"/>
            <w:tcBorders>
              <w:top w:val="nil"/>
              <w:bottom w:val="nil"/>
            </w:tcBorders>
            <w:shd w:val="clear" w:color="auto" w:fill="auto"/>
            <w:noWrap/>
            <w:vAlign w:val="bottom"/>
            <w:hideMark/>
          </w:tcPr>
          <w:p w:rsidR="005F18EE" w:rsidRDefault="005F18EE" w:rsidP="00123D65">
            <w:pPr>
              <w:pStyle w:val="TableFigureCenter"/>
              <w:keepNext/>
              <w:jc w:val="right"/>
            </w:pPr>
            <w:r>
              <w:t>3</w:t>
            </w:r>
          </w:p>
        </w:tc>
        <w:tc>
          <w:tcPr>
            <w:tcW w:w="808" w:type="dxa"/>
            <w:tcBorders>
              <w:top w:val="nil"/>
              <w:bottom w:val="nil"/>
            </w:tcBorders>
            <w:shd w:val="clear" w:color="auto" w:fill="auto"/>
            <w:noWrap/>
            <w:vAlign w:val="bottom"/>
            <w:hideMark/>
          </w:tcPr>
          <w:p w:rsidR="005F18EE" w:rsidRDefault="005F18EE" w:rsidP="00123D65">
            <w:pPr>
              <w:pStyle w:val="TableFigureCenter"/>
              <w:keepNext/>
              <w:jc w:val="right"/>
            </w:pPr>
            <w:r>
              <w:t>82</w:t>
            </w:r>
          </w:p>
        </w:tc>
        <w:tc>
          <w:tcPr>
            <w:tcW w:w="808" w:type="dxa"/>
            <w:tcBorders>
              <w:top w:val="nil"/>
              <w:bottom w:val="nil"/>
            </w:tcBorders>
            <w:shd w:val="clear" w:color="auto" w:fill="auto"/>
            <w:noWrap/>
            <w:vAlign w:val="bottom"/>
            <w:hideMark/>
          </w:tcPr>
          <w:p w:rsidR="005F18EE" w:rsidRDefault="005F18EE" w:rsidP="00123D65">
            <w:pPr>
              <w:pStyle w:val="TableFigureCenter"/>
              <w:keepNext/>
              <w:jc w:val="right"/>
            </w:pPr>
            <w:r>
              <w:t>4</w:t>
            </w:r>
          </w:p>
        </w:tc>
        <w:tc>
          <w:tcPr>
            <w:tcW w:w="808" w:type="dxa"/>
            <w:tcBorders>
              <w:top w:val="nil"/>
              <w:bottom w:val="nil"/>
            </w:tcBorders>
            <w:shd w:val="clear" w:color="auto" w:fill="auto"/>
            <w:noWrap/>
            <w:vAlign w:val="bottom"/>
            <w:hideMark/>
          </w:tcPr>
          <w:p w:rsidR="005F18EE" w:rsidRDefault="002D0381" w:rsidP="00123D65">
            <w:pPr>
              <w:pStyle w:val="TableFigureCenter"/>
              <w:keepNext/>
              <w:jc w:val="right"/>
            </w:pPr>
            <w:r>
              <w:t>0</w:t>
            </w:r>
          </w:p>
        </w:tc>
        <w:tc>
          <w:tcPr>
            <w:tcW w:w="808" w:type="dxa"/>
            <w:tcBorders>
              <w:top w:val="nil"/>
              <w:bottom w:val="nil"/>
            </w:tcBorders>
            <w:shd w:val="clear" w:color="auto" w:fill="auto"/>
            <w:noWrap/>
            <w:vAlign w:val="bottom"/>
            <w:hideMark/>
          </w:tcPr>
          <w:p w:rsidR="005F18EE" w:rsidRDefault="005F18EE" w:rsidP="00123D65">
            <w:pPr>
              <w:pStyle w:val="TableFigureCenter"/>
              <w:keepNext/>
              <w:jc w:val="right"/>
            </w:pPr>
            <w:r>
              <w:t>0</w:t>
            </w:r>
          </w:p>
        </w:tc>
        <w:tc>
          <w:tcPr>
            <w:tcW w:w="808" w:type="dxa"/>
            <w:tcBorders>
              <w:top w:val="nil"/>
              <w:bottom w:val="nil"/>
            </w:tcBorders>
            <w:shd w:val="clear" w:color="auto" w:fill="auto"/>
            <w:noWrap/>
            <w:vAlign w:val="bottom"/>
            <w:hideMark/>
          </w:tcPr>
          <w:p w:rsidR="005F18EE" w:rsidRDefault="005F18EE" w:rsidP="00123D65">
            <w:pPr>
              <w:pStyle w:val="TableFigureCenter"/>
              <w:keepNext/>
              <w:jc w:val="right"/>
            </w:pPr>
            <w:r>
              <w:t>104</w:t>
            </w:r>
          </w:p>
        </w:tc>
        <w:tc>
          <w:tcPr>
            <w:tcW w:w="809" w:type="dxa"/>
            <w:tcBorders>
              <w:top w:val="nil"/>
              <w:bottom w:val="nil"/>
            </w:tcBorders>
            <w:vAlign w:val="bottom"/>
          </w:tcPr>
          <w:p w:rsidR="005F18EE" w:rsidRDefault="005F18EE" w:rsidP="00123D65">
            <w:pPr>
              <w:pStyle w:val="TableFigureCenter"/>
              <w:keepNext/>
              <w:jc w:val="right"/>
            </w:pPr>
            <w:r>
              <w:t>4</w:t>
            </w:r>
          </w:p>
        </w:tc>
      </w:tr>
      <w:tr w:rsidR="005F18EE" w:rsidRPr="009F5B76" w:rsidTr="008E2407">
        <w:trPr>
          <w:trHeight w:val="323"/>
          <w:jc w:val="center"/>
        </w:trPr>
        <w:tc>
          <w:tcPr>
            <w:tcW w:w="1816" w:type="dxa"/>
            <w:tcBorders>
              <w:top w:val="nil"/>
              <w:bottom w:val="nil"/>
            </w:tcBorders>
            <w:shd w:val="clear" w:color="auto" w:fill="auto"/>
            <w:noWrap/>
            <w:vAlign w:val="bottom"/>
            <w:hideMark/>
          </w:tcPr>
          <w:p w:rsidR="005F18EE" w:rsidRDefault="005F18EE" w:rsidP="00957A2B">
            <w:pPr>
              <w:pStyle w:val="TableFigureLeft"/>
              <w:keepNext/>
            </w:pPr>
            <w:r>
              <w:t>Federal Highway</w:t>
            </w:r>
          </w:p>
        </w:tc>
        <w:tc>
          <w:tcPr>
            <w:tcW w:w="808" w:type="dxa"/>
            <w:tcBorders>
              <w:top w:val="nil"/>
              <w:bottom w:val="nil"/>
            </w:tcBorders>
            <w:shd w:val="clear" w:color="auto" w:fill="auto"/>
            <w:noWrap/>
            <w:vAlign w:val="bottom"/>
            <w:hideMark/>
          </w:tcPr>
          <w:p w:rsidR="005F18EE" w:rsidRDefault="005F18EE" w:rsidP="00123D65">
            <w:pPr>
              <w:pStyle w:val="TableFigureCenter"/>
              <w:keepNext/>
              <w:jc w:val="right"/>
            </w:pPr>
            <w:r>
              <w:t>23</w:t>
            </w:r>
          </w:p>
        </w:tc>
        <w:tc>
          <w:tcPr>
            <w:tcW w:w="808" w:type="dxa"/>
            <w:tcBorders>
              <w:top w:val="nil"/>
              <w:bottom w:val="nil"/>
            </w:tcBorders>
            <w:shd w:val="clear" w:color="auto" w:fill="auto"/>
            <w:noWrap/>
            <w:vAlign w:val="bottom"/>
            <w:hideMark/>
          </w:tcPr>
          <w:p w:rsidR="005F18EE" w:rsidRDefault="005F18EE" w:rsidP="00123D65">
            <w:pPr>
              <w:pStyle w:val="TableFigureCenter"/>
              <w:keepNext/>
              <w:jc w:val="right"/>
            </w:pPr>
            <w:r>
              <w:t>3</w:t>
            </w:r>
          </w:p>
        </w:tc>
        <w:tc>
          <w:tcPr>
            <w:tcW w:w="808" w:type="dxa"/>
            <w:tcBorders>
              <w:top w:val="nil"/>
              <w:bottom w:val="nil"/>
            </w:tcBorders>
            <w:shd w:val="clear" w:color="auto" w:fill="auto"/>
            <w:noWrap/>
            <w:vAlign w:val="bottom"/>
            <w:hideMark/>
          </w:tcPr>
          <w:p w:rsidR="005F18EE" w:rsidRDefault="005F18EE" w:rsidP="00123D65">
            <w:pPr>
              <w:pStyle w:val="TableFigureCenter"/>
              <w:keepNext/>
              <w:jc w:val="right"/>
            </w:pPr>
            <w:r>
              <w:t>51</w:t>
            </w:r>
          </w:p>
        </w:tc>
        <w:tc>
          <w:tcPr>
            <w:tcW w:w="808" w:type="dxa"/>
            <w:tcBorders>
              <w:top w:val="nil"/>
              <w:bottom w:val="nil"/>
            </w:tcBorders>
            <w:shd w:val="clear" w:color="auto" w:fill="auto"/>
            <w:noWrap/>
            <w:vAlign w:val="bottom"/>
            <w:hideMark/>
          </w:tcPr>
          <w:p w:rsidR="005F18EE" w:rsidRDefault="005F18EE" w:rsidP="00123D65">
            <w:pPr>
              <w:pStyle w:val="TableFigureCenter"/>
              <w:keepNext/>
              <w:jc w:val="right"/>
            </w:pPr>
            <w:r>
              <w:t>2</w:t>
            </w:r>
          </w:p>
        </w:tc>
        <w:tc>
          <w:tcPr>
            <w:tcW w:w="808" w:type="dxa"/>
            <w:tcBorders>
              <w:top w:val="nil"/>
              <w:bottom w:val="nil"/>
            </w:tcBorders>
            <w:shd w:val="clear" w:color="auto" w:fill="auto"/>
            <w:noWrap/>
            <w:vAlign w:val="bottom"/>
            <w:hideMark/>
          </w:tcPr>
          <w:p w:rsidR="005F18EE" w:rsidRDefault="002D0381" w:rsidP="00123D65">
            <w:pPr>
              <w:pStyle w:val="TableFigureCenter"/>
              <w:keepNext/>
              <w:jc w:val="right"/>
            </w:pPr>
            <w:r>
              <w:t>0</w:t>
            </w:r>
          </w:p>
        </w:tc>
        <w:tc>
          <w:tcPr>
            <w:tcW w:w="808" w:type="dxa"/>
            <w:tcBorders>
              <w:top w:val="nil"/>
              <w:bottom w:val="nil"/>
            </w:tcBorders>
            <w:shd w:val="clear" w:color="auto" w:fill="auto"/>
            <w:noWrap/>
            <w:vAlign w:val="bottom"/>
            <w:hideMark/>
          </w:tcPr>
          <w:p w:rsidR="005F18EE" w:rsidRDefault="005F18EE" w:rsidP="00123D65">
            <w:pPr>
              <w:pStyle w:val="TableFigureCenter"/>
              <w:keepNext/>
              <w:jc w:val="right"/>
            </w:pPr>
            <w:r>
              <w:t>0</w:t>
            </w:r>
          </w:p>
        </w:tc>
        <w:tc>
          <w:tcPr>
            <w:tcW w:w="808" w:type="dxa"/>
            <w:tcBorders>
              <w:top w:val="nil"/>
              <w:bottom w:val="nil"/>
            </w:tcBorders>
            <w:shd w:val="clear" w:color="auto" w:fill="auto"/>
            <w:noWrap/>
            <w:vAlign w:val="bottom"/>
            <w:hideMark/>
          </w:tcPr>
          <w:p w:rsidR="005F18EE" w:rsidRDefault="005F18EE" w:rsidP="00123D65">
            <w:pPr>
              <w:pStyle w:val="TableFigureCenter"/>
              <w:keepNext/>
              <w:jc w:val="right"/>
            </w:pPr>
            <w:r>
              <w:t>74</w:t>
            </w:r>
          </w:p>
        </w:tc>
        <w:tc>
          <w:tcPr>
            <w:tcW w:w="809" w:type="dxa"/>
            <w:tcBorders>
              <w:top w:val="nil"/>
              <w:bottom w:val="nil"/>
            </w:tcBorders>
            <w:vAlign w:val="bottom"/>
          </w:tcPr>
          <w:p w:rsidR="005F18EE" w:rsidRDefault="005F18EE" w:rsidP="00123D65">
            <w:pPr>
              <w:pStyle w:val="TableFigureCenter"/>
              <w:keepNext/>
              <w:jc w:val="right"/>
            </w:pPr>
            <w:r>
              <w:t>3</w:t>
            </w:r>
          </w:p>
        </w:tc>
      </w:tr>
      <w:tr w:rsidR="005F18EE" w:rsidRPr="009F5B76" w:rsidTr="008E2407">
        <w:trPr>
          <w:trHeight w:val="323"/>
          <w:jc w:val="center"/>
        </w:trPr>
        <w:tc>
          <w:tcPr>
            <w:tcW w:w="1816" w:type="dxa"/>
            <w:tcBorders>
              <w:top w:val="nil"/>
              <w:bottom w:val="nil"/>
            </w:tcBorders>
            <w:shd w:val="clear" w:color="auto" w:fill="auto"/>
            <w:noWrap/>
            <w:vAlign w:val="bottom"/>
            <w:hideMark/>
          </w:tcPr>
          <w:p w:rsidR="005F18EE" w:rsidRDefault="005F18EE" w:rsidP="00957A2B">
            <w:pPr>
              <w:pStyle w:val="TableFigureLeft"/>
              <w:keepNext/>
            </w:pPr>
            <w:r>
              <w:t>Pacific Highway</w:t>
            </w:r>
          </w:p>
        </w:tc>
        <w:tc>
          <w:tcPr>
            <w:tcW w:w="808" w:type="dxa"/>
            <w:tcBorders>
              <w:top w:val="nil"/>
              <w:bottom w:val="nil"/>
            </w:tcBorders>
            <w:shd w:val="clear" w:color="auto" w:fill="auto"/>
            <w:noWrap/>
            <w:vAlign w:val="bottom"/>
            <w:hideMark/>
          </w:tcPr>
          <w:p w:rsidR="005F18EE" w:rsidRDefault="005F18EE" w:rsidP="00123D65">
            <w:pPr>
              <w:pStyle w:val="TableFigureCenter"/>
              <w:keepNext/>
              <w:jc w:val="right"/>
            </w:pPr>
            <w:r>
              <w:t>12</w:t>
            </w:r>
          </w:p>
        </w:tc>
        <w:tc>
          <w:tcPr>
            <w:tcW w:w="808" w:type="dxa"/>
            <w:tcBorders>
              <w:top w:val="nil"/>
              <w:bottom w:val="nil"/>
            </w:tcBorders>
            <w:shd w:val="clear" w:color="auto" w:fill="auto"/>
            <w:noWrap/>
            <w:vAlign w:val="bottom"/>
            <w:hideMark/>
          </w:tcPr>
          <w:p w:rsidR="005F18EE" w:rsidRDefault="005F18EE" w:rsidP="00123D65">
            <w:pPr>
              <w:pStyle w:val="TableFigureCenter"/>
              <w:keepNext/>
              <w:jc w:val="right"/>
            </w:pPr>
            <w:r>
              <w:t>2</w:t>
            </w:r>
          </w:p>
        </w:tc>
        <w:tc>
          <w:tcPr>
            <w:tcW w:w="808" w:type="dxa"/>
            <w:tcBorders>
              <w:top w:val="nil"/>
              <w:bottom w:val="nil"/>
            </w:tcBorders>
            <w:shd w:val="clear" w:color="auto" w:fill="auto"/>
            <w:noWrap/>
            <w:vAlign w:val="bottom"/>
            <w:hideMark/>
          </w:tcPr>
          <w:p w:rsidR="005F18EE" w:rsidRDefault="005F18EE" w:rsidP="00123D65">
            <w:pPr>
              <w:pStyle w:val="TableFigureCenter"/>
              <w:keepNext/>
              <w:jc w:val="right"/>
            </w:pPr>
            <w:r>
              <w:t>49</w:t>
            </w:r>
          </w:p>
        </w:tc>
        <w:tc>
          <w:tcPr>
            <w:tcW w:w="808" w:type="dxa"/>
            <w:tcBorders>
              <w:top w:val="nil"/>
              <w:bottom w:val="nil"/>
            </w:tcBorders>
            <w:shd w:val="clear" w:color="auto" w:fill="auto"/>
            <w:noWrap/>
            <w:vAlign w:val="bottom"/>
            <w:hideMark/>
          </w:tcPr>
          <w:p w:rsidR="005F18EE" w:rsidRDefault="005F18EE" w:rsidP="00123D65">
            <w:pPr>
              <w:pStyle w:val="TableFigureCenter"/>
              <w:keepNext/>
              <w:jc w:val="right"/>
            </w:pPr>
            <w:r>
              <w:t>2</w:t>
            </w:r>
          </w:p>
        </w:tc>
        <w:tc>
          <w:tcPr>
            <w:tcW w:w="808" w:type="dxa"/>
            <w:tcBorders>
              <w:top w:val="nil"/>
              <w:bottom w:val="nil"/>
            </w:tcBorders>
            <w:shd w:val="clear" w:color="auto" w:fill="auto"/>
            <w:noWrap/>
            <w:vAlign w:val="bottom"/>
            <w:hideMark/>
          </w:tcPr>
          <w:p w:rsidR="005F18EE" w:rsidRDefault="002D0381" w:rsidP="00123D65">
            <w:pPr>
              <w:pStyle w:val="TableFigureCenter"/>
              <w:keepNext/>
              <w:jc w:val="right"/>
            </w:pPr>
            <w:r>
              <w:t>0</w:t>
            </w:r>
          </w:p>
        </w:tc>
        <w:tc>
          <w:tcPr>
            <w:tcW w:w="808" w:type="dxa"/>
            <w:tcBorders>
              <w:top w:val="nil"/>
              <w:bottom w:val="nil"/>
            </w:tcBorders>
            <w:shd w:val="clear" w:color="auto" w:fill="auto"/>
            <w:noWrap/>
            <w:vAlign w:val="bottom"/>
            <w:hideMark/>
          </w:tcPr>
          <w:p w:rsidR="005F18EE" w:rsidRDefault="005F18EE" w:rsidP="00123D65">
            <w:pPr>
              <w:pStyle w:val="TableFigureCenter"/>
              <w:keepNext/>
              <w:jc w:val="right"/>
            </w:pPr>
            <w:r>
              <w:t>0</w:t>
            </w:r>
          </w:p>
        </w:tc>
        <w:tc>
          <w:tcPr>
            <w:tcW w:w="808" w:type="dxa"/>
            <w:tcBorders>
              <w:top w:val="nil"/>
              <w:bottom w:val="nil"/>
            </w:tcBorders>
            <w:shd w:val="clear" w:color="auto" w:fill="auto"/>
            <w:noWrap/>
            <w:vAlign w:val="bottom"/>
            <w:hideMark/>
          </w:tcPr>
          <w:p w:rsidR="005F18EE" w:rsidRDefault="005F18EE" w:rsidP="00123D65">
            <w:pPr>
              <w:pStyle w:val="TableFigureCenter"/>
              <w:keepNext/>
              <w:jc w:val="right"/>
            </w:pPr>
            <w:r>
              <w:t>61</w:t>
            </w:r>
          </w:p>
        </w:tc>
        <w:tc>
          <w:tcPr>
            <w:tcW w:w="809" w:type="dxa"/>
            <w:tcBorders>
              <w:top w:val="nil"/>
              <w:bottom w:val="nil"/>
            </w:tcBorders>
            <w:vAlign w:val="bottom"/>
          </w:tcPr>
          <w:p w:rsidR="005F18EE" w:rsidRDefault="005F18EE" w:rsidP="00123D65">
            <w:pPr>
              <w:pStyle w:val="TableFigureCenter"/>
              <w:keepNext/>
              <w:jc w:val="right"/>
            </w:pPr>
            <w:r>
              <w:t>2</w:t>
            </w:r>
          </w:p>
        </w:tc>
      </w:tr>
      <w:tr w:rsidR="005F18EE" w:rsidRPr="009F5B76" w:rsidTr="008E2407">
        <w:trPr>
          <w:trHeight w:val="323"/>
          <w:jc w:val="center"/>
        </w:trPr>
        <w:tc>
          <w:tcPr>
            <w:tcW w:w="1816" w:type="dxa"/>
            <w:tcBorders>
              <w:top w:val="nil"/>
              <w:bottom w:val="nil"/>
            </w:tcBorders>
            <w:shd w:val="clear" w:color="auto" w:fill="auto"/>
            <w:noWrap/>
            <w:vAlign w:val="bottom"/>
            <w:hideMark/>
          </w:tcPr>
          <w:p w:rsidR="005F18EE" w:rsidRDefault="005F18EE" w:rsidP="00957A2B">
            <w:pPr>
              <w:pStyle w:val="TableFigureLeft"/>
              <w:keepNext/>
            </w:pPr>
            <w:r>
              <w:t>Barton Highway</w:t>
            </w:r>
          </w:p>
        </w:tc>
        <w:tc>
          <w:tcPr>
            <w:tcW w:w="808" w:type="dxa"/>
            <w:tcBorders>
              <w:top w:val="nil"/>
              <w:bottom w:val="nil"/>
            </w:tcBorders>
            <w:shd w:val="clear" w:color="auto" w:fill="auto"/>
            <w:noWrap/>
            <w:vAlign w:val="bottom"/>
            <w:hideMark/>
          </w:tcPr>
          <w:p w:rsidR="005F18EE" w:rsidRDefault="005F18EE" w:rsidP="00123D65">
            <w:pPr>
              <w:pStyle w:val="TableFigureCenter"/>
              <w:keepNext/>
              <w:jc w:val="right"/>
            </w:pPr>
            <w:r>
              <w:t>13</w:t>
            </w:r>
          </w:p>
        </w:tc>
        <w:tc>
          <w:tcPr>
            <w:tcW w:w="808" w:type="dxa"/>
            <w:tcBorders>
              <w:top w:val="nil"/>
              <w:bottom w:val="nil"/>
            </w:tcBorders>
            <w:shd w:val="clear" w:color="auto" w:fill="auto"/>
            <w:noWrap/>
            <w:vAlign w:val="bottom"/>
            <w:hideMark/>
          </w:tcPr>
          <w:p w:rsidR="005F18EE" w:rsidRDefault="005F18EE" w:rsidP="00123D65">
            <w:pPr>
              <w:pStyle w:val="TableFigureCenter"/>
              <w:keepNext/>
              <w:jc w:val="right"/>
            </w:pPr>
            <w:r>
              <w:t>2</w:t>
            </w:r>
          </w:p>
        </w:tc>
        <w:tc>
          <w:tcPr>
            <w:tcW w:w="808" w:type="dxa"/>
            <w:tcBorders>
              <w:top w:val="nil"/>
              <w:bottom w:val="nil"/>
            </w:tcBorders>
            <w:shd w:val="clear" w:color="auto" w:fill="auto"/>
            <w:noWrap/>
            <w:vAlign w:val="bottom"/>
            <w:hideMark/>
          </w:tcPr>
          <w:p w:rsidR="005F18EE" w:rsidRDefault="005F18EE" w:rsidP="00123D65">
            <w:pPr>
              <w:pStyle w:val="TableFigureCenter"/>
              <w:keepNext/>
              <w:jc w:val="right"/>
            </w:pPr>
            <w:r>
              <w:t>46</w:t>
            </w:r>
          </w:p>
        </w:tc>
        <w:tc>
          <w:tcPr>
            <w:tcW w:w="808" w:type="dxa"/>
            <w:tcBorders>
              <w:top w:val="nil"/>
              <w:bottom w:val="nil"/>
            </w:tcBorders>
            <w:shd w:val="clear" w:color="auto" w:fill="auto"/>
            <w:noWrap/>
            <w:vAlign w:val="bottom"/>
            <w:hideMark/>
          </w:tcPr>
          <w:p w:rsidR="005F18EE" w:rsidRDefault="005F18EE" w:rsidP="00123D65">
            <w:pPr>
              <w:pStyle w:val="TableFigureCenter"/>
              <w:keepNext/>
              <w:jc w:val="right"/>
            </w:pPr>
            <w:r>
              <w:t>2</w:t>
            </w:r>
          </w:p>
        </w:tc>
        <w:tc>
          <w:tcPr>
            <w:tcW w:w="808" w:type="dxa"/>
            <w:tcBorders>
              <w:top w:val="nil"/>
              <w:bottom w:val="nil"/>
            </w:tcBorders>
            <w:shd w:val="clear" w:color="auto" w:fill="auto"/>
            <w:noWrap/>
            <w:vAlign w:val="bottom"/>
            <w:hideMark/>
          </w:tcPr>
          <w:p w:rsidR="005F18EE" w:rsidRDefault="002D0381" w:rsidP="00123D65">
            <w:pPr>
              <w:pStyle w:val="TableFigureCenter"/>
              <w:keepNext/>
              <w:jc w:val="right"/>
            </w:pPr>
            <w:r>
              <w:t>0</w:t>
            </w:r>
          </w:p>
        </w:tc>
        <w:tc>
          <w:tcPr>
            <w:tcW w:w="808" w:type="dxa"/>
            <w:tcBorders>
              <w:top w:val="nil"/>
              <w:bottom w:val="nil"/>
            </w:tcBorders>
            <w:shd w:val="clear" w:color="auto" w:fill="auto"/>
            <w:noWrap/>
            <w:vAlign w:val="bottom"/>
            <w:hideMark/>
          </w:tcPr>
          <w:p w:rsidR="005F18EE" w:rsidRDefault="005F18EE" w:rsidP="00123D65">
            <w:pPr>
              <w:pStyle w:val="TableFigureCenter"/>
              <w:keepNext/>
              <w:jc w:val="right"/>
            </w:pPr>
            <w:r>
              <w:t>0</w:t>
            </w:r>
          </w:p>
        </w:tc>
        <w:tc>
          <w:tcPr>
            <w:tcW w:w="808" w:type="dxa"/>
            <w:tcBorders>
              <w:top w:val="nil"/>
              <w:bottom w:val="nil"/>
            </w:tcBorders>
            <w:shd w:val="clear" w:color="auto" w:fill="auto"/>
            <w:noWrap/>
            <w:vAlign w:val="bottom"/>
            <w:hideMark/>
          </w:tcPr>
          <w:p w:rsidR="005F18EE" w:rsidRDefault="005F18EE" w:rsidP="00123D65">
            <w:pPr>
              <w:pStyle w:val="TableFigureCenter"/>
              <w:keepNext/>
              <w:jc w:val="right"/>
            </w:pPr>
            <w:r>
              <w:t>59</w:t>
            </w:r>
          </w:p>
        </w:tc>
        <w:tc>
          <w:tcPr>
            <w:tcW w:w="809" w:type="dxa"/>
            <w:tcBorders>
              <w:top w:val="nil"/>
              <w:bottom w:val="nil"/>
            </w:tcBorders>
            <w:vAlign w:val="bottom"/>
          </w:tcPr>
          <w:p w:rsidR="005F18EE" w:rsidRDefault="005F18EE" w:rsidP="00123D65">
            <w:pPr>
              <w:pStyle w:val="TableFigureCenter"/>
              <w:keepNext/>
              <w:jc w:val="right"/>
            </w:pPr>
            <w:r>
              <w:t>2</w:t>
            </w:r>
          </w:p>
        </w:tc>
      </w:tr>
      <w:tr w:rsidR="005F18EE" w:rsidRPr="009F5B76" w:rsidTr="008E2407">
        <w:trPr>
          <w:trHeight w:val="323"/>
          <w:jc w:val="center"/>
        </w:trPr>
        <w:tc>
          <w:tcPr>
            <w:tcW w:w="1816" w:type="dxa"/>
            <w:tcBorders>
              <w:top w:val="nil"/>
            </w:tcBorders>
            <w:shd w:val="clear" w:color="auto" w:fill="auto"/>
            <w:noWrap/>
            <w:vAlign w:val="bottom"/>
            <w:hideMark/>
          </w:tcPr>
          <w:p w:rsidR="005F18EE" w:rsidRDefault="005F18EE" w:rsidP="00957A2B">
            <w:pPr>
              <w:pStyle w:val="TableFigureLeft"/>
              <w:keepNext/>
            </w:pPr>
            <w:r>
              <w:t>Monaro Highway</w:t>
            </w:r>
          </w:p>
        </w:tc>
        <w:tc>
          <w:tcPr>
            <w:tcW w:w="808" w:type="dxa"/>
            <w:tcBorders>
              <w:top w:val="nil"/>
            </w:tcBorders>
            <w:shd w:val="clear" w:color="auto" w:fill="auto"/>
            <w:noWrap/>
            <w:vAlign w:val="bottom"/>
            <w:hideMark/>
          </w:tcPr>
          <w:p w:rsidR="005F18EE" w:rsidRDefault="005F18EE" w:rsidP="00123D65">
            <w:pPr>
              <w:pStyle w:val="TableFigureCenter"/>
              <w:keepNext/>
              <w:jc w:val="right"/>
            </w:pPr>
            <w:r>
              <w:t>6</w:t>
            </w:r>
          </w:p>
        </w:tc>
        <w:tc>
          <w:tcPr>
            <w:tcW w:w="808" w:type="dxa"/>
            <w:tcBorders>
              <w:top w:val="nil"/>
            </w:tcBorders>
            <w:shd w:val="clear" w:color="auto" w:fill="auto"/>
            <w:noWrap/>
            <w:vAlign w:val="bottom"/>
            <w:hideMark/>
          </w:tcPr>
          <w:p w:rsidR="005F18EE" w:rsidRDefault="005F18EE" w:rsidP="00123D65">
            <w:pPr>
              <w:pStyle w:val="TableFigureCenter"/>
              <w:keepNext/>
              <w:jc w:val="right"/>
            </w:pPr>
            <w:r>
              <w:t>1</w:t>
            </w:r>
          </w:p>
        </w:tc>
        <w:tc>
          <w:tcPr>
            <w:tcW w:w="808" w:type="dxa"/>
            <w:tcBorders>
              <w:top w:val="nil"/>
            </w:tcBorders>
            <w:shd w:val="clear" w:color="auto" w:fill="auto"/>
            <w:noWrap/>
            <w:vAlign w:val="bottom"/>
            <w:hideMark/>
          </w:tcPr>
          <w:p w:rsidR="005F18EE" w:rsidRDefault="005F18EE" w:rsidP="00123D65">
            <w:pPr>
              <w:pStyle w:val="TableFigureCenter"/>
              <w:keepNext/>
              <w:jc w:val="right"/>
            </w:pPr>
            <w:r>
              <w:t>39</w:t>
            </w:r>
          </w:p>
        </w:tc>
        <w:tc>
          <w:tcPr>
            <w:tcW w:w="808" w:type="dxa"/>
            <w:tcBorders>
              <w:top w:val="nil"/>
            </w:tcBorders>
            <w:shd w:val="clear" w:color="auto" w:fill="auto"/>
            <w:noWrap/>
            <w:vAlign w:val="bottom"/>
            <w:hideMark/>
          </w:tcPr>
          <w:p w:rsidR="005F18EE" w:rsidRDefault="005F18EE" w:rsidP="00123D65">
            <w:pPr>
              <w:pStyle w:val="TableFigureCenter"/>
              <w:keepNext/>
              <w:jc w:val="right"/>
            </w:pPr>
            <w:r>
              <w:t>2</w:t>
            </w:r>
          </w:p>
        </w:tc>
        <w:tc>
          <w:tcPr>
            <w:tcW w:w="808" w:type="dxa"/>
            <w:tcBorders>
              <w:top w:val="nil"/>
            </w:tcBorders>
            <w:shd w:val="clear" w:color="auto" w:fill="auto"/>
            <w:noWrap/>
            <w:vAlign w:val="bottom"/>
            <w:hideMark/>
          </w:tcPr>
          <w:p w:rsidR="005F18EE" w:rsidRDefault="002D0381" w:rsidP="00123D65">
            <w:pPr>
              <w:pStyle w:val="TableFigureCenter"/>
              <w:keepNext/>
              <w:jc w:val="right"/>
            </w:pPr>
            <w:r>
              <w:t>0</w:t>
            </w:r>
          </w:p>
        </w:tc>
        <w:tc>
          <w:tcPr>
            <w:tcW w:w="808" w:type="dxa"/>
            <w:tcBorders>
              <w:top w:val="nil"/>
            </w:tcBorders>
            <w:shd w:val="clear" w:color="auto" w:fill="auto"/>
            <w:noWrap/>
            <w:vAlign w:val="bottom"/>
            <w:hideMark/>
          </w:tcPr>
          <w:p w:rsidR="005F18EE" w:rsidRDefault="005F18EE" w:rsidP="00123D65">
            <w:pPr>
              <w:pStyle w:val="TableFigureCenter"/>
              <w:keepNext/>
              <w:jc w:val="right"/>
            </w:pPr>
            <w:r>
              <w:t>0</w:t>
            </w:r>
          </w:p>
        </w:tc>
        <w:tc>
          <w:tcPr>
            <w:tcW w:w="808" w:type="dxa"/>
            <w:tcBorders>
              <w:top w:val="nil"/>
            </w:tcBorders>
            <w:shd w:val="clear" w:color="auto" w:fill="auto"/>
            <w:noWrap/>
            <w:vAlign w:val="bottom"/>
            <w:hideMark/>
          </w:tcPr>
          <w:p w:rsidR="005F18EE" w:rsidRDefault="005F18EE" w:rsidP="00123D65">
            <w:pPr>
              <w:pStyle w:val="TableFigureCenter"/>
              <w:keepNext/>
              <w:jc w:val="right"/>
            </w:pPr>
            <w:r>
              <w:t>45</w:t>
            </w:r>
          </w:p>
        </w:tc>
        <w:tc>
          <w:tcPr>
            <w:tcW w:w="809" w:type="dxa"/>
            <w:tcBorders>
              <w:top w:val="nil"/>
            </w:tcBorders>
            <w:vAlign w:val="bottom"/>
          </w:tcPr>
          <w:p w:rsidR="005F18EE" w:rsidRDefault="005F18EE" w:rsidP="00123D65">
            <w:pPr>
              <w:pStyle w:val="TableFigureCenter"/>
              <w:keepNext/>
              <w:jc w:val="right"/>
            </w:pPr>
            <w:r>
              <w:t>2</w:t>
            </w:r>
          </w:p>
        </w:tc>
      </w:tr>
      <w:tr w:rsidR="008E2407" w:rsidRPr="008E2407" w:rsidTr="008E2407">
        <w:trPr>
          <w:trHeight w:val="323"/>
          <w:jc w:val="center"/>
        </w:trPr>
        <w:tc>
          <w:tcPr>
            <w:tcW w:w="1816" w:type="dxa"/>
            <w:shd w:val="clear" w:color="auto" w:fill="auto"/>
            <w:noWrap/>
            <w:vAlign w:val="bottom"/>
          </w:tcPr>
          <w:p w:rsidR="008E2407" w:rsidRPr="008E2407" w:rsidRDefault="008E2407" w:rsidP="00A85DA6">
            <w:pPr>
              <w:pStyle w:val="TableFigureLeft"/>
              <w:keepNext/>
              <w:rPr>
                <w:b/>
              </w:rPr>
            </w:pPr>
            <w:r w:rsidRPr="008E2407">
              <w:rPr>
                <w:b/>
              </w:rPr>
              <w:t>Study routes subtotal</w:t>
            </w:r>
          </w:p>
        </w:tc>
        <w:tc>
          <w:tcPr>
            <w:tcW w:w="808" w:type="dxa"/>
            <w:shd w:val="clear" w:color="auto" w:fill="auto"/>
            <w:noWrap/>
            <w:vAlign w:val="center"/>
          </w:tcPr>
          <w:p w:rsidR="008E2407" w:rsidRPr="008E2407" w:rsidRDefault="008E2407">
            <w:pPr>
              <w:jc w:val="right"/>
              <w:rPr>
                <w:rFonts w:ascii="Arial Narrow" w:hAnsi="Arial Narrow" w:cs="Calibri"/>
                <w:b/>
                <w:color w:val="000000"/>
                <w:sz w:val="18"/>
                <w:szCs w:val="18"/>
              </w:rPr>
            </w:pPr>
            <w:r w:rsidRPr="008E2407">
              <w:rPr>
                <w:rFonts w:ascii="Arial Narrow" w:hAnsi="Arial Narrow" w:cs="Calibri"/>
                <w:b/>
                <w:color w:val="000000"/>
                <w:sz w:val="18"/>
                <w:szCs w:val="18"/>
              </w:rPr>
              <w:t>213</w:t>
            </w:r>
          </w:p>
        </w:tc>
        <w:tc>
          <w:tcPr>
            <w:tcW w:w="808" w:type="dxa"/>
            <w:shd w:val="clear" w:color="auto" w:fill="auto"/>
            <w:noWrap/>
            <w:vAlign w:val="center"/>
          </w:tcPr>
          <w:p w:rsidR="008E2407" w:rsidRPr="008E2407" w:rsidRDefault="008E2407">
            <w:pPr>
              <w:jc w:val="right"/>
              <w:rPr>
                <w:rFonts w:ascii="Arial Narrow" w:hAnsi="Arial Narrow" w:cs="Calibri"/>
                <w:b/>
                <w:color w:val="000000"/>
                <w:sz w:val="18"/>
                <w:szCs w:val="18"/>
              </w:rPr>
            </w:pPr>
            <w:r w:rsidRPr="008E2407">
              <w:rPr>
                <w:rFonts w:ascii="Arial Narrow" w:hAnsi="Arial Narrow" w:cs="Calibri"/>
                <w:b/>
                <w:color w:val="000000"/>
                <w:sz w:val="18"/>
                <w:szCs w:val="18"/>
              </w:rPr>
              <w:t>31</w:t>
            </w:r>
          </w:p>
        </w:tc>
        <w:tc>
          <w:tcPr>
            <w:tcW w:w="808" w:type="dxa"/>
            <w:shd w:val="clear" w:color="auto" w:fill="auto"/>
            <w:noWrap/>
            <w:vAlign w:val="center"/>
          </w:tcPr>
          <w:p w:rsidR="008E2407" w:rsidRPr="008E2407" w:rsidRDefault="008E2407">
            <w:pPr>
              <w:jc w:val="right"/>
              <w:rPr>
                <w:rFonts w:ascii="Arial Narrow" w:hAnsi="Arial Narrow" w:cs="Calibri"/>
                <w:b/>
                <w:color w:val="000000"/>
                <w:sz w:val="18"/>
                <w:szCs w:val="18"/>
              </w:rPr>
            </w:pPr>
            <w:r w:rsidRPr="008E2407">
              <w:rPr>
                <w:rFonts w:ascii="Arial Narrow" w:hAnsi="Arial Narrow" w:cs="Calibri"/>
                <w:b/>
                <w:color w:val="000000"/>
                <w:sz w:val="18"/>
                <w:szCs w:val="18"/>
              </w:rPr>
              <w:t>543</w:t>
            </w:r>
          </w:p>
        </w:tc>
        <w:tc>
          <w:tcPr>
            <w:tcW w:w="808" w:type="dxa"/>
            <w:shd w:val="clear" w:color="auto" w:fill="auto"/>
            <w:noWrap/>
            <w:vAlign w:val="center"/>
          </w:tcPr>
          <w:p w:rsidR="008E2407" w:rsidRPr="008E2407" w:rsidRDefault="008E2407">
            <w:pPr>
              <w:jc w:val="right"/>
              <w:rPr>
                <w:rFonts w:ascii="Arial Narrow" w:hAnsi="Arial Narrow" w:cs="Calibri"/>
                <w:b/>
                <w:color w:val="000000"/>
                <w:sz w:val="18"/>
                <w:szCs w:val="18"/>
              </w:rPr>
            </w:pPr>
            <w:r w:rsidRPr="008E2407">
              <w:rPr>
                <w:rFonts w:ascii="Arial Narrow" w:hAnsi="Arial Narrow" w:cs="Calibri"/>
                <w:b/>
                <w:color w:val="000000"/>
                <w:sz w:val="18"/>
                <w:szCs w:val="18"/>
              </w:rPr>
              <w:t>24</w:t>
            </w:r>
          </w:p>
        </w:tc>
        <w:tc>
          <w:tcPr>
            <w:tcW w:w="808" w:type="dxa"/>
            <w:shd w:val="clear" w:color="auto" w:fill="auto"/>
            <w:noWrap/>
            <w:vAlign w:val="center"/>
          </w:tcPr>
          <w:p w:rsidR="008E2407" w:rsidRPr="008E2407" w:rsidRDefault="008E2407">
            <w:pPr>
              <w:jc w:val="right"/>
              <w:rPr>
                <w:rFonts w:ascii="Arial Narrow" w:hAnsi="Arial Narrow" w:cs="Calibri"/>
                <w:b/>
                <w:color w:val="000000"/>
                <w:sz w:val="18"/>
                <w:szCs w:val="18"/>
              </w:rPr>
            </w:pPr>
            <w:r w:rsidRPr="008E2407">
              <w:rPr>
                <w:rFonts w:ascii="Arial Narrow" w:hAnsi="Arial Narrow" w:cs="Calibri"/>
                <w:b/>
                <w:color w:val="000000"/>
                <w:sz w:val="18"/>
                <w:szCs w:val="18"/>
              </w:rPr>
              <w:t>0</w:t>
            </w:r>
          </w:p>
        </w:tc>
        <w:tc>
          <w:tcPr>
            <w:tcW w:w="808" w:type="dxa"/>
            <w:shd w:val="clear" w:color="auto" w:fill="auto"/>
            <w:noWrap/>
            <w:vAlign w:val="center"/>
          </w:tcPr>
          <w:p w:rsidR="008E2407" w:rsidRPr="008E2407" w:rsidRDefault="008E2407">
            <w:pPr>
              <w:jc w:val="right"/>
              <w:rPr>
                <w:rFonts w:ascii="Arial Narrow" w:hAnsi="Arial Narrow" w:cs="Calibri"/>
                <w:b/>
                <w:color w:val="000000"/>
                <w:sz w:val="18"/>
                <w:szCs w:val="18"/>
              </w:rPr>
            </w:pPr>
            <w:r w:rsidRPr="008E2407">
              <w:rPr>
                <w:rFonts w:ascii="Arial Narrow" w:hAnsi="Arial Narrow" w:cs="Calibri"/>
                <w:b/>
                <w:color w:val="000000"/>
                <w:sz w:val="18"/>
                <w:szCs w:val="18"/>
              </w:rPr>
              <w:t>0</w:t>
            </w:r>
          </w:p>
        </w:tc>
        <w:tc>
          <w:tcPr>
            <w:tcW w:w="808" w:type="dxa"/>
            <w:shd w:val="clear" w:color="auto" w:fill="auto"/>
            <w:noWrap/>
            <w:vAlign w:val="center"/>
          </w:tcPr>
          <w:p w:rsidR="008E2407" w:rsidRPr="008E2407" w:rsidRDefault="008E2407">
            <w:pPr>
              <w:jc w:val="right"/>
              <w:rPr>
                <w:rFonts w:ascii="Arial Narrow" w:hAnsi="Arial Narrow" w:cs="Calibri"/>
                <w:b/>
                <w:color w:val="000000"/>
                <w:sz w:val="18"/>
                <w:szCs w:val="18"/>
              </w:rPr>
            </w:pPr>
            <w:r w:rsidRPr="008E2407">
              <w:rPr>
                <w:rFonts w:ascii="Arial Narrow" w:hAnsi="Arial Narrow" w:cs="Calibri"/>
                <w:b/>
                <w:color w:val="000000"/>
                <w:sz w:val="18"/>
                <w:szCs w:val="18"/>
              </w:rPr>
              <w:t>756</w:t>
            </w:r>
          </w:p>
        </w:tc>
        <w:tc>
          <w:tcPr>
            <w:tcW w:w="809" w:type="dxa"/>
            <w:vAlign w:val="center"/>
          </w:tcPr>
          <w:p w:rsidR="008E2407" w:rsidRPr="008E2407" w:rsidRDefault="008E2407">
            <w:pPr>
              <w:jc w:val="right"/>
              <w:rPr>
                <w:rFonts w:ascii="Arial Narrow" w:hAnsi="Arial Narrow" w:cs="Calibri"/>
                <w:b/>
                <w:color w:val="000000"/>
                <w:sz w:val="18"/>
                <w:szCs w:val="18"/>
              </w:rPr>
            </w:pPr>
            <w:r w:rsidRPr="008E2407">
              <w:rPr>
                <w:rFonts w:ascii="Arial Narrow" w:hAnsi="Arial Narrow" w:cs="Calibri"/>
                <w:b/>
                <w:color w:val="000000"/>
                <w:sz w:val="18"/>
                <w:szCs w:val="18"/>
              </w:rPr>
              <w:t>28</w:t>
            </w:r>
          </w:p>
        </w:tc>
      </w:tr>
      <w:tr w:rsidR="008E2407" w:rsidRPr="009F5B76" w:rsidTr="008E2407">
        <w:trPr>
          <w:trHeight w:val="323"/>
          <w:jc w:val="center"/>
        </w:trPr>
        <w:tc>
          <w:tcPr>
            <w:tcW w:w="1816" w:type="dxa"/>
            <w:shd w:val="clear" w:color="auto" w:fill="auto"/>
            <w:noWrap/>
            <w:vAlign w:val="bottom"/>
            <w:hideMark/>
          </w:tcPr>
          <w:p w:rsidR="008E2407" w:rsidRDefault="008E2407" w:rsidP="00A85DA6">
            <w:pPr>
              <w:pStyle w:val="TableFigureLeft"/>
              <w:keepNext/>
            </w:pPr>
            <w:r>
              <w:t>Metro Sydney Region</w:t>
            </w:r>
          </w:p>
        </w:tc>
        <w:tc>
          <w:tcPr>
            <w:tcW w:w="808" w:type="dxa"/>
            <w:shd w:val="clear" w:color="auto" w:fill="auto"/>
            <w:noWrap/>
            <w:vAlign w:val="bottom"/>
            <w:hideMark/>
          </w:tcPr>
          <w:p w:rsidR="008E2407" w:rsidRDefault="008E2407" w:rsidP="00A85DA6">
            <w:pPr>
              <w:pStyle w:val="TableFigureCenter"/>
              <w:keepNext/>
              <w:jc w:val="right"/>
            </w:pPr>
            <w:r>
              <w:t>44</w:t>
            </w:r>
          </w:p>
        </w:tc>
        <w:tc>
          <w:tcPr>
            <w:tcW w:w="808" w:type="dxa"/>
            <w:shd w:val="clear" w:color="auto" w:fill="auto"/>
            <w:noWrap/>
            <w:vAlign w:val="bottom"/>
            <w:hideMark/>
          </w:tcPr>
          <w:p w:rsidR="008E2407" w:rsidRDefault="008E2407" w:rsidP="00A85DA6">
            <w:pPr>
              <w:pStyle w:val="TableFigureCenter"/>
              <w:keepNext/>
              <w:jc w:val="right"/>
            </w:pPr>
            <w:r>
              <w:t>7</w:t>
            </w:r>
          </w:p>
        </w:tc>
        <w:tc>
          <w:tcPr>
            <w:tcW w:w="808" w:type="dxa"/>
            <w:shd w:val="clear" w:color="auto" w:fill="auto"/>
            <w:noWrap/>
            <w:vAlign w:val="bottom"/>
            <w:hideMark/>
          </w:tcPr>
          <w:p w:rsidR="008E2407" w:rsidRDefault="008E2407" w:rsidP="00A85DA6">
            <w:pPr>
              <w:pStyle w:val="TableFigureCenter"/>
              <w:keepNext/>
              <w:jc w:val="right"/>
            </w:pPr>
            <w:r>
              <w:t>730</w:t>
            </w:r>
          </w:p>
        </w:tc>
        <w:tc>
          <w:tcPr>
            <w:tcW w:w="808" w:type="dxa"/>
            <w:shd w:val="clear" w:color="auto" w:fill="auto"/>
            <w:noWrap/>
            <w:vAlign w:val="bottom"/>
            <w:hideMark/>
          </w:tcPr>
          <w:p w:rsidR="008E2407" w:rsidRDefault="008E2407" w:rsidP="00A85DA6">
            <w:pPr>
              <w:pStyle w:val="TableFigureCenter"/>
              <w:keepNext/>
              <w:jc w:val="right"/>
            </w:pPr>
            <w:r>
              <w:t>32</w:t>
            </w:r>
          </w:p>
        </w:tc>
        <w:tc>
          <w:tcPr>
            <w:tcW w:w="808" w:type="dxa"/>
            <w:shd w:val="clear" w:color="auto" w:fill="auto"/>
            <w:noWrap/>
            <w:vAlign w:val="bottom"/>
            <w:hideMark/>
          </w:tcPr>
          <w:p w:rsidR="008E2407" w:rsidRDefault="008E2407" w:rsidP="00A85DA6">
            <w:pPr>
              <w:pStyle w:val="TableFigureCenter"/>
              <w:keepNext/>
              <w:jc w:val="right"/>
            </w:pPr>
            <w:r>
              <w:t>5</w:t>
            </w:r>
          </w:p>
        </w:tc>
        <w:tc>
          <w:tcPr>
            <w:tcW w:w="808" w:type="dxa"/>
            <w:shd w:val="clear" w:color="auto" w:fill="auto"/>
            <w:noWrap/>
            <w:vAlign w:val="bottom"/>
            <w:hideMark/>
          </w:tcPr>
          <w:p w:rsidR="008E2407" w:rsidRDefault="008E2407" w:rsidP="00A85DA6">
            <w:pPr>
              <w:pStyle w:val="TableFigureCenter"/>
              <w:keepNext/>
              <w:jc w:val="right"/>
            </w:pPr>
            <w:r>
              <w:t>50</w:t>
            </w:r>
          </w:p>
        </w:tc>
        <w:tc>
          <w:tcPr>
            <w:tcW w:w="808" w:type="dxa"/>
            <w:shd w:val="clear" w:color="auto" w:fill="auto"/>
            <w:noWrap/>
            <w:vAlign w:val="bottom"/>
            <w:hideMark/>
          </w:tcPr>
          <w:p w:rsidR="008E2407" w:rsidRDefault="008E2407" w:rsidP="00A85DA6">
            <w:pPr>
              <w:pStyle w:val="TableFigureCenter"/>
              <w:keepNext/>
              <w:jc w:val="right"/>
            </w:pPr>
            <w:r>
              <w:t>779</w:t>
            </w:r>
          </w:p>
        </w:tc>
        <w:tc>
          <w:tcPr>
            <w:tcW w:w="809" w:type="dxa"/>
            <w:vAlign w:val="bottom"/>
          </w:tcPr>
          <w:p w:rsidR="008E2407" w:rsidRDefault="008E2407" w:rsidP="00A85DA6">
            <w:pPr>
              <w:pStyle w:val="TableFigureCenter"/>
              <w:keepNext/>
              <w:jc w:val="right"/>
            </w:pPr>
            <w:r>
              <w:t>27</w:t>
            </w:r>
          </w:p>
        </w:tc>
      </w:tr>
      <w:tr w:rsidR="005F18EE" w:rsidRPr="009F5B76" w:rsidTr="008E2407">
        <w:trPr>
          <w:trHeight w:val="323"/>
          <w:jc w:val="center"/>
        </w:trPr>
        <w:tc>
          <w:tcPr>
            <w:tcW w:w="1816" w:type="dxa"/>
            <w:shd w:val="clear" w:color="auto" w:fill="auto"/>
            <w:noWrap/>
            <w:vAlign w:val="bottom"/>
            <w:hideMark/>
          </w:tcPr>
          <w:p w:rsidR="005F18EE" w:rsidRDefault="005F18EE" w:rsidP="00957A2B">
            <w:pPr>
              <w:pStyle w:val="TableFigureLeft"/>
              <w:keepNext/>
            </w:pPr>
            <w:r>
              <w:t>Other</w:t>
            </w:r>
          </w:p>
        </w:tc>
        <w:tc>
          <w:tcPr>
            <w:tcW w:w="808" w:type="dxa"/>
            <w:shd w:val="clear" w:color="auto" w:fill="auto"/>
            <w:noWrap/>
            <w:vAlign w:val="bottom"/>
            <w:hideMark/>
          </w:tcPr>
          <w:p w:rsidR="005F18EE" w:rsidRDefault="005F18EE" w:rsidP="00123D65">
            <w:pPr>
              <w:pStyle w:val="TableFigureCenter"/>
              <w:keepNext/>
              <w:jc w:val="right"/>
            </w:pPr>
            <w:r>
              <w:t>405</w:t>
            </w:r>
          </w:p>
        </w:tc>
        <w:tc>
          <w:tcPr>
            <w:tcW w:w="808" w:type="dxa"/>
            <w:shd w:val="clear" w:color="auto" w:fill="auto"/>
            <w:noWrap/>
            <w:vAlign w:val="bottom"/>
            <w:hideMark/>
          </w:tcPr>
          <w:p w:rsidR="005F18EE" w:rsidRDefault="005F18EE" w:rsidP="00123D65">
            <w:pPr>
              <w:pStyle w:val="TableFigureCenter"/>
              <w:keepNext/>
              <w:jc w:val="right"/>
            </w:pPr>
            <w:r>
              <w:t>61</w:t>
            </w:r>
          </w:p>
        </w:tc>
        <w:tc>
          <w:tcPr>
            <w:tcW w:w="808" w:type="dxa"/>
            <w:shd w:val="clear" w:color="auto" w:fill="auto"/>
            <w:noWrap/>
            <w:vAlign w:val="bottom"/>
            <w:hideMark/>
          </w:tcPr>
          <w:p w:rsidR="005F18EE" w:rsidRDefault="005F18EE" w:rsidP="00123D65">
            <w:pPr>
              <w:pStyle w:val="TableFigureCenter"/>
              <w:keepNext/>
              <w:jc w:val="right"/>
            </w:pPr>
            <w:r>
              <w:t>982</w:t>
            </w:r>
          </w:p>
        </w:tc>
        <w:tc>
          <w:tcPr>
            <w:tcW w:w="808" w:type="dxa"/>
            <w:shd w:val="clear" w:color="auto" w:fill="auto"/>
            <w:noWrap/>
            <w:vAlign w:val="bottom"/>
            <w:hideMark/>
          </w:tcPr>
          <w:p w:rsidR="005F18EE" w:rsidRDefault="005F18EE" w:rsidP="00123D65">
            <w:pPr>
              <w:pStyle w:val="TableFigureCenter"/>
              <w:keepNext/>
              <w:jc w:val="right"/>
            </w:pPr>
            <w:r>
              <w:t>44</w:t>
            </w:r>
          </w:p>
        </w:tc>
        <w:tc>
          <w:tcPr>
            <w:tcW w:w="808" w:type="dxa"/>
            <w:shd w:val="clear" w:color="auto" w:fill="auto"/>
            <w:noWrap/>
            <w:vAlign w:val="bottom"/>
            <w:hideMark/>
          </w:tcPr>
          <w:p w:rsidR="005F18EE" w:rsidRDefault="005F18EE" w:rsidP="00123D65">
            <w:pPr>
              <w:pStyle w:val="TableFigureCenter"/>
              <w:keepNext/>
              <w:jc w:val="right"/>
            </w:pPr>
            <w:r>
              <w:t>5</w:t>
            </w:r>
          </w:p>
        </w:tc>
        <w:tc>
          <w:tcPr>
            <w:tcW w:w="808" w:type="dxa"/>
            <w:shd w:val="clear" w:color="auto" w:fill="auto"/>
            <w:noWrap/>
            <w:vAlign w:val="bottom"/>
            <w:hideMark/>
          </w:tcPr>
          <w:p w:rsidR="005F18EE" w:rsidRDefault="005F18EE" w:rsidP="00123D65">
            <w:pPr>
              <w:pStyle w:val="TableFigureCenter"/>
              <w:keepNext/>
              <w:jc w:val="right"/>
            </w:pPr>
            <w:r>
              <w:t>50</w:t>
            </w:r>
          </w:p>
        </w:tc>
        <w:tc>
          <w:tcPr>
            <w:tcW w:w="808" w:type="dxa"/>
            <w:shd w:val="clear" w:color="auto" w:fill="auto"/>
            <w:noWrap/>
            <w:vAlign w:val="bottom"/>
            <w:hideMark/>
          </w:tcPr>
          <w:p w:rsidR="005F18EE" w:rsidRDefault="005F18EE" w:rsidP="00123D65">
            <w:pPr>
              <w:pStyle w:val="TableFigureCenter"/>
              <w:keepNext/>
              <w:jc w:val="right"/>
            </w:pPr>
            <w:r>
              <w:t>1392</w:t>
            </w:r>
          </w:p>
        </w:tc>
        <w:tc>
          <w:tcPr>
            <w:tcW w:w="809" w:type="dxa"/>
            <w:vAlign w:val="bottom"/>
          </w:tcPr>
          <w:p w:rsidR="005F18EE" w:rsidRDefault="005F18EE" w:rsidP="00123D65">
            <w:pPr>
              <w:pStyle w:val="TableFigureCenter"/>
              <w:keepNext/>
              <w:jc w:val="right"/>
            </w:pPr>
            <w:r>
              <w:t>48</w:t>
            </w:r>
          </w:p>
        </w:tc>
      </w:tr>
      <w:tr w:rsidR="005F18EE" w:rsidRPr="009F5B76" w:rsidTr="008E2407">
        <w:trPr>
          <w:trHeight w:val="323"/>
          <w:jc w:val="center"/>
        </w:trPr>
        <w:tc>
          <w:tcPr>
            <w:tcW w:w="1816" w:type="dxa"/>
            <w:shd w:val="clear" w:color="DCE6F1" w:fill="DCE6F1"/>
            <w:noWrap/>
            <w:vAlign w:val="bottom"/>
            <w:hideMark/>
          </w:tcPr>
          <w:p w:rsidR="005F18EE" w:rsidRDefault="005F18EE" w:rsidP="005F18EE">
            <w:pPr>
              <w:pStyle w:val="TableFigureLeft"/>
              <w:rPr>
                <w:b/>
                <w:bCs/>
              </w:rPr>
            </w:pPr>
            <w:r>
              <w:rPr>
                <w:b/>
                <w:bCs/>
              </w:rPr>
              <w:t>Total</w:t>
            </w:r>
          </w:p>
        </w:tc>
        <w:tc>
          <w:tcPr>
            <w:tcW w:w="808" w:type="dxa"/>
            <w:shd w:val="clear" w:color="DCE6F1" w:fill="DCE6F1"/>
            <w:noWrap/>
            <w:vAlign w:val="bottom"/>
            <w:hideMark/>
          </w:tcPr>
          <w:p w:rsidR="005F18EE" w:rsidRDefault="005F18EE" w:rsidP="00123D65">
            <w:pPr>
              <w:pStyle w:val="TableFigureCenter"/>
              <w:jc w:val="right"/>
              <w:rPr>
                <w:b/>
                <w:bCs/>
              </w:rPr>
            </w:pPr>
            <w:r>
              <w:rPr>
                <w:b/>
                <w:bCs/>
              </w:rPr>
              <w:t>662</w:t>
            </w:r>
          </w:p>
        </w:tc>
        <w:tc>
          <w:tcPr>
            <w:tcW w:w="808" w:type="dxa"/>
            <w:shd w:val="clear" w:color="DCE6F1" w:fill="DCE6F1"/>
            <w:noWrap/>
            <w:vAlign w:val="bottom"/>
            <w:hideMark/>
          </w:tcPr>
          <w:p w:rsidR="005F18EE" w:rsidRDefault="005F18EE" w:rsidP="00123D65">
            <w:pPr>
              <w:pStyle w:val="TableFigureCenter"/>
              <w:jc w:val="right"/>
              <w:rPr>
                <w:b/>
                <w:bCs/>
              </w:rPr>
            </w:pPr>
            <w:r>
              <w:rPr>
                <w:b/>
                <w:bCs/>
              </w:rPr>
              <w:t>100</w:t>
            </w:r>
          </w:p>
        </w:tc>
        <w:tc>
          <w:tcPr>
            <w:tcW w:w="808" w:type="dxa"/>
            <w:shd w:val="clear" w:color="DCE6F1" w:fill="DCE6F1"/>
            <w:noWrap/>
            <w:vAlign w:val="bottom"/>
            <w:hideMark/>
          </w:tcPr>
          <w:p w:rsidR="005F18EE" w:rsidRDefault="005F18EE" w:rsidP="00123D65">
            <w:pPr>
              <w:pStyle w:val="TableFigureCenter"/>
              <w:jc w:val="right"/>
              <w:rPr>
                <w:b/>
                <w:bCs/>
              </w:rPr>
            </w:pPr>
            <w:r>
              <w:rPr>
                <w:b/>
                <w:bCs/>
              </w:rPr>
              <w:t>2255</w:t>
            </w:r>
          </w:p>
        </w:tc>
        <w:tc>
          <w:tcPr>
            <w:tcW w:w="808" w:type="dxa"/>
            <w:shd w:val="clear" w:color="DCE6F1" w:fill="DCE6F1"/>
            <w:noWrap/>
            <w:vAlign w:val="bottom"/>
            <w:hideMark/>
          </w:tcPr>
          <w:p w:rsidR="005F18EE" w:rsidRDefault="005F18EE" w:rsidP="00123D65">
            <w:pPr>
              <w:pStyle w:val="TableFigureCenter"/>
              <w:jc w:val="right"/>
              <w:rPr>
                <w:b/>
                <w:bCs/>
              </w:rPr>
            </w:pPr>
            <w:r>
              <w:rPr>
                <w:b/>
                <w:bCs/>
              </w:rPr>
              <w:t>100</w:t>
            </w:r>
          </w:p>
        </w:tc>
        <w:tc>
          <w:tcPr>
            <w:tcW w:w="808" w:type="dxa"/>
            <w:shd w:val="clear" w:color="DCE6F1" w:fill="DCE6F1"/>
            <w:noWrap/>
            <w:vAlign w:val="bottom"/>
            <w:hideMark/>
          </w:tcPr>
          <w:p w:rsidR="005F18EE" w:rsidRDefault="005F18EE" w:rsidP="00123D65">
            <w:pPr>
              <w:pStyle w:val="TableFigureCenter"/>
              <w:jc w:val="right"/>
              <w:rPr>
                <w:b/>
                <w:bCs/>
              </w:rPr>
            </w:pPr>
            <w:r>
              <w:rPr>
                <w:b/>
                <w:bCs/>
              </w:rPr>
              <w:t>10</w:t>
            </w:r>
          </w:p>
        </w:tc>
        <w:tc>
          <w:tcPr>
            <w:tcW w:w="808" w:type="dxa"/>
            <w:shd w:val="clear" w:color="DCE6F1" w:fill="DCE6F1"/>
            <w:noWrap/>
            <w:vAlign w:val="bottom"/>
            <w:hideMark/>
          </w:tcPr>
          <w:p w:rsidR="005F18EE" w:rsidRDefault="005F18EE" w:rsidP="00123D65">
            <w:pPr>
              <w:pStyle w:val="TableFigureCenter"/>
              <w:jc w:val="right"/>
              <w:rPr>
                <w:b/>
                <w:bCs/>
              </w:rPr>
            </w:pPr>
            <w:r>
              <w:rPr>
                <w:b/>
                <w:bCs/>
              </w:rPr>
              <w:t>100</w:t>
            </w:r>
          </w:p>
        </w:tc>
        <w:tc>
          <w:tcPr>
            <w:tcW w:w="808" w:type="dxa"/>
            <w:shd w:val="clear" w:color="DCE6F1" w:fill="DCE6F1"/>
            <w:noWrap/>
            <w:vAlign w:val="bottom"/>
            <w:hideMark/>
          </w:tcPr>
          <w:p w:rsidR="005F18EE" w:rsidRDefault="005F18EE" w:rsidP="00123D65">
            <w:pPr>
              <w:pStyle w:val="TableFigureCenter"/>
              <w:jc w:val="right"/>
              <w:rPr>
                <w:b/>
                <w:bCs/>
              </w:rPr>
            </w:pPr>
            <w:r>
              <w:rPr>
                <w:b/>
                <w:bCs/>
              </w:rPr>
              <w:t>2927</w:t>
            </w:r>
          </w:p>
        </w:tc>
        <w:tc>
          <w:tcPr>
            <w:tcW w:w="809" w:type="dxa"/>
            <w:shd w:val="clear" w:color="DCE6F1" w:fill="DCE6F1"/>
            <w:vAlign w:val="bottom"/>
          </w:tcPr>
          <w:p w:rsidR="005F18EE" w:rsidRDefault="005F18EE" w:rsidP="00123D65">
            <w:pPr>
              <w:pStyle w:val="TableFigureCenter"/>
              <w:jc w:val="right"/>
              <w:rPr>
                <w:b/>
                <w:bCs/>
              </w:rPr>
            </w:pPr>
            <w:r>
              <w:rPr>
                <w:b/>
                <w:bCs/>
              </w:rPr>
              <w:t>100</w:t>
            </w:r>
          </w:p>
        </w:tc>
      </w:tr>
    </w:tbl>
    <w:p w:rsidR="005A1351" w:rsidRDefault="004F1FB4" w:rsidP="00A54294">
      <w:pPr>
        <w:pStyle w:val="Paragraph"/>
        <w:spacing w:before="240"/>
      </w:pPr>
      <w:r>
        <w:t xml:space="preserve">The LGAs with the highest proportion of ACT controllers involved in crashes in which speed was a contributing factor were </w:t>
      </w:r>
      <w:r w:rsidR="00A230B1">
        <w:t>Eurobodalla (16</w:t>
      </w:r>
      <w:r w:rsidR="00FF6AE8">
        <w:t>%</w:t>
      </w:r>
      <w:r w:rsidR="004F73A1">
        <w:t xml:space="preserve">) </w:t>
      </w:r>
      <w:r>
        <w:t>and</w:t>
      </w:r>
      <w:r w:rsidR="004F73A1">
        <w:t xml:space="preserve"> </w:t>
      </w:r>
      <w:proofErr w:type="spellStart"/>
      <w:r w:rsidR="004F73A1">
        <w:t>Yarrowlumla</w:t>
      </w:r>
      <w:proofErr w:type="spellEnd"/>
      <w:r w:rsidR="004F73A1">
        <w:t xml:space="preserve"> </w:t>
      </w:r>
      <w:r>
        <w:t>(</w:t>
      </w:r>
      <w:r w:rsidR="00A230B1">
        <w:t>11</w:t>
      </w:r>
      <w:r w:rsidR="004F73A1">
        <w:t>%</w:t>
      </w:r>
      <w:r>
        <w:t>)</w:t>
      </w:r>
      <w:r w:rsidR="004F73A1">
        <w:t xml:space="preserve"> </w:t>
      </w:r>
      <w:proofErr w:type="gramStart"/>
      <w:r>
        <w:t>(</w:t>
      </w:r>
      <w:r w:rsidR="00512824">
        <w:fldChar w:fldCharType="begin"/>
      </w:r>
      <w:r w:rsidR="004F73A1">
        <w:instrText xml:space="preserve"> REF _Ref351641002 \h </w:instrText>
      </w:r>
      <w:r w:rsidR="00512824">
        <w:fldChar w:fldCharType="separate"/>
      </w:r>
      <w:r w:rsidR="00EB292C">
        <w:t>Table </w:t>
      </w:r>
      <w:r w:rsidR="00EB292C">
        <w:rPr>
          <w:noProof/>
        </w:rPr>
        <w:t>7</w:t>
      </w:r>
      <w:r w:rsidR="00EB292C">
        <w:t>.</w:t>
      </w:r>
      <w:r w:rsidR="00EB292C">
        <w:rPr>
          <w:noProof/>
        </w:rPr>
        <w:t>4</w:t>
      </w:r>
      <w:r w:rsidR="00512824">
        <w:fldChar w:fldCharType="end"/>
      </w:r>
      <w:r>
        <w:t>)</w:t>
      </w:r>
      <w:r w:rsidR="002363D4">
        <w:t>.</w:t>
      </w:r>
      <w:proofErr w:type="gramEnd"/>
    </w:p>
    <w:p w:rsidR="004F73A1" w:rsidRPr="009F4BA6" w:rsidRDefault="004F73A1" w:rsidP="004F73A1">
      <w:pPr>
        <w:pStyle w:val="TableCaption"/>
      </w:pPr>
      <w:bookmarkStart w:id="157" w:name="_Ref351641002"/>
      <w:bookmarkStart w:id="158" w:name="_Toc367970400"/>
      <w:proofErr w:type="gramStart"/>
      <w:r>
        <w:t>Table </w:t>
      </w:r>
      <w:r w:rsidR="00DB6B2B">
        <w:fldChar w:fldCharType="begin"/>
      </w:r>
      <w:r w:rsidR="00DB6B2B">
        <w:instrText xml:space="preserve"> STYLEREF 1 \s </w:instrText>
      </w:r>
      <w:r w:rsidR="00DB6B2B">
        <w:fldChar w:fldCharType="separate"/>
      </w:r>
      <w:r w:rsidR="00EB292C">
        <w:rPr>
          <w:noProof/>
        </w:rPr>
        <w:t>7</w:t>
      </w:r>
      <w:r w:rsidR="00DB6B2B">
        <w:rPr>
          <w:noProof/>
        </w:rPr>
        <w:fldChar w:fldCharType="end"/>
      </w:r>
      <w:r w:rsidR="00E30C64">
        <w:t>.</w:t>
      </w:r>
      <w:proofErr w:type="gramEnd"/>
      <w:r w:rsidR="00512824">
        <w:fldChar w:fldCharType="begin"/>
      </w:r>
      <w:r w:rsidR="000274DC">
        <w:instrText xml:space="preserve"> SEQ Table \* ARABIC \s 1 </w:instrText>
      </w:r>
      <w:r w:rsidR="00512824">
        <w:fldChar w:fldCharType="separate"/>
      </w:r>
      <w:r w:rsidR="00EB292C">
        <w:rPr>
          <w:noProof/>
        </w:rPr>
        <w:t>4</w:t>
      </w:r>
      <w:r w:rsidR="00512824">
        <w:rPr>
          <w:noProof/>
        </w:rPr>
        <w:fldChar w:fldCharType="end"/>
      </w:r>
      <w:bookmarkEnd w:id="157"/>
      <w:r>
        <w:t xml:space="preserve">:  </w:t>
      </w:r>
      <w:r>
        <w:tab/>
        <w:t>AC</w:t>
      </w:r>
      <w:r w:rsidR="008A14E2">
        <w:t>T controllers involved in speed-</w:t>
      </w:r>
      <w:r>
        <w:t>related crashes in NSW by study LGA</w:t>
      </w:r>
      <w:bookmarkEnd w:id="158"/>
    </w:p>
    <w:tbl>
      <w:tblPr>
        <w:tblW w:w="7533"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7"/>
        <w:gridCol w:w="697"/>
        <w:gridCol w:w="697"/>
        <w:gridCol w:w="697"/>
        <w:gridCol w:w="697"/>
        <w:gridCol w:w="697"/>
        <w:gridCol w:w="697"/>
        <w:gridCol w:w="697"/>
        <w:gridCol w:w="697"/>
      </w:tblGrid>
      <w:tr w:rsidR="004F73A1" w:rsidRPr="004F73A1" w:rsidTr="00123D65">
        <w:trPr>
          <w:trHeight w:val="316"/>
          <w:jc w:val="center"/>
        </w:trPr>
        <w:tc>
          <w:tcPr>
            <w:tcW w:w="1957" w:type="dxa"/>
            <w:vMerge w:val="restart"/>
            <w:shd w:val="clear" w:color="DCE6F1" w:fill="DCE6F1"/>
            <w:noWrap/>
            <w:vAlign w:val="bottom"/>
            <w:hideMark/>
          </w:tcPr>
          <w:p w:rsidR="004F73A1" w:rsidRPr="004F73A1" w:rsidRDefault="004F73A1" w:rsidP="004F73A1">
            <w:pPr>
              <w:pStyle w:val="TableHeader"/>
            </w:pPr>
            <w:r w:rsidRPr="004F73A1">
              <w:t>Route</w:t>
            </w:r>
          </w:p>
        </w:tc>
        <w:tc>
          <w:tcPr>
            <w:tcW w:w="1394" w:type="dxa"/>
            <w:gridSpan w:val="2"/>
            <w:shd w:val="clear" w:color="DCE6F1" w:fill="DCE6F1"/>
            <w:noWrap/>
            <w:vAlign w:val="bottom"/>
            <w:hideMark/>
          </w:tcPr>
          <w:p w:rsidR="004F73A1" w:rsidRPr="004F73A1" w:rsidRDefault="004F73A1" w:rsidP="004F73A1">
            <w:pPr>
              <w:pStyle w:val="TableHeader"/>
            </w:pPr>
            <w:r w:rsidRPr="004F73A1">
              <w:t>Yes</w:t>
            </w:r>
          </w:p>
        </w:tc>
        <w:tc>
          <w:tcPr>
            <w:tcW w:w="1394" w:type="dxa"/>
            <w:gridSpan w:val="2"/>
            <w:shd w:val="clear" w:color="DCE6F1" w:fill="DCE6F1"/>
            <w:noWrap/>
            <w:vAlign w:val="bottom"/>
            <w:hideMark/>
          </w:tcPr>
          <w:p w:rsidR="004F73A1" w:rsidRPr="004F73A1" w:rsidRDefault="004F73A1" w:rsidP="004F73A1">
            <w:pPr>
              <w:pStyle w:val="TableHeader"/>
            </w:pPr>
            <w:r w:rsidRPr="004F73A1">
              <w:t>No or unknown</w:t>
            </w:r>
          </w:p>
        </w:tc>
        <w:tc>
          <w:tcPr>
            <w:tcW w:w="1394" w:type="dxa"/>
            <w:gridSpan w:val="2"/>
            <w:shd w:val="clear" w:color="DCE6F1" w:fill="DCE6F1"/>
            <w:noWrap/>
            <w:vAlign w:val="bottom"/>
            <w:hideMark/>
          </w:tcPr>
          <w:p w:rsidR="004F73A1" w:rsidRPr="004F73A1" w:rsidRDefault="004F73A1" w:rsidP="004F73A1">
            <w:pPr>
              <w:pStyle w:val="TableHeader"/>
            </w:pPr>
            <w:r w:rsidRPr="004F73A1">
              <w:t>Missing</w:t>
            </w:r>
          </w:p>
        </w:tc>
        <w:tc>
          <w:tcPr>
            <w:tcW w:w="1394" w:type="dxa"/>
            <w:gridSpan w:val="2"/>
            <w:shd w:val="clear" w:color="DCE6F1" w:fill="DCE6F1"/>
            <w:noWrap/>
            <w:vAlign w:val="bottom"/>
            <w:hideMark/>
          </w:tcPr>
          <w:p w:rsidR="004F73A1" w:rsidRPr="004F73A1" w:rsidRDefault="004F73A1" w:rsidP="004F73A1">
            <w:pPr>
              <w:pStyle w:val="TableHeader"/>
            </w:pPr>
            <w:r w:rsidRPr="004F73A1">
              <w:t>Total</w:t>
            </w:r>
          </w:p>
        </w:tc>
      </w:tr>
      <w:tr w:rsidR="004F73A1" w:rsidRPr="004F73A1" w:rsidTr="00123D65">
        <w:trPr>
          <w:trHeight w:val="235"/>
          <w:jc w:val="center"/>
        </w:trPr>
        <w:tc>
          <w:tcPr>
            <w:tcW w:w="1957" w:type="dxa"/>
            <w:vMerge/>
            <w:vAlign w:val="center"/>
            <w:hideMark/>
          </w:tcPr>
          <w:p w:rsidR="004F73A1" w:rsidRPr="004F73A1" w:rsidRDefault="004F73A1" w:rsidP="004F73A1">
            <w:pPr>
              <w:pStyle w:val="TableHeader"/>
            </w:pPr>
          </w:p>
        </w:tc>
        <w:tc>
          <w:tcPr>
            <w:tcW w:w="697" w:type="dxa"/>
            <w:shd w:val="clear" w:color="DCE6F1" w:fill="DCE6F1"/>
            <w:noWrap/>
            <w:vAlign w:val="bottom"/>
            <w:hideMark/>
          </w:tcPr>
          <w:p w:rsidR="004F73A1" w:rsidRPr="004F73A1" w:rsidRDefault="004F73A1" w:rsidP="004F73A1">
            <w:pPr>
              <w:pStyle w:val="TableHeader"/>
            </w:pPr>
            <w:r w:rsidRPr="004F73A1">
              <w:t>n</w:t>
            </w:r>
          </w:p>
        </w:tc>
        <w:tc>
          <w:tcPr>
            <w:tcW w:w="697" w:type="dxa"/>
            <w:shd w:val="clear" w:color="DCE6F1" w:fill="DCE6F1"/>
            <w:noWrap/>
            <w:vAlign w:val="bottom"/>
            <w:hideMark/>
          </w:tcPr>
          <w:p w:rsidR="004F73A1" w:rsidRPr="004F73A1" w:rsidRDefault="004F73A1" w:rsidP="004F73A1">
            <w:pPr>
              <w:pStyle w:val="TableHeader"/>
            </w:pPr>
            <w:r w:rsidRPr="004F73A1">
              <w:t>(%)</w:t>
            </w:r>
          </w:p>
        </w:tc>
        <w:tc>
          <w:tcPr>
            <w:tcW w:w="697" w:type="dxa"/>
            <w:shd w:val="clear" w:color="DCE6F1" w:fill="DCE6F1"/>
            <w:noWrap/>
            <w:vAlign w:val="bottom"/>
            <w:hideMark/>
          </w:tcPr>
          <w:p w:rsidR="004F73A1" w:rsidRPr="004F73A1" w:rsidRDefault="004F73A1" w:rsidP="004F73A1">
            <w:pPr>
              <w:pStyle w:val="TableHeader"/>
            </w:pPr>
            <w:r w:rsidRPr="004F73A1">
              <w:t>n</w:t>
            </w:r>
          </w:p>
        </w:tc>
        <w:tc>
          <w:tcPr>
            <w:tcW w:w="697" w:type="dxa"/>
            <w:shd w:val="clear" w:color="DCE6F1" w:fill="DCE6F1"/>
            <w:noWrap/>
            <w:vAlign w:val="bottom"/>
            <w:hideMark/>
          </w:tcPr>
          <w:p w:rsidR="004F73A1" w:rsidRPr="004F73A1" w:rsidRDefault="004F73A1" w:rsidP="004F73A1">
            <w:pPr>
              <w:pStyle w:val="TableHeader"/>
            </w:pPr>
            <w:r w:rsidRPr="004F73A1">
              <w:t>(%)</w:t>
            </w:r>
          </w:p>
        </w:tc>
        <w:tc>
          <w:tcPr>
            <w:tcW w:w="697" w:type="dxa"/>
            <w:shd w:val="clear" w:color="DCE6F1" w:fill="DCE6F1"/>
            <w:noWrap/>
            <w:vAlign w:val="bottom"/>
            <w:hideMark/>
          </w:tcPr>
          <w:p w:rsidR="004F73A1" w:rsidRPr="004F73A1" w:rsidRDefault="004F73A1" w:rsidP="004F73A1">
            <w:pPr>
              <w:pStyle w:val="TableHeader"/>
            </w:pPr>
            <w:r w:rsidRPr="004F73A1">
              <w:t>n</w:t>
            </w:r>
          </w:p>
        </w:tc>
        <w:tc>
          <w:tcPr>
            <w:tcW w:w="697" w:type="dxa"/>
            <w:shd w:val="clear" w:color="DCE6F1" w:fill="DCE6F1"/>
            <w:noWrap/>
            <w:vAlign w:val="bottom"/>
            <w:hideMark/>
          </w:tcPr>
          <w:p w:rsidR="004F73A1" w:rsidRPr="004F73A1" w:rsidRDefault="004F73A1" w:rsidP="004F73A1">
            <w:pPr>
              <w:pStyle w:val="TableHeader"/>
            </w:pPr>
            <w:r w:rsidRPr="004F73A1">
              <w:t>(%)</w:t>
            </w:r>
          </w:p>
        </w:tc>
        <w:tc>
          <w:tcPr>
            <w:tcW w:w="697" w:type="dxa"/>
            <w:shd w:val="clear" w:color="DCE6F1" w:fill="DCE6F1"/>
            <w:noWrap/>
            <w:vAlign w:val="bottom"/>
            <w:hideMark/>
          </w:tcPr>
          <w:p w:rsidR="004F73A1" w:rsidRPr="004F73A1" w:rsidRDefault="004F73A1" w:rsidP="004F73A1">
            <w:pPr>
              <w:pStyle w:val="TableHeader"/>
            </w:pPr>
            <w:r w:rsidRPr="004F73A1">
              <w:t>n</w:t>
            </w:r>
          </w:p>
        </w:tc>
        <w:tc>
          <w:tcPr>
            <w:tcW w:w="697" w:type="dxa"/>
            <w:shd w:val="clear" w:color="DCE6F1" w:fill="DCE6F1"/>
            <w:noWrap/>
            <w:vAlign w:val="bottom"/>
            <w:hideMark/>
          </w:tcPr>
          <w:p w:rsidR="004F73A1" w:rsidRPr="004F73A1" w:rsidRDefault="004F73A1" w:rsidP="004F73A1">
            <w:pPr>
              <w:pStyle w:val="TableHeader"/>
            </w:pPr>
            <w:r w:rsidRPr="004F73A1">
              <w:t>(%)</w:t>
            </w:r>
          </w:p>
        </w:tc>
      </w:tr>
      <w:tr w:rsidR="00A230B1" w:rsidRPr="004F73A1" w:rsidTr="00123D65">
        <w:trPr>
          <w:trHeight w:val="316"/>
          <w:jc w:val="center"/>
        </w:trPr>
        <w:tc>
          <w:tcPr>
            <w:tcW w:w="1957" w:type="dxa"/>
            <w:shd w:val="clear" w:color="auto" w:fill="auto"/>
            <w:noWrap/>
            <w:vAlign w:val="bottom"/>
            <w:hideMark/>
          </w:tcPr>
          <w:p w:rsidR="00A230B1" w:rsidRDefault="00A230B1" w:rsidP="00A230B1">
            <w:pPr>
              <w:pStyle w:val="TableFigureLeft"/>
            </w:pPr>
            <w:r>
              <w:t>Queanbeyan City</w:t>
            </w:r>
          </w:p>
        </w:tc>
        <w:tc>
          <w:tcPr>
            <w:tcW w:w="697" w:type="dxa"/>
            <w:shd w:val="clear" w:color="auto" w:fill="auto"/>
            <w:noWrap/>
            <w:vAlign w:val="bottom"/>
            <w:hideMark/>
          </w:tcPr>
          <w:p w:rsidR="00A230B1" w:rsidRDefault="00A230B1" w:rsidP="00123D65">
            <w:pPr>
              <w:pStyle w:val="TableFigureCenter"/>
              <w:jc w:val="right"/>
            </w:pPr>
            <w:r>
              <w:t>35</w:t>
            </w:r>
          </w:p>
        </w:tc>
        <w:tc>
          <w:tcPr>
            <w:tcW w:w="697" w:type="dxa"/>
            <w:shd w:val="clear" w:color="auto" w:fill="auto"/>
            <w:noWrap/>
            <w:vAlign w:val="bottom"/>
            <w:hideMark/>
          </w:tcPr>
          <w:p w:rsidR="00A230B1" w:rsidRDefault="00A230B1" w:rsidP="00123D65">
            <w:pPr>
              <w:pStyle w:val="TableFigureCenter"/>
              <w:jc w:val="right"/>
            </w:pPr>
            <w:r>
              <w:t>5</w:t>
            </w:r>
          </w:p>
        </w:tc>
        <w:tc>
          <w:tcPr>
            <w:tcW w:w="697" w:type="dxa"/>
            <w:shd w:val="clear" w:color="auto" w:fill="auto"/>
            <w:noWrap/>
            <w:vAlign w:val="bottom"/>
            <w:hideMark/>
          </w:tcPr>
          <w:p w:rsidR="00A230B1" w:rsidRDefault="00A230B1" w:rsidP="00123D65">
            <w:pPr>
              <w:pStyle w:val="TableFigureCenter"/>
              <w:jc w:val="right"/>
            </w:pPr>
            <w:r>
              <w:t>276</w:t>
            </w:r>
          </w:p>
        </w:tc>
        <w:tc>
          <w:tcPr>
            <w:tcW w:w="697" w:type="dxa"/>
            <w:shd w:val="clear" w:color="auto" w:fill="auto"/>
            <w:noWrap/>
            <w:vAlign w:val="bottom"/>
            <w:hideMark/>
          </w:tcPr>
          <w:p w:rsidR="00A230B1" w:rsidRDefault="00A230B1" w:rsidP="00123D65">
            <w:pPr>
              <w:pStyle w:val="TableFigureCenter"/>
              <w:jc w:val="right"/>
            </w:pPr>
            <w:r>
              <w:t>12</w:t>
            </w:r>
          </w:p>
        </w:tc>
        <w:tc>
          <w:tcPr>
            <w:tcW w:w="697" w:type="dxa"/>
            <w:shd w:val="clear" w:color="auto" w:fill="auto"/>
            <w:noWrap/>
            <w:vAlign w:val="bottom"/>
            <w:hideMark/>
          </w:tcPr>
          <w:p w:rsidR="00A230B1" w:rsidRDefault="00A230B1" w:rsidP="00123D65">
            <w:pPr>
              <w:pStyle w:val="TableFigureCenter"/>
              <w:jc w:val="right"/>
            </w:pPr>
            <w:r>
              <w:t>1</w:t>
            </w:r>
          </w:p>
        </w:tc>
        <w:tc>
          <w:tcPr>
            <w:tcW w:w="697" w:type="dxa"/>
            <w:shd w:val="clear" w:color="auto" w:fill="auto"/>
            <w:noWrap/>
            <w:vAlign w:val="bottom"/>
            <w:hideMark/>
          </w:tcPr>
          <w:p w:rsidR="00A230B1" w:rsidRDefault="00A230B1" w:rsidP="00123D65">
            <w:pPr>
              <w:pStyle w:val="TableFigureCenter"/>
              <w:jc w:val="right"/>
            </w:pPr>
            <w:r>
              <w:t>10</w:t>
            </w:r>
          </w:p>
        </w:tc>
        <w:tc>
          <w:tcPr>
            <w:tcW w:w="697" w:type="dxa"/>
            <w:shd w:val="clear" w:color="auto" w:fill="auto"/>
            <w:noWrap/>
            <w:vAlign w:val="bottom"/>
            <w:hideMark/>
          </w:tcPr>
          <w:p w:rsidR="00A230B1" w:rsidRDefault="00A230B1" w:rsidP="00123D65">
            <w:pPr>
              <w:pStyle w:val="TableFigureCenter"/>
              <w:jc w:val="right"/>
            </w:pPr>
            <w:r>
              <w:t>312</w:t>
            </w:r>
          </w:p>
        </w:tc>
        <w:tc>
          <w:tcPr>
            <w:tcW w:w="697" w:type="dxa"/>
            <w:shd w:val="clear" w:color="auto" w:fill="auto"/>
            <w:noWrap/>
            <w:vAlign w:val="bottom"/>
            <w:hideMark/>
          </w:tcPr>
          <w:p w:rsidR="00A230B1" w:rsidRDefault="00A230B1" w:rsidP="00123D65">
            <w:pPr>
              <w:pStyle w:val="TableFigureCenter"/>
              <w:jc w:val="right"/>
            </w:pPr>
            <w:r>
              <w:t>11</w:t>
            </w:r>
          </w:p>
        </w:tc>
      </w:tr>
      <w:tr w:rsidR="00A230B1" w:rsidRPr="004F73A1" w:rsidTr="00123D65">
        <w:trPr>
          <w:trHeight w:val="316"/>
          <w:jc w:val="center"/>
        </w:trPr>
        <w:tc>
          <w:tcPr>
            <w:tcW w:w="1957" w:type="dxa"/>
            <w:shd w:val="clear" w:color="auto" w:fill="auto"/>
            <w:noWrap/>
            <w:vAlign w:val="bottom"/>
            <w:hideMark/>
          </w:tcPr>
          <w:p w:rsidR="00A230B1" w:rsidRDefault="00A230B1" w:rsidP="00A230B1">
            <w:pPr>
              <w:pStyle w:val="TableFigureLeft"/>
            </w:pPr>
            <w:proofErr w:type="spellStart"/>
            <w:r>
              <w:t>Yarrowlumla</w:t>
            </w:r>
            <w:proofErr w:type="spellEnd"/>
          </w:p>
        </w:tc>
        <w:tc>
          <w:tcPr>
            <w:tcW w:w="697" w:type="dxa"/>
            <w:shd w:val="clear" w:color="auto" w:fill="auto"/>
            <w:noWrap/>
            <w:vAlign w:val="bottom"/>
            <w:hideMark/>
          </w:tcPr>
          <w:p w:rsidR="00A230B1" w:rsidRDefault="00A230B1" w:rsidP="00123D65">
            <w:pPr>
              <w:pStyle w:val="TableFigureCenter"/>
              <w:jc w:val="right"/>
            </w:pPr>
            <w:r>
              <w:t>70</w:t>
            </w:r>
          </w:p>
        </w:tc>
        <w:tc>
          <w:tcPr>
            <w:tcW w:w="697" w:type="dxa"/>
            <w:shd w:val="clear" w:color="auto" w:fill="auto"/>
            <w:noWrap/>
            <w:vAlign w:val="bottom"/>
            <w:hideMark/>
          </w:tcPr>
          <w:p w:rsidR="00A230B1" w:rsidRDefault="00A230B1" w:rsidP="00123D65">
            <w:pPr>
              <w:pStyle w:val="TableFigureCenter"/>
              <w:jc w:val="right"/>
            </w:pPr>
            <w:r>
              <w:t>11</w:t>
            </w:r>
          </w:p>
        </w:tc>
        <w:tc>
          <w:tcPr>
            <w:tcW w:w="697" w:type="dxa"/>
            <w:shd w:val="clear" w:color="auto" w:fill="auto"/>
            <w:noWrap/>
            <w:vAlign w:val="bottom"/>
            <w:hideMark/>
          </w:tcPr>
          <w:p w:rsidR="00A230B1" w:rsidRDefault="00A230B1" w:rsidP="00123D65">
            <w:pPr>
              <w:pStyle w:val="TableFigureCenter"/>
              <w:jc w:val="right"/>
            </w:pPr>
            <w:r>
              <w:t>134</w:t>
            </w:r>
          </w:p>
        </w:tc>
        <w:tc>
          <w:tcPr>
            <w:tcW w:w="697" w:type="dxa"/>
            <w:shd w:val="clear" w:color="auto" w:fill="auto"/>
            <w:noWrap/>
            <w:vAlign w:val="bottom"/>
            <w:hideMark/>
          </w:tcPr>
          <w:p w:rsidR="00A230B1" w:rsidRDefault="00A230B1" w:rsidP="00123D65">
            <w:pPr>
              <w:pStyle w:val="TableFigureCenter"/>
              <w:jc w:val="right"/>
            </w:pPr>
            <w:r>
              <w:t>6</w:t>
            </w:r>
          </w:p>
        </w:tc>
        <w:tc>
          <w:tcPr>
            <w:tcW w:w="697" w:type="dxa"/>
            <w:shd w:val="clear" w:color="auto" w:fill="auto"/>
            <w:noWrap/>
            <w:vAlign w:val="bottom"/>
            <w:hideMark/>
          </w:tcPr>
          <w:p w:rsidR="00A230B1" w:rsidRDefault="002D0381" w:rsidP="00123D65">
            <w:pPr>
              <w:pStyle w:val="TableFigureCenter"/>
              <w:jc w:val="right"/>
            </w:pPr>
            <w:r>
              <w:t>0</w:t>
            </w:r>
          </w:p>
        </w:tc>
        <w:tc>
          <w:tcPr>
            <w:tcW w:w="697" w:type="dxa"/>
            <w:shd w:val="clear" w:color="auto" w:fill="auto"/>
            <w:noWrap/>
            <w:vAlign w:val="bottom"/>
            <w:hideMark/>
          </w:tcPr>
          <w:p w:rsidR="00A230B1" w:rsidRDefault="00A230B1" w:rsidP="00123D65">
            <w:pPr>
              <w:pStyle w:val="TableFigureCenter"/>
              <w:jc w:val="right"/>
            </w:pPr>
            <w:r>
              <w:t>0</w:t>
            </w:r>
          </w:p>
        </w:tc>
        <w:tc>
          <w:tcPr>
            <w:tcW w:w="697" w:type="dxa"/>
            <w:shd w:val="clear" w:color="auto" w:fill="auto"/>
            <w:noWrap/>
            <w:vAlign w:val="bottom"/>
            <w:hideMark/>
          </w:tcPr>
          <w:p w:rsidR="00A230B1" w:rsidRDefault="00A230B1" w:rsidP="00123D65">
            <w:pPr>
              <w:pStyle w:val="TableFigureCenter"/>
              <w:jc w:val="right"/>
            </w:pPr>
            <w:r>
              <w:t>204</w:t>
            </w:r>
          </w:p>
        </w:tc>
        <w:tc>
          <w:tcPr>
            <w:tcW w:w="697" w:type="dxa"/>
            <w:shd w:val="clear" w:color="auto" w:fill="auto"/>
            <w:noWrap/>
            <w:vAlign w:val="bottom"/>
            <w:hideMark/>
          </w:tcPr>
          <w:p w:rsidR="00A230B1" w:rsidRDefault="00A230B1" w:rsidP="00123D65">
            <w:pPr>
              <w:pStyle w:val="TableFigureCenter"/>
              <w:jc w:val="right"/>
            </w:pPr>
            <w:r>
              <w:t>7</w:t>
            </w:r>
          </w:p>
        </w:tc>
      </w:tr>
      <w:tr w:rsidR="00A230B1" w:rsidRPr="004F73A1" w:rsidTr="00123D65">
        <w:trPr>
          <w:trHeight w:val="316"/>
          <w:jc w:val="center"/>
        </w:trPr>
        <w:tc>
          <w:tcPr>
            <w:tcW w:w="1957" w:type="dxa"/>
            <w:shd w:val="clear" w:color="auto" w:fill="auto"/>
            <w:noWrap/>
            <w:vAlign w:val="bottom"/>
            <w:hideMark/>
          </w:tcPr>
          <w:p w:rsidR="00A230B1" w:rsidRDefault="00A230B1" w:rsidP="00A230B1">
            <w:pPr>
              <w:pStyle w:val="TableFigureLeft"/>
            </w:pPr>
            <w:r>
              <w:t>Eurobodalla</w:t>
            </w:r>
          </w:p>
        </w:tc>
        <w:tc>
          <w:tcPr>
            <w:tcW w:w="697" w:type="dxa"/>
            <w:shd w:val="clear" w:color="auto" w:fill="auto"/>
            <w:noWrap/>
            <w:vAlign w:val="bottom"/>
            <w:hideMark/>
          </w:tcPr>
          <w:p w:rsidR="00A230B1" w:rsidRDefault="00A230B1" w:rsidP="00123D65">
            <w:pPr>
              <w:pStyle w:val="TableFigureCenter"/>
              <w:jc w:val="right"/>
            </w:pPr>
            <w:r>
              <w:t>103</w:t>
            </w:r>
          </w:p>
        </w:tc>
        <w:tc>
          <w:tcPr>
            <w:tcW w:w="697" w:type="dxa"/>
            <w:shd w:val="clear" w:color="auto" w:fill="auto"/>
            <w:noWrap/>
            <w:vAlign w:val="bottom"/>
            <w:hideMark/>
          </w:tcPr>
          <w:p w:rsidR="00A230B1" w:rsidRDefault="00A230B1" w:rsidP="00123D65">
            <w:pPr>
              <w:pStyle w:val="TableFigureCenter"/>
              <w:jc w:val="right"/>
            </w:pPr>
            <w:r>
              <w:t>16</w:t>
            </w:r>
          </w:p>
        </w:tc>
        <w:tc>
          <w:tcPr>
            <w:tcW w:w="697" w:type="dxa"/>
            <w:shd w:val="clear" w:color="auto" w:fill="auto"/>
            <w:noWrap/>
            <w:vAlign w:val="bottom"/>
            <w:hideMark/>
          </w:tcPr>
          <w:p w:rsidR="00A230B1" w:rsidRDefault="00A230B1" w:rsidP="00123D65">
            <w:pPr>
              <w:pStyle w:val="TableFigureCenter"/>
              <w:jc w:val="right"/>
            </w:pPr>
            <w:r>
              <w:t>91</w:t>
            </w:r>
          </w:p>
        </w:tc>
        <w:tc>
          <w:tcPr>
            <w:tcW w:w="697" w:type="dxa"/>
            <w:shd w:val="clear" w:color="auto" w:fill="auto"/>
            <w:noWrap/>
            <w:vAlign w:val="bottom"/>
            <w:hideMark/>
          </w:tcPr>
          <w:p w:rsidR="00A230B1" w:rsidRDefault="00A230B1" w:rsidP="00123D65">
            <w:pPr>
              <w:pStyle w:val="TableFigureCenter"/>
              <w:jc w:val="right"/>
            </w:pPr>
            <w:r>
              <w:t>4</w:t>
            </w:r>
          </w:p>
        </w:tc>
        <w:tc>
          <w:tcPr>
            <w:tcW w:w="697" w:type="dxa"/>
            <w:shd w:val="clear" w:color="auto" w:fill="auto"/>
            <w:noWrap/>
            <w:vAlign w:val="bottom"/>
            <w:hideMark/>
          </w:tcPr>
          <w:p w:rsidR="00A230B1" w:rsidRDefault="002D0381" w:rsidP="00123D65">
            <w:pPr>
              <w:pStyle w:val="TableFigureCenter"/>
              <w:jc w:val="right"/>
            </w:pPr>
            <w:r>
              <w:t>0</w:t>
            </w:r>
          </w:p>
        </w:tc>
        <w:tc>
          <w:tcPr>
            <w:tcW w:w="697" w:type="dxa"/>
            <w:shd w:val="clear" w:color="auto" w:fill="auto"/>
            <w:noWrap/>
            <w:vAlign w:val="bottom"/>
            <w:hideMark/>
          </w:tcPr>
          <w:p w:rsidR="00A230B1" w:rsidRDefault="00A230B1" w:rsidP="00123D65">
            <w:pPr>
              <w:pStyle w:val="TableFigureCenter"/>
              <w:jc w:val="right"/>
            </w:pPr>
            <w:r>
              <w:t>0</w:t>
            </w:r>
          </w:p>
        </w:tc>
        <w:tc>
          <w:tcPr>
            <w:tcW w:w="697" w:type="dxa"/>
            <w:shd w:val="clear" w:color="auto" w:fill="auto"/>
            <w:noWrap/>
            <w:vAlign w:val="bottom"/>
            <w:hideMark/>
          </w:tcPr>
          <w:p w:rsidR="00A230B1" w:rsidRDefault="00A230B1" w:rsidP="00123D65">
            <w:pPr>
              <w:pStyle w:val="TableFigureCenter"/>
              <w:jc w:val="right"/>
            </w:pPr>
            <w:r>
              <w:t>194</w:t>
            </w:r>
          </w:p>
        </w:tc>
        <w:tc>
          <w:tcPr>
            <w:tcW w:w="697" w:type="dxa"/>
            <w:shd w:val="clear" w:color="auto" w:fill="auto"/>
            <w:noWrap/>
            <w:vAlign w:val="bottom"/>
            <w:hideMark/>
          </w:tcPr>
          <w:p w:rsidR="00A230B1" w:rsidRDefault="00A230B1" w:rsidP="00123D65">
            <w:pPr>
              <w:pStyle w:val="TableFigureCenter"/>
              <w:jc w:val="right"/>
            </w:pPr>
            <w:r>
              <w:t>7</w:t>
            </w:r>
          </w:p>
        </w:tc>
      </w:tr>
      <w:tr w:rsidR="00A230B1" w:rsidRPr="004F73A1" w:rsidTr="00123D65">
        <w:trPr>
          <w:trHeight w:val="316"/>
          <w:jc w:val="center"/>
        </w:trPr>
        <w:tc>
          <w:tcPr>
            <w:tcW w:w="1957" w:type="dxa"/>
            <w:shd w:val="clear" w:color="auto" w:fill="auto"/>
            <w:noWrap/>
            <w:vAlign w:val="bottom"/>
            <w:hideMark/>
          </w:tcPr>
          <w:p w:rsidR="00A230B1" w:rsidRDefault="00A230B1" w:rsidP="00A230B1">
            <w:pPr>
              <w:pStyle w:val="TableFigureLeft"/>
            </w:pPr>
            <w:r>
              <w:t>Yass</w:t>
            </w:r>
          </w:p>
        </w:tc>
        <w:tc>
          <w:tcPr>
            <w:tcW w:w="697" w:type="dxa"/>
            <w:shd w:val="clear" w:color="auto" w:fill="auto"/>
            <w:noWrap/>
            <w:vAlign w:val="bottom"/>
            <w:hideMark/>
          </w:tcPr>
          <w:p w:rsidR="00A230B1" w:rsidRDefault="00A230B1" w:rsidP="00123D65">
            <w:pPr>
              <w:pStyle w:val="TableFigureCenter"/>
              <w:jc w:val="right"/>
            </w:pPr>
            <w:r>
              <w:t>38</w:t>
            </w:r>
          </w:p>
        </w:tc>
        <w:tc>
          <w:tcPr>
            <w:tcW w:w="697" w:type="dxa"/>
            <w:shd w:val="clear" w:color="auto" w:fill="auto"/>
            <w:noWrap/>
            <w:vAlign w:val="bottom"/>
            <w:hideMark/>
          </w:tcPr>
          <w:p w:rsidR="00A230B1" w:rsidRDefault="00A230B1" w:rsidP="00123D65">
            <w:pPr>
              <w:pStyle w:val="TableFigureCenter"/>
              <w:jc w:val="right"/>
            </w:pPr>
            <w:r>
              <w:t>6</w:t>
            </w:r>
          </w:p>
        </w:tc>
        <w:tc>
          <w:tcPr>
            <w:tcW w:w="697" w:type="dxa"/>
            <w:shd w:val="clear" w:color="auto" w:fill="auto"/>
            <w:noWrap/>
            <w:vAlign w:val="bottom"/>
            <w:hideMark/>
          </w:tcPr>
          <w:p w:rsidR="00A230B1" w:rsidRDefault="00A230B1" w:rsidP="00123D65">
            <w:pPr>
              <w:pStyle w:val="TableFigureCenter"/>
              <w:jc w:val="right"/>
            </w:pPr>
            <w:r>
              <w:t>93</w:t>
            </w:r>
          </w:p>
        </w:tc>
        <w:tc>
          <w:tcPr>
            <w:tcW w:w="697" w:type="dxa"/>
            <w:shd w:val="clear" w:color="auto" w:fill="auto"/>
            <w:noWrap/>
            <w:vAlign w:val="bottom"/>
            <w:hideMark/>
          </w:tcPr>
          <w:p w:rsidR="00A230B1" w:rsidRDefault="00A230B1" w:rsidP="00123D65">
            <w:pPr>
              <w:pStyle w:val="TableFigureCenter"/>
              <w:jc w:val="right"/>
            </w:pPr>
            <w:r>
              <w:t>4</w:t>
            </w:r>
          </w:p>
        </w:tc>
        <w:tc>
          <w:tcPr>
            <w:tcW w:w="697" w:type="dxa"/>
            <w:shd w:val="clear" w:color="auto" w:fill="auto"/>
            <w:noWrap/>
            <w:vAlign w:val="bottom"/>
            <w:hideMark/>
          </w:tcPr>
          <w:p w:rsidR="00A230B1" w:rsidRDefault="002D0381" w:rsidP="00123D65">
            <w:pPr>
              <w:pStyle w:val="TableFigureCenter"/>
              <w:jc w:val="right"/>
            </w:pPr>
            <w:r>
              <w:t>0</w:t>
            </w:r>
          </w:p>
        </w:tc>
        <w:tc>
          <w:tcPr>
            <w:tcW w:w="697" w:type="dxa"/>
            <w:shd w:val="clear" w:color="auto" w:fill="auto"/>
            <w:noWrap/>
            <w:vAlign w:val="bottom"/>
            <w:hideMark/>
          </w:tcPr>
          <w:p w:rsidR="00A230B1" w:rsidRDefault="00A230B1" w:rsidP="00123D65">
            <w:pPr>
              <w:pStyle w:val="TableFigureCenter"/>
              <w:jc w:val="right"/>
            </w:pPr>
            <w:r>
              <w:t>0</w:t>
            </w:r>
          </w:p>
        </w:tc>
        <w:tc>
          <w:tcPr>
            <w:tcW w:w="697" w:type="dxa"/>
            <w:shd w:val="clear" w:color="auto" w:fill="auto"/>
            <w:noWrap/>
            <w:vAlign w:val="bottom"/>
            <w:hideMark/>
          </w:tcPr>
          <w:p w:rsidR="00A230B1" w:rsidRDefault="00A230B1" w:rsidP="00123D65">
            <w:pPr>
              <w:pStyle w:val="TableFigureCenter"/>
              <w:jc w:val="right"/>
            </w:pPr>
            <w:r>
              <w:t>131</w:t>
            </w:r>
          </w:p>
        </w:tc>
        <w:tc>
          <w:tcPr>
            <w:tcW w:w="697" w:type="dxa"/>
            <w:shd w:val="clear" w:color="auto" w:fill="auto"/>
            <w:noWrap/>
            <w:vAlign w:val="bottom"/>
            <w:hideMark/>
          </w:tcPr>
          <w:p w:rsidR="00A230B1" w:rsidRDefault="00A230B1" w:rsidP="00123D65">
            <w:pPr>
              <w:pStyle w:val="TableFigureCenter"/>
              <w:jc w:val="right"/>
            </w:pPr>
            <w:r>
              <w:t>4</w:t>
            </w:r>
          </w:p>
        </w:tc>
      </w:tr>
      <w:tr w:rsidR="00A230B1" w:rsidRPr="004F73A1" w:rsidTr="00123D65">
        <w:trPr>
          <w:trHeight w:val="316"/>
          <w:jc w:val="center"/>
        </w:trPr>
        <w:tc>
          <w:tcPr>
            <w:tcW w:w="1957" w:type="dxa"/>
            <w:shd w:val="clear" w:color="auto" w:fill="auto"/>
            <w:noWrap/>
            <w:vAlign w:val="bottom"/>
            <w:hideMark/>
          </w:tcPr>
          <w:p w:rsidR="00A230B1" w:rsidRDefault="00A230B1" w:rsidP="00A230B1">
            <w:pPr>
              <w:pStyle w:val="TableFigureLeft"/>
            </w:pPr>
            <w:proofErr w:type="spellStart"/>
            <w:r>
              <w:t>Tallaganda</w:t>
            </w:r>
            <w:proofErr w:type="spellEnd"/>
          </w:p>
        </w:tc>
        <w:tc>
          <w:tcPr>
            <w:tcW w:w="697" w:type="dxa"/>
            <w:shd w:val="clear" w:color="auto" w:fill="auto"/>
            <w:noWrap/>
            <w:vAlign w:val="bottom"/>
            <w:hideMark/>
          </w:tcPr>
          <w:p w:rsidR="00A230B1" w:rsidRDefault="00A230B1" w:rsidP="00123D65">
            <w:pPr>
              <w:pStyle w:val="TableFigureCenter"/>
              <w:jc w:val="right"/>
            </w:pPr>
            <w:r>
              <w:t>36</w:t>
            </w:r>
          </w:p>
        </w:tc>
        <w:tc>
          <w:tcPr>
            <w:tcW w:w="697" w:type="dxa"/>
            <w:shd w:val="clear" w:color="auto" w:fill="auto"/>
            <w:noWrap/>
            <w:vAlign w:val="bottom"/>
            <w:hideMark/>
          </w:tcPr>
          <w:p w:rsidR="00A230B1" w:rsidRDefault="00A230B1" w:rsidP="00123D65">
            <w:pPr>
              <w:pStyle w:val="TableFigureCenter"/>
              <w:jc w:val="right"/>
            </w:pPr>
            <w:r>
              <w:t>5</w:t>
            </w:r>
          </w:p>
        </w:tc>
        <w:tc>
          <w:tcPr>
            <w:tcW w:w="697" w:type="dxa"/>
            <w:shd w:val="clear" w:color="auto" w:fill="auto"/>
            <w:noWrap/>
            <w:vAlign w:val="bottom"/>
            <w:hideMark/>
          </w:tcPr>
          <w:p w:rsidR="00A230B1" w:rsidRDefault="00A230B1" w:rsidP="00123D65">
            <w:pPr>
              <w:pStyle w:val="TableFigureCenter"/>
              <w:jc w:val="right"/>
            </w:pPr>
            <w:r>
              <w:t>68</w:t>
            </w:r>
          </w:p>
        </w:tc>
        <w:tc>
          <w:tcPr>
            <w:tcW w:w="697" w:type="dxa"/>
            <w:shd w:val="clear" w:color="auto" w:fill="auto"/>
            <w:noWrap/>
            <w:vAlign w:val="bottom"/>
            <w:hideMark/>
          </w:tcPr>
          <w:p w:rsidR="00A230B1" w:rsidRDefault="00A230B1" w:rsidP="00123D65">
            <w:pPr>
              <w:pStyle w:val="TableFigureCenter"/>
              <w:jc w:val="right"/>
            </w:pPr>
            <w:r>
              <w:t>3</w:t>
            </w:r>
          </w:p>
        </w:tc>
        <w:tc>
          <w:tcPr>
            <w:tcW w:w="697" w:type="dxa"/>
            <w:shd w:val="clear" w:color="auto" w:fill="auto"/>
            <w:noWrap/>
            <w:vAlign w:val="bottom"/>
            <w:hideMark/>
          </w:tcPr>
          <w:p w:rsidR="00A230B1" w:rsidRDefault="002D0381" w:rsidP="00123D65">
            <w:pPr>
              <w:pStyle w:val="TableFigureCenter"/>
              <w:jc w:val="right"/>
            </w:pPr>
            <w:r>
              <w:t>0</w:t>
            </w:r>
          </w:p>
        </w:tc>
        <w:tc>
          <w:tcPr>
            <w:tcW w:w="697" w:type="dxa"/>
            <w:shd w:val="clear" w:color="auto" w:fill="auto"/>
            <w:noWrap/>
            <w:vAlign w:val="bottom"/>
            <w:hideMark/>
          </w:tcPr>
          <w:p w:rsidR="00A230B1" w:rsidRDefault="00A230B1" w:rsidP="00123D65">
            <w:pPr>
              <w:pStyle w:val="TableFigureCenter"/>
              <w:jc w:val="right"/>
            </w:pPr>
            <w:r>
              <w:t>0</w:t>
            </w:r>
          </w:p>
        </w:tc>
        <w:tc>
          <w:tcPr>
            <w:tcW w:w="697" w:type="dxa"/>
            <w:shd w:val="clear" w:color="auto" w:fill="auto"/>
            <w:noWrap/>
            <w:vAlign w:val="bottom"/>
            <w:hideMark/>
          </w:tcPr>
          <w:p w:rsidR="00A230B1" w:rsidRDefault="00A230B1" w:rsidP="00123D65">
            <w:pPr>
              <w:pStyle w:val="TableFigureCenter"/>
              <w:jc w:val="right"/>
            </w:pPr>
            <w:r>
              <w:t>104</w:t>
            </w:r>
          </w:p>
        </w:tc>
        <w:tc>
          <w:tcPr>
            <w:tcW w:w="697" w:type="dxa"/>
            <w:shd w:val="clear" w:color="auto" w:fill="auto"/>
            <w:noWrap/>
            <w:vAlign w:val="bottom"/>
            <w:hideMark/>
          </w:tcPr>
          <w:p w:rsidR="00A230B1" w:rsidRDefault="00A230B1" w:rsidP="00123D65">
            <w:pPr>
              <w:pStyle w:val="TableFigureCenter"/>
              <w:jc w:val="right"/>
            </w:pPr>
            <w:r>
              <w:t>4</w:t>
            </w:r>
          </w:p>
        </w:tc>
      </w:tr>
      <w:tr w:rsidR="00A230B1" w:rsidRPr="004F73A1" w:rsidTr="00123D65">
        <w:trPr>
          <w:trHeight w:val="316"/>
          <w:jc w:val="center"/>
        </w:trPr>
        <w:tc>
          <w:tcPr>
            <w:tcW w:w="1957" w:type="dxa"/>
            <w:shd w:val="clear" w:color="auto" w:fill="auto"/>
            <w:noWrap/>
            <w:vAlign w:val="bottom"/>
            <w:hideMark/>
          </w:tcPr>
          <w:p w:rsidR="00A230B1" w:rsidRDefault="00A230B1" w:rsidP="00A230B1">
            <w:pPr>
              <w:pStyle w:val="TableFigureLeft"/>
            </w:pPr>
            <w:r>
              <w:t>Shoalhaven City</w:t>
            </w:r>
          </w:p>
        </w:tc>
        <w:tc>
          <w:tcPr>
            <w:tcW w:w="697" w:type="dxa"/>
            <w:shd w:val="clear" w:color="auto" w:fill="auto"/>
            <w:noWrap/>
            <w:vAlign w:val="bottom"/>
            <w:hideMark/>
          </w:tcPr>
          <w:p w:rsidR="00A230B1" w:rsidRDefault="00A230B1" w:rsidP="00123D65">
            <w:pPr>
              <w:pStyle w:val="TableFigureCenter"/>
              <w:jc w:val="right"/>
            </w:pPr>
            <w:r>
              <w:t>27</w:t>
            </w:r>
          </w:p>
        </w:tc>
        <w:tc>
          <w:tcPr>
            <w:tcW w:w="697" w:type="dxa"/>
            <w:shd w:val="clear" w:color="auto" w:fill="auto"/>
            <w:noWrap/>
            <w:vAlign w:val="bottom"/>
            <w:hideMark/>
          </w:tcPr>
          <w:p w:rsidR="00A230B1" w:rsidRDefault="00A230B1" w:rsidP="00123D65">
            <w:pPr>
              <w:pStyle w:val="TableFigureCenter"/>
              <w:jc w:val="right"/>
            </w:pPr>
            <w:r>
              <w:t>4</w:t>
            </w:r>
          </w:p>
        </w:tc>
        <w:tc>
          <w:tcPr>
            <w:tcW w:w="697" w:type="dxa"/>
            <w:shd w:val="clear" w:color="auto" w:fill="auto"/>
            <w:noWrap/>
            <w:vAlign w:val="bottom"/>
            <w:hideMark/>
          </w:tcPr>
          <w:p w:rsidR="00A230B1" w:rsidRDefault="00A230B1" w:rsidP="00123D65">
            <w:pPr>
              <w:pStyle w:val="TableFigureCenter"/>
              <w:jc w:val="right"/>
            </w:pPr>
            <w:r>
              <w:t>71</w:t>
            </w:r>
          </w:p>
        </w:tc>
        <w:tc>
          <w:tcPr>
            <w:tcW w:w="697" w:type="dxa"/>
            <w:shd w:val="clear" w:color="auto" w:fill="auto"/>
            <w:noWrap/>
            <w:vAlign w:val="bottom"/>
            <w:hideMark/>
          </w:tcPr>
          <w:p w:rsidR="00A230B1" w:rsidRDefault="00A230B1" w:rsidP="00123D65">
            <w:pPr>
              <w:pStyle w:val="TableFigureCenter"/>
              <w:jc w:val="right"/>
            </w:pPr>
            <w:r>
              <w:t>3</w:t>
            </w:r>
          </w:p>
        </w:tc>
        <w:tc>
          <w:tcPr>
            <w:tcW w:w="697" w:type="dxa"/>
            <w:shd w:val="clear" w:color="auto" w:fill="auto"/>
            <w:noWrap/>
            <w:vAlign w:val="bottom"/>
            <w:hideMark/>
          </w:tcPr>
          <w:p w:rsidR="00A230B1" w:rsidRDefault="002D0381" w:rsidP="00123D65">
            <w:pPr>
              <w:pStyle w:val="TableFigureCenter"/>
              <w:jc w:val="right"/>
            </w:pPr>
            <w:r>
              <w:t>0</w:t>
            </w:r>
          </w:p>
        </w:tc>
        <w:tc>
          <w:tcPr>
            <w:tcW w:w="697" w:type="dxa"/>
            <w:shd w:val="clear" w:color="auto" w:fill="auto"/>
            <w:noWrap/>
            <w:vAlign w:val="bottom"/>
            <w:hideMark/>
          </w:tcPr>
          <w:p w:rsidR="00A230B1" w:rsidRDefault="00A230B1" w:rsidP="00123D65">
            <w:pPr>
              <w:pStyle w:val="TableFigureCenter"/>
              <w:jc w:val="right"/>
            </w:pPr>
            <w:r>
              <w:t>0</w:t>
            </w:r>
          </w:p>
        </w:tc>
        <w:tc>
          <w:tcPr>
            <w:tcW w:w="697" w:type="dxa"/>
            <w:shd w:val="clear" w:color="auto" w:fill="auto"/>
            <w:noWrap/>
            <w:vAlign w:val="bottom"/>
            <w:hideMark/>
          </w:tcPr>
          <w:p w:rsidR="00A230B1" w:rsidRDefault="00A230B1" w:rsidP="00123D65">
            <w:pPr>
              <w:pStyle w:val="TableFigureCenter"/>
              <w:jc w:val="right"/>
            </w:pPr>
            <w:r>
              <w:t>98</w:t>
            </w:r>
          </w:p>
        </w:tc>
        <w:tc>
          <w:tcPr>
            <w:tcW w:w="697" w:type="dxa"/>
            <w:shd w:val="clear" w:color="auto" w:fill="auto"/>
            <w:noWrap/>
            <w:vAlign w:val="bottom"/>
            <w:hideMark/>
          </w:tcPr>
          <w:p w:rsidR="00A230B1" w:rsidRDefault="00A230B1" w:rsidP="00123D65">
            <w:pPr>
              <w:pStyle w:val="TableFigureCenter"/>
              <w:jc w:val="right"/>
            </w:pPr>
            <w:r>
              <w:t>3</w:t>
            </w:r>
          </w:p>
        </w:tc>
      </w:tr>
      <w:tr w:rsidR="00A230B1" w:rsidRPr="004F73A1" w:rsidTr="00123D65">
        <w:trPr>
          <w:trHeight w:val="316"/>
          <w:jc w:val="center"/>
        </w:trPr>
        <w:tc>
          <w:tcPr>
            <w:tcW w:w="1957" w:type="dxa"/>
            <w:shd w:val="clear" w:color="auto" w:fill="auto"/>
            <w:noWrap/>
            <w:vAlign w:val="bottom"/>
            <w:hideMark/>
          </w:tcPr>
          <w:p w:rsidR="00A230B1" w:rsidRDefault="00A230B1" w:rsidP="00A230B1">
            <w:pPr>
              <w:pStyle w:val="TableFigureLeft"/>
            </w:pPr>
            <w:proofErr w:type="spellStart"/>
            <w:r>
              <w:t>Wingecarribee</w:t>
            </w:r>
            <w:proofErr w:type="spellEnd"/>
          </w:p>
        </w:tc>
        <w:tc>
          <w:tcPr>
            <w:tcW w:w="697" w:type="dxa"/>
            <w:shd w:val="clear" w:color="auto" w:fill="auto"/>
            <w:noWrap/>
            <w:vAlign w:val="bottom"/>
            <w:hideMark/>
          </w:tcPr>
          <w:p w:rsidR="00A230B1" w:rsidRDefault="00A230B1" w:rsidP="00123D65">
            <w:pPr>
              <w:pStyle w:val="TableFigureCenter"/>
              <w:jc w:val="right"/>
            </w:pPr>
            <w:r>
              <w:t>21</w:t>
            </w:r>
          </w:p>
        </w:tc>
        <w:tc>
          <w:tcPr>
            <w:tcW w:w="697" w:type="dxa"/>
            <w:shd w:val="clear" w:color="auto" w:fill="auto"/>
            <w:noWrap/>
            <w:vAlign w:val="bottom"/>
            <w:hideMark/>
          </w:tcPr>
          <w:p w:rsidR="00A230B1" w:rsidRDefault="00A230B1" w:rsidP="00123D65">
            <w:pPr>
              <w:pStyle w:val="TableFigureCenter"/>
              <w:jc w:val="right"/>
            </w:pPr>
            <w:r>
              <w:t>3</w:t>
            </w:r>
          </w:p>
        </w:tc>
        <w:tc>
          <w:tcPr>
            <w:tcW w:w="697" w:type="dxa"/>
            <w:shd w:val="clear" w:color="auto" w:fill="auto"/>
            <w:noWrap/>
            <w:vAlign w:val="bottom"/>
            <w:hideMark/>
          </w:tcPr>
          <w:p w:rsidR="00A230B1" w:rsidRDefault="00A230B1" w:rsidP="00123D65">
            <w:pPr>
              <w:pStyle w:val="TableFigureCenter"/>
              <w:jc w:val="right"/>
            </w:pPr>
            <w:r>
              <w:t>64</w:t>
            </w:r>
          </w:p>
        </w:tc>
        <w:tc>
          <w:tcPr>
            <w:tcW w:w="697" w:type="dxa"/>
            <w:shd w:val="clear" w:color="auto" w:fill="auto"/>
            <w:noWrap/>
            <w:vAlign w:val="bottom"/>
            <w:hideMark/>
          </w:tcPr>
          <w:p w:rsidR="00A230B1" w:rsidRDefault="00A230B1" w:rsidP="00123D65">
            <w:pPr>
              <w:pStyle w:val="TableFigureCenter"/>
              <w:jc w:val="right"/>
            </w:pPr>
            <w:r>
              <w:t>3</w:t>
            </w:r>
          </w:p>
        </w:tc>
        <w:tc>
          <w:tcPr>
            <w:tcW w:w="697" w:type="dxa"/>
            <w:shd w:val="clear" w:color="auto" w:fill="auto"/>
            <w:noWrap/>
            <w:vAlign w:val="bottom"/>
            <w:hideMark/>
          </w:tcPr>
          <w:p w:rsidR="00A230B1" w:rsidRDefault="002D0381" w:rsidP="00123D65">
            <w:pPr>
              <w:pStyle w:val="TableFigureCenter"/>
              <w:jc w:val="right"/>
            </w:pPr>
            <w:r>
              <w:t>0</w:t>
            </w:r>
          </w:p>
        </w:tc>
        <w:tc>
          <w:tcPr>
            <w:tcW w:w="697" w:type="dxa"/>
            <w:shd w:val="clear" w:color="auto" w:fill="auto"/>
            <w:noWrap/>
            <w:vAlign w:val="bottom"/>
            <w:hideMark/>
          </w:tcPr>
          <w:p w:rsidR="00A230B1" w:rsidRDefault="00A230B1" w:rsidP="00123D65">
            <w:pPr>
              <w:pStyle w:val="TableFigureCenter"/>
              <w:jc w:val="right"/>
            </w:pPr>
            <w:r>
              <w:t>0</w:t>
            </w:r>
          </w:p>
        </w:tc>
        <w:tc>
          <w:tcPr>
            <w:tcW w:w="697" w:type="dxa"/>
            <w:shd w:val="clear" w:color="auto" w:fill="auto"/>
            <w:noWrap/>
            <w:vAlign w:val="bottom"/>
            <w:hideMark/>
          </w:tcPr>
          <w:p w:rsidR="00A230B1" w:rsidRDefault="00A230B1" w:rsidP="00123D65">
            <w:pPr>
              <w:pStyle w:val="TableFigureCenter"/>
              <w:jc w:val="right"/>
            </w:pPr>
            <w:r>
              <w:t>85</w:t>
            </w:r>
          </w:p>
        </w:tc>
        <w:tc>
          <w:tcPr>
            <w:tcW w:w="697" w:type="dxa"/>
            <w:shd w:val="clear" w:color="auto" w:fill="auto"/>
            <w:noWrap/>
            <w:vAlign w:val="bottom"/>
            <w:hideMark/>
          </w:tcPr>
          <w:p w:rsidR="00A230B1" w:rsidRDefault="00A230B1" w:rsidP="00123D65">
            <w:pPr>
              <w:pStyle w:val="TableFigureCenter"/>
              <w:jc w:val="right"/>
            </w:pPr>
            <w:r>
              <w:t>3</w:t>
            </w:r>
          </w:p>
        </w:tc>
      </w:tr>
      <w:tr w:rsidR="00A230B1" w:rsidRPr="004F73A1" w:rsidTr="00123D65">
        <w:trPr>
          <w:trHeight w:val="316"/>
          <w:jc w:val="center"/>
        </w:trPr>
        <w:tc>
          <w:tcPr>
            <w:tcW w:w="1957" w:type="dxa"/>
            <w:shd w:val="clear" w:color="auto" w:fill="auto"/>
            <w:noWrap/>
            <w:vAlign w:val="bottom"/>
            <w:hideMark/>
          </w:tcPr>
          <w:p w:rsidR="00A230B1" w:rsidRDefault="00A230B1" w:rsidP="00A230B1">
            <w:pPr>
              <w:pStyle w:val="TableFigureLeft"/>
            </w:pPr>
            <w:r>
              <w:t>Cooma-Monaro</w:t>
            </w:r>
          </w:p>
        </w:tc>
        <w:tc>
          <w:tcPr>
            <w:tcW w:w="697" w:type="dxa"/>
            <w:shd w:val="clear" w:color="auto" w:fill="auto"/>
            <w:noWrap/>
            <w:vAlign w:val="bottom"/>
            <w:hideMark/>
          </w:tcPr>
          <w:p w:rsidR="00A230B1" w:rsidRDefault="00A230B1" w:rsidP="00123D65">
            <w:pPr>
              <w:pStyle w:val="TableFigureCenter"/>
              <w:jc w:val="right"/>
            </w:pPr>
            <w:r>
              <w:t>19</w:t>
            </w:r>
          </w:p>
        </w:tc>
        <w:tc>
          <w:tcPr>
            <w:tcW w:w="697" w:type="dxa"/>
            <w:shd w:val="clear" w:color="auto" w:fill="auto"/>
            <w:noWrap/>
            <w:vAlign w:val="bottom"/>
            <w:hideMark/>
          </w:tcPr>
          <w:p w:rsidR="00A230B1" w:rsidRDefault="00A230B1" w:rsidP="00123D65">
            <w:pPr>
              <w:pStyle w:val="TableFigureCenter"/>
              <w:jc w:val="right"/>
            </w:pPr>
            <w:r>
              <w:t>3</w:t>
            </w:r>
          </w:p>
        </w:tc>
        <w:tc>
          <w:tcPr>
            <w:tcW w:w="697" w:type="dxa"/>
            <w:shd w:val="clear" w:color="auto" w:fill="auto"/>
            <w:noWrap/>
            <w:vAlign w:val="bottom"/>
            <w:hideMark/>
          </w:tcPr>
          <w:p w:rsidR="00A230B1" w:rsidRDefault="00A230B1" w:rsidP="00123D65">
            <w:pPr>
              <w:pStyle w:val="TableFigureCenter"/>
              <w:jc w:val="right"/>
            </w:pPr>
            <w:r>
              <w:t>45</w:t>
            </w:r>
          </w:p>
        </w:tc>
        <w:tc>
          <w:tcPr>
            <w:tcW w:w="697" w:type="dxa"/>
            <w:shd w:val="clear" w:color="auto" w:fill="auto"/>
            <w:noWrap/>
            <w:vAlign w:val="bottom"/>
            <w:hideMark/>
          </w:tcPr>
          <w:p w:rsidR="00A230B1" w:rsidRDefault="00A230B1" w:rsidP="00123D65">
            <w:pPr>
              <w:pStyle w:val="TableFigureCenter"/>
              <w:jc w:val="right"/>
            </w:pPr>
            <w:r>
              <w:t>2</w:t>
            </w:r>
          </w:p>
        </w:tc>
        <w:tc>
          <w:tcPr>
            <w:tcW w:w="697" w:type="dxa"/>
            <w:shd w:val="clear" w:color="auto" w:fill="auto"/>
            <w:noWrap/>
            <w:vAlign w:val="bottom"/>
            <w:hideMark/>
          </w:tcPr>
          <w:p w:rsidR="00A230B1" w:rsidRDefault="002D0381" w:rsidP="00123D65">
            <w:pPr>
              <w:pStyle w:val="TableFigureCenter"/>
              <w:jc w:val="right"/>
            </w:pPr>
            <w:r>
              <w:t>0</w:t>
            </w:r>
          </w:p>
        </w:tc>
        <w:tc>
          <w:tcPr>
            <w:tcW w:w="697" w:type="dxa"/>
            <w:shd w:val="clear" w:color="auto" w:fill="auto"/>
            <w:noWrap/>
            <w:vAlign w:val="bottom"/>
            <w:hideMark/>
          </w:tcPr>
          <w:p w:rsidR="00A230B1" w:rsidRDefault="00A230B1" w:rsidP="00123D65">
            <w:pPr>
              <w:pStyle w:val="TableFigureCenter"/>
              <w:jc w:val="right"/>
            </w:pPr>
            <w:r>
              <w:t>0</w:t>
            </w:r>
          </w:p>
        </w:tc>
        <w:tc>
          <w:tcPr>
            <w:tcW w:w="697" w:type="dxa"/>
            <w:shd w:val="clear" w:color="auto" w:fill="auto"/>
            <w:noWrap/>
            <w:vAlign w:val="bottom"/>
            <w:hideMark/>
          </w:tcPr>
          <w:p w:rsidR="00A230B1" w:rsidRDefault="00A230B1" w:rsidP="00123D65">
            <w:pPr>
              <w:pStyle w:val="TableFigureCenter"/>
              <w:jc w:val="right"/>
            </w:pPr>
            <w:r>
              <w:t>64</w:t>
            </w:r>
          </w:p>
        </w:tc>
        <w:tc>
          <w:tcPr>
            <w:tcW w:w="697" w:type="dxa"/>
            <w:shd w:val="clear" w:color="auto" w:fill="auto"/>
            <w:noWrap/>
            <w:vAlign w:val="bottom"/>
            <w:hideMark/>
          </w:tcPr>
          <w:p w:rsidR="00A230B1" w:rsidRDefault="00A230B1" w:rsidP="00123D65">
            <w:pPr>
              <w:pStyle w:val="TableFigureCenter"/>
              <w:jc w:val="right"/>
            </w:pPr>
            <w:r>
              <w:t>2</w:t>
            </w:r>
          </w:p>
        </w:tc>
      </w:tr>
      <w:tr w:rsidR="00A230B1" w:rsidRPr="004F73A1" w:rsidTr="00123D65">
        <w:trPr>
          <w:trHeight w:val="316"/>
          <w:jc w:val="center"/>
        </w:trPr>
        <w:tc>
          <w:tcPr>
            <w:tcW w:w="1957" w:type="dxa"/>
            <w:shd w:val="clear" w:color="auto" w:fill="auto"/>
            <w:noWrap/>
            <w:vAlign w:val="bottom"/>
            <w:hideMark/>
          </w:tcPr>
          <w:p w:rsidR="00A230B1" w:rsidRDefault="00A230B1" w:rsidP="00A230B1">
            <w:pPr>
              <w:pStyle w:val="TableFigureLeft"/>
            </w:pPr>
            <w:r>
              <w:t>Goulburn City</w:t>
            </w:r>
          </w:p>
        </w:tc>
        <w:tc>
          <w:tcPr>
            <w:tcW w:w="697" w:type="dxa"/>
            <w:shd w:val="clear" w:color="auto" w:fill="auto"/>
            <w:noWrap/>
            <w:vAlign w:val="bottom"/>
            <w:hideMark/>
          </w:tcPr>
          <w:p w:rsidR="00A230B1" w:rsidRDefault="00A230B1" w:rsidP="00123D65">
            <w:pPr>
              <w:pStyle w:val="TableFigureCenter"/>
              <w:jc w:val="right"/>
            </w:pPr>
            <w:r>
              <w:t>4</w:t>
            </w:r>
          </w:p>
        </w:tc>
        <w:tc>
          <w:tcPr>
            <w:tcW w:w="697" w:type="dxa"/>
            <w:shd w:val="clear" w:color="auto" w:fill="auto"/>
            <w:noWrap/>
            <w:vAlign w:val="bottom"/>
            <w:hideMark/>
          </w:tcPr>
          <w:p w:rsidR="00A230B1" w:rsidRDefault="00A230B1" w:rsidP="00123D65">
            <w:pPr>
              <w:pStyle w:val="TableFigureCenter"/>
              <w:jc w:val="right"/>
            </w:pPr>
            <w:r>
              <w:t>1</w:t>
            </w:r>
          </w:p>
        </w:tc>
        <w:tc>
          <w:tcPr>
            <w:tcW w:w="697" w:type="dxa"/>
            <w:shd w:val="clear" w:color="auto" w:fill="auto"/>
            <w:noWrap/>
            <w:vAlign w:val="bottom"/>
            <w:hideMark/>
          </w:tcPr>
          <w:p w:rsidR="00A230B1" w:rsidRDefault="00A230B1" w:rsidP="00123D65">
            <w:pPr>
              <w:pStyle w:val="TableFigureCenter"/>
              <w:jc w:val="right"/>
            </w:pPr>
            <w:r>
              <w:t>20</w:t>
            </w:r>
          </w:p>
        </w:tc>
        <w:tc>
          <w:tcPr>
            <w:tcW w:w="697" w:type="dxa"/>
            <w:shd w:val="clear" w:color="auto" w:fill="auto"/>
            <w:noWrap/>
            <w:vAlign w:val="bottom"/>
            <w:hideMark/>
          </w:tcPr>
          <w:p w:rsidR="00A230B1" w:rsidRDefault="00A230B1" w:rsidP="00123D65">
            <w:pPr>
              <w:pStyle w:val="TableFigureCenter"/>
              <w:jc w:val="right"/>
            </w:pPr>
            <w:r>
              <w:t>1</w:t>
            </w:r>
          </w:p>
        </w:tc>
        <w:tc>
          <w:tcPr>
            <w:tcW w:w="697" w:type="dxa"/>
            <w:shd w:val="clear" w:color="auto" w:fill="auto"/>
            <w:noWrap/>
            <w:vAlign w:val="bottom"/>
            <w:hideMark/>
          </w:tcPr>
          <w:p w:rsidR="00A230B1" w:rsidRDefault="002D0381" w:rsidP="00123D65">
            <w:pPr>
              <w:pStyle w:val="TableFigureCenter"/>
              <w:jc w:val="right"/>
            </w:pPr>
            <w:r>
              <w:t>0</w:t>
            </w:r>
          </w:p>
        </w:tc>
        <w:tc>
          <w:tcPr>
            <w:tcW w:w="697" w:type="dxa"/>
            <w:shd w:val="clear" w:color="auto" w:fill="auto"/>
            <w:noWrap/>
            <w:vAlign w:val="bottom"/>
            <w:hideMark/>
          </w:tcPr>
          <w:p w:rsidR="00A230B1" w:rsidRDefault="00A230B1" w:rsidP="00123D65">
            <w:pPr>
              <w:pStyle w:val="TableFigureCenter"/>
              <w:jc w:val="right"/>
            </w:pPr>
            <w:r>
              <w:t>0</w:t>
            </w:r>
          </w:p>
        </w:tc>
        <w:tc>
          <w:tcPr>
            <w:tcW w:w="697" w:type="dxa"/>
            <w:shd w:val="clear" w:color="auto" w:fill="auto"/>
            <w:noWrap/>
            <w:vAlign w:val="bottom"/>
            <w:hideMark/>
          </w:tcPr>
          <w:p w:rsidR="00A230B1" w:rsidRDefault="00A230B1" w:rsidP="00123D65">
            <w:pPr>
              <w:pStyle w:val="TableFigureCenter"/>
              <w:jc w:val="right"/>
            </w:pPr>
            <w:r>
              <w:t>24</w:t>
            </w:r>
          </w:p>
        </w:tc>
        <w:tc>
          <w:tcPr>
            <w:tcW w:w="697" w:type="dxa"/>
            <w:shd w:val="clear" w:color="auto" w:fill="auto"/>
            <w:noWrap/>
            <w:vAlign w:val="bottom"/>
            <w:hideMark/>
          </w:tcPr>
          <w:p w:rsidR="00A230B1" w:rsidRDefault="00A230B1" w:rsidP="00123D65">
            <w:pPr>
              <w:pStyle w:val="TableFigureCenter"/>
              <w:jc w:val="right"/>
            </w:pPr>
            <w:r>
              <w:t>1</w:t>
            </w:r>
          </w:p>
        </w:tc>
      </w:tr>
      <w:tr w:rsidR="00A230B1" w:rsidRPr="004F73A1" w:rsidTr="00123D65">
        <w:trPr>
          <w:trHeight w:val="316"/>
          <w:jc w:val="center"/>
        </w:trPr>
        <w:tc>
          <w:tcPr>
            <w:tcW w:w="1957" w:type="dxa"/>
            <w:shd w:val="clear" w:color="auto" w:fill="auto"/>
            <w:noWrap/>
            <w:vAlign w:val="bottom"/>
            <w:hideMark/>
          </w:tcPr>
          <w:p w:rsidR="00A230B1" w:rsidRDefault="00A230B1" w:rsidP="00A230B1">
            <w:pPr>
              <w:pStyle w:val="TableFigureLeft"/>
            </w:pPr>
            <w:r>
              <w:t>Other</w:t>
            </w:r>
          </w:p>
        </w:tc>
        <w:tc>
          <w:tcPr>
            <w:tcW w:w="697" w:type="dxa"/>
            <w:shd w:val="clear" w:color="auto" w:fill="auto"/>
            <w:noWrap/>
            <w:vAlign w:val="bottom"/>
            <w:hideMark/>
          </w:tcPr>
          <w:p w:rsidR="00A230B1" w:rsidRDefault="00A230B1" w:rsidP="00123D65">
            <w:pPr>
              <w:pStyle w:val="TableFigureCenter"/>
              <w:jc w:val="right"/>
            </w:pPr>
            <w:r>
              <w:t>309</w:t>
            </w:r>
          </w:p>
        </w:tc>
        <w:tc>
          <w:tcPr>
            <w:tcW w:w="697" w:type="dxa"/>
            <w:shd w:val="clear" w:color="auto" w:fill="auto"/>
            <w:noWrap/>
            <w:vAlign w:val="bottom"/>
            <w:hideMark/>
          </w:tcPr>
          <w:p w:rsidR="00A230B1" w:rsidRDefault="00A230B1" w:rsidP="00123D65">
            <w:pPr>
              <w:pStyle w:val="TableFigureCenter"/>
              <w:jc w:val="right"/>
            </w:pPr>
            <w:r>
              <w:t>47</w:t>
            </w:r>
          </w:p>
        </w:tc>
        <w:tc>
          <w:tcPr>
            <w:tcW w:w="697" w:type="dxa"/>
            <w:shd w:val="clear" w:color="auto" w:fill="auto"/>
            <w:noWrap/>
            <w:vAlign w:val="bottom"/>
            <w:hideMark/>
          </w:tcPr>
          <w:p w:rsidR="00A230B1" w:rsidRDefault="00A230B1" w:rsidP="00123D65">
            <w:pPr>
              <w:pStyle w:val="TableFigureCenter"/>
              <w:jc w:val="right"/>
            </w:pPr>
            <w:r>
              <w:t>1393</w:t>
            </w:r>
          </w:p>
        </w:tc>
        <w:tc>
          <w:tcPr>
            <w:tcW w:w="697" w:type="dxa"/>
            <w:shd w:val="clear" w:color="auto" w:fill="auto"/>
            <w:noWrap/>
            <w:vAlign w:val="bottom"/>
            <w:hideMark/>
          </w:tcPr>
          <w:p w:rsidR="00A230B1" w:rsidRDefault="00A230B1" w:rsidP="00123D65">
            <w:pPr>
              <w:pStyle w:val="TableFigureCenter"/>
              <w:jc w:val="right"/>
            </w:pPr>
            <w:r>
              <w:t>62</w:t>
            </w:r>
          </w:p>
        </w:tc>
        <w:tc>
          <w:tcPr>
            <w:tcW w:w="697" w:type="dxa"/>
            <w:shd w:val="clear" w:color="auto" w:fill="auto"/>
            <w:noWrap/>
            <w:vAlign w:val="bottom"/>
            <w:hideMark/>
          </w:tcPr>
          <w:p w:rsidR="00A230B1" w:rsidRDefault="00A230B1" w:rsidP="00123D65">
            <w:pPr>
              <w:pStyle w:val="TableFigureCenter"/>
              <w:jc w:val="right"/>
            </w:pPr>
            <w:r>
              <w:t>9</w:t>
            </w:r>
          </w:p>
        </w:tc>
        <w:tc>
          <w:tcPr>
            <w:tcW w:w="697" w:type="dxa"/>
            <w:shd w:val="clear" w:color="auto" w:fill="auto"/>
            <w:noWrap/>
            <w:vAlign w:val="bottom"/>
            <w:hideMark/>
          </w:tcPr>
          <w:p w:rsidR="00A230B1" w:rsidRDefault="00A230B1" w:rsidP="00123D65">
            <w:pPr>
              <w:pStyle w:val="TableFigureCenter"/>
              <w:jc w:val="right"/>
            </w:pPr>
            <w:r>
              <w:t>90</w:t>
            </w:r>
          </w:p>
        </w:tc>
        <w:tc>
          <w:tcPr>
            <w:tcW w:w="697" w:type="dxa"/>
            <w:shd w:val="clear" w:color="auto" w:fill="auto"/>
            <w:noWrap/>
            <w:vAlign w:val="bottom"/>
            <w:hideMark/>
          </w:tcPr>
          <w:p w:rsidR="00A230B1" w:rsidRDefault="00A230B1" w:rsidP="00123D65">
            <w:pPr>
              <w:pStyle w:val="TableFigureCenter"/>
              <w:jc w:val="right"/>
            </w:pPr>
            <w:r>
              <w:t>1711</w:t>
            </w:r>
          </w:p>
        </w:tc>
        <w:tc>
          <w:tcPr>
            <w:tcW w:w="697" w:type="dxa"/>
            <w:shd w:val="clear" w:color="auto" w:fill="auto"/>
            <w:noWrap/>
            <w:vAlign w:val="bottom"/>
            <w:hideMark/>
          </w:tcPr>
          <w:p w:rsidR="00A230B1" w:rsidRDefault="00A230B1" w:rsidP="00123D65">
            <w:pPr>
              <w:pStyle w:val="TableFigureCenter"/>
              <w:jc w:val="right"/>
            </w:pPr>
            <w:r>
              <w:t>58</w:t>
            </w:r>
          </w:p>
        </w:tc>
      </w:tr>
      <w:tr w:rsidR="00A230B1" w:rsidRPr="004F73A1" w:rsidTr="00123D65">
        <w:trPr>
          <w:trHeight w:val="316"/>
          <w:jc w:val="center"/>
        </w:trPr>
        <w:tc>
          <w:tcPr>
            <w:tcW w:w="1957" w:type="dxa"/>
            <w:shd w:val="clear" w:color="DCE6F1" w:fill="DCE6F1"/>
            <w:noWrap/>
            <w:vAlign w:val="bottom"/>
            <w:hideMark/>
          </w:tcPr>
          <w:p w:rsidR="00A230B1" w:rsidRDefault="00A230B1" w:rsidP="00A230B1">
            <w:pPr>
              <w:pStyle w:val="TableFigureLeft"/>
              <w:rPr>
                <w:b/>
                <w:bCs/>
              </w:rPr>
            </w:pPr>
            <w:r>
              <w:rPr>
                <w:b/>
                <w:bCs/>
              </w:rPr>
              <w:t>Total</w:t>
            </w:r>
          </w:p>
        </w:tc>
        <w:tc>
          <w:tcPr>
            <w:tcW w:w="697" w:type="dxa"/>
            <w:shd w:val="clear" w:color="DCE6F1" w:fill="DCE6F1"/>
            <w:noWrap/>
            <w:vAlign w:val="bottom"/>
            <w:hideMark/>
          </w:tcPr>
          <w:p w:rsidR="00A230B1" w:rsidRDefault="00A230B1" w:rsidP="00123D65">
            <w:pPr>
              <w:pStyle w:val="TableFigureCenter"/>
              <w:jc w:val="right"/>
              <w:rPr>
                <w:b/>
                <w:bCs/>
              </w:rPr>
            </w:pPr>
            <w:r>
              <w:rPr>
                <w:b/>
                <w:bCs/>
              </w:rPr>
              <w:t>662</w:t>
            </w:r>
          </w:p>
        </w:tc>
        <w:tc>
          <w:tcPr>
            <w:tcW w:w="697" w:type="dxa"/>
            <w:shd w:val="clear" w:color="DCE6F1" w:fill="DCE6F1"/>
            <w:noWrap/>
            <w:vAlign w:val="bottom"/>
            <w:hideMark/>
          </w:tcPr>
          <w:p w:rsidR="00A230B1" w:rsidRDefault="00A230B1" w:rsidP="00123D65">
            <w:pPr>
              <w:pStyle w:val="TableFigureCenter"/>
              <w:jc w:val="right"/>
              <w:rPr>
                <w:b/>
                <w:bCs/>
              </w:rPr>
            </w:pPr>
            <w:r>
              <w:rPr>
                <w:b/>
                <w:bCs/>
              </w:rPr>
              <w:t>100</w:t>
            </w:r>
          </w:p>
        </w:tc>
        <w:tc>
          <w:tcPr>
            <w:tcW w:w="697" w:type="dxa"/>
            <w:shd w:val="clear" w:color="DCE6F1" w:fill="DCE6F1"/>
            <w:noWrap/>
            <w:vAlign w:val="bottom"/>
            <w:hideMark/>
          </w:tcPr>
          <w:p w:rsidR="00A230B1" w:rsidRDefault="00A230B1" w:rsidP="00123D65">
            <w:pPr>
              <w:pStyle w:val="TableFigureCenter"/>
              <w:jc w:val="right"/>
              <w:rPr>
                <w:b/>
                <w:bCs/>
              </w:rPr>
            </w:pPr>
            <w:r>
              <w:rPr>
                <w:b/>
                <w:bCs/>
              </w:rPr>
              <w:t>2255</w:t>
            </w:r>
          </w:p>
        </w:tc>
        <w:tc>
          <w:tcPr>
            <w:tcW w:w="697" w:type="dxa"/>
            <w:shd w:val="clear" w:color="DCE6F1" w:fill="DCE6F1"/>
            <w:noWrap/>
            <w:vAlign w:val="bottom"/>
            <w:hideMark/>
          </w:tcPr>
          <w:p w:rsidR="00A230B1" w:rsidRDefault="00A230B1" w:rsidP="00123D65">
            <w:pPr>
              <w:pStyle w:val="TableFigureCenter"/>
              <w:jc w:val="right"/>
              <w:rPr>
                <w:b/>
                <w:bCs/>
              </w:rPr>
            </w:pPr>
            <w:r>
              <w:rPr>
                <w:b/>
                <w:bCs/>
              </w:rPr>
              <w:t>100</w:t>
            </w:r>
          </w:p>
        </w:tc>
        <w:tc>
          <w:tcPr>
            <w:tcW w:w="697" w:type="dxa"/>
            <w:shd w:val="clear" w:color="DCE6F1" w:fill="DCE6F1"/>
            <w:noWrap/>
            <w:vAlign w:val="bottom"/>
            <w:hideMark/>
          </w:tcPr>
          <w:p w:rsidR="00A230B1" w:rsidRDefault="00A230B1" w:rsidP="00123D65">
            <w:pPr>
              <w:pStyle w:val="TableFigureCenter"/>
              <w:jc w:val="right"/>
              <w:rPr>
                <w:b/>
                <w:bCs/>
              </w:rPr>
            </w:pPr>
            <w:r>
              <w:rPr>
                <w:b/>
                <w:bCs/>
              </w:rPr>
              <w:t>10</w:t>
            </w:r>
          </w:p>
        </w:tc>
        <w:tc>
          <w:tcPr>
            <w:tcW w:w="697" w:type="dxa"/>
            <w:shd w:val="clear" w:color="DCE6F1" w:fill="DCE6F1"/>
            <w:noWrap/>
            <w:vAlign w:val="bottom"/>
            <w:hideMark/>
          </w:tcPr>
          <w:p w:rsidR="00A230B1" w:rsidRDefault="00A230B1" w:rsidP="00123D65">
            <w:pPr>
              <w:pStyle w:val="TableFigureCenter"/>
              <w:jc w:val="right"/>
              <w:rPr>
                <w:b/>
                <w:bCs/>
              </w:rPr>
            </w:pPr>
            <w:r>
              <w:rPr>
                <w:b/>
                <w:bCs/>
              </w:rPr>
              <w:t>100</w:t>
            </w:r>
          </w:p>
        </w:tc>
        <w:tc>
          <w:tcPr>
            <w:tcW w:w="697" w:type="dxa"/>
            <w:shd w:val="clear" w:color="DCE6F1" w:fill="DCE6F1"/>
            <w:noWrap/>
            <w:vAlign w:val="bottom"/>
            <w:hideMark/>
          </w:tcPr>
          <w:p w:rsidR="00A230B1" w:rsidRDefault="00A230B1" w:rsidP="00123D65">
            <w:pPr>
              <w:pStyle w:val="TableFigureCenter"/>
              <w:jc w:val="right"/>
              <w:rPr>
                <w:b/>
                <w:bCs/>
              </w:rPr>
            </w:pPr>
            <w:r>
              <w:rPr>
                <w:b/>
                <w:bCs/>
              </w:rPr>
              <w:t>2927</w:t>
            </w:r>
          </w:p>
        </w:tc>
        <w:tc>
          <w:tcPr>
            <w:tcW w:w="697" w:type="dxa"/>
            <w:shd w:val="clear" w:color="DCE6F1" w:fill="DCE6F1"/>
            <w:noWrap/>
            <w:vAlign w:val="bottom"/>
            <w:hideMark/>
          </w:tcPr>
          <w:p w:rsidR="00A230B1" w:rsidRDefault="00A230B1" w:rsidP="00123D65">
            <w:pPr>
              <w:pStyle w:val="TableFigureCenter"/>
              <w:jc w:val="right"/>
              <w:rPr>
                <w:b/>
                <w:bCs/>
              </w:rPr>
            </w:pPr>
            <w:r>
              <w:rPr>
                <w:b/>
                <w:bCs/>
              </w:rPr>
              <w:t>100</w:t>
            </w:r>
          </w:p>
        </w:tc>
      </w:tr>
    </w:tbl>
    <w:p w:rsidR="00613940" w:rsidRDefault="00613940" w:rsidP="00613940">
      <w:pPr>
        <w:pStyle w:val="Paragraph"/>
      </w:pPr>
    </w:p>
    <w:p w:rsidR="00C80586" w:rsidRDefault="008A14E2" w:rsidP="00C80586">
      <w:pPr>
        <w:pStyle w:val="Heading2"/>
      </w:pPr>
      <w:bookmarkStart w:id="159" w:name="_Toc367970318"/>
      <w:r>
        <w:t>Alcohol</w:t>
      </w:r>
      <w:bookmarkEnd w:id="159"/>
    </w:p>
    <w:p w:rsidR="000A1993" w:rsidRDefault="0043001D" w:rsidP="005A3E41">
      <w:pPr>
        <w:pStyle w:val="Paragraph"/>
        <w:spacing w:after="120"/>
      </w:pPr>
      <w:r>
        <w:t xml:space="preserve">The crash data from </w:t>
      </w:r>
      <w:r w:rsidR="006C20F1">
        <w:t>NSW</w:t>
      </w:r>
      <w:r>
        <w:t xml:space="preserve"> included t</w:t>
      </w:r>
      <w:r w:rsidR="008A14E2">
        <w:t>he BAC</w:t>
      </w:r>
      <w:r>
        <w:t xml:space="preserve"> levels of vehicle controller</w:t>
      </w:r>
      <w:r w:rsidR="008A14E2">
        <w:t>s</w:t>
      </w:r>
      <w:r>
        <w:t>, including readings for ACT controllers. However, in previous reports, the ACT controller BAC levels were not available. Consequently, high alcohol times were used as an indicator of alcohol involvement in crashes. This report includes both BAC levels and high alcohol times to allow for comparisons with past research.</w:t>
      </w:r>
      <w:r w:rsidR="000A1993">
        <w:t xml:space="preserve"> Based on the previous report (</w:t>
      </w:r>
      <w:proofErr w:type="spellStart"/>
      <w:r w:rsidR="000A1993">
        <w:t>Imberger</w:t>
      </w:r>
      <w:proofErr w:type="spellEnd"/>
      <w:r w:rsidR="000A1993">
        <w:t xml:space="preserve"> et al</w:t>
      </w:r>
      <w:r w:rsidR="002162B5">
        <w:t>.</w:t>
      </w:r>
      <w:r w:rsidR="000A1993">
        <w:t xml:space="preserve"> 2005), high alcohol times are classified as:</w:t>
      </w:r>
    </w:p>
    <w:p w:rsidR="000A1993" w:rsidRDefault="000A1993" w:rsidP="00E61506">
      <w:pPr>
        <w:pStyle w:val="BulletList"/>
        <w:spacing w:line="240" w:lineRule="auto"/>
      </w:pPr>
      <w:r>
        <w:t>weekdays 6</w:t>
      </w:r>
      <w:r w:rsidR="00AC0323">
        <w:t xml:space="preserve"> </w:t>
      </w:r>
      <w:r>
        <w:t>pm to 6</w:t>
      </w:r>
      <w:r w:rsidR="00AC0323">
        <w:t xml:space="preserve"> </w:t>
      </w:r>
      <w:r>
        <w:t>am</w:t>
      </w:r>
    </w:p>
    <w:p w:rsidR="000A1993" w:rsidRDefault="000A1993" w:rsidP="00E61506">
      <w:pPr>
        <w:pStyle w:val="BulletList"/>
        <w:spacing w:line="240" w:lineRule="auto"/>
      </w:pPr>
      <w:r>
        <w:t>Fridays 4</w:t>
      </w:r>
      <w:r w:rsidR="00AC0323">
        <w:t xml:space="preserve"> </w:t>
      </w:r>
      <w:r>
        <w:t>pm to midnight</w:t>
      </w:r>
    </w:p>
    <w:p w:rsidR="000A1993" w:rsidRDefault="000A1993" w:rsidP="00E61506">
      <w:pPr>
        <w:pStyle w:val="BulletList"/>
        <w:spacing w:line="240" w:lineRule="auto"/>
      </w:pPr>
      <w:r>
        <w:lastRenderedPageBreak/>
        <w:t>Saturdays</w:t>
      </w:r>
      <w:r w:rsidR="00AC0323">
        <w:t xml:space="preserve"> midnight to 8 am and</w:t>
      </w:r>
      <w:r>
        <w:t xml:space="preserve"> 2</w:t>
      </w:r>
      <w:r w:rsidR="00AC0323">
        <w:t xml:space="preserve"> </w:t>
      </w:r>
      <w:r>
        <w:t>pm to</w:t>
      </w:r>
      <w:r w:rsidR="00AC0323">
        <w:t xml:space="preserve"> midnight</w:t>
      </w:r>
    </w:p>
    <w:p w:rsidR="000A1993" w:rsidRDefault="000A1993" w:rsidP="00E61506">
      <w:pPr>
        <w:pStyle w:val="BulletList"/>
        <w:spacing w:after="240" w:line="240" w:lineRule="auto"/>
      </w:pPr>
      <w:r>
        <w:t>Sunday midnight to 10</w:t>
      </w:r>
      <w:r w:rsidR="00AC0323">
        <w:t xml:space="preserve"> </w:t>
      </w:r>
      <w:r>
        <w:t>am and 4</w:t>
      </w:r>
      <w:r w:rsidR="00AC0323">
        <w:t xml:space="preserve"> </w:t>
      </w:r>
      <w:r>
        <w:t>pm to midnight.</w:t>
      </w:r>
    </w:p>
    <w:p w:rsidR="00650DBE" w:rsidRDefault="00512824" w:rsidP="006232DD">
      <w:pPr>
        <w:pStyle w:val="Paragraph"/>
      </w:pPr>
      <w:r>
        <w:fldChar w:fldCharType="begin"/>
      </w:r>
      <w:r w:rsidR="001837D2">
        <w:instrText xml:space="preserve"> REF _Ref347328590 \h </w:instrText>
      </w:r>
      <w:r>
        <w:fldChar w:fldCharType="separate"/>
      </w:r>
      <w:r w:rsidR="00EB292C">
        <w:t>Table </w:t>
      </w:r>
      <w:r w:rsidR="00EB292C">
        <w:rPr>
          <w:noProof/>
        </w:rPr>
        <w:t>7</w:t>
      </w:r>
      <w:r w:rsidR="00EB292C">
        <w:t>.</w:t>
      </w:r>
      <w:r w:rsidR="00EB292C">
        <w:rPr>
          <w:noProof/>
        </w:rPr>
        <w:t>5</w:t>
      </w:r>
      <w:r>
        <w:fldChar w:fldCharType="end"/>
      </w:r>
      <w:r w:rsidR="001837D2">
        <w:t xml:space="preserve"> shows the number and percentage of ACT </w:t>
      </w:r>
      <w:r w:rsidR="00E61506">
        <w:t>c</w:t>
      </w:r>
      <w:r w:rsidR="001837D2">
        <w:t xml:space="preserve">ontrollers involved by </w:t>
      </w:r>
      <w:r w:rsidR="0094291B">
        <w:t>alcohol level and</w:t>
      </w:r>
      <w:r w:rsidR="001837D2">
        <w:t xml:space="preserve"> crash severity</w:t>
      </w:r>
      <w:r w:rsidR="00540784">
        <w:t xml:space="preserve"> (the spatial distribution of these crashes is outlined in </w:t>
      </w:r>
      <w:r>
        <w:fldChar w:fldCharType="begin"/>
      </w:r>
      <w:r w:rsidR="00540784">
        <w:instrText xml:space="preserve"> REF _Ref352676710 \n \h </w:instrText>
      </w:r>
      <w:r>
        <w:fldChar w:fldCharType="separate"/>
      </w:r>
      <w:r w:rsidR="00EB292C">
        <w:t>Appendix A</w:t>
      </w:r>
      <w:r>
        <w:fldChar w:fldCharType="end"/>
      </w:r>
      <w:r w:rsidR="00540784">
        <w:t xml:space="preserve">, </w:t>
      </w:r>
      <w:r>
        <w:fldChar w:fldCharType="begin"/>
      </w:r>
      <w:r w:rsidR="00540784">
        <w:instrText xml:space="preserve"> REF _Ref352676724 \h </w:instrText>
      </w:r>
      <w:r>
        <w:fldChar w:fldCharType="separate"/>
      </w:r>
      <w:r w:rsidR="00EB292C">
        <w:t>Map </w:t>
      </w:r>
      <w:r w:rsidR="00EB292C">
        <w:rPr>
          <w:noProof/>
        </w:rPr>
        <w:t>A</w:t>
      </w:r>
      <w:r w:rsidR="00EB292C">
        <w:t xml:space="preserve"> </w:t>
      </w:r>
      <w:r w:rsidR="00EB292C">
        <w:rPr>
          <w:noProof/>
        </w:rPr>
        <w:t>13</w:t>
      </w:r>
      <w:r>
        <w:fldChar w:fldCharType="end"/>
      </w:r>
      <w:r w:rsidR="00540784">
        <w:t>)</w:t>
      </w:r>
      <w:r w:rsidR="001837D2">
        <w:t xml:space="preserve">. </w:t>
      </w:r>
    </w:p>
    <w:p w:rsidR="00385015" w:rsidRDefault="001837D2" w:rsidP="006232DD">
      <w:pPr>
        <w:pStyle w:val="Paragraph"/>
      </w:pPr>
      <w:r>
        <w:t>The</w:t>
      </w:r>
      <w:r w:rsidR="008A14E2">
        <w:t xml:space="preserve">re were </w:t>
      </w:r>
      <w:r w:rsidR="00895290">
        <w:t xml:space="preserve">101 </w:t>
      </w:r>
      <w:r w:rsidR="005A3E41">
        <w:t xml:space="preserve">ACT </w:t>
      </w:r>
      <w:r w:rsidR="000F2836">
        <w:t xml:space="preserve">controllers </w:t>
      </w:r>
      <w:r w:rsidR="005A3E41">
        <w:t>with il</w:t>
      </w:r>
      <w:r w:rsidR="000F2836">
        <w:t xml:space="preserve">legal </w:t>
      </w:r>
      <w:r w:rsidR="00EC54FA">
        <w:t xml:space="preserve">blood </w:t>
      </w:r>
      <w:r w:rsidR="000F2836">
        <w:t>alcohol l</w:t>
      </w:r>
      <w:r w:rsidR="005A3E41">
        <w:t>evel</w:t>
      </w:r>
      <w:r w:rsidR="000F2836">
        <w:t>s</w:t>
      </w:r>
      <w:r w:rsidR="0094291B">
        <w:t xml:space="preserve"> (</w:t>
      </w:r>
      <w:r w:rsidR="00895290">
        <w:t>3</w:t>
      </w:r>
      <w:r w:rsidR="00514118">
        <w:t>%</w:t>
      </w:r>
      <w:r w:rsidR="00EC54FA">
        <w:t xml:space="preserve"> of 2927</w:t>
      </w:r>
      <w:r w:rsidR="0094291B">
        <w:t xml:space="preserve">) while </w:t>
      </w:r>
      <w:r w:rsidR="00EC54FA">
        <w:t>2084</w:t>
      </w:r>
      <w:r w:rsidR="0094291B">
        <w:t xml:space="preserve"> were within the legal limit</w:t>
      </w:r>
      <w:r w:rsidR="00EC54FA">
        <w:t xml:space="preserve"> (71% of 2927)</w:t>
      </w:r>
      <w:r w:rsidR="0094291B">
        <w:t xml:space="preserve">. </w:t>
      </w:r>
      <w:r w:rsidR="00514118">
        <w:t>ACT controllers</w:t>
      </w:r>
      <w:r w:rsidR="000F2836">
        <w:t xml:space="preserve"> </w:t>
      </w:r>
      <w:r w:rsidR="00EC54FA">
        <w:t>with illegal blood alcohol</w:t>
      </w:r>
      <w:r w:rsidR="000F2836">
        <w:t xml:space="preserve"> levels</w:t>
      </w:r>
      <w:r w:rsidR="00514118">
        <w:t xml:space="preserve"> w</w:t>
      </w:r>
      <w:r w:rsidR="00EC54FA">
        <w:t>ere 11 times as likely to be involved in a fatal crash compared with ACT controllers with legal blood alcohol levels (11% compared with 1%)</w:t>
      </w:r>
      <w:r w:rsidR="000B5066">
        <w:t xml:space="preserve"> and represented 20% of controllers involved in fatal crashes (11/55=20%)</w:t>
      </w:r>
      <w:r w:rsidR="00EC54FA">
        <w:t>. They were also 1.2 times more likely to be involved in injury crashes (48% versus 40%).</w:t>
      </w:r>
    </w:p>
    <w:p w:rsidR="001837D2" w:rsidRDefault="001837D2" w:rsidP="001837D2">
      <w:pPr>
        <w:pStyle w:val="TableCaption"/>
      </w:pPr>
      <w:bookmarkStart w:id="160" w:name="_Ref347328590"/>
      <w:bookmarkStart w:id="161" w:name="_Toc367970401"/>
      <w:proofErr w:type="gramStart"/>
      <w:r>
        <w:t>Table </w:t>
      </w:r>
      <w:r w:rsidR="00DB6B2B">
        <w:fldChar w:fldCharType="begin"/>
      </w:r>
      <w:r w:rsidR="00DB6B2B">
        <w:instrText xml:space="preserve"> STYLEREF 1 \s </w:instrText>
      </w:r>
      <w:r w:rsidR="00DB6B2B">
        <w:fldChar w:fldCharType="separate"/>
      </w:r>
      <w:r w:rsidR="00EB292C">
        <w:rPr>
          <w:noProof/>
        </w:rPr>
        <w:t>7</w:t>
      </w:r>
      <w:r w:rsidR="00DB6B2B">
        <w:rPr>
          <w:noProof/>
        </w:rPr>
        <w:fldChar w:fldCharType="end"/>
      </w:r>
      <w:r w:rsidR="00E30C64">
        <w:t>.</w:t>
      </w:r>
      <w:proofErr w:type="gramEnd"/>
      <w:r w:rsidR="00512824">
        <w:fldChar w:fldCharType="begin"/>
      </w:r>
      <w:r w:rsidR="000274DC">
        <w:instrText xml:space="preserve"> SEQ Table \* ARABIC \s 1 </w:instrText>
      </w:r>
      <w:r w:rsidR="00512824">
        <w:fldChar w:fldCharType="separate"/>
      </w:r>
      <w:r w:rsidR="00EB292C">
        <w:rPr>
          <w:noProof/>
        </w:rPr>
        <w:t>5</w:t>
      </w:r>
      <w:r w:rsidR="00512824">
        <w:rPr>
          <w:noProof/>
        </w:rPr>
        <w:fldChar w:fldCharType="end"/>
      </w:r>
      <w:bookmarkEnd w:id="160"/>
      <w:r w:rsidR="002108C8">
        <w:t xml:space="preserve">:  </w:t>
      </w:r>
      <w:r>
        <w:tab/>
        <w:t>ACT controllers involved in</w:t>
      </w:r>
      <w:r w:rsidR="008A14E2">
        <w:t xml:space="preserve"> </w:t>
      </w:r>
      <w:r>
        <w:t>crashes in NSW by BAC and severity</w:t>
      </w:r>
      <w:bookmarkEnd w:id="161"/>
    </w:p>
    <w:tbl>
      <w:tblPr>
        <w:tblW w:w="658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9"/>
        <w:gridCol w:w="672"/>
        <w:gridCol w:w="672"/>
        <w:gridCol w:w="672"/>
        <w:gridCol w:w="672"/>
        <w:gridCol w:w="672"/>
        <w:gridCol w:w="672"/>
        <w:gridCol w:w="672"/>
        <w:gridCol w:w="673"/>
      </w:tblGrid>
      <w:tr w:rsidR="00E61506" w:rsidRPr="0094291B" w:rsidTr="00123D65">
        <w:trPr>
          <w:trHeight w:val="300"/>
          <w:jc w:val="center"/>
        </w:trPr>
        <w:tc>
          <w:tcPr>
            <w:tcW w:w="1209" w:type="dxa"/>
            <w:vMerge w:val="restart"/>
            <w:shd w:val="clear" w:color="DCE6F1" w:fill="DCE6F1"/>
            <w:noWrap/>
            <w:vAlign w:val="bottom"/>
            <w:hideMark/>
          </w:tcPr>
          <w:p w:rsidR="00E61506" w:rsidRPr="0094291B" w:rsidRDefault="00E61506" w:rsidP="002363D4">
            <w:pPr>
              <w:pStyle w:val="TableHeader"/>
            </w:pPr>
            <w:r w:rsidRPr="0094291B">
              <w:t>Alcohol level</w:t>
            </w:r>
          </w:p>
        </w:tc>
        <w:tc>
          <w:tcPr>
            <w:tcW w:w="1344" w:type="dxa"/>
            <w:gridSpan w:val="2"/>
            <w:shd w:val="clear" w:color="DCE6F1" w:fill="DCE6F1"/>
            <w:noWrap/>
            <w:vAlign w:val="bottom"/>
            <w:hideMark/>
          </w:tcPr>
          <w:p w:rsidR="00E61506" w:rsidRPr="0094291B" w:rsidRDefault="00E61506" w:rsidP="002363D4">
            <w:pPr>
              <w:pStyle w:val="TableHeader"/>
            </w:pPr>
            <w:r w:rsidRPr="0094291B">
              <w:t>Fatal</w:t>
            </w:r>
          </w:p>
        </w:tc>
        <w:tc>
          <w:tcPr>
            <w:tcW w:w="1344" w:type="dxa"/>
            <w:gridSpan w:val="2"/>
            <w:shd w:val="clear" w:color="DCE6F1" w:fill="DCE6F1"/>
            <w:noWrap/>
            <w:vAlign w:val="bottom"/>
            <w:hideMark/>
          </w:tcPr>
          <w:p w:rsidR="00E61506" w:rsidRPr="0094291B" w:rsidRDefault="00E61506" w:rsidP="002363D4">
            <w:pPr>
              <w:pStyle w:val="TableHeader"/>
            </w:pPr>
            <w:r w:rsidRPr="0094291B">
              <w:t>Injury</w:t>
            </w:r>
          </w:p>
        </w:tc>
        <w:tc>
          <w:tcPr>
            <w:tcW w:w="1344" w:type="dxa"/>
            <w:gridSpan w:val="2"/>
            <w:shd w:val="clear" w:color="DCE6F1" w:fill="DCE6F1"/>
            <w:noWrap/>
            <w:vAlign w:val="bottom"/>
            <w:hideMark/>
          </w:tcPr>
          <w:p w:rsidR="00E61506" w:rsidRPr="0094291B" w:rsidRDefault="00E61506" w:rsidP="002363D4">
            <w:pPr>
              <w:pStyle w:val="TableHeader"/>
            </w:pPr>
            <w:r w:rsidRPr="0094291B">
              <w:t>Non</w:t>
            </w:r>
            <w:r>
              <w:noBreakHyphen/>
            </w:r>
            <w:r w:rsidRPr="0094291B">
              <w:t>casualty (tow</w:t>
            </w:r>
            <w:r>
              <w:noBreakHyphen/>
            </w:r>
            <w:r w:rsidRPr="0094291B">
              <w:t>away)</w:t>
            </w:r>
          </w:p>
        </w:tc>
        <w:tc>
          <w:tcPr>
            <w:tcW w:w="1345" w:type="dxa"/>
            <w:gridSpan w:val="2"/>
            <w:shd w:val="clear" w:color="DCE6F1" w:fill="DCE6F1"/>
            <w:noWrap/>
            <w:vAlign w:val="bottom"/>
            <w:hideMark/>
          </w:tcPr>
          <w:p w:rsidR="00E61506" w:rsidRPr="0094291B" w:rsidRDefault="00E61506" w:rsidP="002363D4">
            <w:pPr>
              <w:pStyle w:val="TableHeader"/>
            </w:pPr>
            <w:r w:rsidRPr="0094291B">
              <w:t>Total</w:t>
            </w:r>
          </w:p>
        </w:tc>
      </w:tr>
      <w:tr w:rsidR="00E61506" w:rsidRPr="0094291B" w:rsidTr="00123D65">
        <w:trPr>
          <w:trHeight w:val="199"/>
          <w:jc w:val="center"/>
        </w:trPr>
        <w:tc>
          <w:tcPr>
            <w:tcW w:w="1209" w:type="dxa"/>
            <w:vMerge/>
            <w:vAlign w:val="center"/>
            <w:hideMark/>
          </w:tcPr>
          <w:p w:rsidR="00E61506" w:rsidRPr="0094291B" w:rsidRDefault="00E61506" w:rsidP="002363D4">
            <w:pPr>
              <w:pStyle w:val="TableHeader"/>
              <w:rPr>
                <w:rFonts w:cs="Calibri"/>
                <w:bCs/>
                <w:color w:val="000000"/>
              </w:rPr>
            </w:pPr>
          </w:p>
        </w:tc>
        <w:tc>
          <w:tcPr>
            <w:tcW w:w="672" w:type="dxa"/>
            <w:shd w:val="clear" w:color="DCE6F1" w:fill="DCE6F1"/>
            <w:noWrap/>
            <w:vAlign w:val="bottom"/>
            <w:hideMark/>
          </w:tcPr>
          <w:p w:rsidR="00E61506" w:rsidRPr="0094291B" w:rsidRDefault="00E61506" w:rsidP="002363D4">
            <w:pPr>
              <w:pStyle w:val="TableHeader"/>
            </w:pPr>
            <w:r w:rsidRPr="0094291B">
              <w:t>n</w:t>
            </w:r>
          </w:p>
        </w:tc>
        <w:tc>
          <w:tcPr>
            <w:tcW w:w="672" w:type="dxa"/>
            <w:shd w:val="clear" w:color="DCE6F1" w:fill="DCE6F1"/>
            <w:noWrap/>
            <w:vAlign w:val="bottom"/>
            <w:hideMark/>
          </w:tcPr>
          <w:p w:rsidR="00E61506" w:rsidRPr="0094291B" w:rsidRDefault="00E61506" w:rsidP="002363D4">
            <w:pPr>
              <w:pStyle w:val="TableHeader"/>
            </w:pPr>
            <w:r w:rsidRPr="0094291B">
              <w:t>(%)</w:t>
            </w:r>
          </w:p>
        </w:tc>
        <w:tc>
          <w:tcPr>
            <w:tcW w:w="672" w:type="dxa"/>
            <w:shd w:val="clear" w:color="DCE6F1" w:fill="DCE6F1"/>
            <w:noWrap/>
            <w:vAlign w:val="bottom"/>
            <w:hideMark/>
          </w:tcPr>
          <w:p w:rsidR="00E61506" w:rsidRPr="0094291B" w:rsidRDefault="00E61506" w:rsidP="002363D4">
            <w:pPr>
              <w:pStyle w:val="TableHeader"/>
            </w:pPr>
            <w:r w:rsidRPr="0094291B">
              <w:t>n</w:t>
            </w:r>
          </w:p>
        </w:tc>
        <w:tc>
          <w:tcPr>
            <w:tcW w:w="672" w:type="dxa"/>
            <w:shd w:val="clear" w:color="DCE6F1" w:fill="DCE6F1"/>
            <w:noWrap/>
            <w:vAlign w:val="bottom"/>
            <w:hideMark/>
          </w:tcPr>
          <w:p w:rsidR="00E61506" w:rsidRPr="0094291B" w:rsidRDefault="00E61506" w:rsidP="002363D4">
            <w:pPr>
              <w:pStyle w:val="TableHeader"/>
            </w:pPr>
            <w:r w:rsidRPr="0094291B">
              <w:t>(%)</w:t>
            </w:r>
          </w:p>
        </w:tc>
        <w:tc>
          <w:tcPr>
            <w:tcW w:w="672" w:type="dxa"/>
            <w:shd w:val="clear" w:color="DCE6F1" w:fill="DCE6F1"/>
            <w:noWrap/>
            <w:vAlign w:val="bottom"/>
            <w:hideMark/>
          </w:tcPr>
          <w:p w:rsidR="00E61506" w:rsidRPr="0094291B" w:rsidRDefault="00E61506" w:rsidP="002363D4">
            <w:pPr>
              <w:pStyle w:val="TableHeader"/>
            </w:pPr>
            <w:r w:rsidRPr="0094291B">
              <w:t>n</w:t>
            </w:r>
          </w:p>
        </w:tc>
        <w:tc>
          <w:tcPr>
            <w:tcW w:w="672" w:type="dxa"/>
            <w:shd w:val="clear" w:color="DCE6F1" w:fill="DCE6F1"/>
            <w:noWrap/>
            <w:vAlign w:val="bottom"/>
            <w:hideMark/>
          </w:tcPr>
          <w:p w:rsidR="00E61506" w:rsidRPr="0094291B" w:rsidRDefault="00E61506" w:rsidP="002363D4">
            <w:pPr>
              <w:pStyle w:val="TableHeader"/>
            </w:pPr>
            <w:r w:rsidRPr="0094291B">
              <w:t>(%)</w:t>
            </w:r>
          </w:p>
        </w:tc>
        <w:tc>
          <w:tcPr>
            <w:tcW w:w="672" w:type="dxa"/>
            <w:shd w:val="clear" w:color="DCE6F1" w:fill="DCE6F1"/>
            <w:vAlign w:val="bottom"/>
            <w:hideMark/>
          </w:tcPr>
          <w:p w:rsidR="00E61506" w:rsidRPr="0094291B" w:rsidRDefault="00E61506" w:rsidP="002363D4">
            <w:pPr>
              <w:pStyle w:val="TableHeader"/>
              <w:rPr>
                <w:rFonts w:cs="Calibri"/>
                <w:bCs/>
                <w:color w:val="000000"/>
              </w:rPr>
            </w:pPr>
            <w:r>
              <w:rPr>
                <w:rFonts w:cs="Calibri"/>
                <w:bCs/>
                <w:color w:val="000000"/>
              </w:rPr>
              <w:t>n</w:t>
            </w:r>
          </w:p>
        </w:tc>
        <w:tc>
          <w:tcPr>
            <w:tcW w:w="673" w:type="dxa"/>
            <w:shd w:val="clear" w:color="DCE6F1" w:fill="DCE6F1"/>
            <w:vAlign w:val="bottom"/>
          </w:tcPr>
          <w:p w:rsidR="00E61506" w:rsidRPr="0094291B" w:rsidRDefault="00E61506" w:rsidP="002363D4">
            <w:pPr>
              <w:pStyle w:val="TableHeader"/>
              <w:rPr>
                <w:rFonts w:cs="Calibri"/>
                <w:bCs/>
                <w:color w:val="000000"/>
              </w:rPr>
            </w:pPr>
            <w:r>
              <w:rPr>
                <w:rFonts w:cs="Calibri"/>
                <w:bCs/>
                <w:color w:val="000000"/>
              </w:rPr>
              <w:t>(%)</w:t>
            </w:r>
          </w:p>
        </w:tc>
      </w:tr>
      <w:tr w:rsidR="00514118" w:rsidRPr="0094291B" w:rsidTr="00123D65">
        <w:trPr>
          <w:trHeight w:val="300"/>
          <w:jc w:val="center"/>
        </w:trPr>
        <w:tc>
          <w:tcPr>
            <w:tcW w:w="1209" w:type="dxa"/>
            <w:shd w:val="clear" w:color="auto" w:fill="auto"/>
            <w:noWrap/>
            <w:vAlign w:val="bottom"/>
            <w:hideMark/>
          </w:tcPr>
          <w:p w:rsidR="00514118" w:rsidRPr="0094291B" w:rsidRDefault="00514118" w:rsidP="00E61506">
            <w:pPr>
              <w:pStyle w:val="TableFigureLeft"/>
              <w:keepNext/>
            </w:pPr>
            <w:r w:rsidRPr="0094291B">
              <w:t>Illegal</w:t>
            </w:r>
          </w:p>
        </w:tc>
        <w:tc>
          <w:tcPr>
            <w:tcW w:w="672" w:type="dxa"/>
            <w:shd w:val="clear" w:color="auto" w:fill="auto"/>
            <w:noWrap/>
            <w:vAlign w:val="bottom"/>
            <w:hideMark/>
          </w:tcPr>
          <w:p w:rsidR="00514118" w:rsidRDefault="00514118" w:rsidP="00123D65">
            <w:pPr>
              <w:pStyle w:val="TableFigureCenter"/>
              <w:jc w:val="right"/>
            </w:pPr>
            <w:r>
              <w:t>11</w:t>
            </w:r>
          </w:p>
        </w:tc>
        <w:tc>
          <w:tcPr>
            <w:tcW w:w="672" w:type="dxa"/>
            <w:shd w:val="clear" w:color="auto" w:fill="auto"/>
            <w:noWrap/>
            <w:vAlign w:val="bottom"/>
            <w:hideMark/>
          </w:tcPr>
          <w:p w:rsidR="00514118" w:rsidRDefault="00514118" w:rsidP="00123D65">
            <w:pPr>
              <w:pStyle w:val="TableFigureCenter"/>
              <w:jc w:val="right"/>
            </w:pPr>
            <w:r>
              <w:t>11</w:t>
            </w:r>
          </w:p>
        </w:tc>
        <w:tc>
          <w:tcPr>
            <w:tcW w:w="672" w:type="dxa"/>
            <w:shd w:val="clear" w:color="auto" w:fill="auto"/>
            <w:noWrap/>
            <w:vAlign w:val="bottom"/>
            <w:hideMark/>
          </w:tcPr>
          <w:p w:rsidR="00514118" w:rsidRDefault="00514118" w:rsidP="00123D65">
            <w:pPr>
              <w:pStyle w:val="TableFigureCenter"/>
              <w:jc w:val="right"/>
            </w:pPr>
            <w:r>
              <w:t>48</w:t>
            </w:r>
          </w:p>
        </w:tc>
        <w:tc>
          <w:tcPr>
            <w:tcW w:w="672" w:type="dxa"/>
            <w:shd w:val="clear" w:color="auto" w:fill="auto"/>
            <w:noWrap/>
            <w:vAlign w:val="bottom"/>
            <w:hideMark/>
          </w:tcPr>
          <w:p w:rsidR="00514118" w:rsidRDefault="00514118" w:rsidP="00123D65">
            <w:pPr>
              <w:pStyle w:val="TableFigureCenter"/>
              <w:jc w:val="right"/>
            </w:pPr>
            <w:r>
              <w:t>48</w:t>
            </w:r>
          </w:p>
        </w:tc>
        <w:tc>
          <w:tcPr>
            <w:tcW w:w="672" w:type="dxa"/>
            <w:shd w:val="clear" w:color="auto" w:fill="auto"/>
            <w:noWrap/>
            <w:vAlign w:val="bottom"/>
            <w:hideMark/>
          </w:tcPr>
          <w:p w:rsidR="00514118" w:rsidRDefault="00514118" w:rsidP="00123D65">
            <w:pPr>
              <w:pStyle w:val="TableFigureCenter"/>
              <w:jc w:val="right"/>
            </w:pPr>
            <w:r>
              <w:t>42</w:t>
            </w:r>
          </w:p>
        </w:tc>
        <w:tc>
          <w:tcPr>
            <w:tcW w:w="672" w:type="dxa"/>
            <w:shd w:val="clear" w:color="auto" w:fill="auto"/>
            <w:noWrap/>
            <w:vAlign w:val="bottom"/>
            <w:hideMark/>
          </w:tcPr>
          <w:p w:rsidR="00514118" w:rsidRDefault="00514118" w:rsidP="00123D65">
            <w:pPr>
              <w:pStyle w:val="TableFigureCenter"/>
              <w:jc w:val="right"/>
            </w:pPr>
            <w:r>
              <w:t>42</w:t>
            </w:r>
          </w:p>
        </w:tc>
        <w:tc>
          <w:tcPr>
            <w:tcW w:w="672" w:type="dxa"/>
            <w:shd w:val="clear" w:color="auto" w:fill="auto"/>
            <w:noWrap/>
            <w:vAlign w:val="bottom"/>
            <w:hideMark/>
          </w:tcPr>
          <w:p w:rsidR="00514118" w:rsidRDefault="00514118" w:rsidP="00123D65">
            <w:pPr>
              <w:pStyle w:val="TableFigureCenter"/>
              <w:jc w:val="right"/>
            </w:pPr>
            <w:r>
              <w:t>101</w:t>
            </w:r>
          </w:p>
        </w:tc>
        <w:tc>
          <w:tcPr>
            <w:tcW w:w="673" w:type="dxa"/>
            <w:vAlign w:val="bottom"/>
          </w:tcPr>
          <w:p w:rsidR="00514118" w:rsidRDefault="00514118" w:rsidP="00123D65">
            <w:pPr>
              <w:pStyle w:val="TableFigureCenter"/>
              <w:jc w:val="right"/>
            </w:pPr>
            <w:r>
              <w:t>100</w:t>
            </w:r>
          </w:p>
        </w:tc>
      </w:tr>
      <w:tr w:rsidR="00514118" w:rsidRPr="0094291B" w:rsidTr="00123D65">
        <w:trPr>
          <w:trHeight w:val="300"/>
          <w:jc w:val="center"/>
        </w:trPr>
        <w:tc>
          <w:tcPr>
            <w:tcW w:w="1209" w:type="dxa"/>
            <w:shd w:val="clear" w:color="auto" w:fill="auto"/>
            <w:noWrap/>
            <w:vAlign w:val="bottom"/>
            <w:hideMark/>
          </w:tcPr>
          <w:p w:rsidR="00514118" w:rsidRPr="0094291B" w:rsidRDefault="00514118" w:rsidP="00E61506">
            <w:pPr>
              <w:pStyle w:val="TableFigureLeft"/>
              <w:keepNext/>
            </w:pPr>
            <w:r w:rsidRPr="0094291B">
              <w:t>Legal</w:t>
            </w:r>
          </w:p>
        </w:tc>
        <w:tc>
          <w:tcPr>
            <w:tcW w:w="672" w:type="dxa"/>
            <w:shd w:val="clear" w:color="auto" w:fill="auto"/>
            <w:noWrap/>
            <w:vAlign w:val="bottom"/>
            <w:hideMark/>
          </w:tcPr>
          <w:p w:rsidR="00514118" w:rsidRDefault="00514118" w:rsidP="00123D65">
            <w:pPr>
              <w:pStyle w:val="TableFigureCenter"/>
              <w:jc w:val="right"/>
            </w:pPr>
            <w:r>
              <w:t>27</w:t>
            </w:r>
          </w:p>
        </w:tc>
        <w:tc>
          <w:tcPr>
            <w:tcW w:w="672" w:type="dxa"/>
            <w:shd w:val="clear" w:color="auto" w:fill="auto"/>
            <w:noWrap/>
            <w:vAlign w:val="bottom"/>
            <w:hideMark/>
          </w:tcPr>
          <w:p w:rsidR="00514118" w:rsidRDefault="00514118" w:rsidP="00123D65">
            <w:pPr>
              <w:pStyle w:val="TableFigureCenter"/>
              <w:jc w:val="right"/>
            </w:pPr>
            <w:r>
              <w:t>1</w:t>
            </w:r>
          </w:p>
        </w:tc>
        <w:tc>
          <w:tcPr>
            <w:tcW w:w="672" w:type="dxa"/>
            <w:shd w:val="clear" w:color="auto" w:fill="auto"/>
            <w:noWrap/>
            <w:vAlign w:val="bottom"/>
            <w:hideMark/>
          </w:tcPr>
          <w:p w:rsidR="00514118" w:rsidRDefault="00514118" w:rsidP="00123D65">
            <w:pPr>
              <w:pStyle w:val="TableFigureCenter"/>
              <w:jc w:val="right"/>
            </w:pPr>
            <w:r>
              <w:t>836</w:t>
            </w:r>
          </w:p>
        </w:tc>
        <w:tc>
          <w:tcPr>
            <w:tcW w:w="672" w:type="dxa"/>
            <w:shd w:val="clear" w:color="auto" w:fill="auto"/>
            <w:noWrap/>
            <w:vAlign w:val="bottom"/>
            <w:hideMark/>
          </w:tcPr>
          <w:p w:rsidR="00514118" w:rsidRDefault="00514118" w:rsidP="00123D65">
            <w:pPr>
              <w:pStyle w:val="TableFigureCenter"/>
              <w:jc w:val="right"/>
            </w:pPr>
            <w:r>
              <w:t>40</w:t>
            </w:r>
          </w:p>
        </w:tc>
        <w:tc>
          <w:tcPr>
            <w:tcW w:w="672" w:type="dxa"/>
            <w:shd w:val="clear" w:color="auto" w:fill="auto"/>
            <w:noWrap/>
            <w:vAlign w:val="bottom"/>
            <w:hideMark/>
          </w:tcPr>
          <w:p w:rsidR="00514118" w:rsidRDefault="00514118" w:rsidP="00123D65">
            <w:pPr>
              <w:pStyle w:val="TableFigureCenter"/>
              <w:jc w:val="right"/>
            </w:pPr>
            <w:r>
              <w:t>1221</w:t>
            </w:r>
          </w:p>
        </w:tc>
        <w:tc>
          <w:tcPr>
            <w:tcW w:w="672" w:type="dxa"/>
            <w:shd w:val="clear" w:color="auto" w:fill="auto"/>
            <w:noWrap/>
            <w:vAlign w:val="bottom"/>
            <w:hideMark/>
          </w:tcPr>
          <w:p w:rsidR="00514118" w:rsidRDefault="00514118" w:rsidP="00123D65">
            <w:pPr>
              <w:pStyle w:val="TableFigureCenter"/>
              <w:jc w:val="right"/>
            </w:pPr>
            <w:r>
              <w:t>59</w:t>
            </w:r>
          </w:p>
        </w:tc>
        <w:tc>
          <w:tcPr>
            <w:tcW w:w="672" w:type="dxa"/>
            <w:shd w:val="clear" w:color="auto" w:fill="auto"/>
            <w:noWrap/>
            <w:vAlign w:val="bottom"/>
            <w:hideMark/>
          </w:tcPr>
          <w:p w:rsidR="00514118" w:rsidRDefault="00514118" w:rsidP="00123D65">
            <w:pPr>
              <w:pStyle w:val="TableFigureCenter"/>
              <w:jc w:val="right"/>
            </w:pPr>
            <w:r>
              <w:t>2084</w:t>
            </w:r>
          </w:p>
        </w:tc>
        <w:tc>
          <w:tcPr>
            <w:tcW w:w="673" w:type="dxa"/>
            <w:vAlign w:val="bottom"/>
          </w:tcPr>
          <w:p w:rsidR="00514118" w:rsidRDefault="00514118" w:rsidP="00123D65">
            <w:pPr>
              <w:pStyle w:val="TableFigureCenter"/>
              <w:jc w:val="right"/>
            </w:pPr>
            <w:r>
              <w:t>100</w:t>
            </w:r>
          </w:p>
        </w:tc>
      </w:tr>
      <w:tr w:rsidR="00514118" w:rsidRPr="0094291B" w:rsidTr="00123D65">
        <w:trPr>
          <w:trHeight w:val="300"/>
          <w:jc w:val="center"/>
        </w:trPr>
        <w:tc>
          <w:tcPr>
            <w:tcW w:w="1209" w:type="dxa"/>
            <w:shd w:val="clear" w:color="auto" w:fill="auto"/>
            <w:noWrap/>
            <w:vAlign w:val="bottom"/>
            <w:hideMark/>
          </w:tcPr>
          <w:p w:rsidR="00514118" w:rsidRPr="0094291B" w:rsidRDefault="00514118" w:rsidP="00E61506">
            <w:pPr>
              <w:pStyle w:val="TableFigureLeft"/>
              <w:keepNext/>
            </w:pPr>
            <w:r w:rsidRPr="0094291B">
              <w:t>Unknown</w:t>
            </w:r>
          </w:p>
        </w:tc>
        <w:tc>
          <w:tcPr>
            <w:tcW w:w="672" w:type="dxa"/>
            <w:shd w:val="clear" w:color="auto" w:fill="auto"/>
            <w:noWrap/>
            <w:vAlign w:val="bottom"/>
            <w:hideMark/>
          </w:tcPr>
          <w:p w:rsidR="00514118" w:rsidRDefault="00514118" w:rsidP="00123D65">
            <w:pPr>
              <w:pStyle w:val="TableFigureCenter"/>
              <w:jc w:val="right"/>
            </w:pPr>
            <w:r>
              <w:t>17</w:t>
            </w:r>
          </w:p>
        </w:tc>
        <w:tc>
          <w:tcPr>
            <w:tcW w:w="672" w:type="dxa"/>
            <w:shd w:val="clear" w:color="auto" w:fill="auto"/>
            <w:noWrap/>
            <w:vAlign w:val="bottom"/>
            <w:hideMark/>
          </w:tcPr>
          <w:p w:rsidR="00514118" w:rsidRDefault="00514118" w:rsidP="00123D65">
            <w:pPr>
              <w:pStyle w:val="TableFigureCenter"/>
              <w:jc w:val="right"/>
            </w:pPr>
            <w:r>
              <w:t>2</w:t>
            </w:r>
          </w:p>
        </w:tc>
        <w:tc>
          <w:tcPr>
            <w:tcW w:w="672" w:type="dxa"/>
            <w:shd w:val="clear" w:color="auto" w:fill="auto"/>
            <w:noWrap/>
            <w:vAlign w:val="bottom"/>
            <w:hideMark/>
          </w:tcPr>
          <w:p w:rsidR="00514118" w:rsidRDefault="00514118" w:rsidP="00123D65">
            <w:pPr>
              <w:pStyle w:val="TableFigureCenter"/>
              <w:jc w:val="right"/>
            </w:pPr>
            <w:r>
              <w:t>298</w:t>
            </w:r>
          </w:p>
        </w:tc>
        <w:tc>
          <w:tcPr>
            <w:tcW w:w="672" w:type="dxa"/>
            <w:shd w:val="clear" w:color="auto" w:fill="auto"/>
            <w:noWrap/>
            <w:vAlign w:val="bottom"/>
            <w:hideMark/>
          </w:tcPr>
          <w:p w:rsidR="00514118" w:rsidRDefault="00514118" w:rsidP="00123D65">
            <w:pPr>
              <w:pStyle w:val="TableFigureCenter"/>
              <w:jc w:val="right"/>
            </w:pPr>
            <w:r>
              <w:t>40</w:t>
            </w:r>
          </w:p>
        </w:tc>
        <w:tc>
          <w:tcPr>
            <w:tcW w:w="672" w:type="dxa"/>
            <w:shd w:val="clear" w:color="auto" w:fill="auto"/>
            <w:noWrap/>
            <w:vAlign w:val="bottom"/>
            <w:hideMark/>
          </w:tcPr>
          <w:p w:rsidR="00514118" w:rsidRDefault="00514118" w:rsidP="00123D65">
            <w:pPr>
              <w:pStyle w:val="TableFigureCenter"/>
              <w:jc w:val="right"/>
            </w:pPr>
            <w:r>
              <w:t>421</w:t>
            </w:r>
          </w:p>
        </w:tc>
        <w:tc>
          <w:tcPr>
            <w:tcW w:w="672" w:type="dxa"/>
            <w:shd w:val="clear" w:color="auto" w:fill="auto"/>
            <w:noWrap/>
            <w:vAlign w:val="bottom"/>
            <w:hideMark/>
          </w:tcPr>
          <w:p w:rsidR="00514118" w:rsidRDefault="00514118" w:rsidP="00123D65">
            <w:pPr>
              <w:pStyle w:val="TableFigureCenter"/>
              <w:jc w:val="right"/>
            </w:pPr>
            <w:r>
              <w:t>57</w:t>
            </w:r>
          </w:p>
        </w:tc>
        <w:tc>
          <w:tcPr>
            <w:tcW w:w="672" w:type="dxa"/>
            <w:shd w:val="clear" w:color="auto" w:fill="auto"/>
            <w:noWrap/>
            <w:vAlign w:val="bottom"/>
            <w:hideMark/>
          </w:tcPr>
          <w:p w:rsidR="00514118" w:rsidRDefault="00514118" w:rsidP="00123D65">
            <w:pPr>
              <w:pStyle w:val="TableFigureCenter"/>
              <w:jc w:val="right"/>
            </w:pPr>
            <w:r>
              <w:t>736</w:t>
            </w:r>
          </w:p>
        </w:tc>
        <w:tc>
          <w:tcPr>
            <w:tcW w:w="673" w:type="dxa"/>
            <w:vAlign w:val="bottom"/>
          </w:tcPr>
          <w:p w:rsidR="00514118" w:rsidRDefault="00514118" w:rsidP="00123D65">
            <w:pPr>
              <w:pStyle w:val="TableFigureCenter"/>
              <w:jc w:val="right"/>
            </w:pPr>
            <w:r>
              <w:t>100</w:t>
            </w:r>
          </w:p>
        </w:tc>
      </w:tr>
      <w:tr w:rsidR="00514118" w:rsidRPr="0094291B" w:rsidTr="00123D65">
        <w:trPr>
          <w:trHeight w:val="300"/>
          <w:jc w:val="center"/>
        </w:trPr>
        <w:tc>
          <w:tcPr>
            <w:tcW w:w="1209" w:type="dxa"/>
            <w:shd w:val="clear" w:color="auto" w:fill="auto"/>
            <w:noWrap/>
            <w:vAlign w:val="bottom"/>
            <w:hideMark/>
          </w:tcPr>
          <w:p w:rsidR="00514118" w:rsidRPr="0094291B" w:rsidRDefault="00514118" w:rsidP="00E61506">
            <w:pPr>
              <w:pStyle w:val="TableFigureLeft"/>
              <w:keepNext/>
            </w:pPr>
            <w:r w:rsidRPr="0094291B">
              <w:t>Missing</w:t>
            </w:r>
          </w:p>
        </w:tc>
        <w:tc>
          <w:tcPr>
            <w:tcW w:w="672" w:type="dxa"/>
            <w:shd w:val="clear" w:color="auto" w:fill="auto"/>
            <w:noWrap/>
            <w:vAlign w:val="bottom"/>
            <w:hideMark/>
          </w:tcPr>
          <w:p w:rsidR="00514118" w:rsidRDefault="002D0381" w:rsidP="00123D65">
            <w:pPr>
              <w:pStyle w:val="TableFigureCenter"/>
              <w:jc w:val="right"/>
            </w:pPr>
            <w:r>
              <w:t>0</w:t>
            </w:r>
          </w:p>
        </w:tc>
        <w:tc>
          <w:tcPr>
            <w:tcW w:w="672" w:type="dxa"/>
            <w:shd w:val="clear" w:color="auto" w:fill="auto"/>
            <w:noWrap/>
            <w:vAlign w:val="bottom"/>
            <w:hideMark/>
          </w:tcPr>
          <w:p w:rsidR="00514118" w:rsidRDefault="00514118" w:rsidP="00123D65">
            <w:pPr>
              <w:pStyle w:val="TableFigureCenter"/>
              <w:jc w:val="right"/>
            </w:pPr>
            <w:r>
              <w:t>0</w:t>
            </w:r>
          </w:p>
        </w:tc>
        <w:tc>
          <w:tcPr>
            <w:tcW w:w="672" w:type="dxa"/>
            <w:shd w:val="clear" w:color="auto" w:fill="auto"/>
            <w:noWrap/>
            <w:vAlign w:val="bottom"/>
            <w:hideMark/>
          </w:tcPr>
          <w:p w:rsidR="00514118" w:rsidRDefault="00514118" w:rsidP="00123D65">
            <w:pPr>
              <w:pStyle w:val="TableFigureCenter"/>
              <w:jc w:val="right"/>
            </w:pPr>
            <w:r>
              <w:t>6</w:t>
            </w:r>
          </w:p>
        </w:tc>
        <w:tc>
          <w:tcPr>
            <w:tcW w:w="672" w:type="dxa"/>
            <w:shd w:val="clear" w:color="auto" w:fill="auto"/>
            <w:noWrap/>
            <w:vAlign w:val="bottom"/>
            <w:hideMark/>
          </w:tcPr>
          <w:p w:rsidR="00514118" w:rsidRDefault="00514118" w:rsidP="00123D65">
            <w:pPr>
              <w:pStyle w:val="TableFigureCenter"/>
              <w:jc w:val="right"/>
            </w:pPr>
            <w:r>
              <w:t>100</w:t>
            </w:r>
          </w:p>
        </w:tc>
        <w:tc>
          <w:tcPr>
            <w:tcW w:w="672" w:type="dxa"/>
            <w:shd w:val="clear" w:color="auto" w:fill="auto"/>
            <w:noWrap/>
            <w:vAlign w:val="bottom"/>
            <w:hideMark/>
          </w:tcPr>
          <w:p w:rsidR="00514118" w:rsidRDefault="002D0381" w:rsidP="00123D65">
            <w:pPr>
              <w:pStyle w:val="TableFigureCenter"/>
              <w:jc w:val="right"/>
            </w:pPr>
            <w:r>
              <w:t>0</w:t>
            </w:r>
          </w:p>
        </w:tc>
        <w:tc>
          <w:tcPr>
            <w:tcW w:w="672" w:type="dxa"/>
            <w:shd w:val="clear" w:color="auto" w:fill="auto"/>
            <w:noWrap/>
            <w:vAlign w:val="bottom"/>
            <w:hideMark/>
          </w:tcPr>
          <w:p w:rsidR="00514118" w:rsidRDefault="00514118" w:rsidP="00123D65">
            <w:pPr>
              <w:pStyle w:val="TableFigureCenter"/>
              <w:jc w:val="right"/>
            </w:pPr>
            <w:r>
              <w:t>0</w:t>
            </w:r>
          </w:p>
        </w:tc>
        <w:tc>
          <w:tcPr>
            <w:tcW w:w="672" w:type="dxa"/>
            <w:shd w:val="clear" w:color="auto" w:fill="auto"/>
            <w:noWrap/>
            <w:vAlign w:val="bottom"/>
            <w:hideMark/>
          </w:tcPr>
          <w:p w:rsidR="00514118" w:rsidRDefault="00514118" w:rsidP="00123D65">
            <w:pPr>
              <w:pStyle w:val="TableFigureCenter"/>
              <w:jc w:val="right"/>
            </w:pPr>
            <w:r>
              <w:t>6</w:t>
            </w:r>
          </w:p>
        </w:tc>
        <w:tc>
          <w:tcPr>
            <w:tcW w:w="673" w:type="dxa"/>
            <w:vAlign w:val="bottom"/>
          </w:tcPr>
          <w:p w:rsidR="00514118" w:rsidRDefault="00514118" w:rsidP="00123D65">
            <w:pPr>
              <w:pStyle w:val="TableFigureCenter"/>
              <w:jc w:val="right"/>
            </w:pPr>
            <w:r>
              <w:t>100</w:t>
            </w:r>
          </w:p>
        </w:tc>
      </w:tr>
      <w:tr w:rsidR="00514118" w:rsidRPr="0094291B" w:rsidTr="00123D65">
        <w:trPr>
          <w:trHeight w:val="151"/>
          <w:jc w:val="center"/>
        </w:trPr>
        <w:tc>
          <w:tcPr>
            <w:tcW w:w="1209" w:type="dxa"/>
            <w:shd w:val="clear" w:color="DCE6F1" w:fill="DCE6F1"/>
            <w:noWrap/>
            <w:vAlign w:val="bottom"/>
            <w:hideMark/>
          </w:tcPr>
          <w:p w:rsidR="00514118" w:rsidRPr="0094291B" w:rsidRDefault="00514118" w:rsidP="00E61506">
            <w:pPr>
              <w:pStyle w:val="TableFigureLeft"/>
              <w:rPr>
                <w:b/>
                <w:bCs/>
              </w:rPr>
            </w:pPr>
            <w:r w:rsidRPr="0094291B">
              <w:rPr>
                <w:b/>
                <w:bCs/>
              </w:rPr>
              <w:t>Total</w:t>
            </w:r>
          </w:p>
        </w:tc>
        <w:tc>
          <w:tcPr>
            <w:tcW w:w="672" w:type="dxa"/>
            <w:shd w:val="clear" w:color="DCE6F1" w:fill="DCE6F1"/>
            <w:noWrap/>
            <w:vAlign w:val="bottom"/>
            <w:hideMark/>
          </w:tcPr>
          <w:p w:rsidR="00514118" w:rsidRDefault="00514118" w:rsidP="00123D65">
            <w:pPr>
              <w:pStyle w:val="TableFigureCenter"/>
              <w:jc w:val="right"/>
            </w:pPr>
            <w:r>
              <w:t>55</w:t>
            </w:r>
          </w:p>
        </w:tc>
        <w:tc>
          <w:tcPr>
            <w:tcW w:w="672" w:type="dxa"/>
            <w:shd w:val="clear" w:color="DCE6F1" w:fill="DCE6F1"/>
            <w:noWrap/>
            <w:vAlign w:val="bottom"/>
            <w:hideMark/>
          </w:tcPr>
          <w:p w:rsidR="00514118" w:rsidRDefault="00514118" w:rsidP="00123D65">
            <w:pPr>
              <w:pStyle w:val="TableFigureCenter"/>
              <w:jc w:val="right"/>
            </w:pPr>
            <w:r>
              <w:t>2</w:t>
            </w:r>
          </w:p>
        </w:tc>
        <w:tc>
          <w:tcPr>
            <w:tcW w:w="672" w:type="dxa"/>
            <w:shd w:val="clear" w:color="DCE6F1" w:fill="DCE6F1"/>
            <w:noWrap/>
            <w:vAlign w:val="bottom"/>
            <w:hideMark/>
          </w:tcPr>
          <w:p w:rsidR="00514118" w:rsidRDefault="00514118" w:rsidP="00123D65">
            <w:pPr>
              <w:pStyle w:val="TableFigureCenter"/>
              <w:jc w:val="right"/>
            </w:pPr>
            <w:r>
              <w:t>1188</w:t>
            </w:r>
          </w:p>
        </w:tc>
        <w:tc>
          <w:tcPr>
            <w:tcW w:w="672" w:type="dxa"/>
            <w:shd w:val="clear" w:color="DCE6F1" w:fill="DCE6F1"/>
            <w:noWrap/>
            <w:vAlign w:val="bottom"/>
            <w:hideMark/>
          </w:tcPr>
          <w:p w:rsidR="00514118" w:rsidRDefault="00514118" w:rsidP="00123D65">
            <w:pPr>
              <w:pStyle w:val="TableFigureCenter"/>
              <w:jc w:val="right"/>
            </w:pPr>
            <w:r>
              <w:t>41</w:t>
            </w:r>
          </w:p>
        </w:tc>
        <w:tc>
          <w:tcPr>
            <w:tcW w:w="672" w:type="dxa"/>
            <w:shd w:val="clear" w:color="DCE6F1" w:fill="DCE6F1"/>
            <w:noWrap/>
            <w:vAlign w:val="bottom"/>
            <w:hideMark/>
          </w:tcPr>
          <w:p w:rsidR="00514118" w:rsidRDefault="00514118" w:rsidP="00123D65">
            <w:pPr>
              <w:pStyle w:val="TableFigureCenter"/>
              <w:jc w:val="right"/>
            </w:pPr>
            <w:r>
              <w:t>1684</w:t>
            </w:r>
          </w:p>
        </w:tc>
        <w:tc>
          <w:tcPr>
            <w:tcW w:w="672" w:type="dxa"/>
            <w:shd w:val="clear" w:color="DCE6F1" w:fill="DCE6F1"/>
            <w:noWrap/>
            <w:vAlign w:val="bottom"/>
            <w:hideMark/>
          </w:tcPr>
          <w:p w:rsidR="00514118" w:rsidRDefault="00514118" w:rsidP="00123D65">
            <w:pPr>
              <w:pStyle w:val="TableFigureCenter"/>
              <w:jc w:val="right"/>
            </w:pPr>
            <w:r>
              <w:t>58</w:t>
            </w:r>
          </w:p>
        </w:tc>
        <w:tc>
          <w:tcPr>
            <w:tcW w:w="672" w:type="dxa"/>
            <w:shd w:val="clear" w:color="DCE6F1" w:fill="DCE6F1"/>
            <w:noWrap/>
            <w:vAlign w:val="bottom"/>
            <w:hideMark/>
          </w:tcPr>
          <w:p w:rsidR="00514118" w:rsidRDefault="00514118" w:rsidP="00123D65">
            <w:pPr>
              <w:pStyle w:val="TableFigureCenter"/>
              <w:jc w:val="right"/>
            </w:pPr>
            <w:r>
              <w:t>2927</w:t>
            </w:r>
          </w:p>
        </w:tc>
        <w:tc>
          <w:tcPr>
            <w:tcW w:w="673" w:type="dxa"/>
            <w:shd w:val="clear" w:color="DCE6F1" w:fill="DCE6F1"/>
            <w:vAlign w:val="bottom"/>
          </w:tcPr>
          <w:p w:rsidR="00514118" w:rsidRDefault="00514118" w:rsidP="00123D65">
            <w:pPr>
              <w:pStyle w:val="TableFigureCenter"/>
              <w:jc w:val="right"/>
            </w:pPr>
            <w:r>
              <w:t>100</w:t>
            </w:r>
          </w:p>
        </w:tc>
      </w:tr>
    </w:tbl>
    <w:p w:rsidR="0094291B" w:rsidRDefault="00512824" w:rsidP="00611A1C">
      <w:pPr>
        <w:pStyle w:val="Paragraph"/>
        <w:spacing w:before="240"/>
      </w:pPr>
      <w:r>
        <w:fldChar w:fldCharType="begin"/>
      </w:r>
      <w:r w:rsidR="00570F2B">
        <w:instrText xml:space="preserve"> REF _Ref351650867 \h </w:instrText>
      </w:r>
      <w:r>
        <w:fldChar w:fldCharType="separate"/>
      </w:r>
      <w:r w:rsidR="00EB292C">
        <w:t>Table </w:t>
      </w:r>
      <w:r w:rsidR="00EB292C">
        <w:rPr>
          <w:noProof/>
        </w:rPr>
        <w:t>7</w:t>
      </w:r>
      <w:r w:rsidR="00EB292C">
        <w:t>.</w:t>
      </w:r>
      <w:r w:rsidR="00EB292C">
        <w:rPr>
          <w:noProof/>
        </w:rPr>
        <w:t>6</w:t>
      </w:r>
      <w:r>
        <w:fldChar w:fldCharType="end"/>
      </w:r>
      <w:r w:rsidR="00570F2B">
        <w:t xml:space="preserve"> and </w:t>
      </w:r>
      <w:r>
        <w:fldChar w:fldCharType="begin"/>
      </w:r>
      <w:r w:rsidR="00F73C39">
        <w:instrText xml:space="preserve"> REF _Ref351649510 \h </w:instrText>
      </w:r>
      <w:r>
        <w:fldChar w:fldCharType="separate"/>
      </w:r>
      <w:r w:rsidR="00EB292C">
        <w:t>Table </w:t>
      </w:r>
      <w:r w:rsidR="00EB292C">
        <w:rPr>
          <w:noProof/>
        </w:rPr>
        <w:t>7</w:t>
      </w:r>
      <w:r w:rsidR="00EB292C">
        <w:t>.</w:t>
      </w:r>
      <w:r w:rsidR="00EB292C">
        <w:rPr>
          <w:noProof/>
        </w:rPr>
        <w:t>7</w:t>
      </w:r>
      <w:r>
        <w:fldChar w:fldCharType="end"/>
      </w:r>
      <w:r w:rsidR="00570F2B">
        <w:t xml:space="preserve"> </w:t>
      </w:r>
      <w:r w:rsidR="00F73C39">
        <w:t>outline the number of crashes involving ACT cont</w:t>
      </w:r>
      <w:r w:rsidR="00920CBD">
        <w:t>rollers by blood alcohol level and</w:t>
      </w:r>
      <w:r w:rsidR="00F73C39">
        <w:t xml:space="preserve"> crash severity during high alcohol times. </w:t>
      </w:r>
      <w:r w:rsidR="006919A6">
        <w:t xml:space="preserve">ACT controllers with illegal blood alcohol were twice as likely to crash during high alcohol times compared with ACT controllers with legal blood alcohol levels (84% compared with 41%). </w:t>
      </w:r>
      <w:r w:rsidR="00A82A7C">
        <w:t>Forty</w:t>
      </w:r>
      <w:r w:rsidR="00510FE7">
        <w:t>-four per</w:t>
      </w:r>
      <w:r w:rsidR="00603204">
        <w:t xml:space="preserve"> </w:t>
      </w:r>
      <w:r w:rsidR="00510FE7">
        <w:t>cent</w:t>
      </w:r>
      <w:r w:rsidR="006919A6">
        <w:t xml:space="preserve"> of ACT controllers</w:t>
      </w:r>
      <w:r w:rsidR="00510FE7">
        <w:t xml:space="preserve"> </w:t>
      </w:r>
      <w:r w:rsidR="00582C81">
        <w:t xml:space="preserve">crashed </w:t>
      </w:r>
      <w:r w:rsidR="00510FE7">
        <w:t>during high alcohol times.</w:t>
      </w:r>
    </w:p>
    <w:p w:rsidR="00570F2B" w:rsidRDefault="00570F2B" w:rsidP="00570F2B">
      <w:pPr>
        <w:pStyle w:val="TableCaption"/>
      </w:pPr>
      <w:bookmarkStart w:id="162" w:name="_Ref351650867"/>
      <w:bookmarkStart w:id="163" w:name="_Toc367970402"/>
      <w:proofErr w:type="gramStart"/>
      <w:r>
        <w:t>Table </w:t>
      </w:r>
      <w:r w:rsidR="00DB6B2B">
        <w:fldChar w:fldCharType="begin"/>
      </w:r>
      <w:r w:rsidR="00DB6B2B">
        <w:instrText xml:space="preserve"> STYLEREF 1 \s </w:instrText>
      </w:r>
      <w:r w:rsidR="00DB6B2B">
        <w:fldChar w:fldCharType="separate"/>
      </w:r>
      <w:r w:rsidR="00EB292C">
        <w:rPr>
          <w:noProof/>
        </w:rPr>
        <w:t>7</w:t>
      </w:r>
      <w:r w:rsidR="00DB6B2B">
        <w:rPr>
          <w:noProof/>
        </w:rPr>
        <w:fldChar w:fldCharType="end"/>
      </w:r>
      <w:r w:rsidR="00E30C64">
        <w:t>.</w:t>
      </w:r>
      <w:proofErr w:type="gramEnd"/>
      <w:r w:rsidR="00512824">
        <w:fldChar w:fldCharType="begin"/>
      </w:r>
      <w:r w:rsidR="000274DC">
        <w:instrText xml:space="preserve"> SEQ Table \* ARABIC \s 1 </w:instrText>
      </w:r>
      <w:r w:rsidR="00512824">
        <w:fldChar w:fldCharType="separate"/>
      </w:r>
      <w:r w:rsidR="00EB292C">
        <w:rPr>
          <w:noProof/>
        </w:rPr>
        <w:t>6</w:t>
      </w:r>
      <w:r w:rsidR="00512824">
        <w:rPr>
          <w:noProof/>
        </w:rPr>
        <w:fldChar w:fldCharType="end"/>
      </w:r>
      <w:bookmarkEnd w:id="162"/>
      <w:r w:rsidR="002108C8">
        <w:t xml:space="preserve">:  </w:t>
      </w:r>
      <w:r w:rsidR="002108C8">
        <w:tab/>
      </w:r>
      <w:r>
        <w:t xml:space="preserve">ACT </w:t>
      </w:r>
      <w:r w:rsidR="008A14E2">
        <w:t xml:space="preserve">controllers involved in </w:t>
      </w:r>
      <w:r>
        <w:t>crashes in NSW by BAC</w:t>
      </w:r>
      <w:bookmarkEnd w:id="163"/>
      <w:r>
        <w:tab/>
      </w:r>
    </w:p>
    <w:tbl>
      <w:tblPr>
        <w:tblW w:w="7204"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8"/>
        <w:gridCol w:w="946"/>
        <w:gridCol w:w="946"/>
        <w:gridCol w:w="946"/>
        <w:gridCol w:w="946"/>
        <w:gridCol w:w="946"/>
        <w:gridCol w:w="946"/>
      </w:tblGrid>
      <w:tr w:rsidR="00EE201F" w:rsidRPr="00570F2B" w:rsidTr="00123D65">
        <w:trPr>
          <w:trHeight w:val="337"/>
          <w:jc w:val="center"/>
        </w:trPr>
        <w:tc>
          <w:tcPr>
            <w:tcW w:w="1528" w:type="dxa"/>
            <w:vMerge w:val="restart"/>
            <w:shd w:val="clear" w:color="DCE6F1" w:fill="DCE6F1"/>
            <w:noWrap/>
            <w:vAlign w:val="bottom"/>
            <w:hideMark/>
          </w:tcPr>
          <w:p w:rsidR="00EE201F" w:rsidRPr="00570F2B" w:rsidRDefault="00EE201F" w:rsidP="00570F2B">
            <w:pPr>
              <w:pStyle w:val="TableHeader"/>
            </w:pPr>
            <w:r w:rsidRPr="00570F2B">
              <w:t>Alcohol level</w:t>
            </w:r>
          </w:p>
        </w:tc>
        <w:tc>
          <w:tcPr>
            <w:tcW w:w="1892" w:type="dxa"/>
            <w:gridSpan w:val="2"/>
            <w:shd w:val="clear" w:color="DCE6F1" w:fill="DCE6F1"/>
            <w:noWrap/>
            <w:vAlign w:val="bottom"/>
            <w:hideMark/>
          </w:tcPr>
          <w:p w:rsidR="00EE201F" w:rsidRPr="00570F2B" w:rsidRDefault="00EE201F" w:rsidP="00570F2B">
            <w:pPr>
              <w:pStyle w:val="TableHeader"/>
            </w:pPr>
            <w:r w:rsidRPr="00570F2B">
              <w:t>High alcohol times</w:t>
            </w:r>
          </w:p>
        </w:tc>
        <w:tc>
          <w:tcPr>
            <w:tcW w:w="1892" w:type="dxa"/>
            <w:gridSpan w:val="2"/>
            <w:shd w:val="clear" w:color="DCE6F1" w:fill="DCE6F1"/>
            <w:noWrap/>
            <w:vAlign w:val="bottom"/>
            <w:hideMark/>
          </w:tcPr>
          <w:p w:rsidR="00EE201F" w:rsidRPr="00570F2B" w:rsidRDefault="00EE201F" w:rsidP="00570F2B">
            <w:pPr>
              <w:pStyle w:val="TableHeader"/>
            </w:pPr>
            <w:r w:rsidRPr="00570F2B">
              <w:t>Low alcohol times</w:t>
            </w:r>
          </w:p>
        </w:tc>
        <w:tc>
          <w:tcPr>
            <w:tcW w:w="1892" w:type="dxa"/>
            <w:gridSpan w:val="2"/>
            <w:shd w:val="clear" w:color="DCE6F1" w:fill="DCE6F1"/>
            <w:noWrap/>
            <w:vAlign w:val="bottom"/>
            <w:hideMark/>
          </w:tcPr>
          <w:p w:rsidR="00EE201F" w:rsidRPr="00570F2B" w:rsidRDefault="00EE201F" w:rsidP="00570F2B">
            <w:pPr>
              <w:pStyle w:val="TableHeader"/>
            </w:pPr>
            <w:r w:rsidRPr="00570F2B">
              <w:t>Total</w:t>
            </w:r>
          </w:p>
        </w:tc>
      </w:tr>
      <w:tr w:rsidR="00EE201F" w:rsidRPr="00570F2B" w:rsidTr="00123D65">
        <w:trPr>
          <w:trHeight w:val="337"/>
          <w:jc w:val="center"/>
        </w:trPr>
        <w:tc>
          <w:tcPr>
            <w:tcW w:w="1528" w:type="dxa"/>
            <w:vMerge/>
            <w:vAlign w:val="center"/>
            <w:hideMark/>
          </w:tcPr>
          <w:p w:rsidR="00EE201F" w:rsidRPr="00570F2B" w:rsidRDefault="00EE201F" w:rsidP="00570F2B">
            <w:pPr>
              <w:rPr>
                <w:rFonts w:ascii="Arial Narrow" w:hAnsi="Arial Narrow" w:cs="Calibri"/>
                <w:b/>
                <w:bCs/>
                <w:color w:val="000000"/>
                <w:sz w:val="18"/>
                <w:szCs w:val="18"/>
              </w:rPr>
            </w:pPr>
          </w:p>
        </w:tc>
        <w:tc>
          <w:tcPr>
            <w:tcW w:w="946" w:type="dxa"/>
            <w:shd w:val="clear" w:color="DCE6F1" w:fill="DCE6F1"/>
            <w:noWrap/>
            <w:vAlign w:val="bottom"/>
            <w:hideMark/>
          </w:tcPr>
          <w:p w:rsidR="00EE201F" w:rsidRPr="00570F2B" w:rsidRDefault="00EE201F" w:rsidP="00570F2B">
            <w:pPr>
              <w:pStyle w:val="TableHeader"/>
            </w:pPr>
            <w:r w:rsidRPr="00570F2B">
              <w:t>n</w:t>
            </w:r>
          </w:p>
        </w:tc>
        <w:tc>
          <w:tcPr>
            <w:tcW w:w="946" w:type="dxa"/>
            <w:shd w:val="clear" w:color="DCE6F1" w:fill="DCE6F1"/>
            <w:noWrap/>
            <w:vAlign w:val="bottom"/>
            <w:hideMark/>
          </w:tcPr>
          <w:p w:rsidR="00EE201F" w:rsidRPr="00570F2B" w:rsidRDefault="00EE201F" w:rsidP="00570F2B">
            <w:pPr>
              <w:pStyle w:val="TableHeader"/>
            </w:pPr>
            <w:r w:rsidRPr="00570F2B">
              <w:t>(%)</w:t>
            </w:r>
          </w:p>
        </w:tc>
        <w:tc>
          <w:tcPr>
            <w:tcW w:w="946" w:type="dxa"/>
            <w:shd w:val="clear" w:color="DCE6F1" w:fill="DCE6F1"/>
            <w:noWrap/>
            <w:vAlign w:val="bottom"/>
            <w:hideMark/>
          </w:tcPr>
          <w:p w:rsidR="00EE201F" w:rsidRPr="00570F2B" w:rsidRDefault="00EE201F" w:rsidP="00570F2B">
            <w:pPr>
              <w:pStyle w:val="TableHeader"/>
            </w:pPr>
            <w:r w:rsidRPr="00570F2B">
              <w:t>n</w:t>
            </w:r>
          </w:p>
        </w:tc>
        <w:tc>
          <w:tcPr>
            <w:tcW w:w="946" w:type="dxa"/>
            <w:shd w:val="clear" w:color="DCE6F1" w:fill="DCE6F1"/>
            <w:noWrap/>
            <w:vAlign w:val="bottom"/>
            <w:hideMark/>
          </w:tcPr>
          <w:p w:rsidR="00EE201F" w:rsidRPr="00570F2B" w:rsidRDefault="00EE201F" w:rsidP="00570F2B">
            <w:pPr>
              <w:pStyle w:val="TableHeader"/>
            </w:pPr>
            <w:r w:rsidRPr="00570F2B">
              <w:t>(%)</w:t>
            </w:r>
          </w:p>
        </w:tc>
        <w:tc>
          <w:tcPr>
            <w:tcW w:w="946" w:type="dxa"/>
            <w:shd w:val="clear" w:color="DCE6F1" w:fill="DCE6F1"/>
            <w:vAlign w:val="center"/>
            <w:hideMark/>
          </w:tcPr>
          <w:p w:rsidR="00EE201F" w:rsidRPr="00EE201F" w:rsidRDefault="00EE201F" w:rsidP="00EE201F">
            <w:pPr>
              <w:pStyle w:val="TableHeader"/>
            </w:pPr>
            <w:r w:rsidRPr="00EE201F">
              <w:t>n</w:t>
            </w:r>
          </w:p>
        </w:tc>
        <w:tc>
          <w:tcPr>
            <w:tcW w:w="946" w:type="dxa"/>
            <w:shd w:val="clear" w:color="DCE6F1" w:fill="DCE6F1"/>
          </w:tcPr>
          <w:p w:rsidR="00EE201F" w:rsidRPr="00EE201F" w:rsidRDefault="00EE201F" w:rsidP="00EE201F">
            <w:pPr>
              <w:pStyle w:val="TableHeader"/>
            </w:pPr>
            <w:r w:rsidRPr="00EE201F">
              <w:t>(%)</w:t>
            </w:r>
          </w:p>
        </w:tc>
      </w:tr>
      <w:tr w:rsidR="00A82A7C" w:rsidRPr="00570F2B" w:rsidTr="00123D65">
        <w:trPr>
          <w:trHeight w:val="337"/>
          <w:jc w:val="center"/>
        </w:trPr>
        <w:tc>
          <w:tcPr>
            <w:tcW w:w="1528" w:type="dxa"/>
            <w:shd w:val="clear" w:color="auto" w:fill="auto"/>
            <w:noWrap/>
            <w:vAlign w:val="bottom"/>
            <w:hideMark/>
          </w:tcPr>
          <w:p w:rsidR="00A82A7C" w:rsidRPr="00570F2B" w:rsidRDefault="00A82A7C" w:rsidP="00171B91">
            <w:pPr>
              <w:pStyle w:val="TableFigureLeft"/>
              <w:keepNext/>
            </w:pPr>
            <w:r w:rsidRPr="00570F2B">
              <w:t>Illegal</w:t>
            </w:r>
          </w:p>
        </w:tc>
        <w:tc>
          <w:tcPr>
            <w:tcW w:w="946" w:type="dxa"/>
            <w:shd w:val="clear" w:color="auto" w:fill="auto"/>
            <w:noWrap/>
            <w:vAlign w:val="bottom"/>
            <w:hideMark/>
          </w:tcPr>
          <w:p w:rsidR="00A82A7C" w:rsidRDefault="00A82A7C" w:rsidP="00123D65">
            <w:pPr>
              <w:pStyle w:val="TableFigureCenter"/>
              <w:jc w:val="right"/>
            </w:pPr>
            <w:r>
              <w:t>85</w:t>
            </w:r>
          </w:p>
        </w:tc>
        <w:tc>
          <w:tcPr>
            <w:tcW w:w="946" w:type="dxa"/>
            <w:shd w:val="clear" w:color="auto" w:fill="auto"/>
            <w:noWrap/>
            <w:vAlign w:val="bottom"/>
            <w:hideMark/>
          </w:tcPr>
          <w:p w:rsidR="00A82A7C" w:rsidRDefault="00A82A7C" w:rsidP="00123D65">
            <w:pPr>
              <w:pStyle w:val="TableFigureCenter"/>
              <w:jc w:val="right"/>
            </w:pPr>
            <w:r>
              <w:t>84</w:t>
            </w:r>
          </w:p>
        </w:tc>
        <w:tc>
          <w:tcPr>
            <w:tcW w:w="946" w:type="dxa"/>
            <w:shd w:val="clear" w:color="auto" w:fill="auto"/>
            <w:noWrap/>
            <w:vAlign w:val="bottom"/>
            <w:hideMark/>
          </w:tcPr>
          <w:p w:rsidR="00A82A7C" w:rsidRDefault="00A82A7C" w:rsidP="00123D65">
            <w:pPr>
              <w:pStyle w:val="TableFigureCenter"/>
              <w:jc w:val="right"/>
            </w:pPr>
            <w:r>
              <w:t>16</w:t>
            </w:r>
          </w:p>
        </w:tc>
        <w:tc>
          <w:tcPr>
            <w:tcW w:w="946" w:type="dxa"/>
            <w:shd w:val="clear" w:color="auto" w:fill="auto"/>
            <w:noWrap/>
            <w:vAlign w:val="bottom"/>
            <w:hideMark/>
          </w:tcPr>
          <w:p w:rsidR="00A82A7C" w:rsidRDefault="00A82A7C" w:rsidP="00123D65">
            <w:pPr>
              <w:pStyle w:val="TableFigureCenter"/>
              <w:jc w:val="right"/>
            </w:pPr>
            <w:r>
              <w:t>16</w:t>
            </w:r>
          </w:p>
        </w:tc>
        <w:tc>
          <w:tcPr>
            <w:tcW w:w="946" w:type="dxa"/>
            <w:shd w:val="clear" w:color="auto" w:fill="auto"/>
            <w:noWrap/>
            <w:vAlign w:val="bottom"/>
            <w:hideMark/>
          </w:tcPr>
          <w:p w:rsidR="00A82A7C" w:rsidRDefault="00A82A7C" w:rsidP="00123D65">
            <w:pPr>
              <w:pStyle w:val="TableFigureCenter"/>
              <w:jc w:val="right"/>
            </w:pPr>
            <w:r>
              <w:t>101</w:t>
            </w:r>
          </w:p>
        </w:tc>
        <w:tc>
          <w:tcPr>
            <w:tcW w:w="946" w:type="dxa"/>
            <w:vAlign w:val="bottom"/>
          </w:tcPr>
          <w:p w:rsidR="00A82A7C" w:rsidRDefault="00A82A7C" w:rsidP="00123D65">
            <w:pPr>
              <w:pStyle w:val="TableFigureCenter"/>
              <w:jc w:val="right"/>
            </w:pPr>
            <w:r>
              <w:t>100</w:t>
            </w:r>
          </w:p>
        </w:tc>
      </w:tr>
      <w:tr w:rsidR="00A82A7C" w:rsidRPr="00570F2B" w:rsidTr="00123D65">
        <w:trPr>
          <w:trHeight w:val="337"/>
          <w:jc w:val="center"/>
        </w:trPr>
        <w:tc>
          <w:tcPr>
            <w:tcW w:w="1528" w:type="dxa"/>
            <w:shd w:val="clear" w:color="auto" w:fill="auto"/>
            <w:noWrap/>
            <w:vAlign w:val="bottom"/>
            <w:hideMark/>
          </w:tcPr>
          <w:p w:rsidR="00A82A7C" w:rsidRPr="00570F2B" w:rsidRDefault="00A82A7C" w:rsidP="00171B91">
            <w:pPr>
              <w:pStyle w:val="TableFigureLeft"/>
              <w:keepNext/>
            </w:pPr>
            <w:r w:rsidRPr="00570F2B">
              <w:t>Legal</w:t>
            </w:r>
          </w:p>
        </w:tc>
        <w:tc>
          <w:tcPr>
            <w:tcW w:w="946" w:type="dxa"/>
            <w:shd w:val="clear" w:color="auto" w:fill="auto"/>
            <w:noWrap/>
            <w:vAlign w:val="bottom"/>
            <w:hideMark/>
          </w:tcPr>
          <w:p w:rsidR="00A82A7C" w:rsidRDefault="00A82A7C" w:rsidP="00123D65">
            <w:pPr>
              <w:pStyle w:val="TableFigureCenter"/>
              <w:jc w:val="right"/>
            </w:pPr>
            <w:r>
              <w:t>851</w:t>
            </w:r>
          </w:p>
        </w:tc>
        <w:tc>
          <w:tcPr>
            <w:tcW w:w="946" w:type="dxa"/>
            <w:shd w:val="clear" w:color="auto" w:fill="auto"/>
            <w:noWrap/>
            <w:vAlign w:val="bottom"/>
            <w:hideMark/>
          </w:tcPr>
          <w:p w:rsidR="00A82A7C" w:rsidRDefault="00A82A7C" w:rsidP="00123D65">
            <w:pPr>
              <w:pStyle w:val="TableFigureCenter"/>
              <w:jc w:val="right"/>
            </w:pPr>
            <w:r>
              <w:t>41</w:t>
            </w:r>
          </w:p>
        </w:tc>
        <w:tc>
          <w:tcPr>
            <w:tcW w:w="946" w:type="dxa"/>
            <w:shd w:val="clear" w:color="auto" w:fill="auto"/>
            <w:noWrap/>
            <w:vAlign w:val="bottom"/>
            <w:hideMark/>
          </w:tcPr>
          <w:p w:rsidR="00A82A7C" w:rsidRDefault="00A82A7C" w:rsidP="00123D65">
            <w:pPr>
              <w:pStyle w:val="TableFigureCenter"/>
              <w:jc w:val="right"/>
            </w:pPr>
            <w:r>
              <w:t>1233</w:t>
            </w:r>
          </w:p>
        </w:tc>
        <w:tc>
          <w:tcPr>
            <w:tcW w:w="946" w:type="dxa"/>
            <w:shd w:val="clear" w:color="auto" w:fill="auto"/>
            <w:noWrap/>
            <w:vAlign w:val="bottom"/>
            <w:hideMark/>
          </w:tcPr>
          <w:p w:rsidR="00A82A7C" w:rsidRDefault="00A82A7C" w:rsidP="00123D65">
            <w:pPr>
              <w:pStyle w:val="TableFigureCenter"/>
              <w:jc w:val="right"/>
            </w:pPr>
            <w:r>
              <w:t>59</w:t>
            </w:r>
          </w:p>
        </w:tc>
        <w:tc>
          <w:tcPr>
            <w:tcW w:w="946" w:type="dxa"/>
            <w:shd w:val="clear" w:color="auto" w:fill="auto"/>
            <w:noWrap/>
            <w:vAlign w:val="bottom"/>
            <w:hideMark/>
          </w:tcPr>
          <w:p w:rsidR="00A82A7C" w:rsidRDefault="00A82A7C" w:rsidP="00123D65">
            <w:pPr>
              <w:pStyle w:val="TableFigureCenter"/>
              <w:jc w:val="right"/>
            </w:pPr>
            <w:r>
              <w:t>2084</w:t>
            </w:r>
          </w:p>
        </w:tc>
        <w:tc>
          <w:tcPr>
            <w:tcW w:w="946" w:type="dxa"/>
            <w:vAlign w:val="bottom"/>
          </w:tcPr>
          <w:p w:rsidR="00A82A7C" w:rsidRDefault="00A82A7C" w:rsidP="00123D65">
            <w:pPr>
              <w:pStyle w:val="TableFigureCenter"/>
              <w:jc w:val="right"/>
            </w:pPr>
            <w:r>
              <w:t>100</w:t>
            </w:r>
          </w:p>
        </w:tc>
      </w:tr>
      <w:tr w:rsidR="00A82A7C" w:rsidRPr="00570F2B" w:rsidTr="00123D65">
        <w:trPr>
          <w:trHeight w:val="337"/>
          <w:jc w:val="center"/>
        </w:trPr>
        <w:tc>
          <w:tcPr>
            <w:tcW w:w="1528" w:type="dxa"/>
            <w:shd w:val="clear" w:color="auto" w:fill="auto"/>
            <w:noWrap/>
            <w:vAlign w:val="bottom"/>
            <w:hideMark/>
          </w:tcPr>
          <w:p w:rsidR="00A82A7C" w:rsidRPr="00570F2B" w:rsidRDefault="00A82A7C" w:rsidP="00171B91">
            <w:pPr>
              <w:pStyle w:val="TableFigureLeft"/>
              <w:keepNext/>
            </w:pPr>
            <w:r w:rsidRPr="00570F2B">
              <w:t>Unknown</w:t>
            </w:r>
          </w:p>
        </w:tc>
        <w:tc>
          <w:tcPr>
            <w:tcW w:w="946" w:type="dxa"/>
            <w:shd w:val="clear" w:color="auto" w:fill="auto"/>
            <w:noWrap/>
            <w:vAlign w:val="bottom"/>
            <w:hideMark/>
          </w:tcPr>
          <w:p w:rsidR="00A82A7C" w:rsidRDefault="00A82A7C" w:rsidP="00123D65">
            <w:pPr>
              <w:pStyle w:val="TableFigureCenter"/>
              <w:jc w:val="right"/>
            </w:pPr>
            <w:r>
              <w:t>338</w:t>
            </w:r>
          </w:p>
        </w:tc>
        <w:tc>
          <w:tcPr>
            <w:tcW w:w="946" w:type="dxa"/>
            <w:shd w:val="clear" w:color="auto" w:fill="auto"/>
            <w:noWrap/>
            <w:vAlign w:val="bottom"/>
            <w:hideMark/>
          </w:tcPr>
          <w:p w:rsidR="00A82A7C" w:rsidRDefault="00A82A7C" w:rsidP="00123D65">
            <w:pPr>
              <w:pStyle w:val="TableFigureCenter"/>
              <w:jc w:val="right"/>
            </w:pPr>
            <w:r>
              <w:t>46</w:t>
            </w:r>
          </w:p>
        </w:tc>
        <w:tc>
          <w:tcPr>
            <w:tcW w:w="946" w:type="dxa"/>
            <w:shd w:val="clear" w:color="auto" w:fill="auto"/>
            <w:noWrap/>
            <w:vAlign w:val="bottom"/>
            <w:hideMark/>
          </w:tcPr>
          <w:p w:rsidR="00A82A7C" w:rsidRDefault="00A82A7C" w:rsidP="00123D65">
            <w:pPr>
              <w:pStyle w:val="TableFigureCenter"/>
              <w:jc w:val="right"/>
            </w:pPr>
            <w:r>
              <w:t>398</w:t>
            </w:r>
          </w:p>
        </w:tc>
        <w:tc>
          <w:tcPr>
            <w:tcW w:w="946" w:type="dxa"/>
            <w:shd w:val="clear" w:color="auto" w:fill="auto"/>
            <w:noWrap/>
            <w:vAlign w:val="bottom"/>
            <w:hideMark/>
          </w:tcPr>
          <w:p w:rsidR="00A82A7C" w:rsidRDefault="00A82A7C" w:rsidP="00123D65">
            <w:pPr>
              <w:pStyle w:val="TableFigureCenter"/>
              <w:jc w:val="right"/>
            </w:pPr>
            <w:r>
              <w:t>54</w:t>
            </w:r>
          </w:p>
        </w:tc>
        <w:tc>
          <w:tcPr>
            <w:tcW w:w="946" w:type="dxa"/>
            <w:shd w:val="clear" w:color="auto" w:fill="auto"/>
            <w:noWrap/>
            <w:vAlign w:val="bottom"/>
            <w:hideMark/>
          </w:tcPr>
          <w:p w:rsidR="00A82A7C" w:rsidRDefault="00A82A7C" w:rsidP="00123D65">
            <w:pPr>
              <w:pStyle w:val="TableFigureCenter"/>
              <w:jc w:val="right"/>
            </w:pPr>
            <w:r>
              <w:t>736</w:t>
            </w:r>
          </w:p>
        </w:tc>
        <w:tc>
          <w:tcPr>
            <w:tcW w:w="946" w:type="dxa"/>
            <w:vAlign w:val="bottom"/>
          </w:tcPr>
          <w:p w:rsidR="00A82A7C" w:rsidRDefault="00A82A7C" w:rsidP="00123D65">
            <w:pPr>
              <w:pStyle w:val="TableFigureCenter"/>
              <w:jc w:val="right"/>
            </w:pPr>
            <w:r>
              <w:t>100</w:t>
            </w:r>
          </w:p>
        </w:tc>
      </w:tr>
      <w:tr w:rsidR="00A82A7C" w:rsidRPr="00570F2B" w:rsidTr="00123D65">
        <w:trPr>
          <w:trHeight w:val="337"/>
          <w:jc w:val="center"/>
        </w:trPr>
        <w:tc>
          <w:tcPr>
            <w:tcW w:w="1528" w:type="dxa"/>
            <w:shd w:val="clear" w:color="auto" w:fill="auto"/>
            <w:noWrap/>
            <w:vAlign w:val="bottom"/>
            <w:hideMark/>
          </w:tcPr>
          <w:p w:rsidR="00A82A7C" w:rsidRPr="00570F2B" w:rsidRDefault="00A82A7C" w:rsidP="00171B91">
            <w:pPr>
              <w:pStyle w:val="TableFigureLeft"/>
              <w:keepNext/>
            </w:pPr>
            <w:r w:rsidRPr="00570F2B">
              <w:t>Missing</w:t>
            </w:r>
          </w:p>
        </w:tc>
        <w:tc>
          <w:tcPr>
            <w:tcW w:w="946" w:type="dxa"/>
            <w:shd w:val="clear" w:color="auto" w:fill="auto"/>
            <w:noWrap/>
            <w:vAlign w:val="bottom"/>
            <w:hideMark/>
          </w:tcPr>
          <w:p w:rsidR="00A82A7C" w:rsidRDefault="00A82A7C" w:rsidP="00123D65">
            <w:pPr>
              <w:pStyle w:val="TableFigureCenter"/>
              <w:jc w:val="right"/>
            </w:pPr>
            <w:r>
              <w:t>1</w:t>
            </w:r>
          </w:p>
        </w:tc>
        <w:tc>
          <w:tcPr>
            <w:tcW w:w="946" w:type="dxa"/>
            <w:shd w:val="clear" w:color="auto" w:fill="auto"/>
            <w:noWrap/>
            <w:vAlign w:val="bottom"/>
            <w:hideMark/>
          </w:tcPr>
          <w:p w:rsidR="00A82A7C" w:rsidRDefault="00A82A7C" w:rsidP="00123D65">
            <w:pPr>
              <w:pStyle w:val="TableFigureCenter"/>
              <w:jc w:val="right"/>
            </w:pPr>
            <w:r>
              <w:t>17</w:t>
            </w:r>
          </w:p>
        </w:tc>
        <w:tc>
          <w:tcPr>
            <w:tcW w:w="946" w:type="dxa"/>
            <w:shd w:val="clear" w:color="auto" w:fill="auto"/>
            <w:noWrap/>
            <w:vAlign w:val="bottom"/>
            <w:hideMark/>
          </w:tcPr>
          <w:p w:rsidR="00A82A7C" w:rsidRDefault="00A82A7C" w:rsidP="00123D65">
            <w:pPr>
              <w:pStyle w:val="TableFigureCenter"/>
              <w:jc w:val="right"/>
            </w:pPr>
            <w:r>
              <w:t>5</w:t>
            </w:r>
          </w:p>
        </w:tc>
        <w:tc>
          <w:tcPr>
            <w:tcW w:w="946" w:type="dxa"/>
            <w:shd w:val="clear" w:color="auto" w:fill="auto"/>
            <w:noWrap/>
            <w:vAlign w:val="bottom"/>
            <w:hideMark/>
          </w:tcPr>
          <w:p w:rsidR="00A82A7C" w:rsidRDefault="00A82A7C" w:rsidP="00123D65">
            <w:pPr>
              <w:pStyle w:val="TableFigureCenter"/>
              <w:jc w:val="right"/>
            </w:pPr>
            <w:r>
              <w:t>83</w:t>
            </w:r>
          </w:p>
        </w:tc>
        <w:tc>
          <w:tcPr>
            <w:tcW w:w="946" w:type="dxa"/>
            <w:shd w:val="clear" w:color="auto" w:fill="auto"/>
            <w:noWrap/>
            <w:vAlign w:val="bottom"/>
            <w:hideMark/>
          </w:tcPr>
          <w:p w:rsidR="00A82A7C" w:rsidRDefault="00A82A7C" w:rsidP="00123D65">
            <w:pPr>
              <w:pStyle w:val="TableFigureCenter"/>
              <w:jc w:val="right"/>
            </w:pPr>
            <w:r>
              <w:t>6</w:t>
            </w:r>
          </w:p>
        </w:tc>
        <w:tc>
          <w:tcPr>
            <w:tcW w:w="946" w:type="dxa"/>
            <w:vAlign w:val="bottom"/>
          </w:tcPr>
          <w:p w:rsidR="00A82A7C" w:rsidRDefault="00A82A7C" w:rsidP="00123D65">
            <w:pPr>
              <w:pStyle w:val="TableFigureCenter"/>
              <w:jc w:val="right"/>
            </w:pPr>
            <w:r>
              <w:t>100</w:t>
            </w:r>
          </w:p>
        </w:tc>
      </w:tr>
      <w:tr w:rsidR="00A82A7C" w:rsidRPr="00570F2B" w:rsidTr="00123D65">
        <w:trPr>
          <w:trHeight w:val="337"/>
          <w:jc w:val="center"/>
        </w:trPr>
        <w:tc>
          <w:tcPr>
            <w:tcW w:w="1528" w:type="dxa"/>
            <w:shd w:val="clear" w:color="DCE6F1" w:fill="DCE6F1"/>
            <w:noWrap/>
            <w:vAlign w:val="bottom"/>
            <w:hideMark/>
          </w:tcPr>
          <w:p w:rsidR="00A82A7C" w:rsidRPr="00570F2B" w:rsidRDefault="00A82A7C" w:rsidP="00570F2B">
            <w:pPr>
              <w:pStyle w:val="TableFigureLeft"/>
              <w:rPr>
                <w:b/>
                <w:bCs/>
              </w:rPr>
            </w:pPr>
            <w:r w:rsidRPr="00570F2B">
              <w:rPr>
                <w:b/>
                <w:bCs/>
              </w:rPr>
              <w:t>Total</w:t>
            </w:r>
          </w:p>
        </w:tc>
        <w:tc>
          <w:tcPr>
            <w:tcW w:w="946" w:type="dxa"/>
            <w:shd w:val="clear" w:color="DCE6F1" w:fill="DCE6F1"/>
            <w:noWrap/>
            <w:vAlign w:val="bottom"/>
            <w:hideMark/>
          </w:tcPr>
          <w:p w:rsidR="00A82A7C" w:rsidRDefault="00A82A7C" w:rsidP="00123D65">
            <w:pPr>
              <w:pStyle w:val="TableFigureCenter"/>
              <w:jc w:val="right"/>
              <w:rPr>
                <w:b/>
                <w:bCs/>
              </w:rPr>
            </w:pPr>
            <w:r>
              <w:rPr>
                <w:b/>
                <w:bCs/>
              </w:rPr>
              <w:t>1275</w:t>
            </w:r>
          </w:p>
        </w:tc>
        <w:tc>
          <w:tcPr>
            <w:tcW w:w="946" w:type="dxa"/>
            <w:shd w:val="clear" w:color="DCE6F1" w:fill="DCE6F1"/>
            <w:noWrap/>
            <w:vAlign w:val="bottom"/>
            <w:hideMark/>
          </w:tcPr>
          <w:p w:rsidR="00A82A7C" w:rsidRDefault="00A82A7C" w:rsidP="00123D65">
            <w:pPr>
              <w:pStyle w:val="TableFigureCenter"/>
              <w:jc w:val="right"/>
              <w:rPr>
                <w:b/>
                <w:bCs/>
              </w:rPr>
            </w:pPr>
            <w:r>
              <w:rPr>
                <w:b/>
                <w:bCs/>
              </w:rPr>
              <w:t>44</w:t>
            </w:r>
          </w:p>
        </w:tc>
        <w:tc>
          <w:tcPr>
            <w:tcW w:w="946" w:type="dxa"/>
            <w:shd w:val="clear" w:color="DCE6F1" w:fill="DCE6F1"/>
            <w:noWrap/>
            <w:vAlign w:val="bottom"/>
            <w:hideMark/>
          </w:tcPr>
          <w:p w:rsidR="00A82A7C" w:rsidRDefault="00A82A7C" w:rsidP="00123D65">
            <w:pPr>
              <w:pStyle w:val="TableFigureCenter"/>
              <w:jc w:val="right"/>
              <w:rPr>
                <w:b/>
                <w:bCs/>
              </w:rPr>
            </w:pPr>
            <w:r>
              <w:rPr>
                <w:b/>
                <w:bCs/>
              </w:rPr>
              <w:t>1652</w:t>
            </w:r>
          </w:p>
        </w:tc>
        <w:tc>
          <w:tcPr>
            <w:tcW w:w="946" w:type="dxa"/>
            <w:shd w:val="clear" w:color="DCE6F1" w:fill="DCE6F1"/>
            <w:noWrap/>
            <w:vAlign w:val="bottom"/>
            <w:hideMark/>
          </w:tcPr>
          <w:p w:rsidR="00A82A7C" w:rsidRDefault="00A82A7C" w:rsidP="00123D65">
            <w:pPr>
              <w:pStyle w:val="TableFigureCenter"/>
              <w:jc w:val="right"/>
              <w:rPr>
                <w:b/>
                <w:bCs/>
              </w:rPr>
            </w:pPr>
            <w:r>
              <w:rPr>
                <w:b/>
                <w:bCs/>
              </w:rPr>
              <w:t>56</w:t>
            </w:r>
          </w:p>
        </w:tc>
        <w:tc>
          <w:tcPr>
            <w:tcW w:w="946" w:type="dxa"/>
            <w:shd w:val="clear" w:color="DCE6F1" w:fill="DCE6F1"/>
            <w:noWrap/>
            <w:vAlign w:val="bottom"/>
            <w:hideMark/>
          </w:tcPr>
          <w:p w:rsidR="00A82A7C" w:rsidRDefault="00A82A7C" w:rsidP="00123D65">
            <w:pPr>
              <w:pStyle w:val="TableFigureCenter"/>
              <w:jc w:val="right"/>
              <w:rPr>
                <w:b/>
                <w:bCs/>
              </w:rPr>
            </w:pPr>
            <w:r>
              <w:rPr>
                <w:b/>
                <w:bCs/>
              </w:rPr>
              <w:t>2927</w:t>
            </w:r>
          </w:p>
        </w:tc>
        <w:tc>
          <w:tcPr>
            <w:tcW w:w="946" w:type="dxa"/>
            <w:shd w:val="clear" w:color="DCE6F1" w:fill="DCE6F1"/>
            <w:vAlign w:val="bottom"/>
          </w:tcPr>
          <w:p w:rsidR="00A82A7C" w:rsidRDefault="00A82A7C" w:rsidP="00123D65">
            <w:pPr>
              <w:pStyle w:val="TableFigureCenter"/>
              <w:jc w:val="right"/>
              <w:rPr>
                <w:b/>
                <w:bCs/>
              </w:rPr>
            </w:pPr>
            <w:r>
              <w:rPr>
                <w:b/>
                <w:bCs/>
              </w:rPr>
              <w:t>100</w:t>
            </w:r>
          </w:p>
        </w:tc>
      </w:tr>
    </w:tbl>
    <w:p w:rsidR="006919A6" w:rsidRDefault="006919A6" w:rsidP="00611A1C">
      <w:pPr>
        <w:pStyle w:val="Paragraph"/>
        <w:spacing w:before="240"/>
      </w:pPr>
    </w:p>
    <w:p w:rsidR="00570F2B" w:rsidRDefault="008A14E2" w:rsidP="00611A1C">
      <w:pPr>
        <w:pStyle w:val="Paragraph"/>
        <w:spacing w:before="240"/>
      </w:pPr>
      <w:r>
        <w:t xml:space="preserve">The majority of </w:t>
      </w:r>
      <w:r w:rsidR="006919A6">
        <w:t>ACT controllers involved in crashes</w:t>
      </w:r>
      <w:r w:rsidR="00510FE7">
        <w:t xml:space="preserve"> during high alcohol times were</w:t>
      </w:r>
      <w:r w:rsidR="006919A6">
        <w:t xml:space="preserve"> involved in</w:t>
      </w:r>
      <w:r w:rsidR="00A70DCA">
        <w:t xml:space="preserve"> non-casualty crashes (59%), followed by </w:t>
      </w:r>
      <w:r w:rsidR="00510FE7">
        <w:t>injury crashes (</w:t>
      </w:r>
      <w:r w:rsidR="00A70DCA">
        <w:t>38</w:t>
      </w:r>
      <w:r w:rsidR="00510FE7">
        <w:t xml:space="preserve">%) and fatal </w:t>
      </w:r>
      <w:r w:rsidR="00EE201F">
        <w:t>(</w:t>
      </w:r>
      <w:r w:rsidR="00A70DCA">
        <w:t>2</w:t>
      </w:r>
      <w:r w:rsidR="00EE201F">
        <w:t>%)</w:t>
      </w:r>
      <w:r w:rsidR="006919A6">
        <w:t>,</w:t>
      </w:r>
      <w:r w:rsidR="00510FE7">
        <w:t xml:space="preserve"> as indicated in </w:t>
      </w:r>
      <w:r w:rsidR="00512824">
        <w:fldChar w:fldCharType="begin"/>
      </w:r>
      <w:r w:rsidR="002108C8">
        <w:instrText xml:space="preserve"> REF _Ref351649510 \h </w:instrText>
      </w:r>
      <w:r w:rsidR="00512824">
        <w:fldChar w:fldCharType="separate"/>
      </w:r>
      <w:r w:rsidR="00EB292C">
        <w:t>Table </w:t>
      </w:r>
      <w:r w:rsidR="00EB292C">
        <w:rPr>
          <w:noProof/>
        </w:rPr>
        <w:t>7</w:t>
      </w:r>
      <w:r w:rsidR="00EB292C">
        <w:t>.</w:t>
      </w:r>
      <w:r w:rsidR="00EB292C">
        <w:rPr>
          <w:noProof/>
        </w:rPr>
        <w:t>7</w:t>
      </w:r>
      <w:r w:rsidR="00512824">
        <w:fldChar w:fldCharType="end"/>
      </w:r>
      <w:r w:rsidR="00510FE7">
        <w:t>.</w:t>
      </w:r>
      <w:r w:rsidR="006919A6">
        <w:t xml:space="preserve"> However, fatal crash involvement was four t</w:t>
      </w:r>
      <w:r w:rsidR="0099344A">
        <w:t>imes higher for controllers who crashed during high alcohol hours compared with controllers who crashed during low alcohol hours (9% compared with 2%).</w:t>
      </w:r>
    </w:p>
    <w:p w:rsidR="00F73C39" w:rsidRDefault="00F73C39" w:rsidP="00F73C39">
      <w:pPr>
        <w:pStyle w:val="TableCaption"/>
      </w:pPr>
      <w:bookmarkStart w:id="164" w:name="_Ref351649510"/>
      <w:bookmarkStart w:id="165" w:name="_Toc367970403"/>
      <w:proofErr w:type="gramStart"/>
      <w:r>
        <w:lastRenderedPageBreak/>
        <w:t>Table </w:t>
      </w:r>
      <w:r w:rsidR="00DB6B2B">
        <w:fldChar w:fldCharType="begin"/>
      </w:r>
      <w:r w:rsidR="00DB6B2B">
        <w:instrText xml:space="preserve"> STYLEREF 1 \s </w:instrText>
      </w:r>
      <w:r w:rsidR="00DB6B2B">
        <w:fldChar w:fldCharType="separate"/>
      </w:r>
      <w:r w:rsidR="00EB292C">
        <w:rPr>
          <w:noProof/>
        </w:rPr>
        <w:t>7</w:t>
      </w:r>
      <w:r w:rsidR="00DB6B2B">
        <w:rPr>
          <w:noProof/>
        </w:rPr>
        <w:fldChar w:fldCharType="end"/>
      </w:r>
      <w:r w:rsidR="00E30C64">
        <w:t>.</w:t>
      </w:r>
      <w:proofErr w:type="gramEnd"/>
      <w:r w:rsidR="00512824">
        <w:fldChar w:fldCharType="begin"/>
      </w:r>
      <w:r w:rsidR="000274DC">
        <w:instrText xml:space="preserve"> SEQ Table \* ARABIC \s 1 </w:instrText>
      </w:r>
      <w:r w:rsidR="00512824">
        <w:fldChar w:fldCharType="separate"/>
      </w:r>
      <w:r w:rsidR="00EB292C">
        <w:rPr>
          <w:noProof/>
        </w:rPr>
        <w:t>7</w:t>
      </w:r>
      <w:r w:rsidR="00512824">
        <w:rPr>
          <w:noProof/>
        </w:rPr>
        <w:fldChar w:fldCharType="end"/>
      </w:r>
      <w:bookmarkEnd w:id="164"/>
      <w:r w:rsidR="00EE201F">
        <w:t xml:space="preserve">:  </w:t>
      </w:r>
      <w:r w:rsidR="00EE201F">
        <w:tab/>
        <w:t xml:space="preserve">ACT </w:t>
      </w:r>
      <w:r>
        <w:t>controllers involved</w:t>
      </w:r>
      <w:r w:rsidR="00F66CC4">
        <w:t xml:space="preserve"> in</w:t>
      </w:r>
      <w:r w:rsidR="008A14E2">
        <w:t xml:space="preserve"> </w:t>
      </w:r>
      <w:r>
        <w:t>crashes in NSW by severity and high alcohol times</w:t>
      </w:r>
      <w:bookmarkEnd w:id="165"/>
    </w:p>
    <w:tbl>
      <w:tblPr>
        <w:tblW w:w="669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9"/>
        <w:gridCol w:w="685"/>
        <w:gridCol w:w="686"/>
        <w:gridCol w:w="686"/>
        <w:gridCol w:w="686"/>
        <w:gridCol w:w="686"/>
        <w:gridCol w:w="686"/>
        <w:gridCol w:w="686"/>
        <w:gridCol w:w="686"/>
      </w:tblGrid>
      <w:tr w:rsidR="00EE201F" w:rsidRPr="00F73C39" w:rsidTr="00123D65">
        <w:trPr>
          <w:trHeight w:val="300"/>
          <w:jc w:val="center"/>
        </w:trPr>
        <w:tc>
          <w:tcPr>
            <w:tcW w:w="1209" w:type="dxa"/>
            <w:vMerge w:val="restart"/>
            <w:shd w:val="clear" w:color="DCE6F1" w:fill="DCE6F1"/>
            <w:noWrap/>
            <w:vAlign w:val="bottom"/>
            <w:hideMark/>
          </w:tcPr>
          <w:p w:rsidR="00EE201F" w:rsidRPr="00F73C39" w:rsidRDefault="0099344A" w:rsidP="0099344A">
            <w:pPr>
              <w:pStyle w:val="TableHeader"/>
            </w:pPr>
            <w:r>
              <w:t>Alcohol time</w:t>
            </w:r>
          </w:p>
        </w:tc>
        <w:tc>
          <w:tcPr>
            <w:tcW w:w="1371" w:type="dxa"/>
            <w:gridSpan w:val="2"/>
            <w:shd w:val="clear" w:color="DCE6F1" w:fill="DCE6F1"/>
            <w:noWrap/>
            <w:vAlign w:val="bottom"/>
            <w:hideMark/>
          </w:tcPr>
          <w:p w:rsidR="00EE201F" w:rsidRPr="00F73C39" w:rsidRDefault="00EE201F" w:rsidP="00EE201F">
            <w:pPr>
              <w:pStyle w:val="TableHeader"/>
            </w:pPr>
            <w:r w:rsidRPr="00F73C39">
              <w:t>Fatal</w:t>
            </w:r>
          </w:p>
        </w:tc>
        <w:tc>
          <w:tcPr>
            <w:tcW w:w="1372" w:type="dxa"/>
            <w:gridSpan w:val="2"/>
            <w:shd w:val="clear" w:color="DCE6F1" w:fill="DCE6F1"/>
            <w:noWrap/>
            <w:vAlign w:val="bottom"/>
            <w:hideMark/>
          </w:tcPr>
          <w:p w:rsidR="00EE201F" w:rsidRPr="00F73C39" w:rsidRDefault="00EE201F" w:rsidP="00EE201F">
            <w:pPr>
              <w:pStyle w:val="TableHeader"/>
            </w:pPr>
            <w:r w:rsidRPr="00F73C39">
              <w:t>Injury</w:t>
            </w:r>
          </w:p>
        </w:tc>
        <w:tc>
          <w:tcPr>
            <w:tcW w:w="1372" w:type="dxa"/>
            <w:gridSpan w:val="2"/>
            <w:shd w:val="clear" w:color="DCE6F1" w:fill="DCE6F1"/>
            <w:noWrap/>
            <w:vAlign w:val="bottom"/>
            <w:hideMark/>
          </w:tcPr>
          <w:p w:rsidR="00EE201F" w:rsidRPr="00F73C39" w:rsidRDefault="00EE201F" w:rsidP="00EE201F">
            <w:pPr>
              <w:pStyle w:val="TableHeader"/>
            </w:pPr>
            <w:r w:rsidRPr="00F73C39">
              <w:t>Non</w:t>
            </w:r>
            <w:r>
              <w:noBreakHyphen/>
            </w:r>
            <w:r w:rsidRPr="00F73C39">
              <w:t>casualty (tow</w:t>
            </w:r>
            <w:r>
              <w:noBreakHyphen/>
            </w:r>
            <w:r w:rsidRPr="00F73C39">
              <w:t>away)</w:t>
            </w:r>
          </w:p>
        </w:tc>
        <w:tc>
          <w:tcPr>
            <w:tcW w:w="1372" w:type="dxa"/>
            <w:gridSpan w:val="2"/>
            <w:shd w:val="clear" w:color="DCE6F1" w:fill="DCE6F1"/>
            <w:noWrap/>
            <w:vAlign w:val="bottom"/>
            <w:hideMark/>
          </w:tcPr>
          <w:p w:rsidR="00EE201F" w:rsidRPr="00F73C39" w:rsidRDefault="00EE201F" w:rsidP="00EE201F">
            <w:pPr>
              <w:pStyle w:val="TableHeader"/>
            </w:pPr>
            <w:r w:rsidRPr="00F73C39">
              <w:t>Total</w:t>
            </w:r>
          </w:p>
        </w:tc>
      </w:tr>
      <w:tr w:rsidR="00EE201F" w:rsidRPr="00F73C39" w:rsidTr="00123D65">
        <w:trPr>
          <w:trHeight w:val="300"/>
          <w:jc w:val="center"/>
        </w:trPr>
        <w:tc>
          <w:tcPr>
            <w:tcW w:w="1209" w:type="dxa"/>
            <w:vMerge/>
            <w:vAlign w:val="bottom"/>
            <w:hideMark/>
          </w:tcPr>
          <w:p w:rsidR="00EE201F" w:rsidRPr="00F73C39" w:rsidRDefault="00EE201F" w:rsidP="00EE201F">
            <w:pPr>
              <w:pStyle w:val="TableHeader"/>
              <w:rPr>
                <w:rFonts w:cs="Calibri"/>
                <w:bCs/>
                <w:color w:val="000000"/>
              </w:rPr>
            </w:pPr>
          </w:p>
        </w:tc>
        <w:tc>
          <w:tcPr>
            <w:tcW w:w="685" w:type="dxa"/>
            <w:shd w:val="clear" w:color="DCE6F1" w:fill="DCE6F1"/>
            <w:noWrap/>
            <w:vAlign w:val="bottom"/>
            <w:hideMark/>
          </w:tcPr>
          <w:p w:rsidR="00EE201F" w:rsidRPr="00F73C39" w:rsidRDefault="00EE201F" w:rsidP="00EE201F">
            <w:pPr>
              <w:pStyle w:val="TableHeader"/>
            </w:pPr>
            <w:r w:rsidRPr="00F73C39">
              <w:t>n</w:t>
            </w:r>
          </w:p>
        </w:tc>
        <w:tc>
          <w:tcPr>
            <w:tcW w:w="686" w:type="dxa"/>
            <w:shd w:val="clear" w:color="DCE6F1" w:fill="DCE6F1"/>
            <w:noWrap/>
            <w:vAlign w:val="bottom"/>
            <w:hideMark/>
          </w:tcPr>
          <w:p w:rsidR="00EE201F" w:rsidRPr="00F73C39" w:rsidRDefault="00EE201F" w:rsidP="00EE201F">
            <w:pPr>
              <w:pStyle w:val="TableHeader"/>
            </w:pPr>
            <w:r w:rsidRPr="00F73C39">
              <w:t>(%)</w:t>
            </w:r>
          </w:p>
        </w:tc>
        <w:tc>
          <w:tcPr>
            <w:tcW w:w="686" w:type="dxa"/>
            <w:shd w:val="clear" w:color="DCE6F1" w:fill="DCE6F1"/>
            <w:noWrap/>
            <w:vAlign w:val="bottom"/>
            <w:hideMark/>
          </w:tcPr>
          <w:p w:rsidR="00EE201F" w:rsidRPr="00F73C39" w:rsidRDefault="00EE201F" w:rsidP="00EE201F">
            <w:pPr>
              <w:pStyle w:val="TableHeader"/>
            </w:pPr>
            <w:r w:rsidRPr="00F73C39">
              <w:t>n</w:t>
            </w:r>
          </w:p>
        </w:tc>
        <w:tc>
          <w:tcPr>
            <w:tcW w:w="686" w:type="dxa"/>
            <w:shd w:val="clear" w:color="DCE6F1" w:fill="DCE6F1"/>
            <w:noWrap/>
            <w:vAlign w:val="bottom"/>
            <w:hideMark/>
          </w:tcPr>
          <w:p w:rsidR="00EE201F" w:rsidRPr="00F73C39" w:rsidRDefault="00EE201F" w:rsidP="00EE201F">
            <w:pPr>
              <w:pStyle w:val="TableHeader"/>
            </w:pPr>
            <w:r w:rsidRPr="00F73C39">
              <w:t>(%)</w:t>
            </w:r>
          </w:p>
        </w:tc>
        <w:tc>
          <w:tcPr>
            <w:tcW w:w="686" w:type="dxa"/>
            <w:shd w:val="clear" w:color="DCE6F1" w:fill="DCE6F1"/>
            <w:noWrap/>
            <w:vAlign w:val="bottom"/>
            <w:hideMark/>
          </w:tcPr>
          <w:p w:rsidR="00EE201F" w:rsidRPr="00F73C39" w:rsidRDefault="00EE201F" w:rsidP="00EE201F">
            <w:pPr>
              <w:pStyle w:val="TableHeader"/>
            </w:pPr>
            <w:r w:rsidRPr="00F73C39">
              <w:t>n</w:t>
            </w:r>
          </w:p>
        </w:tc>
        <w:tc>
          <w:tcPr>
            <w:tcW w:w="686" w:type="dxa"/>
            <w:shd w:val="clear" w:color="DCE6F1" w:fill="DCE6F1"/>
            <w:noWrap/>
            <w:vAlign w:val="bottom"/>
            <w:hideMark/>
          </w:tcPr>
          <w:p w:rsidR="00EE201F" w:rsidRPr="00F73C39" w:rsidRDefault="00EE201F" w:rsidP="00EE201F">
            <w:pPr>
              <w:pStyle w:val="TableHeader"/>
            </w:pPr>
            <w:r w:rsidRPr="00F73C39">
              <w:t>(%)</w:t>
            </w:r>
          </w:p>
        </w:tc>
        <w:tc>
          <w:tcPr>
            <w:tcW w:w="686" w:type="dxa"/>
            <w:shd w:val="clear" w:color="DCE6F1" w:fill="DCE6F1"/>
            <w:vAlign w:val="bottom"/>
            <w:hideMark/>
          </w:tcPr>
          <w:p w:rsidR="00EE201F" w:rsidRPr="00F73C39" w:rsidRDefault="00EE201F" w:rsidP="00EE201F">
            <w:pPr>
              <w:pStyle w:val="TableHeader"/>
              <w:rPr>
                <w:rFonts w:cs="Calibri"/>
                <w:bCs/>
                <w:color w:val="000000"/>
              </w:rPr>
            </w:pPr>
            <w:r>
              <w:rPr>
                <w:rFonts w:cs="Calibri"/>
                <w:bCs/>
                <w:color w:val="000000"/>
              </w:rPr>
              <w:t>n</w:t>
            </w:r>
          </w:p>
        </w:tc>
        <w:tc>
          <w:tcPr>
            <w:tcW w:w="686" w:type="dxa"/>
            <w:shd w:val="clear" w:color="DCE6F1" w:fill="DCE6F1"/>
            <w:vAlign w:val="bottom"/>
          </w:tcPr>
          <w:p w:rsidR="00EE201F" w:rsidRPr="00F73C39" w:rsidRDefault="00EE201F" w:rsidP="00EE201F">
            <w:pPr>
              <w:pStyle w:val="TableHeader"/>
              <w:rPr>
                <w:rFonts w:cs="Calibri"/>
                <w:bCs/>
                <w:color w:val="000000"/>
              </w:rPr>
            </w:pPr>
            <w:r>
              <w:rPr>
                <w:rFonts w:cs="Calibri"/>
                <w:bCs/>
                <w:color w:val="000000"/>
              </w:rPr>
              <w:t>(%)</w:t>
            </w:r>
          </w:p>
        </w:tc>
      </w:tr>
      <w:tr w:rsidR="00A70DCA" w:rsidRPr="00F73C39" w:rsidTr="00123D65">
        <w:trPr>
          <w:trHeight w:val="300"/>
          <w:jc w:val="center"/>
        </w:trPr>
        <w:tc>
          <w:tcPr>
            <w:tcW w:w="1209" w:type="dxa"/>
            <w:shd w:val="clear" w:color="auto" w:fill="auto"/>
            <w:noWrap/>
            <w:vAlign w:val="bottom"/>
            <w:hideMark/>
          </w:tcPr>
          <w:p w:rsidR="00A70DCA" w:rsidRPr="00F73C39" w:rsidRDefault="0099344A" w:rsidP="00660799">
            <w:pPr>
              <w:pStyle w:val="TableFigureLeft"/>
            </w:pPr>
            <w:r>
              <w:t>High</w:t>
            </w:r>
          </w:p>
        </w:tc>
        <w:tc>
          <w:tcPr>
            <w:tcW w:w="685" w:type="dxa"/>
            <w:shd w:val="clear" w:color="auto" w:fill="auto"/>
            <w:noWrap/>
            <w:vAlign w:val="bottom"/>
            <w:hideMark/>
          </w:tcPr>
          <w:p w:rsidR="00A70DCA" w:rsidRDefault="00A70DCA" w:rsidP="00660799">
            <w:pPr>
              <w:pStyle w:val="TableFigureCenter"/>
            </w:pPr>
            <w:r>
              <w:t>8</w:t>
            </w:r>
          </w:p>
        </w:tc>
        <w:tc>
          <w:tcPr>
            <w:tcW w:w="686" w:type="dxa"/>
            <w:shd w:val="clear" w:color="auto" w:fill="auto"/>
            <w:noWrap/>
            <w:vAlign w:val="bottom"/>
            <w:hideMark/>
          </w:tcPr>
          <w:p w:rsidR="00A70DCA" w:rsidRDefault="00A70DCA" w:rsidP="00660799">
            <w:pPr>
              <w:pStyle w:val="TableFigureCenter"/>
            </w:pPr>
            <w:r>
              <w:t>9</w:t>
            </w:r>
            <w:r w:rsidR="00660799">
              <w:t>%</w:t>
            </w:r>
          </w:p>
        </w:tc>
        <w:tc>
          <w:tcPr>
            <w:tcW w:w="686" w:type="dxa"/>
            <w:shd w:val="clear" w:color="auto" w:fill="auto"/>
            <w:noWrap/>
            <w:vAlign w:val="bottom"/>
            <w:hideMark/>
          </w:tcPr>
          <w:p w:rsidR="00A70DCA" w:rsidRDefault="00A70DCA" w:rsidP="00660799">
            <w:pPr>
              <w:pStyle w:val="TableFigureCenter"/>
            </w:pPr>
            <w:r>
              <w:t>42</w:t>
            </w:r>
          </w:p>
        </w:tc>
        <w:tc>
          <w:tcPr>
            <w:tcW w:w="686" w:type="dxa"/>
            <w:shd w:val="clear" w:color="auto" w:fill="auto"/>
            <w:noWrap/>
            <w:vAlign w:val="bottom"/>
            <w:hideMark/>
          </w:tcPr>
          <w:p w:rsidR="00A70DCA" w:rsidRDefault="00A70DCA" w:rsidP="00660799">
            <w:pPr>
              <w:pStyle w:val="TableFigureCenter"/>
            </w:pPr>
            <w:r>
              <w:t>49</w:t>
            </w:r>
            <w:r w:rsidR="00660799">
              <w:t>%</w:t>
            </w:r>
          </w:p>
        </w:tc>
        <w:tc>
          <w:tcPr>
            <w:tcW w:w="686" w:type="dxa"/>
            <w:shd w:val="clear" w:color="auto" w:fill="auto"/>
            <w:noWrap/>
            <w:vAlign w:val="bottom"/>
            <w:hideMark/>
          </w:tcPr>
          <w:p w:rsidR="00A70DCA" w:rsidRDefault="00A70DCA" w:rsidP="00660799">
            <w:pPr>
              <w:pStyle w:val="TableFigureCenter"/>
            </w:pPr>
            <w:r>
              <w:t>35</w:t>
            </w:r>
          </w:p>
        </w:tc>
        <w:tc>
          <w:tcPr>
            <w:tcW w:w="686" w:type="dxa"/>
            <w:shd w:val="clear" w:color="auto" w:fill="auto"/>
            <w:noWrap/>
            <w:vAlign w:val="bottom"/>
            <w:hideMark/>
          </w:tcPr>
          <w:p w:rsidR="00A70DCA" w:rsidRDefault="00A70DCA" w:rsidP="00660799">
            <w:pPr>
              <w:pStyle w:val="TableFigureCenter"/>
            </w:pPr>
            <w:r>
              <w:t>41</w:t>
            </w:r>
            <w:r w:rsidR="00660799">
              <w:t>%</w:t>
            </w:r>
          </w:p>
        </w:tc>
        <w:tc>
          <w:tcPr>
            <w:tcW w:w="686" w:type="dxa"/>
            <w:shd w:val="clear" w:color="auto" w:fill="auto"/>
            <w:noWrap/>
            <w:vAlign w:val="bottom"/>
            <w:hideMark/>
          </w:tcPr>
          <w:p w:rsidR="00A70DCA" w:rsidRDefault="00A70DCA" w:rsidP="00660799">
            <w:pPr>
              <w:pStyle w:val="TableFigureCenter"/>
            </w:pPr>
            <w:r>
              <w:t>85</w:t>
            </w:r>
          </w:p>
        </w:tc>
        <w:tc>
          <w:tcPr>
            <w:tcW w:w="686" w:type="dxa"/>
            <w:vAlign w:val="bottom"/>
          </w:tcPr>
          <w:p w:rsidR="00A70DCA" w:rsidRDefault="00A70DCA" w:rsidP="00660799">
            <w:pPr>
              <w:pStyle w:val="TableFigureCenter"/>
            </w:pPr>
            <w:r>
              <w:t>100</w:t>
            </w:r>
            <w:r w:rsidR="00660799">
              <w:t>%</w:t>
            </w:r>
          </w:p>
        </w:tc>
      </w:tr>
      <w:tr w:rsidR="00A70DCA" w:rsidRPr="00F73C39" w:rsidTr="00123D65">
        <w:trPr>
          <w:trHeight w:val="300"/>
          <w:jc w:val="center"/>
        </w:trPr>
        <w:tc>
          <w:tcPr>
            <w:tcW w:w="1209" w:type="dxa"/>
            <w:shd w:val="clear" w:color="auto" w:fill="auto"/>
            <w:noWrap/>
            <w:vAlign w:val="bottom"/>
            <w:hideMark/>
          </w:tcPr>
          <w:p w:rsidR="00A70DCA" w:rsidRPr="00F73C39" w:rsidRDefault="0099344A" w:rsidP="00660799">
            <w:pPr>
              <w:pStyle w:val="TableFigureLeft"/>
            </w:pPr>
            <w:r>
              <w:t>Low</w:t>
            </w:r>
          </w:p>
        </w:tc>
        <w:tc>
          <w:tcPr>
            <w:tcW w:w="685" w:type="dxa"/>
            <w:shd w:val="clear" w:color="auto" w:fill="auto"/>
            <w:noWrap/>
            <w:vAlign w:val="bottom"/>
            <w:hideMark/>
          </w:tcPr>
          <w:p w:rsidR="00A70DCA" w:rsidRDefault="00A70DCA" w:rsidP="00660799">
            <w:pPr>
              <w:pStyle w:val="TableFigureCenter"/>
            </w:pPr>
            <w:r>
              <w:t>13</w:t>
            </w:r>
          </w:p>
        </w:tc>
        <w:tc>
          <w:tcPr>
            <w:tcW w:w="686" w:type="dxa"/>
            <w:shd w:val="clear" w:color="auto" w:fill="auto"/>
            <w:noWrap/>
            <w:vAlign w:val="bottom"/>
            <w:hideMark/>
          </w:tcPr>
          <w:p w:rsidR="00A70DCA" w:rsidRDefault="00A70DCA" w:rsidP="00660799">
            <w:pPr>
              <w:pStyle w:val="TableFigureCenter"/>
            </w:pPr>
            <w:r>
              <w:t>2</w:t>
            </w:r>
            <w:r w:rsidR="00660799">
              <w:t>%</w:t>
            </w:r>
          </w:p>
        </w:tc>
        <w:tc>
          <w:tcPr>
            <w:tcW w:w="686" w:type="dxa"/>
            <w:shd w:val="clear" w:color="auto" w:fill="auto"/>
            <w:noWrap/>
            <w:vAlign w:val="bottom"/>
            <w:hideMark/>
          </w:tcPr>
          <w:p w:rsidR="00A70DCA" w:rsidRDefault="00A70DCA" w:rsidP="00660799">
            <w:pPr>
              <w:pStyle w:val="TableFigureCenter"/>
            </w:pPr>
            <w:r>
              <w:t>327</w:t>
            </w:r>
          </w:p>
        </w:tc>
        <w:tc>
          <w:tcPr>
            <w:tcW w:w="686" w:type="dxa"/>
            <w:shd w:val="clear" w:color="auto" w:fill="auto"/>
            <w:noWrap/>
            <w:vAlign w:val="bottom"/>
            <w:hideMark/>
          </w:tcPr>
          <w:p w:rsidR="00A70DCA" w:rsidRDefault="00A70DCA" w:rsidP="00660799">
            <w:pPr>
              <w:pStyle w:val="TableFigureCenter"/>
            </w:pPr>
            <w:r>
              <w:t>38</w:t>
            </w:r>
            <w:r w:rsidR="00660799">
              <w:t>%</w:t>
            </w:r>
          </w:p>
        </w:tc>
        <w:tc>
          <w:tcPr>
            <w:tcW w:w="686" w:type="dxa"/>
            <w:shd w:val="clear" w:color="auto" w:fill="auto"/>
            <w:noWrap/>
            <w:vAlign w:val="bottom"/>
            <w:hideMark/>
          </w:tcPr>
          <w:p w:rsidR="00A70DCA" w:rsidRDefault="00A70DCA" w:rsidP="00660799">
            <w:pPr>
              <w:pStyle w:val="TableFigureCenter"/>
            </w:pPr>
            <w:r>
              <w:t>511</w:t>
            </w:r>
          </w:p>
        </w:tc>
        <w:tc>
          <w:tcPr>
            <w:tcW w:w="686" w:type="dxa"/>
            <w:shd w:val="clear" w:color="auto" w:fill="auto"/>
            <w:noWrap/>
            <w:vAlign w:val="bottom"/>
            <w:hideMark/>
          </w:tcPr>
          <w:p w:rsidR="00A70DCA" w:rsidRDefault="00A70DCA" w:rsidP="00660799">
            <w:pPr>
              <w:pStyle w:val="TableFigureCenter"/>
            </w:pPr>
            <w:r>
              <w:t>60</w:t>
            </w:r>
            <w:r w:rsidR="00660799">
              <w:t>%</w:t>
            </w:r>
          </w:p>
        </w:tc>
        <w:tc>
          <w:tcPr>
            <w:tcW w:w="686" w:type="dxa"/>
            <w:shd w:val="clear" w:color="auto" w:fill="auto"/>
            <w:noWrap/>
            <w:vAlign w:val="bottom"/>
            <w:hideMark/>
          </w:tcPr>
          <w:p w:rsidR="00A70DCA" w:rsidRDefault="00A70DCA" w:rsidP="00660799">
            <w:pPr>
              <w:pStyle w:val="TableFigureCenter"/>
            </w:pPr>
            <w:r>
              <w:t>851</w:t>
            </w:r>
          </w:p>
        </w:tc>
        <w:tc>
          <w:tcPr>
            <w:tcW w:w="686" w:type="dxa"/>
            <w:vAlign w:val="bottom"/>
          </w:tcPr>
          <w:p w:rsidR="00A70DCA" w:rsidRDefault="00A70DCA" w:rsidP="00660799">
            <w:pPr>
              <w:pStyle w:val="TableFigureCenter"/>
            </w:pPr>
            <w:r>
              <w:t>100</w:t>
            </w:r>
            <w:r w:rsidR="00660799">
              <w:t>%</w:t>
            </w:r>
          </w:p>
        </w:tc>
      </w:tr>
      <w:tr w:rsidR="00A70DCA" w:rsidRPr="00F73C39" w:rsidTr="00123D65">
        <w:trPr>
          <w:trHeight w:val="300"/>
          <w:jc w:val="center"/>
        </w:trPr>
        <w:tc>
          <w:tcPr>
            <w:tcW w:w="1209" w:type="dxa"/>
            <w:shd w:val="clear" w:color="auto" w:fill="auto"/>
            <w:noWrap/>
            <w:vAlign w:val="bottom"/>
            <w:hideMark/>
          </w:tcPr>
          <w:p w:rsidR="00A70DCA" w:rsidRPr="00F73C39" w:rsidRDefault="00A70DCA" w:rsidP="00660799">
            <w:pPr>
              <w:pStyle w:val="TableFigureLeft"/>
            </w:pPr>
            <w:r w:rsidRPr="00F73C39">
              <w:t>Unknown</w:t>
            </w:r>
          </w:p>
        </w:tc>
        <w:tc>
          <w:tcPr>
            <w:tcW w:w="685" w:type="dxa"/>
            <w:shd w:val="clear" w:color="auto" w:fill="auto"/>
            <w:noWrap/>
            <w:vAlign w:val="bottom"/>
            <w:hideMark/>
          </w:tcPr>
          <w:p w:rsidR="00A70DCA" w:rsidRDefault="00A70DCA" w:rsidP="00660799">
            <w:pPr>
              <w:pStyle w:val="TableFigureCenter"/>
            </w:pPr>
            <w:r>
              <w:t>7</w:t>
            </w:r>
          </w:p>
        </w:tc>
        <w:tc>
          <w:tcPr>
            <w:tcW w:w="686" w:type="dxa"/>
            <w:shd w:val="clear" w:color="auto" w:fill="auto"/>
            <w:noWrap/>
            <w:vAlign w:val="bottom"/>
            <w:hideMark/>
          </w:tcPr>
          <w:p w:rsidR="00A70DCA" w:rsidRDefault="00A70DCA" w:rsidP="00660799">
            <w:pPr>
              <w:pStyle w:val="TableFigureCenter"/>
            </w:pPr>
            <w:r>
              <w:t>2</w:t>
            </w:r>
            <w:r w:rsidR="00660799">
              <w:t>%</w:t>
            </w:r>
          </w:p>
        </w:tc>
        <w:tc>
          <w:tcPr>
            <w:tcW w:w="686" w:type="dxa"/>
            <w:shd w:val="clear" w:color="auto" w:fill="auto"/>
            <w:noWrap/>
            <w:vAlign w:val="bottom"/>
            <w:hideMark/>
          </w:tcPr>
          <w:p w:rsidR="00A70DCA" w:rsidRDefault="00A70DCA" w:rsidP="00660799">
            <w:pPr>
              <w:pStyle w:val="TableFigureCenter"/>
            </w:pPr>
            <w:r>
              <w:t>1</w:t>
            </w:r>
            <w:r w:rsidR="0099344A">
              <w:t>20</w:t>
            </w:r>
          </w:p>
        </w:tc>
        <w:tc>
          <w:tcPr>
            <w:tcW w:w="686" w:type="dxa"/>
            <w:shd w:val="clear" w:color="auto" w:fill="auto"/>
            <w:noWrap/>
            <w:vAlign w:val="bottom"/>
            <w:hideMark/>
          </w:tcPr>
          <w:p w:rsidR="00A70DCA" w:rsidRDefault="00A70DCA" w:rsidP="00660799">
            <w:pPr>
              <w:pStyle w:val="TableFigureCenter"/>
            </w:pPr>
            <w:r>
              <w:t>35</w:t>
            </w:r>
            <w:r w:rsidR="00660799">
              <w:t>%</w:t>
            </w:r>
          </w:p>
        </w:tc>
        <w:tc>
          <w:tcPr>
            <w:tcW w:w="686" w:type="dxa"/>
            <w:shd w:val="clear" w:color="auto" w:fill="auto"/>
            <w:noWrap/>
            <w:vAlign w:val="bottom"/>
            <w:hideMark/>
          </w:tcPr>
          <w:p w:rsidR="00A70DCA" w:rsidRDefault="00A70DCA" w:rsidP="00660799">
            <w:pPr>
              <w:pStyle w:val="TableFigureCenter"/>
            </w:pPr>
            <w:r>
              <w:t>212</w:t>
            </w:r>
          </w:p>
        </w:tc>
        <w:tc>
          <w:tcPr>
            <w:tcW w:w="686" w:type="dxa"/>
            <w:shd w:val="clear" w:color="auto" w:fill="auto"/>
            <w:noWrap/>
            <w:vAlign w:val="bottom"/>
            <w:hideMark/>
          </w:tcPr>
          <w:p w:rsidR="00A70DCA" w:rsidRDefault="00A70DCA" w:rsidP="00660799">
            <w:pPr>
              <w:pStyle w:val="TableFigureCenter"/>
            </w:pPr>
            <w:r>
              <w:t>63</w:t>
            </w:r>
            <w:r w:rsidR="00660799">
              <w:t>%</w:t>
            </w:r>
          </w:p>
        </w:tc>
        <w:tc>
          <w:tcPr>
            <w:tcW w:w="686" w:type="dxa"/>
            <w:shd w:val="clear" w:color="auto" w:fill="auto"/>
            <w:noWrap/>
            <w:vAlign w:val="bottom"/>
            <w:hideMark/>
          </w:tcPr>
          <w:p w:rsidR="00A70DCA" w:rsidRDefault="0099344A" w:rsidP="00660799">
            <w:pPr>
              <w:pStyle w:val="TableFigureCenter"/>
            </w:pPr>
            <w:r>
              <w:t>339</w:t>
            </w:r>
          </w:p>
        </w:tc>
        <w:tc>
          <w:tcPr>
            <w:tcW w:w="686" w:type="dxa"/>
            <w:vAlign w:val="bottom"/>
          </w:tcPr>
          <w:p w:rsidR="00A70DCA" w:rsidRDefault="00A70DCA" w:rsidP="00660799">
            <w:pPr>
              <w:pStyle w:val="TableFigureCenter"/>
            </w:pPr>
            <w:r>
              <w:t>100</w:t>
            </w:r>
            <w:r w:rsidR="00660799">
              <w:t>%</w:t>
            </w:r>
          </w:p>
        </w:tc>
      </w:tr>
      <w:tr w:rsidR="00A70DCA" w:rsidRPr="00F73C39" w:rsidTr="00123D65">
        <w:trPr>
          <w:trHeight w:val="300"/>
          <w:jc w:val="center"/>
        </w:trPr>
        <w:tc>
          <w:tcPr>
            <w:tcW w:w="1209" w:type="dxa"/>
            <w:shd w:val="clear" w:color="DCE6F1" w:fill="DCE6F1"/>
            <w:noWrap/>
            <w:vAlign w:val="bottom"/>
            <w:hideMark/>
          </w:tcPr>
          <w:p w:rsidR="00A70DCA" w:rsidRPr="00F73C39" w:rsidRDefault="00A70DCA" w:rsidP="00660799">
            <w:pPr>
              <w:pStyle w:val="TableFigureLeft"/>
              <w:rPr>
                <w:b/>
                <w:bCs/>
              </w:rPr>
            </w:pPr>
            <w:r w:rsidRPr="00F73C39">
              <w:rPr>
                <w:b/>
                <w:bCs/>
              </w:rPr>
              <w:t>Total</w:t>
            </w:r>
          </w:p>
        </w:tc>
        <w:tc>
          <w:tcPr>
            <w:tcW w:w="685" w:type="dxa"/>
            <w:shd w:val="clear" w:color="DCE6F1" w:fill="DCE6F1"/>
            <w:noWrap/>
            <w:vAlign w:val="bottom"/>
            <w:hideMark/>
          </w:tcPr>
          <w:p w:rsidR="00A70DCA" w:rsidRPr="00A70DCA" w:rsidRDefault="00A70DCA" w:rsidP="00660799">
            <w:pPr>
              <w:pStyle w:val="TableFigureCenter"/>
              <w:rPr>
                <w:bCs/>
              </w:rPr>
            </w:pPr>
            <w:r w:rsidRPr="00A70DCA">
              <w:rPr>
                <w:bCs/>
              </w:rPr>
              <w:t>28</w:t>
            </w:r>
          </w:p>
        </w:tc>
        <w:tc>
          <w:tcPr>
            <w:tcW w:w="686" w:type="dxa"/>
            <w:shd w:val="clear" w:color="DCE6F1" w:fill="DCE6F1"/>
            <w:noWrap/>
            <w:vAlign w:val="bottom"/>
            <w:hideMark/>
          </w:tcPr>
          <w:p w:rsidR="00A70DCA" w:rsidRPr="00A70DCA" w:rsidRDefault="00A70DCA" w:rsidP="00660799">
            <w:pPr>
              <w:pStyle w:val="TableFigureCenter"/>
            </w:pPr>
            <w:r w:rsidRPr="00A70DCA">
              <w:t>2</w:t>
            </w:r>
            <w:r w:rsidR="00660799">
              <w:t>%</w:t>
            </w:r>
          </w:p>
        </w:tc>
        <w:tc>
          <w:tcPr>
            <w:tcW w:w="686" w:type="dxa"/>
            <w:shd w:val="clear" w:color="DCE6F1" w:fill="DCE6F1"/>
            <w:noWrap/>
            <w:vAlign w:val="bottom"/>
            <w:hideMark/>
          </w:tcPr>
          <w:p w:rsidR="00A70DCA" w:rsidRPr="00A70DCA" w:rsidRDefault="00A70DCA" w:rsidP="00660799">
            <w:pPr>
              <w:pStyle w:val="TableFigureCenter"/>
              <w:rPr>
                <w:bCs/>
              </w:rPr>
            </w:pPr>
            <w:r w:rsidRPr="00A70DCA">
              <w:rPr>
                <w:bCs/>
              </w:rPr>
              <w:t>489</w:t>
            </w:r>
          </w:p>
        </w:tc>
        <w:tc>
          <w:tcPr>
            <w:tcW w:w="686" w:type="dxa"/>
            <w:shd w:val="clear" w:color="DCE6F1" w:fill="DCE6F1"/>
            <w:noWrap/>
            <w:vAlign w:val="bottom"/>
            <w:hideMark/>
          </w:tcPr>
          <w:p w:rsidR="00A70DCA" w:rsidRPr="00A70DCA" w:rsidRDefault="00A70DCA" w:rsidP="00660799">
            <w:pPr>
              <w:pStyle w:val="TableFigureCenter"/>
            </w:pPr>
            <w:r w:rsidRPr="00A70DCA">
              <w:t>38</w:t>
            </w:r>
            <w:r w:rsidR="00660799">
              <w:t>%</w:t>
            </w:r>
          </w:p>
        </w:tc>
        <w:tc>
          <w:tcPr>
            <w:tcW w:w="686" w:type="dxa"/>
            <w:shd w:val="clear" w:color="DCE6F1" w:fill="DCE6F1"/>
            <w:noWrap/>
            <w:vAlign w:val="bottom"/>
            <w:hideMark/>
          </w:tcPr>
          <w:p w:rsidR="00A70DCA" w:rsidRPr="00A70DCA" w:rsidRDefault="00A70DCA" w:rsidP="00660799">
            <w:pPr>
              <w:pStyle w:val="TableFigureCenter"/>
              <w:rPr>
                <w:bCs/>
              </w:rPr>
            </w:pPr>
            <w:r w:rsidRPr="00A70DCA">
              <w:rPr>
                <w:bCs/>
              </w:rPr>
              <w:t>758</w:t>
            </w:r>
          </w:p>
        </w:tc>
        <w:tc>
          <w:tcPr>
            <w:tcW w:w="686" w:type="dxa"/>
            <w:shd w:val="clear" w:color="DCE6F1" w:fill="DCE6F1"/>
            <w:noWrap/>
            <w:vAlign w:val="bottom"/>
            <w:hideMark/>
          </w:tcPr>
          <w:p w:rsidR="00A70DCA" w:rsidRPr="00A70DCA" w:rsidRDefault="00A70DCA" w:rsidP="00660799">
            <w:pPr>
              <w:pStyle w:val="TableFigureCenter"/>
            </w:pPr>
            <w:r w:rsidRPr="00A70DCA">
              <w:t>59</w:t>
            </w:r>
            <w:r w:rsidR="00660799">
              <w:t>%</w:t>
            </w:r>
          </w:p>
        </w:tc>
        <w:tc>
          <w:tcPr>
            <w:tcW w:w="686" w:type="dxa"/>
            <w:shd w:val="clear" w:color="DCE6F1" w:fill="DCE6F1"/>
            <w:noWrap/>
            <w:vAlign w:val="bottom"/>
            <w:hideMark/>
          </w:tcPr>
          <w:p w:rsidR="00A70DCA" w:rsidRPr="00A70DCA" w:rsidRDefault="00A70DCA" w:rsidP="00660799">
            <w:pPr>
              <w:pStyle w:val="TableFigureCenter"/>
              <w:rPr>
                <w:bCs/>
              </w:rPr>
            </w:pPr>
            <w:r w:rsidRPr="00A70DCA">
              <w:rPr>
                <w:bCs/>
              </w:rPr>
              <w:t>1275</w:t>
            </w:r>
          </w:p>
        </w:tc>
        <w:tc>
          <w:tcPr>
            <w:tcW w:w="686" w:type="dxa"/>
            <w:shd w:val="clear" w:color="DCE6F1" w:fill="DCE6F1"/>
            <w:vAlign w:val="bottom"/>
          </w:tcPr>
          <w:p w:rsidR="00A70DCA" w:rsidRPr="00A70DCA" w:rsidRDefault="00A70DCA" w:rsidP="00660799">
            <w:pPr>
              <w:pStyle w:val="TableFigureCenter"/>
            </w:pPr>
            <w:r w:rsidRPr="00A70DCA">
              <w:t>100</w:t>
            </w:r>
            <w:r w:rsidR="00660799">
              <w:t>%</w:t>
            </w:r>
          </w:p>
        </w:tc>
      </w:tr>
    </w:tbl>
    <w:p w:rsidR="006268E3" w:rsidRDefault="0052040D" w:rsidP="0052040D">
      <w:pPr>
        <w:pStyle w:val="Heading2"/>
        <w:spacing w:before="240"/>
      </w:pPr>
      <w:bookmarkStart w:id="166" w:name="_Toc367970319"/>
      <w:r>
        <w:t>Restraint use</w:t>
      </w:r>
      <w:bookmarkEnd w:id="166"/>
    </w:p>
    <w:p w:rsidR="009E58B0" w:rsidRDefault="00512824" w:rsidP="006232DD">
      <w:pPr>
        <w:pStyle w:val="Paragraph"/>
      </w:pPr>
      <w:r>
        <w:fldChar w:fldCharType="begin"/>
      </w:r>
      <w:r w:rsidR="009E58B0">
        <w:instrText xml:space="preserve"> REF _Ref351652099 \h </w:instrText>
      </w:r>
      <w:r>
        <w:fldChar w:fldCharType="separate"/>
      </w:r>
      <w:r w:rsidR="00EB292C">
        <w:t>Table </w:t>
      </w:r>
      <w:r w:rsidR="00EB292C">
        <w:rPr>
          <w:noProof/>
        </w:rPr>
        <w:t>7</w:t>
      </w:r>
      <w:r w:rsidR="00EB292C">
        <w:t>.</w:t>
      </w:r>
      <w:r w:rsidR="00EB292C">
        <w:rPr>
          <w:noProof/>
        </w:rPr>
        <w:t>8</w:t>
      </w:r>
      <w:r>
        <w:fldChar w:fldCharType="end"/>
      </w:r>
      <w:r w:rsidR="009E58B0">
        <w:t xml:space="preserve"> shows the number of </w:t>
      </w:r>
      <w:r w:rsidR="00D14AAB">
        <w:t>A</w:t>
      </w:r>
      <w:r w:rsidR="00F71DBC">
        <w:t>CT</w:t>
      </w:r>
      <w:r w:rsidR="009E58B0">
        <w:t xml:space="preserve"> controllers by restraint use and vehicle </w:t>
      </w:r>
      <w:proofErr w:type="gramStart"/>
      <w:r w:rsidR="009E58B0">
        <w:t>type</w:t>
      </w:r>
      <w:r w:rsidR="00540784">
        <w:t xml:space="preserve"> (</w:t>
      </w:r>
      <w:r w:rsidR="008A14E2">
        <w:t>a</w:t>
      </w:r>
      <w:r w:rsidR="00540784">
        <w:t>lso refer</w:t>
      </w:r>
      <w:proofErr w:type="gramEnd"/>
      <w:r w:rsidR="00540784">
        <w:t xml:space="preserve"> to the plot in </w:t>
      </w:r>
      <w:r>
        <w:fldChar w:fldCharType="begin"/>
      </w:r>
      <w:r w:rsidR="00540784">
        <w:instrText xml:space="preserve"> REF _Ref352676755 \n \h </w:instrText>
      </w:r>
      <w:r>
        <w:fldChar w:fldCharType="separate"/>
      </w:r>
      <w:r w:rsidR="00EB292C">
        <w:t>Appendix A</w:t>
      </w:r>
      <w:r>
        <w:fldChar w:fldCharType="end"/>
      </w:r>
      <w:r w:rsidR="00540784">
        <w:t xml:space="preserve">, </w:t>
      </w:r>
      <w:r>
        <w:fldChar w:fldCharType="begin"/>
      </w:r>
      <w:r w:rsidR="00540784">
        <w:instrText xml:space="preserve"> REF _Ref352676764 \h </w:instrText>
      </w:r>
      <w:r>
        <w:fldChar w:fldCharType="separate"/>
      </w:r>
      <w:r w:rsidR="00EB292C" w:rsidRPr="00AE0124">
        <w:t>Map </w:t>
      </w:r>
      <w:r w:rsidR="00EB292C">
        <w:rPr>
          <w:noProof/>
        </w:rPr>
        <w:t>A</w:t>
      </w:r>
      <w:r w:rsidR="00EB292C" w:rsidRPr="00AE0124">
        <w:t xml:space="preserve"> </w:t>
      </w:r>
      <w:r w:rsidR="00EB292C">
        <w:rPr>
          <w:noProof/>
        </w:rPr>
        <w:t>14</w:t>
      </w:r>
      <w:r>
        <w:fldChar w:fldCharType="end"/>
      </w:r>
      <w:r w:rsidR="00540784">
        <w:t>)</w:t>
      </w:r>
      <w:r w:rsidR="009E58B0">
        <w:t xml:space="preserve">. </w:t>
      </w:r>
      <w:r w:rsidR="008A14E2">
        <w:t>The majority</w:t>
      </w:r>
      <w:r w:rsidR="0007056F">
        <w:t xml:space="preserve"> of controllers</w:t>
      </w:r>
      <w:r w:rsidR="008A14E2">
        <w:t xml:space="preserve"> </w:t>
      </w:r>
      <w:r w:rsidR="00F71DBC">
        <w:t>wore restraints.</w:t>
      </w:r>
      <w:r w:rsidR="009E58B0">
        <w:t xml:space="preserve"> </w:t>
      </w:r>
      <w:r w:rsidR="00F71DBC">
        <w:t>Restraint use was highest for</w:t>
      </w:r>
      <w:r w:rsidR="0099344A">
        <w:t xml:space="preserve"> car</w:t>
      </w:r>
      <w:r w:rsidR="0007056F">
        <w:t>,</w:t>
      </w:r>
      <w:r w:rsidR="0099344A">
        <w:t xml:space="preserve"> light truck </w:t>
      </w:r>
      <w:r w:rsidR="00081775">
        <w:t>and heavy</w:t>
      </w:r>
      <w:r w:rsidR="009E58B0">
        <w:t xml:space="preserve"> vehicle </w:t>
      </w:r>
      <w:r w:rsidR="0099344A">
        <w:t>occupants</w:t>
      </w:r>
      <w:r w:rsidR="00081775">
        <w:t xml:space="preserve"> (92%, 94% and 92% respectively)</w:t>
      </w:r>
      <w:r w:rsidR="009E58B0">
        <w:t xml:space="preserve">. </w:t>
      </w:r>
      <w:r w:rsidR="00D9036C">
        <w:t xml:space="preserve">The use of helmets was higher among motorcycle </w:t>
      </w:r>
      <w:r w:rsidR="00650DBE">
        <w:t>riders</w:t>
      </w:r>
      <w:r w:rsidR="00081775">
        <w:t xml:space="preserve"> (81</w:t>
      </w:r>
      <w:r w:rsidR="00D9036C">
        <w:t xml:space="preserve">%) compared to bicycle </w:t>
      </w:r>
      <w:r w:rsidR="00650DBE">
        <w:t>ride</w:t>
      </w:r>
      <w:r w:rsidR="00081775">
        <w:t>rs (67</w:t>
      </w:r>
      <w:r w:rsidR="00D9036C">
        <w:t>%).</w:t>
      </w:r>
    </w:p>
    <w:p w:rsidR="009E58B0" w:rsidRDefault="009E58B0" w:rsidP="009E58B0">
      <w:pPr>
        <w:pStyle w:val="TableCaption"/>
      </w:pPr>
      <w:bookmarkStart w:id="167" w:name="_Ref351652099"/>
      <w:bookmarkStart w:id="168" w:name="_Toc367970404"/>
      <w:proofErr w:type="gramStart"/>
      <w:r>
        <w:t>Table </w:t>
      </w:r>
      <w:r w:rsidR="00DB6B2B">
        <w:fldChar w:fldCharType="begin"/>
      </w:r>
      <w:r w:rsidR="00DB6B2B">
        <w:instrText xml:space="preserve"> STYLEREF 1 \s </w:instrText>
      </w:r>
      <w:r w:rsidR="00DB6B2B">
        <w:fldChar w:fldCharType="separate"/>
      </w:r>
      <w:r w:rsidR="00EB292C">
        <w:rPr>
          <w:noProof/>
        </w:rPr>
        <w:t>7</w:t>
      </w:r>
      <w:r w:rsidR="00DB6B2B">
        <w:rPr>
          <w:noProof/>
        </w:rPr>
        <w:fldChar w:fldCharType="end"/>
      </w:r>
      <w:r w:rsidR="00E30C64">
        <w:t>.</w:t>
      </w:r>
      <w:proofErr w:type="gramEnd"/>
      <w:r w:rsidR="00512824">
        <w:fldChar w:fldCharType="begin"/>
      </w:r>
      <w:r w:rsidR="000274DC">
        <w:instrText xml:space="preserve"> SEQ Table \* ARABIC \s 1 </w:instrText>
      </w:r>
      <w:r w:rsidR="00512824">
        <w:fldChar w:fldCharType="separate"/>
      </w:r>
      <w:r w:rsidR="00EB292C">
        <w:rPr>
          <w:noProof/>
        </w:rPr>
        <w:t>8</w:t>
      </w:r>
      <w:r w:rsidR="00512824">
        <w:rPr>
          <w:noProof/>
        </w:rPr>
        <w:fldChar w:fldCharType="end"/>
      </w:r>
      <w:bookmarkEnd w:id="167"/>
      <w:r>
        <w:t xml:space="preserve">:  </w:t>
      </w:r>
      <w:r>
        <w:tab/>
        <w:t>ACT controllers involved in crashes in NSW by restraint use and vehicle type</w:t>
      </w:r>
      <w:bookmarkEnd w:id="168"/>
    </w:p>
    <w:tbl>
      <w:tblPr>
        <w:tblW w:w="8948"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0"/>
        <w:gridCol w:w="740"/>
        <w:gridCol w:w="741"/>
        <w:gridCol w:w="741"/>
        <w:gridCol w:w="741"/>
        <w:gridCol w:w="741"/>
        <w:gridCol w:w="740"/>
        <w:gridCol w:w="741"/>
        <w:gridCol w:w="741"/>
        <w:gridCol w:w="741"/>
        <w:gridCol w:w="741"/>
      </w:tblGrid>
      <w:tr w:rsidR="00D9073F" w:rsidRPr="00F71DBC" w:rsidTr="008E2407">
        <w:trPr>
          <w:cantSplit/>
          <w:trHeight w:val="2027"/>
          <w:jc w:val="center"/>
        </w:trPr>
        <w:tc>
          <w:tcPr>
            <w:tcW w:w="1540" w:type="dxa"/>
            <w:shd w:val="clear" w:color="000000" w:fill="DCE6F1"/>
            <w:noWrap/>
            <w:vAlign w:val="center"/>
            <w:hideMark/>
          </w:tcPr>
          <w:p w:rsidR="00D9073F" w:rsidRPr="00F71DBC" w:rsidRDefault="00D9073F" w:rsidP="00F71DBC">
            <w:pPr>
              <w:pStyle w:val="TableHeader"/>
            </w:pPr>
            <w:r w:rsidRPr="00F71DBC">
              <w:t>Vehicle type</w:t>
            </w:r>
          </w:p>
        </w:tc>
        <w:tc>
          <w:tcPr>
            <w:tcW w:w="740" w:type="dxa"/>
            <w:shd w:val="clear" w:color="000000" w:fill="DCE6F1"/>
            <w:noWrap/>
            <w:textDirection w:val="btLr"/>
            <w:vAlign w:val="center"/>
            <w:hideMark/>
          </w:tcPr>
          <w:p w:rsidR="00D9073F" w:rsidRPr="00F71DBC" w:rsidRDefault="00D9073F" w:rsidP="00F71DBC">
            <w:pPr>
              <w:pStyle w:val="TableHeader"/>
            </w:pPr>
            <w:r w:rsidRPr="00F71DBC">
              <w:t>Belt worn</w:t>
            </w:r>
          </w:p>
        </w:tc>
        <w:tc>
          <w:tcPr>
            <w:tcW w:w="741" w:type="dxa"/>
            <w:shd w:val="clear" w:color="000000" w:fill="DCE6F1"/>
            <w:noWrap/>
            <w:textDirection w:val="btLr"/>
            <w:vAlign w:val="center"/>
            <w:hideMark/>
          </w:tcPr>
          <w:p w:rsidR="00D9073F" w:rsidRPr="00F71DBC" w:rsidRDefault="00D9073F" w:rsidP="00F71DBC">
            <w:pPr>
              <w:pStyle w:val="TableHeader"/>
            </w:pPr>
            <w:r w:rsidRPr="00F71DBC">
              <w:t>Belt not worn</w:t>
            </w:r>
          </w:p>
        </w:tc>
        <w:tc>
          <w:tcPr>
            <w:tcW w:w="741" w:type="dxa"/>
            <w:shd w:val="clear" w:color="000000" w:fill="DCE6F1"/>
            <w:noWrap/>
            <w:textDirection w:val="btLr"/>
            <w:vAlign w:val="center"/>
            <w:hideMark/>
          </w:tcPr>
          <w:p w:rsidR="00D9073F" w:rsidRPr="00F71DBC" w:rsidRDefault="00D9073F" w:rsidP="00F71DBC">
            <w:pPr>
              <w:pStyle w:val="TableHeader"/>
            </w:pPr>
            <w:r w:rsidRPr="00F71DBC">
              <w:t>Belt not fitted</w:t>
            </w:r>
          </w:p>
        </w:tc>
        <w:tc>
          <w:tcPr>
            <w:tcW w:w="741" w:type="dxa"/>
            <w:shd w:val="clear" w:color="000000" w:fill="DCE6F1"/>
            <w:noWrap/>
            <w:textDirection w:val="btLr"/>
            <w:vAlign w:val="center"/>
            <w:hideMark/>
          </w:tcPr>
          <w:p w:rsidR="00D9073F" w:rsidRPr="00F71DBC" w:rsidRDefault="00D9073F" w:rsidP="00F71DBC">
            <w:pPr>
              <w:pStyle w:val="TableHeader"/>
            </w:pPr>
            <w:r w:rsidRPr="00F71DBC">
              <w:t>Full face helmet worn</w:t>
            </w:r>
          </w:p>
        </w:tc>
        <w:tc>
          <w:tcPr>
            <w:tcW w:w="741" w:type="dxa"/>
            <w:shd w:val="clear" w:color="000000" w:fill="DCE6F1"/>
            <w:noWrap/>
            <w:textDirection w:val="btLr"/>
            <w:vAlign w:val="center"/>
            <w:hideMark/>
          </w:tcPr>
          <w:p w:rsidR="00D9073F" w:rsidRPr="00F71DBC" w:rsidRDefault="00D9073F" w:rsidP="00F71DBC">
            <w:pPr>
              <w:pStyle w:val="TableHeader"/>
            </w:pPr>
            <w:r w:rsidRPr="00F71DBC">
              <w:t>No helmet worn</w:t>
            </w:r>
          </w:p>
        </w:tc>
        <w:tc>
          <w:tcPr>
            <w:tcW w:w="740" w:type="dxa"/>
            <w:shd w:val="clear" w:color="000000" w:fill="DCE6F1"/>
            <w:noWrap/>
            <w:textDirection w:val="btLr"/>
            <w:vAlign w:val="center"/>
            <w:hideMark/>
          </w:tcPr>
          <w:p w:rsidR="00D9073F" w:rsidRPr="00F71DBC" w:rsidRDefault="00D9073F" w:rsidP="00F71DBC">
            <w:pPr>
              <w:pStyle w:val="TableHeader"/>
            </w:pPr>
            <w:r w:rsidRPr="00F71DBC">
              <w:t>Open face/bicycle helmet</w:t>
            </w:r>
          </w:p>
        </w:tc>
        <w:tc>
          <w:tcPr>
            <w:tcW w:w="741" w:type="dxa"/>
            <w:shd w:val="clear" w:color="000000" w:fill="DCE6F1"/>
            <w:noWrap/>
            <w:textDirection w:val="btLr"/>
            <w:vAlign w:val="center"/>
            <w:hideMark/>
          </w:tcPr>
          <w:p w:rsidR="00D9073F" w:rsidRPr="00F71DBC" w:rsidRDefault="00D9073F" w:rsidP="00F71DBC">
            <w:pPr>
              <w:pStyle w:val="TableHeader"/>
            </w:pPr>
            <w:r w:rsidRPr="00F71DBC">
              <w:t>Unknown</w:t>
            </w:r>
          </w:p>
        </w:tc>
        <w:tc>
          <w:tcPr>
            <w:tcW w:w="741" w:type="dxa"/>
            <w:shd w:val="clear" w:color="000000" w:fill="DCE6F1"/>
            <w:noWrap/>
            <w:textDirection w:val="btLr"/>
            <w:vAlign w:val="center"/>
            <w:hideMark/>
          </w:tcPr>
          <w:p w:rsidR="00D9073F" w:rsidRPr="00F71DBC" w:rsidRDefault="00081775" w:rsidP="008073F3">
            <w:pPr>
              <w:pStyle w:val="TableHeader"/>
              <w:ind w:left="113" w:right="113"/>
            </w:pPr>
            <w:r>
              <w:t>**</w:t>
            </w:r>
            <w:r w:rsidR="00D9073F" w:rsidRPr="00F71DBC">
              <w:t>Total</w:t>
            </w:r>
          </w:p>
        </w:tc>
        <w:tc>
          <w:tcPr>
            <w:tcW w:w="741" w:type="dxa"/>
            <w:shd w:val="clear" w:color="000000" w:fill="DCE6F1"/>
            <w:noWrap/>
            <w:textDirection w:val="btLr"/>
            <w:vAlign w:val="center"/>
            <w:hideMark/>
          </w:tcPr>
          <w:p w:rsidR="00D9073F" w:rsidRPr="00F71DBC" w:rsidRDefault="00D9073F" w:rsidP="00D9073F">
            <w:pPr>
              <w:pStyle w:val="TableHeader"/>
            </w:pPr>
            <w:r w:rsidRPr="00F71DBC">
              <w:t xml:space="preserve">%Restraint </w:t>
            </w:r>
            <w:r>
              <w:t>or helmet worn</w:t>
            </w:r>
          </w:p>
        </w:tc>
        <w:tc>
          <w:tcPr>
            <w:tcW w:w="741" w:type="dxa"/>
            <w:shd w:val="clear" w:color="000000" w:fill="DCE6F1"/>
            <w:noWrap/>
            <w:textDirection w:val="btLr"/>
            <w:vAlign w:val="center"/>
            <w:hideMark/>
          </w:tcPr>
          <w:p w:rsidR="00D9073F" w:rsidRPr="00F71DBC" w:rsidRDefault="00D9073F" w:rsidP="00081775">
            <w:pPr>
              <w:pStyle w:val="TableHeader"/>
            </w:pPr>
            <w:r>
              <w:t xml:space="preserve">%Restraint or helmet </w:t>
            </w:r>
            <w:r w:rsidRPr="00F71DBC">
              <w:t>not worn</w:t>
            </w:r>
            <w:r w:rsidR="00081775">
              <w:rPr>
                <w:vertAlign w:val="superscript"/>
              </w:rPr>
              <w:t>^</w:t>
            </w:r>
          </w:p>
        </w:tc>
      </w:tr>
      <w:tr w:rsidR="00081775" w:rsidRPr="00F71DBC" w:rsidTr="008E2407">
        <w:trPr>
          <w:trHeight w:val="270"/>
          <w:jc w:val="center"/>
        </w:trPr>
        <w:tc>
          <w:tcPr>
            <w:tcW w:w="1540" w:type="dxa"/>
            <w:shd w:val="clear" w:color="auto" w:fill="auto"/>
            <w:noWrap/>
            <w:vAlign w:val="center"/>
            <w:hideMark/>
          </w:tcPr>
          <w:p w:rsidR="00081775" w:rsidRPr="00F71DBC" w:rsidRDefault="00081775" w:rsidP="00660799">
            <w:pPr>
              <w:pStyle w:val="TableFigureLeft"/>
            </w:pPr>
            <w:r w:rsidRPr="00F71DBC">
              <w:t>Car</w:t>
            </w:r>
          </w:p>
        </w:tc>
        <w:tc>
          <w:tcPr>
            <w:tcW w:w="740" w:type="dxa"/>
            <w:shd w:val="clear" w:color="auto" w:fill="auto"/>
            <w:noWrap/>
            <w:vAlign w:val="bottom"/>
            <w:hideMark/>
          </w:tcPr>
          <w:p w:rsidR="00081775" w:rsidRDefault="00081775" w:rsidP="00660799">
            <w:pPr>
              <w:pStyle w:val="TableFigureCenter"/>
            </w:pPr>
            <w:r>
              <w:t>2177</w:t>
            </w:r>
          </w:p>
        </w:tc>
        <w:tc>
          <w:tcPr>
            <w:tcW w:w="741" w:type="dxa"/>
            <w:shd w:val="clear" w:color="auto" w:fill="auto"/>
            <w:noWrap/>
            <w:vAlign w:val="bottom"/>
            <w:hideMark/>
          </w:tcPr>
          <w:p w:rsidR="00081775" w:rsidRDefault="00081775" w:rsidP="00660799">
            <w:pPr>
              <w:pStyle w:val="TableFigureCenter"/>
            </w:pPr>
            <w:r>
              <w:t>10</w:t>
            </w:r>
          </w:p>
        </w:tc>
        <w:tc>
          <w:tcPr>
            <w:tcW w:w="741" w:type="dxa"/>
            <w:shd w:val="clear" w:color="auto" w:fill="auto"/>
            <w:noWrap/>
            <w:vAlign w:val="bottom"/>
            <w:hideMark/>
          </w:tcPr>
          <w:p w:rsidR="00081775" w:rsidRDefault="00081775" w:rsidP="00660799">
            <w:pPr>
              <w:pStyle w:val="TableFigureCenter"/>
            </w:pPr>
            <w:r>
              <w:t>3</w:t>
            </w:r>
          </w:p>
        </w:tc>
        <w:tc>
          <w:tcPr>
            <w:tcW w:w="741" w:type="dxa"/>
            <w:shd w:val="clear" w:color="auto" w:fill="auto"/>
            <w:noWrap/>
            <w:vAlign w:val="bottom"/>
            <w:hideMark/>
          </w:tcPr>
          <w:p w:rsidR="00081775" w:rsidRDefault="00081775" w:rsidP="00660799">
            <w:pPr>
              <w:pStyle w:val="TableFigureCenter"/>
            </w:pPr>
            <w:r>
              <w:t>0</w:t>
            </w:r>
          </w:p>
        </w:tc>
        <w:tc>
          <w:tcPr>
            <w:tcW w:w="741" w:type="dxa"/>
            <w:shd w:val="clear" w:color="auto" w:fill="auto"/>
            <w:noWrap/>
            <w:vAlign w:val="bottom"/>
            <w:hideMark/>
          </w:tcPr>
          <w:p w:rsidR="00081775" w:rsidRDefault="00081775" w:rsidP="00660799">
            <w:pPr>
              <w:pStyle w:val="TableFigureCenter"/>
            </w:pPr>
            <w:r>
              <w:t>0</w:t>
            </w:r>
          </w:p>
        </w:tc>
        <w:tc>
          <w:tcPr>
            <w:tcW w:w="740" w:type="dxa"/>
            <w:shd w:val="clear" w:color="auto" w:fill="auto"/>
            <w:noWrap/>
            <w:vAlign w:val="bottom"/>
            <w:hideMark/>
          </w:tcPr>
          <w:p w:rsidR="00081775" w:rsidRDefault="00081775" w:rsidP="00660799">
            <w:pPr>
              <w:pStyle w:val="TableFigureCenter"/>
            </w:pPr>
            <w:r>
              <w:t>0</w:t>
            </w:r>
          </w:p>
        </w:tc>
        <w:tc>
          <w:tcPr>
            <w:tcW w:w="741" w:type="dxa"/>
            <w:shd w:val="clear" w:color="auto" w:fill="auto"/>
            <w:noWrap/>
            <w:vAlign w:val="bottom"/>
            <w:hideMark/>
          </w:tcPr>
          <w:p w:rsidR="00081775" w:rsidRDefault="00081775" w:rsidP="00660799">
            <w:pPr>
              <w:pStyle w:val="TableFigureCenter"/>
            </w:pPr>
            <w:r>
              <w:t>173</w:t>
            </w:r>
          </w:p>
        </w:tc>
        <w:tc>
          <w:tcPr>
            <w:tcW w:w="741" w:type="dxa"/>
            <w:shd w:val="clear" w:color="auto" w:fill="auto"/>
            <w:noWrap/>
            <w:vAlign w:val="bottom"/>
            <w:hideMark/>
          </w:tcPr>
          <w:p w:rsidR="00081775" w:rsidRPr="008073F3" w:rsidRDefault="00081775" w:rsidP="00660799">
            <w:pPr>
              <w:pStyle w:val="TableFigureCenter"/>
              <w:rPr>
                <w:b/>
              </w:rPr>
            </w:pPr>
            <w:r w:rsidRPr="008073F3">
              <w:rPr>
                <w:b/>
              </w:rPr>
              <w:t>2363</w:t>
            </w:r>
          </w:p>
        </w:tc>
        <w:tc>
          <w:tcPr>
            <w:tcW w:w="741" w:type="dxa"/>
            <w:shd w:val="clear" w:color="auto" w:fill="auto"/>
            <w:vAlign w:val="bottom"/>
            <w:hideMark/>
          </w:tcPr>
          <w:p w:rsidR="00081775" w:rsidRDefault="00081775" w:rsidP="00660799">
            <w:pPr>
              <w:pStyle w:val="TableFigureCenter"/>
            </w:pPr>
            <w:r>
              <w:t>92%</w:t>
            </w:r>
          </w:p>
        </w:tc>
        <w:tc>
          <w:tcPr>
            <w:tcW w:w="741" w:type="dxa"/>
            <w:shd w:val="clear" w:color="auto" w:fill="auto"/>
            <w:noWrap/>
            <w:vAlign w:val="bottom"/>
            <w:hideMark/>
          </w:tcPr>
          <w:p w:rsidR="00081775" w:rsidRDefault="00081775" w:rsidP="00660799">
            <w:pPr>
              <w:pStyle w:val="TableFigureCenter"/>
            </w:pPr>
            <w:r>
              <w:t>1%</w:t>
            </w:r>
          </w:p>
        </w:tc>
      </w:tr>
      <w:tr w:rsidR="00081775" w:rsidRPr="00F71DBC" w:rsidTr="008E2407">
        <w:trPr>
          <w:trHeight w:val="270"/>
          <w:jc w:val="center"/>
        </w:trPr>
        <w:tc>
          <w:tcPr>
            <w:tcW w:w="1540" w:type="dxa"/>
            <w:shd w:val="clear" w:color="auto" w:fill="auto"/>
            <w:noWrap/>
            <w:vAlign w:val="center"/>
            <w:hideMark/>
          </w:tcPr>
          <w:p w:rsidR="00081775" w:rsidRPr="00F71DBC" w:rsidRDefault="00081775" w:rsidP="00660799">
            <w:pPr>
              <w:pStyle w:val="TableFigureLeft"/>
            </w:pPr>
            <w:r w:rsidRPr="00F71DBC">
              <w:t>Light truck</w:t>
            </w:r>
          </w:p>
        </w:tc>
        <w:tc>
          <w:tcPr>
            <w:tcW w:w="740" w:type="dxa"/>
            <w:shd w:val="clear" w:color="auto" w:fill="auto"/>
            <w:noWrap/>
            <w:vAlign w:val="bottom"/>
            <w:hideMark/>
          </w:tcPr>
          <w:p w:rsidR="00081775" w:rsidRDefault="00081775" w:rsidP="00660799">
            <w:pPr>
              <w:pStyle w:val="TableFigureCenter"/>
            </w:pPr>
            <w:r>
              <w:t>216</w:t>
            </w:r>
          </w:p>
        </w:tc>
        <w:tc>
          <w:tcPr>
            <w:tcW w:w="741" w:type="dxa"/>
            <w:shd w:val="clear" w:color="auto" w:fill="auto"/>
            <w:noWrap/>
            <w:vAlign w:val="bottom"/>
            <w:hideMark/>
          </w:tcPr>
          <w:p w:rsidR="00081775" w:rsidRDefault="00081775" w:rsidP="00660799">
            <w:pPr>
              <w:pStyle w:val="TableFigureCenter"/>
            </w:pPr>
            <w:r>
              <w:t>1</w:t>
            </w:r>
          </w:p>
        </w:tc>
        <w:tc>
          <w:tcPr>
            <w:tcW w:w="741" w:type="dxa"/>
            <w:shd w:val="clear" w:color="auto" w:fill="auto"/>
            <w:noWrap/>
            <w:vAlign w:val="bottom"/>
            <w:hideMark/>
          </w:tcPr>
          <w:p w:rsidR="00081775" w:rsidRDefault="00081775" w:rsidP="00660799">
            <w:pPr>
              <w:pStyle w:val="TableFigureCenter"/>
            </w:pPr>
            <w:r>
              <w:t>0</w:t>
            </w:r>
          </w:p>
        </w:tc>
        <w:tc>
          <w:tcPr>
            <w:tcW w:w="741" w:type="dxa"/>
            <w:shd w:val="clear" w:color="auto" w:fill="auto"/>
            <w:noWrap/>
            <w:vAlign w:val="bottom"/>
            <w:hideMark/>
          </w:tcPr>
          <w:p w:rsidR="00081775" w:rsidRDefault="00081775" w:rsidP="00660799">
            <w:pPr>
              <w:pStyle w:val="TableFigureCenter"/>
            </w:pPr>
            <w:r>
              <w:t>0</w:t>
            </w:r>
          </w:p>
        </w:tc>
        <w:tc>
          <w:tcPr>
            <w:tcW w:w="741" w:type="dxa"/>
            <w:shd w:val="clear" w:color="auto" w:fill="auto"/>
            <w:noWrap/>
            <w:vAlign w:val="bottom"/>
            <w:hideMark/>
          </w:tcPr>
          <w:p w:rsidR="00081775" w:rsidRDefault="00081775" w:rsidP="00660799">
            <w:pPr>
              <w:pStyle w:val="TableFigureCenter"/>
            </w:pPr>
            <w:r>
              <w:t>0</w:t>
            </w:r>
          </w:p>
        </w:tc>
        <w:tc>
          <w:tcPr>
            <w:tcW w:w="740" w:type="dxa"/>
            <w:shd w:val="clear" w:color="auto" w:fill="auto"/>
            <w:noWrap/>
            <w:vAlign w:val="bottom"/>
            <w:hideMark/>
          </w:tcPr>
          <w:p w:rsidR="00081775" w:rsidRDefault="00081775" w:rsidP="00660799">
            <w:pPr>
              <w:pStyle w:val="TableFigureCenter"/>
            </w:pPr>
            <w:r>
              <w:t>0</w:t>
            </w:r>
          </w:p>
        </w:tc>
        <w:tc>
          <w:tcPr>
            <w:tcW w:w="741" w:type="dxa"/>
            <w:shd w:val="clear" w:color="auto" w:fill="auto"/>
            <w:noWrap/>
            <w:vAlign w:val="bottom"/>
            <w:hideMark/>
          </w:tcPr>
          <w:p w:rsidR="00081775" w:rsidRDefault="00081775" w:rsidP="00660799">
            <w:pPr>
              <w:pStyle w:val="TableFigureCenter"/>
            </w:pPr>
            <w:r>
              <w:t>12</w:t>
            </w:r>
          </w:p>
        </w:tc>
        <w:tc>
          <w:tcPr>
            <w:tcW w:w="741" w:type="dxa"/>
            <w:shd w:val="clear" w:color="auto" w:fill="auto"/>
            <w:noWrap/>
            <w:vAlign w:val="bottom"/>
            <w:hideMark/>
          </w:tcPr>
          <w:p w:rsidR="00081775" w:rsidRPr="008073F3" w:rsidRDefault="00081775" w:rsidP="00660799">
            <w:pPr>
              <w:pStyle w:val="TableFigureCenter"/>
              <w:rPr>
                <w:b/>
              </w:rPr>
            </w:pPr>
            <w:r w:rsidRPr="008073F3">
              <w:rPr>
                <w:b/>
              </w:rPr>
              <w:t>229</w:t>
            </w:r>
          </w:p>
        </w:tc>
        <w:tc>
          <w:tcPr>
            <w:tcW w:w="741" w:type="dxa"/>
            <w:shd w:val="clear" w:color="auto" w:fill="auto"/>
            <w:vAlign w:val="bottom"/>
            <w:hideMark/>
          </w:tcPr>
          <w:p w:rsidR="00081775" w:rsidRDefault="00081775" w:rsidP="00660799">
            <w:pPr>
              <w:pStyle w:val="TableFigureCenter"/>
            </w:pPr>
            <w:r>
              <w:t>94%</w:t>
            </w:r>
          </w:p>
        </w:tc>
        <w:tc>
          <w:tcPr>
            <w:tcW w:w="741" w:type="dxa"/>
            <w:shd w:val="clear" w:color="auto" w:fill="auto"/>
            <w:noWrap/>
            <w:vAlign w:val="bottom"/>
            <w:hideMark/>
          </w:tcPr>
          <w:p w:rsidR="00081775" w:rsidRDefault="00081775" w:rsidP="00660799">
            <w:pPr>
              <w:pStyle w:val="TableFigureCenter"/>
            </w:pPr>
            <w:r>
              <w:t>0%</w:t>
            </w:r>
          </w:p>
        </w:tc>
      </w:tr>
      <w:tr w:rsidR="00081775" w:rsidRPr="00F71DBC" w:rsidTr="008E2407">
        <w:trPr>
          <w:trHeight w:val="270"/>
          <w:jc w:val="center"/>
        </w:trPr>
        <w:tc>
          <w:tcPr>
            <w:tcW w:w="1540" w:type="dxa"/>
            <w:shd w:val="clear" w:color="auto" w:fill="auto"/>
            <w:noWrap/>
            <w:vAlign w:val="center"/>
            <w:hideMark/>
          </w:tcPr>
          <w:p w:rsidR="00081775" w:rsidRPr="00F71DBC" w:rsidRDefault="00081775" w:rsidP="00660799">
            <w:pPr>
              <w:pStyle w:val="TableFigureLeft"/>
            </w:pPr>
            <w:r w:rsidRPr="00F71DBC">
              <w:t>Heavy vehicle</w:t>
            </w:r>
          </w:p>
        </w:tc>
        <w:tc>
          <w:tcPr>
            <w:tcW w:w="740" w:type="dxa"/>
            <w:shd w:val="clear" w:color="auto" w:fill="auto"/>
            <w:noWrap/>
            <w:vAlign w:val="bottom"/>
            <w:hideMark/>
          </w:tcPr>
          <w:p w:rsidR="00081775" w:rsidRDefault="00081775" w:rsidP="00660799">
            <w:pPr>
              <w:pStyle w:val="TableFigureCenter"/>
            </w:pPr>
            <w:r>
              <w:t>0</w:t>
            </w:r>
          </w:p>
        </w:tc>
        <w:tc>
          <w:tcPr>
            <w:tcW w:w="741" w:type="dxa"/>
            <w:shd w:val="clear" w:color="auto" w:fill="auto"/>
            <w:noWrap/>
            <w:vAlign w:val="bottom"/>
            <w:hideMark/>
          </w:tcPr>
          <w:p w:rsidR="00081775" w:rsidRDefault="002D0381" w:rsidP="00660799">
            <w:pPr>
              <w:pStyle w:val="TableFigureCenter"/>
            </w:pPr>
            <w:r>
              <w:t>0</w:t>
            </w:r>
          </w:p>
        </w:tc>
        <w:tc>
          <w:tcPr>
            <w:tcW w:w="741" w:type="dxa"/>
            <w:shd w:val="clear" w:color="auto" w:fill="auto"/>
            <w:noWrap/>
            <w:vAlign w:val="bottom"/>
            <w:hideMark/>
          </w:tcPr>
          <w:p w:rsidR="00081775" w:rsidRDefault="00081775" w:rsidP="00660799">
            <w:pPr>
              <w:pStyle w:val="TableFigureCenter"/>
            </w:pPr>
            <w:r>
              <w:t>0</w:t>
            </w:r>
          </w:p>
        </w:tc>
        <w:tc>
          <w:tcPr>
            <w:tcW w:w="741" w:type="dxa"/>
            <w:shd w:val="clear" w:color="auto" w:fill="auto"/>
            <w:noWrap/>
            <w:vAlign w:val="bottom"/>
            <w:hideMark/>
          </w:tcPr>
          <w:p w:rsidR="00081775" w:rsidRDefault="00081775" w:rsidP="00660799">
            <w:pPr>
              <w:pStyle w:val="TableFigureCenter"/>
            </w:pPr>
            <w:r>
              <w:t>111</w:t>
            </w:r>
          </w:p>
        </w:tc>
        <w:tc>
          <w:tcPr>
            <w:tcW w:w="741" w:type="dxa"/>
            <w:shd w:val="clear" w:color="auto" w:fill="auto"/>
            <w:noWrap/>
            <w:vAlign w:val="bottom"/>
            <w:hideMark/>
          </w:tcPr>
          <w:p w:rsidR="00081775" w:rsidRDefault="00081775" w:rsidP="00660799">
            <w:pPr>
              <w:pStyle w:val="TableFigureCenter"/>
            </w:pPr>
            <w:r>
              <w:t>0</w:t>
            </w:r>
          </w:p>
        </w:tc>
        <w:tc>
          <w:tcPr>
            <w:tcW w:w="740" w:type="dxa"/>
            <w:shd w:val="clear" w:color="auto" w:fill="auto"/>
            <w:noWrap/>
            <w:vAlign w:val="bottom"/>
            <w:hideMark/>
          </w:tcPr>
          <w:p w:rsidR="00081775" w:rsidRDefault="00081775" w:rsidP="00660799">
            <w:pPr>
              <w:pStyle w:val="TableFigureCenter"/>
            </w:pPr>
            <w:r>
              <w:t>16</w:t>
            </w:r>
          </w:p>
        </w:tc>
        <w:tc>
          <w:tcPr>
            <w:tcW w:w="741" w:type="dxa"/>
            <w:shd w:val="clear" w:color="auto" w:fill="auto"/>
            <w:noWrap/>
            <w:vAlign w:val="bottom"/>
            <w:hideMark/>
          </w:tcPr>
          <w:p w:rsidR="00081775" w:rsidRDefault="00081775" w:rsidP="00660799">
            <w:pPr>
              <w:pStyle w:val="TableFigureCenter"/>
            </w:pPr>
            <w:r>
              <w:t>11</w:t>
            </w:r>
          </w:p>
        </w:tc>
        <w:tc>
          <w:tcPr>
            <w:tcW w:w="741" w:type="dxa"/>
            <w:shd w:val="clear" w:color="auto" w:fill="auto"/>
            <w:noWrap/>
            <w:vAlign w:val="bottom"/>
            <w:hideMark/>
          </w:tcPr>
          <w:p w:rsidR="00081775" w:rsidRPr="008073F3" w:rsidRDefault="00081775" w:rsidP="00660799">
            <w:pPr>
              <w:pStyle w:val="TableFigureCenter"/>
              <w:rPr>
                <w:b/>
              </w:rPr>
            </w:pPr>
            <w:r w:rsidRPr="008073F3">
              <w:rPr>
                <w:b/>
              </w:rPr>
              <w:t>138</w:t>
            </w:r>
          </w:p>
        </w:tc>
        <w:tc>
          <w:tcPr>
            <w:tcW w:w="741" w:type="dxa"/>
            <w:shd w:val="clear" w:color="auto" w:fill="auto"/>
            <w:vAlign w:val="bottom"/>
            <w:hideMark/>
          </w:tcPr>
          <w:p w:rsidR="00081775" w:rsidRDefault="00081775" w:rsidP="00660799">
            <w:pPr>
              <w:pStyle w:val="TableFigureCenter"/>
            </w:pPr>
            <w:r>
              <w:t>92%</w:t>
            </w:r>
          </w:p>
        </w:tc>
        <w:tc>
          <w:tcPr>
            <w:tcW w:w="741" w:type="dxa"/>
            <w:shd w:val="clear" w:color="auto" w:fill="auto"/>
            <w:noWrap/>
            <w:vAlign w:val="bottom"/>
            <w:hideMark/>
          </w:tcPr>
          <w:p w:rsidR="00081775" w:rsidRDefault="00081775" w:rsidP="00660799">
            <w:pPr>
              <w:pStyle w:val="TableFigureCenter"/>
            </w:pPr>
            <w:r>
              <w:t>0%</w:t>
            </w:r>
          </w:p>
        </w:tc>
      </w:tr>
      <w:tr w:rsidR="00081775" w:rsidRPr="00F71DBC" w:rsidTr="008E2407">
        <w:trPr>
          <w:trHeight w:val="270"/>
          <w:jc w:val="center"/>
        </w:trPr>
        <w:tc>
          <w:tcPr>
            <w:tcW w:w="1540" w:type="dxa"/>
            <w:shd w:val="clear" w:color="auto" w:fill="auto"/>
            <w:noWrap/>
            <w:vAlign w:val="center"/>
            <w:hideMark/>
          </w:tcPr>
          <w:p w:rsidR="00081775" w:rsidRPr="00F71DBC" w:rsidRDefault="00081775" w:rsidP="00660799">
            <w:pPr>
              <w:pStyle w:val="TableFigureLeft"/>
            </w:pPr>
            <w:r w:rsidRPr="00F71DBC">
              <w:t>Motorcycle</w:t>
            </w:r>
          </w:p>
        </w:tc>
        <w:tc>
          <w:tcPr>
            <w:tcW w:w="740" w:type="dxa"/>
            <w:shd w:val="clear" w:color="auto" w:fill="auto"/>
            <w:noWrap/>
            <w:vAlign w:val="bottom"/>
            <w:hideMark/>
          </w:tcPr>
          <w:p w:rsidR="00081775" w:rsidRDefault="00081775" w:rsidP="00660799">
            <w:pPr>
              <w:pStyle w:val="TableFigureCenter"/>
            </w:pPr>
            <w:r>
              <w:t>112</w:t>
            </w:r>
          </w:p>
        </w:tc>
        <w:tc>
          <w:tcPr>
            <w:tcW w:w="741" w:type="dxa"/>
            <w:shd w:val="clear" w:color="auto" w:fill="auto"/>
            <w:noWrap/>
            <w:vAlign w:val="bottom"/>
            <w:hideMark/>
          </w:tcPr>
          <w:p w:rsidR="00081775" w:rsidRDefault="00081775" w:rsidP="00660799">
            <w:pPr>
              <w:pStyle w:val="TableFigureCenter"/>
            </w:pPr>
            <w:r>
              <w:t>3</w:t>
            </w:r>
          </w:p>
        </w:tc>
        <w:tc>
          <w:tcPr>
            <w:tcW w:w="741" w:type="dxa"/>
            <w:shd w:val="clear" w:color="auto" w:fill="auto"/>
            <w:noWrap/>
            <w:vAlign w:val="bottom"/>
            <w:hideMark/>
          </w:tcPr>
          <w:p w:rsidR="00081775" w:rsidRDefault="00081775" w:rsidP="00660799">
            <w:pPr>
              <w:pStyle w:val="TableFigureCenter"/>
            </w:pPr>
            <w:r>
              <w:t>1</w:t>
            </w:r>
          </w:p>
        </w:tc>
        <w:tc>
          <w:tcPr>
            <w:tcW w:w="741" w:type="dxa"/>
            <w:shd w:val="clear" w:color="auto" w:fill="auto"/>
            <w:noWrap/>
            <w:vAlign w:val="bottom"/>
            <w:hideMark/>
          </w:tcPr>
          <w:p w:rsidR="00081775" w:rsidRDefault="00081775" w:rsidP="00660799">
            <w:pPr>
              <w:pStyle w:val="TableFigureCenter"/>
            </w:pPr>
            <w:r>
              <w:t>0</w:t>
            </w:r>
          </w:p>
        </w:tc>
        <w:tc>
          <w:tcPr>
            <w:tcW w:w="741" w:type="dxa"/>
            <w:shd w:val="clear" w:color="auto" w:fill="auto"/>
            <w:noWrap/>
            <w:vAlign w:val="bottom"/>
            <w:hideMark/>
          </w:tcPr>
          <w:p w:rsidR="00081775" w:rsidRDefault="00081775" w:rsidP="00660799">
            <w:pPr>
              <w:pStyle w:val="TableFigureCenter"/>
            </w:pPr>
            <w:r>
              <w:t>0</w:t>
            </w:r>
          </w:p>
        </w:tc>
        <w:tc>
          <w:tcPr>
            <w:tcW w:w="740" w:type="dxa"/>
            <w:shd w:val="clear" w:color="auto" w:fill="auto"/>
            <w:noWrap/>
            <w:vAlign w:val="bottom"/>
            <w:hideMark/>
          </w:tcPr>
          <w:p w:rsidR="00081775" w:rsidRDefault="00081775" w:rsidP="00660799">
            <w:pPr>
              <w:pStyle w:val="TableFigureCenter"/>
            </w:pPr>
            <w:r>
              <w:t>0</w:t>
            </w:r>
          </w:p>
        </w:tc>
        <w:tc>
          <w:tcPr>
            <w:tcW w:w="741" w:type="dxa"/>
            <w:shd w:val="clear" w:color="auto" w:fill="auto"/>
            <w:noWrap/>
            <w:vAlign w:val="bottom"/>
            <w:hideMark/>
          </w:tcPr>
          <w:p w:rsidR="00081775" w:rsidRDefault="00081775" w:rsidP="00660799">
            <w:pPr>
              <w:pStyle w:val="TableFigureCenter"/>
            </w:pPr>
            <w:r>
              <w:t>22</w:t>
            </w:r>
          </w:p>
        </w:tc>
        <w:tc>
          <w:tcPr>
            <w:tcW w:w="741" w:type="dxa"/>
            <w:shd w:val="clear" w:color="auto" w:fill="auto"/>
            <w:noWrap/>
            <w:vAlign w:val="bottom"/>
            <w:hideMark/>
          </w:tcPr>
          <w:p w:rsidR="00081775" w:rsidRPr="008073F3" w:rsidRDefault="00081775" w:rsidP="00660799">
            <w:pPr>
              <w:pStyle w:val="TableFigureCenter"/>
              <w:rPr>
                <w:b/>
              </w:rPr>
            </w:pPr>
            <w:r w:rsidRPr="008073F3">
              <w:rPr>
                <w:b/>
              </w:rPr>
              <w:t>138</w:t>
            </w:r>
          </w:p>
        </w:tc>
        <w:tc>
          <w:tcPr>
            <w:tcW w:w="741" w:type="dxa"/>
            <w:shd w:val="clear" w:color="auto" w:fill="auto"/>
            <w:vAlign w:val="bottom"/>
            <w:hideMark/>
          </w:tcPr>
          <w:p w:rsidR="00081775" w:rsidRDefault="00081775" w:rsidP="00660799">
            <w:pPr>
              <w:pStyle w:val="TableFigureCenter"/>
            </w:pPr>
            <w:r>
              <w:t>81%</w:t>
            </w:r>
          </w:p>
        </w:tc>
        <w:tc>
          <w:tcPr>
            <w:tcW w:w="741" w:type="dxa"/>
            <w:shd w:val="clear" w:color="auto" w:fill="auto"/>
            <w:noWrap/>
            <w:vAlign w:val="bottom"/>
            <w:hideMark/>
          </w:tcPr>
          <w:p w:rsidR="00081775" w:rsidRDefault="00081775" w:rsidP="00660799">
            <w:pPr>
              <w:pStyle w:val="TableFigureCenter"/>
            </w:pPr>
            <w:r>
              <w:t>3%</w:t>
            </w:r>
          </w:p>
        </w:tc>
      </w:tr>
      <w:tr w:rsidR="00081775" w:rsidRPr="00F71DBC" w:rsidTr="008E2407">
        <w:trPr>
          <w:trHeight w:val="270"/>
          <w:jc w:val="center"/>
        </w:trPr>
        <w:tc>
          <w:tcPr>
            <w:tcW w:w="1540" w:type="dxa"/>
            <w:shd w:val="clear" w:color="auto" w:fill="auto"/>
            <w:noWrap/>
            <w:vAlign w:val="center"/>
            <w:hideMark/>
          </w:tcPr>
          <w:p w:rsidR="00081775" w:rsidRPr="00F71DBC" w:rsidRDefault="00081775" w:rsidP="00660799">
            <w:pPr>
              <w:pStyle w:val="TableFigureLeft"/>
            </w:pPr>
            <w:r w:rsidRPr="00F71DBC">
              <w:t>Other</w:t>
            </w:r>
          </w:p>
        </w:tc>
        <w:tc>
          <w:tcPr>
            <w:tcW w:w="740" w:type="dxa"/>
            <w:shd w:val="clear" w:color="auto" w:fill="auto"/>
            <w:noWrap/>
            <w:vAlign w:val="bottom"/>
            <w:hideMark/>
          </w:tcPr>
          <w:p w:rsidR="00081775" w:rsidRDefault="00081775" w:rsidP="00660799">
            <w:pPr>
              <w:pStyle w:val="TableFigureCenter"/>
            </w:pPr>
            <w:r>
              <w:t>18</w:t>
            </w:r>
          </w:p>
        </w:tc>
        <w:tc>
          <w:tcPr>
            <w:tcW w:w="741" w:type="dxa"/>
            <w:shd w:val="clear" w:color="auto" w:fill="auto"/>
            <w:noWrap/>
            <w:vAlign w:val="bottom"/>
            <w:hideMark/>
          </w:tcPr>
          <w:p w:rsidR="00081775" w:rsidRDefault="00081775" w:rsidP="00660799">
            <w:pPr>
              <w:pStyle w:val="TableFigureCenter"/>
            </w:pPr>
            <w:r>
              <w:t>2</w:t>
            </w:r>
          </w:p>
        </w:tc>
        <w:tc>
          <w:tcPr>
            <w:tcW w:w="741" w:type="dxa"/>
            <w:shd w:val="clear" w:color="auto" w:fill="auto"/>
            <w:noWrap/>
            <w:vAlign w:val="bottom"/>
            <w:hideMark/>
          </w:tcPr>
          <w:p w:rsidR="00081775" w:rsidRDefault="00081775" w:rsidP="00660799">
            <w:pPr>
              <w:pStyle w:val="TableFigureCenter"/>
            </w:pPr>
            <w:r>
              <w:t>1</w:t>
            </w:r>
          </w:p>
        </w:tc>
        <w:tc>
          <w:tcPr>
            <w:tcW w:w="741" w:type="dxa"/>
            <w:shd w:val="clear" w:color="auto" w:fill="auto"/>
            <w:noWrap/>
            <w:vAlign w:val="bottom"/>
            <w:hideMark/>
          </w:tcPr>
          <w:p w:rsidR="00081775" w:rsidRDefault="00081775" w:rsidP="00660799">
            <w:pPr>
              <w:pStyle w:val="TableFigureCenter"/>
            </w:pPr>
            <w:r>
              <w:t>0</w:t>
            </w:r>
          </w:p>
        </w:tc>
        <w:tc>
          <w:tcPr>
            <w:tcW w:w="741" w:type="dxa"/>
            <w:shd w:val="clear" w:color="auto" w:fill="auto"/>
            <w:noWrap/>
            <w:vAlign w:val="bottom"/>
            <w:hideMark/>
          </w:tcPr>
          <w:p w:rsidR="00081775" w:rsidRDefault="00081775" w:rsidP="00660799">
            <w:pPr>
              <w:pStyle w:val="TableFigureCenter"/>
            </w:pPr>
            <w:r>
              <w:t>0</w:t>
            </w:r>
          </w:p>
        </w:tc>
        <w:tc>
          <w:tcPr>
            <w:tcW w:w="740" w:type="dxa"/>
            <w:shd w:val="clear" w:color="auto" w:fill="auto"/>
            <w:noWrap/>
            <w:vAlign w:val="bottom"/>
            <w:hideMark/>
          </w:tcPr>
          <w:p w:rsidR="00081775" w:rsidRDefault="00081775" w:rsidP="00660799">
            <w:pPr>
              <w:pStyle w:val="TableFigureCenter"/>
            </w:pPr>
            <w:r>
              <w:t>0</w:t>
            </w:r>
          </w:p>
        </w:tc>
        <w:tc>
          <w:tcPr>
            <w:tcW w:w="741" w:type="dxa"/>
            <w:shd w:val="clear" w:color="auto" w:fill="auto"/>
            <w:noWrap/>
            <w:vAlign w:val="bottom"/>
            <w:hideMark/>
          </w:tcPr>
          <w:p w:rsidR="00081775" w:rsidRDefault="00081775" w:rsidP="00660799">
            <w:pPr>
              <w:pStyle w:val="TableFigureCenter"/>
            </w:pPr>
            <w:r>
              <w:t>22</w:t>
            </w:r>
          </w:p>
        </w:tc>
        <w:tc>
          <w:tcPr>
            <w:tcW w:w="741" w:type="dxa"/>
            <w:shd w:val="clear" w:color="auto" w:fill="auto"/>
            <w:noWrap/>
            <w:vAlign w:val="bottom"/>
            <w:hideMark/>
          </w:tcPr>
          <w:p w:rsidR="00081775" w:rsidRPr="008073F3" w:rsidRDefault="00081775" w:rsidP="00660799">
            <w:pPr>
              <w:pStyle w:val="TableFigureCenter"/>
              <w:rPr>
                <w:b/>
              </w:rPr>
            </w:pPr>
            <w:r w:rsidRPr="008073F3">
              <w:rPr>
                <w:b/>
              </w:rPr>
              <w:t>43</w:t>
            </w:r>
          </w:p>
        </w:tc>
        <w:tc>
          <w:tcPr>
            <w:tcW w:w="741" w:type="dxa"/>
            <w:shd w:val="clear" w:color="auto" w:fill="auto"/>
            <w:vAlign w:val="bottom"/>
            <w:hideMark/>
          </w:tcPr>
          <w:p w:rsidR="00081775" w:rsidRDefault="00081775" w:rsidP="00660799">
            <w:pPr>
              <w:pStyle w:val="TableFigureCenter"/>
            </w:pPr>
            <w:r>
              <w:t>42%</w:t>
            </w:r>
          </w:p>
        </w:tc>
        <w:tc>
          <w:tcPr>
            <w:tcW w:w="741" w:type="dxa"/>
            <w:shd w:val="clear" w:color="auto" w:fill="auto"/>
            <w:noWrap/>
            <w:vAlign w:val="bottom"/>
            <w:hideMark/>
          </w:tcPr>
          <w:p w:rsidR="00081775" w:rsidRDefault="00081775" w:rsidP="00660799">
            <w:pPr>
              <w:pStyle w:val="TableFigureCenter"/>
            </w:pPr>
            <w:r>
              <w:t>7%</w:t>
            </w:r>
          </w:p>
        </w:tc>
      </w:tr>
      <w:tr w:rsidR="00081775" w:rsidRPr="00F71DBC" w:rsidTr="008E2407">
        <w:trPr>
          <w:trHeight w:val="270"/>
          <w:jc w:val="center"/>
        </w:trPr>
        <w:tc>
          <w:tcPr>
            <w:tcW w:w="1540" w:type="dxa"/>
            <w:shd w:val="clear" w:color="auto" w:fill="auto"/>
            <w:noWrap/>
            <w:vAlign w:val="center"/>
            <w:hideMark/>
          </w:tcPr>
          <w:p w:rsidR="00081775" w:rsidRPr="00F71DBC" w:rsidRDefault="00081775" w:rsidP="00660799">
            <w:pPr>
              <w:pStyle w:val="TableFigureLeft"/>
            </w:pPr>
            <w:r w:rsidRPr="00F71DBC">
              <w:t>Bus</w:t>
            </w:r>
          </w:p>
        </w:tc>
        <w:tc>
          <w:tcPr>
            <w:tcW w:w="740" w:type="dxa"/>
            <w:shd w:val="clear" w:color="auto" w:fill="auto"/>
            <w:noWrap/>
            <w:vAlign w:val="bottom"/>
            <w:hideMark/>
          </w:tcPr>
          <w:p w:rsidR="00081775" w:rsidRDefault="00081775" w:rsidP="00660799">
            <w:pPr>
              <w:pStyle w:val="TableFigureCenter"/>
            </w:pPr>
            <w:r>
              <w:t>8</w:t>
            </w:r>
          </w:p>
        </w:tc>
        <w:tc>
          <w:tcPr>
            <w:tcW w:w="741" w:type="dxa"/>
            <w:shd w:val="clear" w:color="auto" w:fill="auto"/>
            <w:noWrap/>
            <w:vAlign w:val="bottom"/>
            <w:hideMark/>
          </w:tcPr>
          <w:p w:rsidR="00081775" w:rsidRDefault="00081775" w:rsidP="00660799">
            <w:pPr>
              <w:pStyle w:val="TableFigureCenter"/>
            </w:pPr>
            <w:r>
              <w:t>0</w:t>
            </w:r>
          </w:p>
        </w:tc>
        <w:tc>
          <w:tcPr>
            <w:tcW w:w="741" w:type="dxa"/>
            <w:shd w:val="clear" w:color="auto" w:fill="auto"/>
            <w:noWrap/>
            <w:vAlign w:val="bottom"/>
            <w:hideMark/>
          </w:tcPr>
          <w:p w:rsidR="00081775" w:rsidRDefault="00081775" w:rsidP="00660799">
            <w:pPr>
              <w:pStyle w:val="TableFigureCenter"/>
            </w:pPr>
            <w:r>
              <w:t>0</w:t>
            </w:r>
          </w:p>
        </w:tc>
        <w:tc>
          <w:tcPr>
            <w:tcW w:w="741" w:type="dxa"/>
            <w:shd w:val="clear" w:color="auto" w:fill="auto"/>
            <w:noWrap/>
            <w:vAlign w:val="bottom"/>
            <w:hideMark/>
          </w:tcPr>
          <w:p w:rsidR="00081775" w:rsidRDefault="00081775" w:rsidP="00660799">
            <w:pPr>
              <w:pStyle w:val="TableFigureCenter"/>
            </w:pPr>
            <w:r>
              <w:t>0</w:t>
            </w:r>
          </w:p>
        </w:tc>
        <w:tc>
          <w:tcPr>
            <w:tcW w:w="741" w:type="dxa"/>
            <w:shd w:val="clear" w:color="auto" w:fill="auto"/>
            <w:noWrap/>
            <w:vAlign w:val="bottom"/>
            <w:hideMark/>
          </w:tcPr>
          <w:p w:rsidR="00081775" w:rsidRDefault="00081775" w:rsidP="00660799">
            <w:pPr>
              <w:pStyle w:val="TableFigureCenter"/>
            </w:pPr>
            <w:r>
              <w:t>0</w:t>
            </w:r>
          </w:p>
        </w:tc>
        <w:tc>
          <w:tcPr>
            <w:tcW w:w="740" w:type="dxa"/>
            <w:shd w:val="clear" w:color="auto" w:fill="auto"/>
            <w:noWrap/>
            <w:vAlign w:val="bottom"/>
            <w:hideMark/>
          </w:tcPr>
          <w:p w:rsidR="00081775" w:rsidRDefault="00081775" w:rsidP="00660799">
            <w:pPr>
              <w:pStyle w:val="TableFigureCenter"/>
            </w:pPr>
            <w:r>
              <w:t>0</w:t>
            </w:r>
          </w:p>
        </w:tc>
        <w:tc>
          <w:tcPr>
            <w:tcW w:w="741" w:type="dxa"/>
            <w:shd w:val="clear" w:color="auto" w:fill="auto"/>
            <w:noWrap/>
            <w:vAlign w:val="bottom"/>
            <w:hideMark/>
          </w:tcPr>
          <w:p w:rsidR="00081775" w:rsidRDefault="00081775" w:rsidP="00660799">
            <w:pPr>
              <w:pStyle w:val="TableFigureCenter"/>
            </w:pPr>
            <w:r>
              <w:t>2</w:t>
            </w:r>
          </w:p>
        </w:tc>
        <w:tc>
          <w:tcPr>
            <w:tcW w:w="741" w:type="dxa"/>
            <w:shd w:val="clear" w:color="auto" w:fill="auto"/>
            <w:noWrap/>
            <w:vAlign w:val="bottom"/>
            <w:hideMark/>
          </w:tcPr>
          <w:p w:rsidR="00081775" w:rsidRPr="008073F3" w:rsidRDefault="00081775" w:rsidP="00660799">
            <w:pPr>
              <w:pStyle w:val="TableFigureCenter"/>
              <w:rPr>
                <w:b/>
              </w:rPr>
            </w:pPr>
            <w:r w:rsidRPr="008073F3">
              <w:rPr>
                <w:b/>
              </w:rPr>
              <w:t>10</w:t>
            </w:r>
          </w:p>
        </w:tc>
        <w:tc>
          <w:tcPr>
            <w:tcW w:w="741" w:type="dxa"/>
            <w:shd w:val="clear" w:color="auto" w:fill="auto"/>
            <w:vAlign w:val="bottom"/>
            <w:hideMark/>
          </w:tcPr>
          <w:p w:rsidR="00081775" w:rsidRDefault="00081775" w:rsidP="00660799">
            <w:pPr>
              <w:pStyle w:val="TableFigureCenter"/>
            </w:pPr>
            <w:r>
              <w:t>80%</w:t>
            </w:r>
          </w:p>
        </w:tc>
        <w:tc>
          <w:tcPr>
            <w:tcW w:w="741" w:type="dxa"/>
            <w:shd w:val="clear" w:color="auto" w:fill="auto"/>
            <w:noWrap/>
            <w:vAlign w:val="bottom"/>
            <w:hideMark/>
          </w:tcPr>
          <w:p w:rsidR="00081775" w:rsidRDefault="00081775" w:rsidP="00660799">
            <w:pPr>
              <w:pStyle w:val="TableFigureCenter"/>
            </w:pPr>
            <w:r>
              <w:t>0%</w:t>
            </w:r>
          </w:p>
        </w:tc>
      </w:tr>
      <w:tr w:rsidR="00081775" w:rsidRPr="00F71DBC" w:rsidTr="008E2407">
        <w:trPr>
          <w:trHeight w:val="285"/>
          <w:jc w:val="center"/>
        </w:trPr>
        <w:tc>
          <w:tcPr>
            <w:tcW w:w="1540" w:type="dxa"/>
            <w:shd w:val="clear" w:color="auto" w:fill="auto"/>
            <w:noWrap/>
            <w:vAlign w:val="center"/>
            <w:hideMark/>
          </w:tcPr>
          <w:p w:rsidR="00081775" w:rsidRPr="00F71DBC" w:rsidRDefault="00081775" w:rsidP="00660799">
            <w:pPr>
              <w:pStyle w:val="TableFigureLeft"/>
            </w:pPr>
            <w:r w:rsidRPr="00F71DBC">
              <w:t>Bicycle</w:t>
            </w:r>
          </w:p>
        </w:tc>
        <w:tc>
          <w:tcPr>
            <w:tcW w:w="740" w:type="dxa"/>
            <w:shd w:val="clear" w:color="auto" w:fill="auto"/>
            <w:noWrap/>
            <w:vAlign w:val="bottom"/>
            <w:hideMark/>
          </w:tcPr>
          <w:p w:rsidR="00081775" w:rsidRDefault="00081775" w:rsidP="00660799">
            <w:pPr>
              <w:pStyle w:val="TableFigureCenter"/>
            </w:pPr>
            <w:r>
              <w:t>0</w:t>
            </w:r>
          </w:p>
        </w:tc>
        <w:tc>
          <w:tcPr>
            <w:tcW w:w="741" w:type="dxa"/>
            <w:shd w:val="clear" w:color="auto" w:fill="auto"/>
            <w:noWrap/>
            <w:vAlign w:val="bottom"/>
            <w:hideMark/>
          </w:tcPr>
          <w:p w:rsidR="00081775" w:rsidRDefault="00081775" w:rsidP="00660799">
            <w:pPr>
              <w:pStyle w:val="TableFigureCenter"/>
            </w:pPr>
            <w:r>
              <w:t>0</w:t>
            </w:r>
          </w:p>
        </w:tc>
        <w:tc>
          <w:tcPr>
            <w:tcW w:w="741" w:type="dxa"/>
            <w:shd w:val="clear" w:color="auto" w:fill="auto"/>
            <w:noWrap/>
            <w:vAlign w:val="bottom"/>
            <w:hideMark/>
          </w:tcPr>
          <w:p w:rsidR="00081775" w:rsidRDefault="00081775" w:rsidP="00660799">
            <w:pPr>
              <w:pStyle w:val="TableFigureCenter"/>
            </w:pPr>
            <w:r>
              <w:t>0</w:t>
            </w:r>
          </w:p>
        </w:tc>
        <w:tc>
          <w:tcPr>
            <w:tcW w:w="741" w:type="dxa"/>
            <w:shd w:val="clear" w:color="auto" w:fill="auto"/>
            <w:noWrap/>
            <w:vAlign w:val="bottom"/>
            <w:hideMark/>
          </w:tcPr>
          <w:p w:rsidR="00081775" w:rsidRDefault="00081775" w:rsidP="00660799">
            <w:pPr>
              <w:pStyle w:val="TableFigureCenter"/>
            </w:pPr>
            <w:r>
              <w:t>1</w:t>
            </w:r>
          </w:p>
        </w:tc>
        <w:tc>
          <w:tcPr>
            <w:tcW w:w="741" w:type="dxa"/>
            <w:shd w:val="clear" w:color="auto" w:fill="auto"/>
            <w:noWrap/>
            <w:vAlign w:val="bottom"/>
            <w:hideMark/>
          </w:tcPr>
          <w:p w:rsidR="00081775" w:rsidRDefault="00081775" w:rsidP="00660799">
            <w:pPr>
              <w:pStyle w:val="TableFigureCenter"/>
            </w:pPr>
            <w:r>
              <w:t>1</w:t>
            </w:r>
          </w:p>
        </w:tc>
        <w:tc>
          <w:tcPr>
            <w:tcW w:w="740" w:type="dxa"/>
            <w:shd w:val="clear" w:color="auto" w:fill="auto"/>
            <w:noWrap/>
            <w:vAlign w:val="bottom"/>
            <w:hideMark/>
          </w:tcPr>
          <w:p w:rsidR="00081775" w:rsidRDefault="00081775" w:rsidP="00660799">
            <w:pPr>
              <w:pStyle w:val="TableFigureCenter"/>
            </w:pPr>
            <w:r>
              <w:t>3</w:t>
            </w:r>
          </w:p>
        </w:tc>
        <w:tc>
          <w:tcPr>
            <w:tcW w:w="741" w:type="dxa"/>
            <w:shd w:val="clear" w:color="auto" w:fill="auto"/>
            <w:noWrap/>
            <w:vAlign w:val="bottom"/>
            <w:hideMark/>
          </w:tcPr>
          <w:p w:rsidR="00081775" w:rsidRDefault="00081775" w:rsidP="00660799">
            <w:pPr>
              <w:pStyle w:val="TableFigureCenter"/>
            </w:pPr>
            <w:r>
              <w:t>1</w:t>
            </w:r>
          </w:p>
        </w:tc>
        <w:tc>
          <w:tcPr>
            <w:tcW w:w="741" w:type="dxa"/>
            <w:shd w:val="clear" w:color="auto" w:fill="auto"/>
            <w:noWrap/>
            <w:vAlign w:val="bottom"/>
            <w:hideMark/>
          </w:tcPr>
          <w:p w:rsidR="00081775" w:rsidRPr="008073F3" w:rsidRDefault="00081775" w:rsidP="00660799">
            <w:pPr>
              <w:pStyle w:val="TableFigureCenter"/>
              <w:rPr>
                <w:b/>
              </w:rPr>
            </w:pPr>
            <w:r w:rsidRPr="008073F3">
              <w:rPr>
                <w:b/>
              </w:rPr>
              <w:t>6</w:t>
            </w:r>
          </w:p>
        </w:tc>
        <w:tc>
          <w:tcPr>
            <w:tcW w:w="741" w:type="dxa"/>
            <w:shd w:val="clear" w:color="auto" w:fill="auto"/>
            <w:vAlign w:val="bottom"/>
            <w:hideMark/>
          </w:tcPr>
          <w:p w:rsidR="00081775" w:rsidRDefault="00081775" w:rsidP="00660799">
            <w:pPr>
              <w:pStyle w:val="TableFigureCenter"/>
            </w:pPr>
            <w:r>
              <w:t>67%</w:t>
            </w:r>
          </w:p>
        </w:tc>
        <w:tc>
          <w:tcPr>
            <w:tcW w:w="741" w:type="dxa"/>
            <w:shd w:val="clear" w:color="auto" w:fill="auto"/>
            <w:vAlign w:val="bottom"/>
            <w:hideMark/>
          </w:tcPr>
          <w:p w:rsidR="00081775" w:rsidRDefault="00081775" w:rsidP="00660799">
            <w:pPr>
              <w:pStyle w:val="TableFigureCenter"/>
            </w:pPr>
            <w:r>
              <w:t>17%</w:t>
            </w:r>
          </w:p>
        </w:tc>
      </w:tr>
      <w:tr w:rsidR="00081775" w:rsidRPr="00F71DBC" w:rsidTr="008E2407">
        <w:trPr>
          <w:trHeight w:val="285"/>
          <w:jc w:val="center"/>
        </w:trPr>
        <w:tc>
          <w:tcPr>
            <w:tcW w:w="1540" w:type="dxa"/>
            <w:shd w:val="clear" w:color="000000" w:fill="DCE6F1"/>
            <w:noWrap/>
            <w:vAlign w:val="center"/>
            <w:hideMark/>
          </w:tcPr>
          <w:p w:rsidR="00081775" w:rsidRPr="00F71DBC" w:rsidRDefault="00081775" w:rsidP="00660799">
            <w:pPr>
              <w:pStyle w:val="TableFigureLeft"/>
              <w:rPr>
                <w:b/>
                <w:bCs/>
              </w:rPr>
            </w:pPr>
            <w:r w:rsidRPr="00F71DBC">
              <w:rPr>
                <w:b/>
                <w:bCs/>
              </w:rPr>
              <w:t>Total</w:t>
            </w:r>
          </w:p>
        </w:tc>
        <w:tc>
          <w:tcPr>
            <w:tcW w:w="740" w:type="dxa"/>
            <w:shd w:val="clear" w:color="000000" w:fill="DCE6F1"/>
            <w:noWrap/>
            <w:vAlign w:val="bottom"/>
            <w:hideMark/>
          </w:tcPr>
          <w:p w:rsidR="00081775" w:rsidRDefault="00081775" w:rsidP="00660799">
            <w:pPr>
              <w:pStyle w:val="TableFigureCenter"/>
              <w:rPr>
                <w:b/>
                <w:bCs/>
              </w:rPr>
            </w:pPr>
            <w:r>
              <w:rPr>
                <w:b/>
                <w:bCs/>
              </w:rPr>
              <w:t>2531</w:t>
            </w:r>
          </w:p>
        </w:tc>
        <w:tc>
          <w:tcPr>
            <w:tcW w:w="741" w:type="dxa"/>
            <w:shd w:val="clear" w:color="000000" w:fill="DCE6F1"/>
            <w:noWrap/>
            <w:vAlign w:val="bottom"/>
            <w:hideMark/>
          </w:tcPr>
          <w:p w:rsidR="00081775" w:rsidRDefault="00081775" w:rsidP="00660799">
            <w:pPr>
              <w:pStyle w:val="TableFigureCenter"/>
              <w:rPr>
                <w:b/>
                <w:bCs/>
              </w:rPr>
            </w:pPr>
            <w:r>
              <w:rPr>
                <w:b/>
                <w:bCs/>
              </w:rPr>
              <w:t>16</w:t>
            </w:r>
          </w:p>
        </w:tc>
        <w:tc>
          <w:tcPr>
            <w:tcW w:w="741" w:type="dxa"/>
            <w:shd w:val="clear" w:color="000000" w:fill="DCE6F1"/>
            <w:noWrap/>
            <w:vAlign w:val="bottom"/>
            <w:hideMark/>
          </w:tcPr>
          <w:p w:rsidR="00081775" w:rsidRDefault="00081775" w:rsidP="00660799">
            <w:pPr>
              <w:pStyle w:val="TableFigureCenter"/>
              <w:rPr>
                <w:b/>
                <w:bCs/>
              </w:rPr>
            </w:pPr>
            <w:r>
              <w:rPr>
                <w:b/>
                <w:bCs/>
              </w:rPr>
              <w:t>5</w:t>
            </w:r>
          </w:p>
        </w:tc>
        <w:tc>
          <w:tcPr>
            <w:tcW w:w="741" w:type="dxa"/>
            <w:shd w:val="clear" w:color="000000" w:fill="DCE6F1"/>
            <w:noWrap/>
            <w:vAlign w:val="bottom"/>
            <w:hideMark/>
          </w:tcPr>
          <w:p w:rsidR="00081775" w:rsidRDefault="00081775" w:rsidP="00660799">
            <w:pPr>
              <w:pStyle w:val="TableFigureCenter"/>
              <w:rPr>
                <w:b/>
                <w:bCs/>
              </w:rPr>
            </w:pPr>
            <w:r>
              <w:rPr>
                <w:b/>
                <w:bCs/>
              </w:rPr>
              <w:t>112</w:t>
            </w:r>
          </w:p>
        </w:tc>
        <w:tc>
          <w:tcPr>
            <w:tcW w:w="741" w:type="dxa"/>
            <w:shd w:val="clear" w:color="000000" w:fill="DCE6F1"/>
            <w:noWrap/>
            <w:vAlign w:val="bottom"/>
            <w:hideMark/>
          </w:tcPr>
          <w:p w:rsidR="00081775" w:rsidRDefault="00081775" w:rsidP="00660799">
            <w:pPr>
              <w:pStyle w:val="TableFigureCenter"/>
              <w:rPr>
                <w:b/>
                <w:bCs/>
              </w:rPr>
            </w:pPr>
            <w:r>
              <w:rPr>
                <w:b/>
                <w:bCs/>
              </w:rPr>
              <w:t>1</w:t>
            </w:r>
          </w:p>
        </w:tc>
        <w:tc>
          <w:tcPr>
            <w:tcW w:w="740" w:type="dxa"/>
            <w:shd w:val="clear" w:color="000000" w:fill="DCE6F1"/>
            <w:noWrap/>
            <w:vAlign w:val="bottom"/>
            <w:hideMark/>
          </w:tcPr>
          <w:p w:rsidR="00081775" w:rsidRDefault="00081775" w:rsidP="00660799">
            <w:pPr>
              <w:pStyle w:val="TableFigureCenter"/>
              <w:rPr>
                <w:b/>
                <w:bCs/>
              </w:rPr>
            </w:pPr>
            <w:r>
              <w:rPr>
                <w:b/>
                <w:bCs/>
              </w:rPr>
              <w:t>19</w:t>
            </w:r>
          </w:p>
        </w:tc>
        <w:tc>
          <w:tcPr>
            <w:tcW w:w="741" w:type="dxa"/>
            <w:shd w:val="clear" w:color="000000" w:fill="DCE6F1"/>
            <w:noWrap/>
            <w:vAlign w:val="bottom"/>
            <w:hideMark/>
          </w:tcPr>
          <w:p w:rsidR="00081775" w:rsidRDefault="00081775" w:rsidP="00660799">
            <w:pPr>
              <w:pStyle w:val="TableFigureCenter"/>
              <w:rPr>
                <w:b/>
                <w:bCs/>
              </w:rPr>
            </w:pPr>
            <w:r>
              <w:rPr>
                <w:b/>
                <w:bCs/>
              </w:rPr>
              <w:t>243</w:t>
            </w:r>
          </w:p>
        </w:tc>
        <w:tc>
          <w:tcPr>
            <w:tcW w:w="741" w:type="dxa"/>
            <w:shd w:val="clear" w:color="000000" w:fill="DCE6F1"/>
            <w:noWrap/>
            <w:vAlign w:val="bottom"/>
            <w:hideMark/>
          </w:tcPr>
          <w:p w:rsidR="00081775" w:rsidRDefault="00081775" w:rsidP="00660799">
            <w:pPr>
              <w:pStyle w:val="TableFigureCenter"/>
              <w:rPr>
                <w:b/>
                <w:bCs/>
              </w:rPr>
            </w:pPr>
            <w:r>
              <w:rPr>
                <w:b/>
                <w:bCs/>
              </w:rPr>
              <w:t>2927*</w:t>
            </w:r>
          </w:p>
        </w:tc>
        <w:tc>
          <w:tcPr>
            <w:tcW w:w="741" w:type="dxa"/>
            <w:shd w:val="clear" w:color="000000" w:fill="DCE6F1"/>
            <w:vAlign w:val="bottom"/>
            <w:hideMark/>
          </w:tcPr>
          <w:p w:rsidR="00081775" w:rsidRPr="00660799" w:rsidRDefault="00081775" w:rsidP="00660799">
            <w:pPr>
              <w:pStyle w:val="TableFigureCenter"/>
              <w:rPr>
                <w:b/>
              </w:rPr>
            </w:pPr>
            <w:r w:rsidRPr="00660799">
              <w:rPr>
                <w:b/>
              </w:rPr>
              <w:t>91%</w:t>
            </w:r>
          </w:p>
        </w:tc>
        <w:tc>
          <w:tcPr>
            <w:tcW w:w="741" w:type="dxa"/>
            <w:shd w:val="clear" w:color="000000" w:fill="DCE6F1"/>
            <w:vAlign w:val="bottom"/>
            <w:hideMark/>
          </w:tcPr>
          <w:p w:rsidR="00081775" w:rsidRPr="00660799" w:rsidRDefault="00081775" w:rsidP="00660799">
            <w:pPr>
              <w:pStyle w:val="TableFigureCenter"/>
              <w:rPr>
                <w:b/>
              </w:rPr>
            </w:pPr>
            <w:r w:rsidRPr="00660799">
              <w:rPr>
                <w:b/>
              </w:rPr>
              <w:t>1%</w:t>
            </w:r>
          </w:p>
        </w:tc>
      </w:tr>
    </w:tbl>
    <w:p w:rsidR="00F71DBC" w:rsidRDefault="008A14E2" w:rsidP="008E2407">
      <w:pPr>
        <w:pStyle w:val="TableFigureNotesorSource"/>
        <w:ind w:left="170" w:firstLine="170"/>
      </w:pPr>
      <w:r>
        <w:t>*I</w:t>
      </w:r>
      <w:r w:rsidR="0032576A">
        <w:t xml:space="preserve">ncludes belt not worn, belt not fitted, </w:t>
      </w:r>
      <w:proofErr w:type="gramStart"/>
      <w:r w:rsidR="0032576A">
        <w:t>no</w:t>
      </w:r>
      <w:proofErr w:type="gramEnd"/>
      <w:r w:rsidR="0032576A">
        <w:t xml:space="preserve"> helmet worn, unknown and missing</w:t>
      </w:r>
      <w:r>
        <w:t>.</w:t>
      </w:r>
    </w:p>
    <w:p w:rsidR="00D9073F" w:rsidRDefault="00D9073F" w:rsidP="008E2407">
      <w:pPr>
        <w:pStyle w:val="TableFigureNotesorSource"/>
        <w:ind w:left="170" w:firstLine="170"/>
      </w:pPr>
      <w:r>
        <w:t>** Pedestrians excluded</w:t>
      </w:r>
      <w:r w:rsidR="008A14E2">
        <w:t>.</w:t>
      </w:r>
    </w:p>
    <w:p w:rsidR="00081775" w:rsidRDefault="00081775" w:rsidP="008E2407">
      <w:pPr>
        <w:pStyle w:val="TableFigureNotesorSource"/>
        <w:ind w:left="170" w:firstLine="170"/>
      </w:pPr>
      <w:r>
        <w:t>^excludes unknown</w:t>
      </w:r>
      <w:r w:rsidR="000F2836">
        <w:t>.</w:t>
      </w:r>
    </w:p>
    <w:p w:rsidR="00332A0F" w:rsidRDefault="00104EB1" w:rsidP="00332A0F">
      <w:pPr>
        <w:pStyle w:val="Heading1"/>
      </w:pPr>
      <w:bookmarkStart w:id="169" w:name="_Toc367970320"/>
      <w:r>
        <w:lastRenderedPageBreak/>
        <w:t>Historical context</w:t>
      </w:r>
      <w:bookmarkEnd w:id="169"/>
      <w:r>
        <w:t xml:space="preserve"> </w:t>
      </w:r>
    </w:p>
    <w:p w:rsidR="00332A0F" w:rsidRDefault="00166330" w:rsidP="00166330">
      <w:pPr>
        <w:pStyle w:val="Heading2"/>
      </w:pPr>
      <w:bookmarkStart w:id="170" w:name="_Toc367970321"/>
      <w:r>
        <w:t xml:space="preserve">Comparison of current study with </w:t>
      </w:r>
      <w:r w:rsidR="003F28AD">
        <w:t>past studies</w:t>
      </w:r>
      <w:bookmarkEnd w:id="170"/>
      <w:r w:rsidR="00F81789">
        <w:t xml:space="preserve"> </w:t>
      </w:r>
    </w:p>
    <w:p w:rsidR="006232DD" w:rsidRDefault="00512824" w:rsidP="006232DD">
      <w:pPr>
        <w:pStyle w:val="Paragraph"/>
      </w:pPr>
      <w:r>
        <w:fldChar w:fldCharType="begin"/>
      </w:r>
      <w:r w:rsidR="003F28AD">
        <w:instrText xml:space="preserve"> REF _Ref352069689 \h </w:instrText>
      </w:r>
      <w:r>
        <w:fldChar w:fldCharType="separate"/>
      </w:r>
      <w:r w:rsidR="00EB292C">
        <w:t>Table </w:t>
      </w:r>
      <w:r w:rsidR="00EB292C">
        <w:rPr>
          <w:noProof/>
        </w:rPr>
        <w:t>8</w:t>
      </w:r>
      <w:r w:rsidR="00EB292C">
        <w:t>.</w:t>
      </w:r>
      <w:r w:rsidR="00EB292C">
        <w:rPr>
          <w:noProof/>
        </w:rPr>
        <w:t>1</w:t>
      </w:r>
      <w:r>
        <w:fldChar w:fldCharType="end"/>
      </w:r>
      <w:r w:rsidR="003F28AD">
        <w:t xml:space="preserve"> shows the results of the present study compared with earlier</w:t>
      </w:r>
      <w:r w:rsidR="00EC7A86">
        <w:t xml:space="preserve"> reports (Cairney and </w:t>
      </w:r>
      <w:proofErr w:type="spellStart"/>
      <w:r w:rsidR="00EC7A86">
        <w:t>Gunatillake</w:t>
      </w:r>
      <w:proofErr w:type="spellEnd"/>
      <w:r w:rsidR="003F28AD">
        <w:t xml:space="preserve"> 2000</w:t>
      </w:r>
      <w:r w:rsidR="00EC7A86">
        <w:t>,</w:t>
      </w:r>
      <w:r w:rsidR="003F28AD">
        <w:t xml:space="preserve"> and </w:t>
      </w:r>
      <w:proofErr w:type="spellStart"/>
      <w:r w:rsidR="003F28AD">
        <w:t>Imberger</w:t>
      </w:r>
      <w:proofErr w:type="spellEnd"/>
      <w:r w:rsidR="003F28AD">
        <w:t xml:space="preserve"> </w:t>
      </w:r>
      <w:r w:rsidR="002162B5">
        <w:t>et al.</w:t>
      </w:r>
      <w:r w:rsidR="003F28AD">
        <w:t xml:space="preserve"> 2005).</w:t>
      </w:r>
      <w:r w:rsidR="00CF2F15">
        <w:t xml:space="preserve"> </w:t>
      </w:r>
      <w:r w:rsidR="0007056F">
        <w:t>C</w:t>
      </w:r>
      <w:r w:rsidR="00CF2F15">
        <w:t xml:space="preserve">ompared to </w:t>
      </w:r>
      <w:proofErr w:type="spellStart"/>
      <w:r w:rsidR="00CF2F15">
        <w:t>Imberger</w:t>
      </w:r>
      <w:proofErr w:type="spellEnd"/>
      <w:r w:rsidR="00CF2F15">
        <w:t xml:space="preserve"> et al</w:t>
      </w:r>
      <w:r w:rsidR="002162B5">
        <w:t>.</w:t>
      </w:r>
      <w:r w:rsidR="00CF2F15">
        <w:t xml:space="preserve"> (2005), there was a 6% increase in fatal crashes, </w:t>
      </w:r>
      <w:r w:rsidR="00AB6D7E">
        <w:t xml:space="preserve">a </w:t>
      </w:r>
      <w:r w:rsidR="00CF2F15">
        <w:t xml:space="preserve">13% reduction in injury crashes and </w:t>
      </w:r>
      <w:r w:rsidR="00AB6D7E">
        <w:t xml:space="preserve">a </w:t>
      </w:r>
      <w:r w:rsidR="00CF2F15">
        <w:t xml:space="preserve">17% reduction in </w:t>
      </w:r>
      <w:r w:rsidR="001015AF">
        <w:t>non</w:t>
      </w:r>
      <w:r w:rsidR="001015AF">
        <w:noBreakHyphen/>
        <w:t>casualty</w:t>
      </w:r>
      <w:r w:rsidR="00CF2F15">
        <w:t xml:space="preserve"> crashes. </w:t>
      </w:r>
      <w:r w:rsidR="00841AFC">
        <w:t>Compar</w:t>
      </w:r>
      <w:r w:rsidR="00FD5C4E">
        <w:t>ed</w:t>
      </w:r>
      <w:r w:rsidR="00841AFC">
        <w:t xml:space="preserve"> to</w:t>
      </w:r>
      <w:r w:rsidR="00FD5C4E">
        <w:t xml:space="preserve"> Cairney and </w:t>
      </w:r>
      <w:proofErr w:type="spellStart"/>
      <w:r w:rsidR="00FD5C4E">
        <w:t>Gunatillake</w:t>
      </w:r>
      <w:proofErr w:type="spellEnd"/>
      <w:r w:rsidR="00FD5C4E">
        <w:t xml:space="preserve"> (2000), there was </w:t>
      </w:r>
      <w:r w:rsidR="00841AFC">
        <w:t xml:space="preserve">a decrease in fatal crashes of about 19%, a 12% increase in injury crashes and </w:t>
      </w:r>
      <w:r w:rsidR="00AB6D7E">
        <w:t xml:space="preserve">a </w:t>
      </w:r>
      <w:r w:rsidR="00841AFC">
        <w:t xml:space="preserve">34% reduction in </w:t>
      </w:r>
      <w:r w:rsidR="001015AF">
        <w:t>non</w:t>
      </w:r>
      <w:r w:rsidR="001015AF">
        <w:noBreakHyphen/>
        <w:t>casualty</w:t>
      </w:r>
      <w:r w:rsidR="00841AFC">
        <w:t xml:space="preserve"> crashes</w:t>
      </w:r>
      <w:r w:rsidR="00EC7A86">
        <w:t>.</w:t>
      </w:r>
      <w:r w:rsidR="00777DE5">
        <w:t xml:space="preserve"> </w:t>
      </w:r>
      <w:r w:rsidR="0078473F">
        <w:t>The 95% confidence intervals around the percentage changes overlap zero substantially, indicating that none of the changes in</w:t>
      </w:r>
      <w:r w:rsidR="006315A6">
        <w:t xml:space="preserve"> annual average</w:t>
      </w:r>
      <w:r w:rsidR="0078473F">
        <w:t xml:space="preserve"> fatal or injury crashes were statistically significant.</w:t>
      </w:r>
    </w:p>
    <w:p w:rsidR="00055A3C" w:rsidRDefault="00055A3C" w:rsidP="00055A3C">
      <w:pPr>
        <w:pStyle w:val="TableCaption"/>
      </w:pPr>
      <w:bookmarkStart w:id="171" w:name="_Ref352069689"/>
      <w:bookmarkStart w:id="172" w:name="_Toc367970405"/>
      <w:proofErr w:type="gramStart"/>
      <w:r>
        <w:t>Table </w:t>
      </w:r>
      <w:r w:rsidR="00DB6B2B">
        <w:fldChar w:fldCharType="begin"/>
      </w:r>
      <w:r w:rsidR="00DB6B2B">
        <w:instrText xml:space="preserve"> STYLEREF 1 \s </w:instrText>
      </w:r>
      <w:r w:rsidR="00DB6B2B">
        <w:fldChar w:fldCharType="separate"/>
      </w:r>
      <w:r w:rsidR="00EB292C">
        <w:rPr>
          <w:noProof/>
        </w:rPr>
        <w:t>8</w:t>
      </w:r>
      <w:r w:rsidR="00DB6B2B">
        <w:rPr>
          <w:noProof/>
        </w:rPr>
        <w:fldChar w:fldCharType="end"/>
      </w:r>
      <w:r w:rsidR="00E30C64">
        <w:t>.</w:t>
      </w:r>
      <w:proofErr w:type="gramEnd"/>
      <w:r w:rsidR="00512824">
        <w:fldChar w:fldCharType="begin"/>
      </w:r>
      <w:r w:rsidR="000274DC">
        <w:instrText xml:space="preserve"> SEQ Table \* ARABIC \s 1 </w:instrText>
      </w:r>
      <w:r w:rsidR="00512824">
        <w:fldChar w:fldCharType="separate"/>
      </w:r>
      <w:r w:rsidR="00EB292C">
        <w:rPr>
          <w:noProof/>
        </w:rPr>
        <w:t>1</w:t>
      </w:r>
      <w:r w:rsidR="00512824">
        <w:rPr>
          <w:noProof/>
        </w:rPr>
        <w:fldChar w:fldCharType="end"/>
      </w:r>
      <w:bookmarkEnd w:id="171"/>
      <w:r>
        <w:t xml:space="preserve">:  </w:t>
      </w:r>
      <w:r>
        <w:tab/>
        <w:t xml:space="preserve">Comparison of fatal and injury crashes involving ACT controllers in NSW </w:t>
      </w:r>
      <w:r w:rsidR="00CC44C8">
        <w:br/>
      </w:r>
      <w:r>
        <w:t xml:space="preserve">(average </w:t>
      </w:r>
      <w:r w:rsidR="002537BB">
        <w:t>annual crashes</w:t>
      </w:r>
      <w:r w:rsidR="00CC44C8">
        <w:t xml:space="preserve"> and 95% confidence intervals</w:t>
      </w:r>
      <w:r>
        <w:t>)</w:t>
      </w:r>
      <w:bookmarkEnd w:id="172"/>
    </w:p>
    <w:tbl>
      <w:tblPr>
        <w:tblW w:w="5000" w:type="pct"/>
        <w:jc w:val="center"/>
        <w:tblLook w:val="04A0" w:firstRow="1" w:lastRow="0" w:firstColumn="1" w:lastColumn="0" w:noHBand="0" w:noVBand="1"/>
      </w:tblPr>
      <w:tblGrid>
        <w:gridCol w:w="1844"/>
        <w:gridCol w:w="1143"/>
        <w:gridCol w:w="1145"/>
        <w:gridCol w:w="1145"/>
        <w:gridCol w:w="1145"/>
        <w:gridCol w:w="1145"/>
        <w:gridCol w:w="1145"/>
        <w:gridCol w:w="1143"/>
      </w:tblGrid>
      <w:tr w:rsidR="00E6399C" w:rsidRPr="00C44A65" w:rsidTr="00E6399C">
        <w:trPr>
          <w:jc w:val="center"/>
        </w:trPr>
        <w:tc>
          <w:tcPr>
            <w:tcW w:w="935" w:type="pct"/>
            <w:tcBorders>
              <w:top w:val="single" w:sz="8" w:space="0" w:color="auto"/>
              <w:left w:val="single" w:sz="8" w:space="0" w:color="auto"/>
              <w:bottom w:val="single" w:sz="8" w:space="0" w:color="auto"/>
              <w:right w:val="single" w:sz="8" w:space="0" w:color="auto"/>
            </w:tcBorders>
            <w:shd w:val="clear" w:color="000000" w:fill="DCE6F1"/>
            <w:noWrap/>
            <w:vAlign w:val="center"/>
            <w:hideMark/>
          </w:tcPr>
          <w:p w:rsidR="00E6399C" w:rsidRPr="00C44A65" w:rsidRDefault="00E6399C" w:rsidP="00C44A65">
            <w:pPr>
              <w:pStyle w:val="TableHeader"/>
            </w:pPr>
            <w:r w:rsidRPr="00C44A65">
              <w:t>Crash type</w:t>
            </w:r>
          </w:p>
        </w:tc>
        <w:tc>
          <w:tcPr>
            <w:tcW w:w="580" w:type="pct"/>
            <w:tcBorders>
              <w:top w:val="single" w:sz="8" w:space="0" w:color="auto"/>
              <w:left w:val="nil"/>
              <w:bottom w:val="single" w:sz="8" w:space="0" w:color="auto"/>
              <w:right w:val="single" w:sz="8" w:space="0" w:color="auto"/>
            </w:tcBorders>
            <w:shd w:val="clear" w:color="000000" w:fill="DCE6F1"/>
            <w:noWrap/>
            <w:vAlign w:val="center"/>
            <w:hideMark/>
          </w:tcPr>
          <w:p w:rsidR="00E6399C" w:rsidRPr="00C44A65" w:rsidRDefault="00E6399C" w:rsidP="00C44A65">
            <w:pPr>
              <w:pStyle w:val="TableHeader"/>
            </w:pPr>
            <w:r w:rsidRPr="00C44A65">
              <w:t>1992–1998</w:t>
            </w:r>
            <w:r w:rsidRPr="00C44A65">
              <w:rPr>
                <w:vertAlign w:val="superscript"/>
              </w:rPr>
              <w:t>(*)</w:t>
            </w:r>
          </w:p>
        </w:tc>
        <w:tc>
          <w:tcPr>
            <w:tcW w:w="581" w:type="pct"/>
            <w:tcBorders>
              <w:top w:val="single" w:sz="8" w:space="0" w:color="auto"/>
              <w:left w:val="nil"/>
              <w:bottom w:val="single" w:sz="8" w:space="0" w:color="auto"/>
              <w:right w:val="single" w:sz="8" w:space="0" w:color="auto"/>
            </w:tcBorders>
            <w:shd w:val="clear" w:color="000000" w:fill="DCE6F1"/>
            <w:noWrap/>
            <w:vAlign w:val="center"/>
            <w:hideMark/>
          </w:tcPr>
          <w:p w:rsidR="00E6399C" w:rsidRPr="00C44A65" w:rsidRDefault="00E6399C" w:rsidP="00C44A65">
            <w:pPr>
              <w:pStyle w:val="TableHeader"/>
            </w:pPr>
            <w:r w:rsidRPr="00C44A65">
              <w:t>1999–2003</w:t>
            </w:r>
            <w:r w:rsidRPr="00C44A65">
              <w:rPr>
                <w:vertAlign w:val="superscript"/>
              </w:rPr>
              <w:t>(**)</w:t>
            </w:r>
          </w:p>
        </w:tc>
        <w:tc>
          <w:tcPr>
            <w:tcW w:w="581" w:type="pct"/>
            <w:tcBorders>
              <w:top w:val="single" w:sz="8" w:space="0" w:color="auto"/>
              <w:left w:val="nil"/>
              <w:bottom w:val="single" w:sz="8" w:space="0" w:color="auto"/>
              <w:right w:val="single" w:sz="8" w:space="0" w:color="auto"/>
            </w:tcBorders>
            <w:shd w:val="clear" w:color="000000" w:fill="DCE6F1"/>
            <w:noWrap/>
            <w:vAlign w:val="center"/>
            <w:hideMark/>
          </w:tcPr>
          <w:p w:rsidR="00E6399C" w:rsidRPr="00C44A65" w:rsidRDefault="00E6399C" w:rsidP="00C44A65">
            <w:pPr>
              <w:pStyle w:val="TableHeader"/>
            </w:pPr>
            <w:r w:rsidRPr="00C44A65">
              <w:t>2006–2010</w:t>
            </w:r>
            <w:r w:rsidRPr="00C44A65">
              <w:rPr>
                <w:vertAlign w:val="superscript"/>
              </w:rPr>
              <w:t>(+)</w:t>
            </w:r>
          </w:p>
        </w:tc>
        <w:tc>
          <w:tcPr>
            <w:tcW w:w="581" w:type="pct"/>
            <w:tcBorders>
              <w:top w:val="single" w:sz="8" w:space="0" w:color="auto"/>
              <w:left w:val="nil"/>
              <w:bottom w:val="single" w:sz="8" w:space="0" w:color="auto"/>
              <w:right w:val="single" w:sz="8" w:space="0" w:color="auto"/>
            </w:tcBorders>
            <w:shd w:val="clear" w:color="000000" w:fill="DCE6F1"/>
            <w:noWrap/>
            <w:vAlign w:val="center"/>
            <w:hideMark/>
          </w:tcPr>
          <w:p w:rsidR="00E6399C" w:rsidRPr="00E6399C" w:rsidRDefault="00E6399C" w:rsidP="00E6399C">
            <w:pPr>
              <w:pStyle w:val="TableHeader"/>
              <w:rPr>
                <w:vertAlign w:val="superscript"/>
              </w:rPr>
            </w:pPr>
            <w:r w:rsidRPr="00C44A65">
              <w:t xml:space="preserve">% Change </w:t>
            </w:r>
            <w:r w:rsidRPr="00C44A65">
              <w:rPr>
                <w:vertAlign w:val="superscript"/>
              </w:rPr>
              <w:t>(a)</w:t>
            </w:r>
          </w:p>
        </w:tc>
        <w:tc>
          <w:tcPr>
            <w:tcW w:w="581" w:type="pct"/>
            <w:tcBorders>
              <w:top w:val="single" w:sz="8" w:space="0" w:color="auto"/>
              <w:left w:val="nil"/>
              <w:bottom w:val="single" w:sz="8" w:space="0" w:color="auto"/>
              <w:right w:val="single" w:sz="8" w:space="0" w:color="auto"/>
            </w:tcBorders>
            <w:shd w:val="clear" w:color="000000" w:fill="DCE6F1"/>
          </w:tcPr>
          <w:p w:rsidR="00E6399C" w:rsidRPr="00C44A65" w:rsidRDefault="00E6399C" w:rsidP="00C44A65">
            <w:pPr>
              <w:pStyle w:val="TableHeader"/>
            </w:pPr>
            <w:r>
              <w:t>95% CI</w:t>
            </w:r>
          </w:p>
        </w:tc>
        <w:tc>
          <w:tcPr>
            <w:tcW w:w="581" w:type="pct"/>
            <w:tcBorders>
              <w:top w:val="single" w:sz="8" w:space="0" w:color="auto"/>
              <w:left w:val="nil"/>
              <w:bottom w:val="single" w:sz="8" w:space="0" w:color="auto"/>
              <w:right w:val="nil"/>
            </w:tcBorders>
            <w:shd w:val="clear" w:color="000000" w:fill="DCE6F1"/>
            <w:vAlign w:val="center"/>
          </w:tcPr>
          <w:p w:rsidR="00E6399C" w:rsidRPr="00C44A65" w:rsidRDefault="00E6399C" w:rsidP="001D7F1C">
            <w:pPr>
              <w:pStyle w:val="TableHeader"/>
            </w:pPr>
            <w:r w:rsidRPr="00C44A65">
              <w:t xml:space="preserve">% Change </w:t>
            </w:r>
            <w:r w:rsidRPr="00C44A65">
              <w:rPr>
                <w:vertAlign w:val="superscript"/>
              </w:rPr>
              <w:t>(b)</w:t>
            </w:r>
          </w:p>
        </w:tc>
        <w:tc>
          <w:tcPr>
            <w:tcW w:w="581" w:type="pct"/>
            <w:tcBorders>
              <w:top w:val="single" w:sz="8" w:space="0" w:color="auto"/>
              <w:left w:val="nil"/>
              <w:bottom w:val="single" w:sz="8" w:space="0" w:color="auto"/>
              <w:right w:val="single" w:sz="8" w:space="0" w:color="auto"/>
            </w:tcBorders>
            <w:shd w:val="clear" w:color="000000" w:fill="DCE6F1"/>
          </w:tcPr>
          <w:p w:rsidR="00E6399C" w:rsidRPr="00C44A65" w:rsidRDefault="00E6399C" w:rsidP="00C44A65">
            <w:pPr>
              <w:pStyle w:val="TableHeader"/>
            </w:pPr>
            <w:r>
              <w:t>95% CI</w:t>
            </w:r>
          </w:p>
        </w:tc>
      </w:tr>
      <w:tr w:rsidR="00E6399C" w:rsidRPr="00C44A65" w:rsidTr="00E6399C">
        <w:trPr>
          <w:jc w:val="center"/>
        </w:trPr>
        <w:tc>
          <w:tcPr>
            <w:tcW w:w="935" w:type="pct"/>
            <w:tcBorders>
              <w:top w:val="nil"/>
              <w:left w:val="single" w:sz="8" w:space="0" w:color="auto"/>
              <w:bottom w:val="single" w:sz="8" w:space="0" w:color="auto"/>
              <w:right w:val="single" w:sz="8" w:space="0" w:color="auto"/>
            </w:tcBorders>
            <w:shd w:val="clear" w:color="auto" w:fill="auto"/>
            <w:noWrap/>
            <w:vAlign w:val="center"/>
            <w:hideMark/>
          </w:tcPr>
          <w:p w:rsidR="00E6399C" w:rsidRPr="00C44A65" w:rsidRDefault="00E6399C" w:rsidP="00C44A65">
            <w:pPr>
              <w:pStyle w:val="TableFigureLeft"/>
            </w:pPr>
            <w:r w:rsidRPr="00C44A65">
              <w:t>Fatal</w:t>
            </w:r>
          </w:p>
        </w:tc>
        <w:tc>
          <w:tcPr>
            <w:tcW w:w="580" w:type="pct"/>
            <w:tcBorders>
              <w:top w:val="nil"/>
              <w:left w:val="nil"/>
              <w:bottom w:val="single" w:sz="8" w:space="0" w:color="auto"/>
              <w:right w:val="single" w:sz="8" w:space="0" w:color="auto"/>
            </w:tcBorders>
            <w:shd w:val="clear" w:color="auto" w:fill="auto"/>
            <w:noWrap/>
            <w:vAlign w:val="center"/>
            <w:hideMark/>
          </w:tcPr>
          <w:p w:rsidR="00E6399C" w:rsidRPr="00C44A65" w:rsidRDefault="00E6399C" w:rsidP="00BF4A3F">
            <w:pPr>
              <w:pStyle w:val="TableFigureCenter"/>
            </w:pPr>
            <w:r w:rsidRPr="00C44A65">
              <w:t>13.6</w:t>
            </w:r>
          </w:p>
        </w:tc>
        <w:tc>
          <w:tcPr>
            <w:tcW w:w="581" w:type="pct"/>
            <w:tcBorders>
              <w:top w:val="nil"/>
              <w:left w:val="nil"/>
              <w:bottom w:val="single" w:sz="8" w:space="0" w:color="auto"/>
              <w:right w:val="single" w:sz="8" w:space="0" w:color="auto"/>
            </w:tcBorders>
            <w:shd w:val="clear" w:color="auto" w:fill="auto"/>
            <w:noWrap/>
            <w:vAlign w:val="center"/>
            <w:hideMark/>
          </w:tcPr>
          <w:p w:rsidR="00E6399C" w:rsidRPr="00C44A65" w:rsidRDefault="00E6399C" w:rsidP="00C44A65">
            <w:pPr>
              <w:pStyle w:val="TableFigureCenter"/>
            </w:pPr>
            <w:r w:rsidRPr="00C44A65">
              <w:t>10.4</w:t>
            </w:r>
          </w:p>
        </w:tc>
        <w:tc>
          <w:tcPr>
            <w:tcW w:w="581" w:type="pct"/>
            <w:tcBorders>
              <w:top w:val="nil"/>
              <w:left w:val="nil"/>
              <w:bottom w:val="single" w:sz="8" w:space="0" w:color="auto"/>
              <w:right w:val="single" w:sz="8" w:space="0" w:color="auto"/>
            </w:tcBorders>
            <w:shd w:val="clear" w:color="auto" w:fill="auto"/>
            <w:noWrap/>
            <w:vAlign w:val="center"/>
            <w:hideMark/>
          </w:tcPr>
          <w:p w:rsidR="00E6399C" w:rsidRPr="00C44A65" w:rsidRDefault="00E6399C" w:rsidP="00BF4A3F">
            <w:pPr>
              <w:pStyle w:val="TableFigureCenter"/>
            </w:pPr>
            <w:r w:rsidRPr="00C44A65">
              <w:t>11</w:t>
            </w:r>
            <w:r>
              <w:t>.0</w:t>
            </w:r>
          </w:p>
        </w:tc>
        <w:tc>
          <w:tcPr>
            <w:tcW w:w="581" w:type="pct"/>
            <w:tcBorders>
              <w:top w:val="nil"/>
              <w:left w:val="nil"/>
              <w:bottom w:val="single" w:sz="8" w:space="0" w:color="auto"/>
              <w:right w:val="single" w:sz="8" w:space="0" w:color="auto"/>
            </w:tcBorders>
            <w:shd w:val="clear" w:color="auto" w:fill="auto"/>
            <w:noWrap/>
            <w:vAlign w:val="center"/>
            <w:hideMark/>
          </w:tcPr>
          <w:p w:rsidR="00E6399C" w:rsidRPr="00C44A65" w:rsidRDefault="00E6399C" w:rsidP="00E6399C">
            <w:pPr>
              <w:pStyle w:val="TableFigureCenter"/>
            </w:pPr>
            <w:r w:rsidRPr="00C44A65">
              <w:t>-19%</w:t>
            </w:r>
            <w:r>
              <w:t xml:space="preserve"> </w:t>
            </w:r>
          </w:p>
        </w:tc>
        <w:tc>
          <w:tcPr>
            <w:tcW w:w="581" w:type="pct"/>
            <w:tcBorders>
              <w:top w:val="nil"/>
              <w:left w:val="nil"/>
              <w:bottom w:val="single" w:sz="8" w:space="0" w:color="auto"/>
              <w:right w:val="single" w:sz="8" w:space="0" w:color="auto"/>
            </w:tcBorders>
          </w:tcPr>
          <w:p w:rsidR="00E6399C" w:rsidRPr="00C44A65" w:rsidRDefault="00E6399C" w:rsidP="00E6399C">
            <w:pPr>
              <w:pStyle w:val="TableFigureCenter"/>
            </w:pPr>
            <w:r>
              <w:t>-73%; +143%</w:t>
            </w:r>
          </w:p>
        </w:tc>
        <w:tc>
          <w:tcPr>
            <w:tcW w:w="581" w:type="pct"/>
            <w:tcBorders>
              <w:top w:val="nil"/>
              <w:left w:val="nil"/>
              <w:bottom w:val="single" w:sz="8" w:space="0" w:color="auto"/>
              <w:right w:val="nil"/>
            </w:tcBorders>
            <w:vAlign w:val="center"/>
          </w:tcPr>
          <w:p w:rsidR="00E6399C" w:rsidRPr="00C44A65" w:rsidRDefault="00E6399C" w:rsidP="00E6399C">
            <w:pPr>
              <w:pStyle w:val="TableFigureCenter"/>
            </w:pPr>
            <w:r w:rsidRPr="00C44A65">
              <w:t>6%</w:t>
            </w:r>
          </w:p>
        </w:tc>
        <w:tc>
          <w:tcPr>
            <w:tcW w:w="581" w:type="pct"/>
            <w:tcBorders>
              <w:top w:val="nil"/>
              <w:left w:val="nil"/>
              <w:bottom w:val="single" w:sz="8" w:space="0" w:color="auto"/>
              <w:right w:val="single" w:sz="8" w:space="0" w:color="auto"/>
            </w:tcBorders>
          </w:tcPr>
          <w:p w:rsidR="00E6399C" w:rsidRPr="00C44A65" w:rsidRDefault="00E6399C" w:rsidP="00E6399C">
            <w:pPr>
              <w:pStyle w:val="TableFigureCenter"/>
            </w:pPr>
            <w:r>
              <w:t>-68%; +245%</w:t>
            </w:r>
          </w:p>
        </w:tc>
      </w:tr>
      <w:tr w:rsidR="00E6399C" w:rsidRPr="00C44A65" w:rsidTr="00E6399C">
        <w:trPr>
          <w:jc w:val="center"/>
        </w:trPr>
        <w:tc>
          <w:tcPr>
            <w:tcW w:w="935" w:type="pct"/>
            <w:tcBorders>
              <w:top w:val="nil"/>
              <w:left w:val="single" w:sz="8" w:space="0" w:color="auto"/>
              <w:bottom w:val="single" w:sz="8" w:space="0" w:color="auto"/>
              <w:right w:val="single" w:sz="8" w:space="0" w:color="auto"/>
            </w:tcBorders>
            <w:shd w:val="clear" w:color="auto" w:fill="auto"/>
            <w:noWrap/>
            <w:vAlign w:val="center"/>
            <w:hideMark/>
          </w:tcPr>
          <w:p w:rsidR="00E6399C" w:rsidRPr="00C44A65" w:rsidRDefault="00E6399C" w:rsidP="00C44A65">
            <w:pPr>
              <w:pStyle w:val="TableFigureLeft"/>
            </w:pPr>
            <w:r w:rsidRPr="00C44A65">
              <w:t>Injury</w:t>
            </w:r>
          </w:p>
        </w:tc>
        <w:tc>
          <w:tcPr>
            <w:tcW w:w="580" w:type="pct"/>
            <w:tcBorders>
              <w:top w:val="nil"/>
              <w:left w:val="nil"/>
              <w:bottom w:val="single" w:sz="8" w:space="0" w:color="auto"/>
              <w:right w:val="single" w:sz="8" w:space="0" w:color="auto"/>
            </w:tcBorders>
            <w:shd w:val="clear" w:color="auto" w:fill="auto"/>
            <w:noWrap/>
            <w:vAlign w:val="center"/>
            <w:hideMark/>
          </w:tcPr>
          <w:p w:rsidR="00E6399C" w:rsidRPr="00C44A65" w:rsidRDefault="00E6399C" w:rsidP="00BF4A3F">
            <w:pPr>
              <w:pStyle w:val="TableFigureCenter"/>
            </w:pPr>
            <w:r w:rsidRPr="00C44A65">
              <w:t>271.</w:t>
            </w:r>
            <w:r>
              <w:t>4</w:t>
            </w:r>
          </w:p>
        </w:tc>
        <w:tc>
          <w:tcPr>
            <w:tcW w:w="581" w:type="pct"/>
            <w:tcBorders>
              <w:top w:val="nil"/>
              <w:left w:val="nil"/>
              <w:bottom w:val="single" w:sz="8" w:space="0" w:color="auto"/>
              <w:right w:val="single" w:sz="8" w:space="0" w:color="auto"/>
            </w:tcBorders>
            <w:shd w:val="clear" w:color="auto" w:fill="auto"/>
            <w:noWrap/>
            <w:vAlign w:val="center"/>
            <w:hideMark/>
          </w:tcPr>
          <w:p w:rsidR="00E6399C" w:rsidRPr="00C44A65" w:rsidRDefault="00E6399C" w:rsidP="00BF4A3F">
            <w:pPr>
              <w:pStyle w:val="TableFigureCenter"/>
            </w:pPr>
            <w:r>
              <w:t>274.8</w:t>
            </w:r>
          </w:p>
        </w:tc>
        <w:tc>
          <w:tcPr>
            <w:tcW w:w="581" w:type="pct"/>
            <w:tcBorders>
              <w:top w:val="nil"/>
              <w:left w:val="nil"/>
              <w:bottom w:val="single" w:sz="8" w:space="0" w:color="auto"/>
              <w:right w:val="single" w:sz="8" w:space="0" w:color="auto"/>
            </w:tcBorders>
            <w:shd w:val="clear" w:color="auto" w:fill="auto"/>
            <w:noWrap/>
            <w:vAlign w:val="center"/>
            <w:hideMark/>
          </w:tcPr>
          <w:p w:rsidR="00E6399C" w:rsidRPr="00C44A65" w:rsidRDefault="00E6399C" w:rsidP="00BF4A3F">
            <w:pPr>
              <w:pStyle w:val="TableFigureCenter"/>
            </w:pPr>
            <w:r w:rsidRPr="00C44A65">
              <w:t>237.6</w:t>
            </w:r>
          </w:p>
        </w:tc>
        <w:tc>
          <w:tcPr>
            <w:tcW w:w="581" w:type="pct"/>
            <w:tcBorders>
              <w:top w:val="nil"/>
              <w:left w:val="nil"/>
              <w:bottom w:val="single" w:sz="8" w:space="0" w:color="auto"/>
              <w:right w:val="single" w:sz="8" w:space="0" w:color="auto"/>
            </w:tcBorders>
            <w:shd w:val="clear" w:color="auto" w:fill="auto"/>
            <w:noWrap/>
            <w:vAlign w:val="center"/>
            <w:hideMark/>
          </w:tcPr>
          <w:p w:rsidR="00E6399C" w:rsidRPr="00C44A65" w:rsidRDefault="00E6399C" w:rsidP="00E6399C">
            <w:pPr>
              <w:pStyle w:val="TableFigureCenter"/>
            </w:pPr>
            <w:r w:rsidRPr="00C44A65">
              <w:t>-12%</w:t>
            </w:r>
            <w:r>
              <w:t xml:space="preserve"> </w:t>
            </w:r>
          </w:p>
        </w:tc>
        <w:tc>
          <w:tcPr>
            <w:tcW w:w="581" w:type="pct"/>
            <w:tcBorders>
              <w:top w:val="nil"/>
              <w:left w:val="nil"/>
              <w:bottom w:val="single" w:sz="8" w:space="0" w:color="auto"/>
              <w:right w:val="single" w:sz="8" w:space="0" w:color="auto"/>
            </w:tcBorders>
          </w:tcPr>
          <w:p w:rsidR="00E6399C" w:rsidRPr="00C44A65" w:rsidRDefault="00E6399C" w:rsidP="00E6399C">
            <w:pPr>
              <w:pStyle w:val="TableFigureCenter"/>
            </w:pPr>
            <w:r>
              <w:t>-73%; +176%</w:t>
            </w:r>
          </w:p>
        </w:tc>
        <w:tc>
          <w:tcPr>
            <w:tcW w:w="581" w:type="pct"/>
            <w:tcBorders>
              <w:top w:val="nil"/>
              <w:left w:val="nil"/>
              <w:bottom w:val="single" w:sz="8" w:space="0" w:color="auto"/>
              <w:right w:val="nil"/>
            </w:tcBorders>
            <w:vAlign w:val="center"/>
          </w:tcPr>
          <w:p w:rsidR="00E6399C" w:rsidRPr="00C44A65" w:rsidRDefault="00E6399C" w:rsidP="00E6399C">
            <w:pPr>
              <w:pStyle w:val="TableFigureCenter"/>
            </w:pPr>
            <w:r w:rsidRPr="00C44A65">
              <w:t>-1</w:t>
            </w:r>
            <w:r>
              <w:t>4</w:t>
            </w:r>
            <w:r w:rsidRPr="00C44A65">
              <w:t>%</w:t>
            </w:r>
            <w:r>
              <w:t xml:space="preserve"> </w:t>
            </w:r>
          </w:p>
        </w:tc>
        <w:tc>
          <w:tcPr>
            <w:tcW w:w="581" w:type="pct"/>
            <w:tcBorders>
              <w:top w:val="nil"/>
              <w:left w:val="nil"/>
              <w:bottom w:val="single" w:sz="8" w:space="0" w:color="auto"/>
              <w:right w:val="single" w:sz="8" w:space="0" w:color="auto"/>
            </w:tcBorders>
          </w:tcPr>
          <w:p w:rsidR="00E6399C" w:rsidRPr="00C44A65" w:rsidRDefault="00E6399C" w:rsidP="00E6399C">
            <w:pPr>
              <w:pStyle w:val="TableFigureCenter"/>
            </w:pPr>
            <w:r>
              <w:t>-75%; +198%</w:t>
            </w:r>
          </w:p>
        </w:tc>
      </w:tr>
      <w:tr w:rsidR="00E6399C" w:rsidRPr="00C44A65" w:rsidTr="00E6399C">
        <w:trPr>
          <w:jc w:val="center"/>
        </w:trPr>
        <w:tc>
          <w:tcPr>
            <w:tcW w:w="935" w:type="pct"/>
            <w:tcBorders>
              <w:top w:val="nil"/>
              <w:left w:val="single" w:sz="8" w:space="0" w:color="auto"/>
              <w:bottom w:val="single" w:sz="8" w:space="0" w:color="auto"/>
              <w:right w:val="single" w:sz="8" w:space="0" w:color="auto"/>
            </w:tcBorders>
            <w:shd w:val="clear" w:color="auto" w:fill="auto"/>
            <w:noWrap/>
            <w:vAlign w:val="center"/>
            <w:hideMark/>
          </w:tcPr>
          <w:p w:rsidR="00E6399C" w:rsidRPr="00C44A65" w:rsidRDefault="00E6399C" w:rsidP="00C44A65">
            <w:pPr>
              <w:pStyle w:val="TableFigureLeft"/>
            </w:pPr>
            <w:r w:rsidRPr="00C44A65">
              <w:t>Non-casualty (tow-away)</w:t>
            </w:r>
          </w:p>
        </w:tc>
        <w:tc>
          <w:tcPr>
            <w:tcW w:w="580" w:type="pct"/>
            <w:tcBorders>
              <w:top w:val="nil"/>
              <w:left w:val="nil"/>
              <w:bottom w:val="single" w:sz="8" w:space="0" w:color="auto"/>
              <w:right w:val="single" w:sz="8" w:space="0" w:color="auto"/>
            </w:tcBorders>
            <w:shd w:val="clear" w:color="auto" w:fill="auto"/>
            <w:noWrap/>
            <w:vAlign w:val="center"/>
            <w:hideMark/>
          </w:tcPr>
          <w:p w:rsidR="00E6399C" w:rsidRPr="00C44A65" w:rsidRDefault="00E6399C" w:rsidP="00C44A65">
            <w:pPr>
              <w:pStyle w:val="TableFigureCenter"/>
            </w:pPr>
            <w:r w:rsidRPr="00C44A65">
              <w:t>510.1</w:t>
            </w:r>
          </w:p>
        </w:tc>
        <w:tc>
          <w:tcPr>
            <w:tcW w:w="581" w:type="pct"/>
            <w:tcBorders>
              <w:top w:val="nil"/>
              <w:left w:val="nil"/>
              <w:bottom w:val="single" w:sz="8" w:space="0" w:color="auto"/>
              <w:right w:val="single" w:sz="8" w:space="0" w:color="auto"/>
            </w:tcBorders>
            <w:shd w:val="clear" w:color="auto" w:fill="auto"/>
            <w:noWrap/>
            <w:vAlign w:val="center"/>
            <w:hideMark/>
          </w:tcPr>
          <w:p w:rsidR="00E6399C" w:rsidRPr="00C44A65" w:rsidRDefault="00E6399C" w:rsidP="00C44A65">
            <w:pPr>
              <w:pStyle w:val="TableFigureCenter"/>
            </w:pPr>
            <w:r w:rsidRPr="00C44A65">
              <w:t>405.4</w:t>
            </w:r>
          </w:p>
        </w:tc>
        <w:tc>
          <w:tcPr>
            <w:tcW w:w="581" w:type="pct"/>
            <w:tcBorders>
              <w:top w:val="nil"/>
              <w:left w:val="nil"/>
              <w:bottom w:val="single" w:sz="8" w:space="0" w:color="auto"/>
              <w:right w:val="single" w:sz="8" w:space="0" w:color="auto"/>
            </w:tcBorders>
            <w:shd w:val="clear" w:color="auto" w:fill="auto"/>
            <w:noWrap/>
            <w:vAlign w:val="center"/>
            <w:hideMark/>
          </w:tcPr>
          <w:p w:rsidR="00E6399C" w:rsidRPr="00C44A65" w:rsidRDefault="00E6399C" w:rsidP="00C44A65">
            <w:pPr>
              <w:pStyle w:val="TableFigureCenter"/>
            </w:pPr>
            <w:r w:rsidRPr="00C44A65">
              <w:t>336.8</w:t>
            </w:r>
          </w:p>
        </w:tc>
        <w:tc>
          <w:tcPr>
            <w:tcW w:w="581" w:type="pct"/>
            <w:tcBorders>
              <w:top w:val="nil"/>
              <w:left w:val="nil"/>
              <w:bottom w:val="single" w:sz="8" w:space="0" w:color="auto"/>
              <w:right w:val="single" w:sz="8" w:space="0" w:color="auto"/>
            </w:tcBorders>
            <w:shd w:val="clear" w:color="auto" w:fill="auto"/>
            <w:noWrap/>
            <w:vAlign w:val="center"/>
            <w:hideMark/>
          </w:tcPr>
          <w:p w:rsidR="00E6399C" w:rsidRPr="00C44A65" w:rsidRDefault="00E6399C" w:rsidP="00C44A65">
            <w:pPr>
              <w:pStyle w:val="TableFigureCenter"/>
            </w:pPr>
            <w:r w:rsidRPr="00C44A65">
              <w:t>-34%</w:t>
            </w:r>
          </w:p>
        </w:tc>
        <w:tc>
          <w:tcPr>
            <w:tcW w:w="581" w:type="pct"/>
            <w:tcBorders>
              <w:top w:val="nil"/>
              <w:left w:val="nil"/>
              <w:bottom w:val="single" w:sz="8" w:space="0" w:color="auto"/>
              <w:right w:val="single" w:sz="8" w:space="0" w:color="auto"/>
            </w:tcBorders>
          </w:tcPr>
          <w:p w:rsidR="00E6399C" w:rsidRPr="00C44A65" w:rsidRDefault="00E6399C" w:rsidP="00C44A65">
            <w:pPr>
              <w:pStyle w:val="TableFigureCenter"/>
            </w:pPr>
            <w:r>
              <w:t>#</w:t>
            </w:r>
          </w:p>
        </w:tc>
        <w:tc>
          <w:tcPr>
            <w:tcW w:w="581" w:type="pct"/>
            <w:tcBorders>
              <w:top w:val="nil"/>
              <w:left w:val="nil"/>
              <w:bottom w:val="single" w:sz="8" w:space="0" w:color="auto"/>
              <w:right w:val="nil"/>
            </w:tcBorders>
            <w:vAlign w:val="center"/>
          </w:tcPr>
          <w:p w:rsidR="00E6399C" w:rsidRPr="00C44A65" w:rsidRDefault="00E6399C" w:rsidP="001D7F1C">
            <w:pPr>
              <w:pStyle w:val="TableFigureCenter"/>
            </w:pPr>
            <w:r w:rsidRPr="00C44A65">
              <w:t>-17%</w:t>
            </w:r>
          </w:p>
        </w:tc>
        <w:tc>
          <w:tcPr>
            <w:tcW w:w="581" w:type="pct"/>
            <w:tcBorders>
              <w:top w:val="nil"/>
              <w:left w:val="nil"/>
              <w:bottom w:val="single" w:sz="8" w:space="0" w:color="auto"/>
              <w:right w:val="single" w:sz="8" w:space="0" w:color="auto"/>
            </w:tcBorders>
          </w:tcPr>
          <w:p w:rsidR="00E6399C" w:rsidRPr="00C44A65" w:rsidRDefault="00E6399C" w:rsidP="00C44A65">
            <w:pPr>
              <w:pStyle w:val="TableFigureCenter"/>
            </w:pPr>
            <w:r>
              <w:t>#</w:t>
            </w:r>
          </w:p>
        </w:tc>
      </w:tr>
    </w:tbl>
    <w:p w:rsidR="00055A3C" w:rsidRDefault="002162B5" w:rsidP="00055A3C">
      <w:pPr>
        <w:pStyle w:val="TableFigureNotesorSource"/>
      </w:pPr>
      <w:r>
        <w:t>*</w:t>
      </w:r>
      <w:r w:rsidR="00055A3C">
        <w:t xml:space="preserve">Cairney </w:t>
      </w:r>
      <w:r w:rsidR="002C349B">
        <w:t>and</w:t>
      </w:r>
      <w:r w:rsidR="00055A3C">
        <w:t xml:space="preserve"> </w:t>
      </w:r>
      <w:proofErr w:type="spellStart"/>
      <w:r w:rsidR="00055A3C">
        <w:t>Guna</w:t>
      </w:r>
      <w:r w:rsidR="00EC7A86">
        <w:t>tillake</w:t>
      </w:r>
      <w:proofErr w:type="spellEnd"/>
      <w:r w:rsidR="00EC7A86">
        <w:t xml:space="preserve"> (2000),</w:t>
      </w:r>
      <w:r>
        <w:t xml:space="preserve"> **</w:t>
      </w:r>
      <w:proofErr w:type="spellStart"/>
      <w:r>
        <w:t>Imberger</w:t>
      </w:r>
      <w:proofErr w:type="spellEnd"/>
      <w:r>
        <w:t xml:space="preserve"> et al.</w:t>
      </w:r>
      <w:r w:rsidR="00EC7A86">
        <w:t xml:space="preserve"> (</w:t>
      </w:r>
      <w:r w:rsidR="00055A3C">
        <w:t>2005</w:t>
      </w:r>
      <w:r w:rsidR="00EC7A86">
        <w:t>)</w:t>
      </w:r>
      <w:r w:rsidR="00055A3C">
        <w:t xml:space="preserve">, </w:t>
      </w:r>
      <w:r w:rsidR="00055A3C" w:rsidRPr="00055A3C">
        <w:rPr>
          <w:vertAlign w:val="superscript"/>
        </w:rPr>
        <w:t>+</w:t>
      </w:r>
      <w:r w:rsidR="00EC7A86">
        <w:t>C</w:t>
      </w:r>
      <w:r w:rsidR="00055A3C">
        <w:t>urrent study</w:t>
      </w:r>
      <w:r w:rsidR="00EC7A86">
        <w:t>.</w:t>
      </w:r>
    </w:p>
    <w:p w:rsidR="00BF4A3F" w:rsidRDefault="00BF4A3F" w:rsidP="00BF4A3F">
      <w:pPr>
        <w:pStyle w:val="TableFigureNotesorSource"/>
        <w:keepNext w:val="0"/>
      </w:pPr>
      <w:proofErr w:type="gramStart"/>
      <w:r w:rsidRPr="007D09AE">
        <w:rPr>
          <w:vertAlign w:val="superscript"/>
        </w:rPr>
        <w:t>a</w:t>
      </w:r>
      <w:proofErr w:type="gramEnd"/>
      <w:r>
        <w:t xml:space="preserve"> Comparing current study to Cairney and </w:t>
      </w:r>
      <w:proofErr w:type="spellStart"/>
      <w:r>
        <w:t>Gunatillake</w:t>
      </w:r>
      <w:proofErr w:type="spellEnd"/>
      <w:r>
        <w:t xml:space="preserve"> (2000), </w:t>
      </w:r>
      <w:r w:rsidRPr="007D09AE">
        <w:rPr>
          <w:vertAlign w:val="superscript"/>
        </w:rPr>
        <w:t xml:space="preserve">b </w:t>
      </w:r>
      <w:r>
        <w:t xml:space="preserve">Comparing current study to </w:t>
      </w:r>
      <w:proofErr w:type="spellStart"/>
      <w:r>
        <w:t>Imberger</w:t>
      </w:r>
      <w:proofErr w:type="spellEnd"/>
      <w:r>
        <w:t xml:space="preserve"> et al. (2005). </w:t>
      </w:r>
    </w:p>
    <w:p w:rsidR="00E6399C" w:rsidRDefault="00E6399C" w:rsidP="00BF4A3F">
      <w:pPr>
        <w:pStyle w:val="TableFigureNotesorSource"/>
        <w:keepNext w:val="0"/>
      </w:pPr>
      <w:r>
        <w:t xml:space="preserve"># Unable to calculate confidence intervals for non-casualty crashes due to lack of access to the original yearly counts. </w:t>
      </w:r>
    </w:p>
    <w:p w:rsidR="003E4AB8" w:rsidRDefault="0070072F" w:rsidP="006A2464">
      <w:pPr>
        <w:pStyle w:val="Paragraph"/>
        <w:spacing w:before="240"/>
      </w:pPr>
      <w:r>
        <w:t xml:space="preserve">A comparison </w:t>
      </w:r>
      <w:r w:rsidR="00EA1F75">
        <w:t xml:space="preserve">of crashes by route </w:t>
      </w:r>
      <w:r>
        <w:t xml:space="preserve">with </w:t>
      </w:r>
      <w:r w:rsidR="00EA1F75">
        <w:t xml:space="preserve">both </w:t>
      </w:r>
      <w:r>
        <w:t xml:space="preserve">Cairney and </w:t>
      </w:r>
      <w:proofErr w:type="spellStart"/>
      <w:r>
        <w:t>Gunatillake</w:t>
      </w:r>
      <w:proofErr w:type="spellEnd"/>
      <w:r w:rsidR="00EA1F75">
        <w:t xml:space="preserve"> (2000) and </w:t>
      </w:r>
      <w:proofErr w:type="spellStart"/>
      <w:r w:rsidR="00EA1F75">
        <w:t>Imberger</w:t>
      </w:r>
      <w:proofErr w:type="spellEnd"/>
      <w:r w:rsidR="00EA1F75">
        <w:t xml:space="preserve"> et al</w:t>
      </w:r>
      <w:r w:rsidR="002162B5">
        <w:t>.</w:t>
      </w:r>
      <w:r w:rsidR="00EA1F75">
        <w:t xml:space="preserve"> (2005)</w:t>
      </w:r>
      <w:r>
        <w:t xml:space="preserve"> showed</w:t>
      </w:r>
      <w:r w:rsidR="00EA1F75">
        <w:t xml:space="preserve"> no change in the percentage of crashes occurring along the study routes. </w:t>
      </w:r>
      <w:r w:rsidR="00841AFC">
        <w:t>However, t</w:t>
      </w:r>
      <w:r w:rsidR="00EA1F75">
        <w:t xml:space="preserve">here </w:t>
      </w:r>
      <w:r w:rsidR="00841AFC">
        <w:t>were</w:t>
      </w:r>
      <w:r w:rsidR="00EA1F75">
        <w:t xml:space="preserve"> increase</w:t>
      </w:r>
      <w:r w:rsidR="00841AFC">
        <w:t>s</w:t>
      </w:r>
      <w:r w:rsidR="00EA1F75">
        <w:t xml:space="preserve"> in the percentage of crashes occurring in the rest of NSW as outlined in </w:t>
      </w:r>
      <w:r w:rsidR="00512824">
        <w:fldChar w:fldCharType="begin"/>
      </w:r>
      <w:r w:rsidR="00EA1F75">
        <w:instrText xml:space="preserve"> REF _Ref352079743 \h </w:instrText>
      </w:r>
      <w:r w:rsidR="00512824">
        <w:fldChar w:fldCharType="separate"/>
      </w:r>
      <w:r w:rsidR="00EB292C">
        <w:t>Table </w:t>
      </w:r>
      <w:r w:rsidR="00EB292C">
        <w:rPr>
          <w:noProof/>
        </w:rPr>
        <w:t>8</w:t>
      </w:r>
      <w:r w:rsidR="00EB292C">
        <w:t>.</w:t>
      </w:r>
      <w:r w:rsidR="00EB292C">
        <w:rPr>
          <w:noProof/>
        </w:rPr>
        <w:t>2</w:t>
      </w:r>
      <w:r w:rsidR="00512824">
        <w:fldChar w:fldCharType="end"/>
      </w:r>
      <w:r w:rsidR="00EA1F75">
        <w:t>.</w:t>
      </w:r>
      <w:r>
        <w:t xml:space="preserve"> </w:t>
      </w:r>
      <w:r w:rsidR="00EA1F75">
        <w:t xml:space="preserve">Of note are the reductions in crashes occurring on public holidays and school holidays. There was a 17% reduction in holiday crashes when compared to Cairney and </w:t>
      </w:r>
      <w:proofErr w:type="spellStart"/>
      <w:r w:rsidR="00EA1F75">
        <w:t>Gunatillake</w:t>
      </w:r>
      <w:proofErr w:type="spellEnd"/>
      <w:r w:rsidR="00EA1F75">
        <w:t xml:space="preserve"> (2000) and </w:t>
      </w:r>
      <w:r w:rsidR="00EC7A86">
        <w:t xml:space="preserve">a </w:t>
      </w:r>
      <w:r w:rsidR="00EA1F75">
        <w:t xml:space="preserve">22% reduction when compared to </w:t>
      </w:r>
      <w:proofErr w:type="spellStart"/>
      <w:r w:rsidR="00EA1F75">
        <w:t>Imberger</w:t>
      </w:r>
      <w:proofErr w:type="spellEnd"/>
      <w:r w:rsidR="00EA1F75">
        <w:t xml:space="preserve"> et al</w:t>
      </w:r>
      <w:r w:rsidR="002162B5">
        <w:t>.</w:t>
      </w:r>
      <w:r w:rsidR="00EA1F75">
        <w:t xml:space="preserve"> (2005).</w:t>
      </w:r>
    </w:p>
    <w:p w:rsidR="00657B9A" w:rsidRDefault="004930B6" w:rsidP="004930B6">
      <w:pPr>
        <w:pStyle w:val="TableCaption"/>
      </w:pPr>
      <w:bookmarkStart w:id="173" w:name="_Ref352079743"/>
      <w:bookmarkStart w:id="174" w:name="_Toc367970406"/>
      <w:proofErr w:type="gramStart"/>
      <w:r>
        <w:t>Table </w:t>
      </w:r>
      <w:r w:rsidR="00DB6B2B">
        <w:fldChar w:fldCharType="begin"/>
      </w:r>
      <w:r w:rsidR="00DB6B2B">
        <w:instrText xml:space="preserve"> STYLEREF 1 \s </w:instrText>
      </w:r>
      <w:r w:rsidR="00DB6B2B">
        <w:fldChar w:fldCharType="separate"/>
      </w:r>
      <w:r w:rsidR="00EB292C">
        <w:rPr>
          <w:noProof/>
        </w:rPr>
        <w:t>8</w:t>
      </w:r>
      <w:r w:rsidR="00DB6B2B">
        <w:rPr>
          <w:noProof/>
        </w:rPr>
        <w:fldChar w:fldCharType="end"/>
      </w:r>
      <w:r w:rsidR="00E30C64">
        <w:t>.</w:t>
      </w:r>
      <w:proofErr w:type="gramEnd"/>
      <w:r w:rsidR="00512824">
        <w:fldChar w:fldCharType="begin"/>
      </w:r>
      <w:r w:rsidR="000274DC">
        <w:instrText xml:space="preserve"> SEQ Table \* ARABIC \s 1 </w:instrText>
      </w:r>
      <w:r w:rsidR="00512824">
        <w:fldChar w:fldCharType="separate"/>
      </w:r>
      <w:r w:rsidR="00EB292C">
        <w:rPr>
          <w:noProof/>
        </w:rPr>
        <w:t>2</w:t>
      </w:r>
      <w:r w:rsidR="00512824">
        <w:rPr>
          <w:noProof/>
        </w:rPr>
        <w:fldChar w:fldCharType="end"/>
      </w:r>
      <w:bookmarkEnd w:id="173"/>
      <w:r>
        <w:t xml:space="preserve">:  </w:t>
      </w:r>
      <w:r>
        <w:tab/>
        <w:t>Comparison of times and routes for crashes involving ACT controllers in NSW</w:t>
      </w:r>
      <w:bookmarkEnd w:id="174"/>
    </w:p>
    <w:tbl>
      <w:tblPr>
        <w:tblW w:w="9791" w:type="dxa"/>
        <w:tblInd w:w="98" w:type="dxa"/>
        <w:tblLayout w:type="fixed"/>
        <w:tblLook w:val="04A0" w:firstRow="1" w:lastRow="0" w:firstColumn="1" w:lastColumn="0" w:noHBand="0" w:noVBand="1"/>
      </w:tblPr>
      <w:tblGrid>
        <w:gridCol w:w="1498"/>
        <w:gridCol w:w="1773"/>
        <w:gridCol w:w="1304"/>
        <w:gridCol w:w="1304"/>
        <w:gridCol w:w="1304"/>
        <w:gridCol w:w="1304"/>
        <w:gridCol w:w="1304"/>
      </w:tblGrid>
      <w:tr w:rsidR="00861162" w:rsidRPr="00861162" w:rsidTr="00AB6D7E">
        <w:trPr>
          <w:trHeight w:val="873"/>
        </w:trPr>
        <w:tc>
          <w:tcPr>
            <w:tcW w:w="3271" w:type="dxa"/>
            <w:gridSpan w:val="2"/>
            <w:tcBorders>
              <w:top w:val="single" w:sz="8" w:space="0" w:color="auto"/>
              <w:left w:val="single" w:sz="8" w:space="0" w:color="auto"/>
              <w:bottom w:val="single" w:sz="8" w:space="0" w:color="auto"/>
              <w:right w:val="single" w:sz="8" w:space="0" w:color="000000"/>
            </w:tcBorders>
            <w:shd w:val="clear" w:color="000000" w:fill="DCE6F1"/>
            <w:noWrap/>
            <w:vAlign w:val="center"/>
            <w:hideMark/>
          </w:tcPr>
          <w:p w:rsidR="00861162" w:rsidRPr="00861162" w:rsidRDefault="00861162" w:rsidP="000F2A78">
            <w:pPr>
              <w:pStyle w:val="TableHeader"/>
            </w:pPr>
            <w:r w:rsidRPr="00861162">
              <w:t>Crash locations, times and light conditions</w:t>
            </w:r>
          </w:p>
        </w:tc>
        <w:tc>
          <w:tcPr>
            <w:tcW w:w="1304" w:type="dxa"/>
            <w:tcBorders>
              <w:top w:val="single" w:sz="8" w:space="0" w:color="auto"/>
              <w:left w:val="nil"/>
              <w:bottom w:val="single" w:sz="8" w:space="0" w:color="auto"/>
              <w:right w:val="single" w:sz="8" w:space="0" w:color="auto"/>
            </w:tcBorders>
            <w:shd w:val="clear" w:color="000000" w:fill="DCE6F1"/>
            <w:noWrap/>
            <w:vAlign w:val="center"/>
            <w:hideMark/>
          </w:tcPr>
          <w:p w:rsidR="00861162" w:rsidRPr="00861162" w:rsidRDefault="00861162" w:rsidP="000F2A78">
            <w:pPr>
              <w:pStyle w:val="TableHeader"/>
            </w:pPr>
            <w:r w:rsidRPr="00861162">
              <w:t>1992–1998</w:t>
            </w:r>
            <w:r w:rsidRPr="00861162">
              <w:rPr>
                <w:vertAlign w:val="superscript"/>
              </w:rPr>
              <w:t>(*)</w:t>
            </w:r>
          </w:p>
        </w:tc>
        <w:tc>
          <w:tcPr>
            <w:tcW w:w="1304" w:type="dxa"/>
            <w:tcBorders>
              <w:top w:val="single" w:sz="8" w:space="0" w:color="auto"/>
              <w:left w:val="nil"/>
              <w:bottom w:val="single" w:sz="8" w:space="0" w:color="auto"/>
              <w:right w:val="single" w:sz="8" w:space="0" w:color="auto"/>
            </w:tcBorders>
            <w:shd w:val="clear" w:color="000000" w:fill="DCE6F1"/>
            <w:noWrap/>
            <w:vAlign w:val="center"/>
            <w:hideMark/>
          </w:tcPr>
          <w:p w:rsidR="00861162" w:rsidRPr="00861162" w:rsidRDefault="00861162" w:rsidP="000F2A78">
            <w:pPr>
              <w:pStyle w:val="TableHeader"/>
            </w:pPr>
            <w:r w:rsidRPr="00861162">
              <w:t>1999–2003</w:t>
            </w:r>
            <w:r w:rsidRPr="00861162">
              <w:rPr>
                <w:vertAlign w:val="superscript"/>
              </w:rPr>
              <w:t>(**)</w:t>
            </w:r>
          </w:p>
        </w:tc>
        <w:tc>
          <w:tcPr>
            <w:tcW w:w="1304" w:type="dxa"/>
            <w:tcBorders>
              <w:top w:val="single" w:sz="8" w:space="0" w:color="auto"/>
              <w:left w:val="nil"/>
              <w:bottom w:val="single" w:sz="8" w:space="0" w:color="auto"/>
              <w:right w:val="single" w:sz="8" w:space="0" w:color="auto"/>
            </w:tcBorders>
            <w:shd w:val="clear" w:color="000000" w:fill="DCE6F1"/>
            <w:noWrap/>
            <w:vAlign w:val="center"/>
            <w:hideMark/>
          </w:tcPr>
          <w:p w:rsidR="00861162" w:rsidRPr="00861162" w:rsidRDefault="00861162" w:rsidP="000F2A78">
            <w:pPr>
              <w:pStyle w:val="TableHeader"/>
            </w:pPr>
            <w:r w:rsidRPr="00861162">
              <w:t>2006–2010</w:t>
            </w:r>
            <w:r w:rsidRPr="00861162">
              <w:rPr>
                <w:vertAlign w:val="superscript"/>
              </w:rPr>
              <w:t>(+)</w:t>
            </w:r>
          </w:p>
        </w:tc>
        <w:tc>
          <w:tcPr>
            <w:tcW w:w="1304" w:type="dxa"/>
            <w:tcBorders>
              <w:top w:val="single" w:sz="8" w:space="0" w:color="auto"/>
              <w:left w:val="nil"/>
              <w:bottom w:val="single" w:sz="8" w:space="0" w:color="auto"/>
              <w:right w:val="single" w:sz="8" w:space="0" w:color="auto"/>
            </w:tcBorders>
            <w:shd w:val="clear" w:color="000000" w:fill="DCE6F1"/>
            <w:noWrap/>
            <w:vAlign w:val="center"/>
            <w:hideMark/>
          </w:tcPr>
          <w:p w:rsidR="00861162" w:rsidRPr="00861162" w:rsidRDefault="00861162" w:rsidP="000F2A78">
            <w:pPr>
              <w:pStyle w:val="TableHeader"/>
            </w:pPr>
            <w:r w:rsidRPr="00861162">
              <w:t>% Change (a)</w:t>
            </w:r>
          </w:p>
        </w:tc>
        <w:tc>
          <w:tcPr>
            <w:tcW w:w="1304" w:type="dxa"/>
            <w:tcBorders>
              <w:top w:val="single" w:sz="8" w:space="0" w:color="auto"/>
              <w:left w:val="nil"/>
              <w:bottom w:val="single" w:sz="8" w:space="0" w:color="auto"/>
              <w:right w:val="single" w:sz="8" w:space="0" w:color="auto"/>
            </w:tcBorders>
            <w:shd w:val="clear" w:color="000000" w:fill="DCE6F1"/>
            <w:noWrap/>
            <w:vAlign w:val="center"/>
            <w:hideMark/>
          </w:tcPr>
          <w:p w:rsidR="00861162" w:rsidRPr="00861162" w:rsidRDefault="00861162" w:rsidP="000F2A78">
            <w:pPr>
              <w:pStyle w:val="TableHeader"/>
            </w:pPr>
            <w:r w:rsidRPr="00861162">
              <w:t>% Change (b)</w:t>
            </w:r>
          </w:p>
        </w:tc>
      </w:tr>
      <w:tr w:rsidR="00861162" w:rsidRPr="00861162" w:rsidTr="00AB6D7E">
        <w:trPr>
          <w:trHeight w:val="315"/>
        </w:trPr>
        <w:tc>
          <w:tcPr>
            <w:tcW w:w="149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861162" w:rsidRPr="00861162" w:rsidRDefault="00861162" w:rsidP="000F2A78">
            <w:pPr>
              <w:pStyle w:val="TableFigureLeft"/>
            </w:pPr>
            <w:r w:rsidRPr="00861162">
              <w:t>Location</w:t>
            </w:r>
          </w:p>
        </w:tc>
        <w:tc>
          <w:tcPr>
            <w:tcW w:w="1773" w:type="dxa"/>
            <w:tcBorders>
              <w:top w:val="nil"/>
              <w:left w:val="nil"/>
              <w:bottom w:val="single" w:sz="8" w:space="0" w:color="auto"/>
              <w:right w:val="single" w:sz="8" w:space="0" w:color="auto"/>
            </w:tcBorders>
            <w:shd w:val="clear" w:color="auto" w:fill="auto"/>
            <w:noWrap/>
            <w:vAlign w:val="center"/>
            <w:hideMark/>
          </w:tcPr>
          <w:p w:rsidR="00861162" w:rsidRPr="00861162" w:rsidRDefault="00861162" w:rsidP="000F2A78">
            <w:pPr>
              <w:pStyle w:val="TableFigureLeft"/>
            </w:pPr>
            <w:r w:rsidRPr="00861162">
              <w:t>Metro Sydney</w:t>
            </w:r>
          </w:p>
        </w:tc>
        <w:tc>
          <w:tcPr>
            <w:tcW w:w="1304" w:type="dxa"/>
            <w:tcBorders>
              <w:top w:val="nil"/>
              <w:left w:val="nil"/>
              <w:bottom w:val="single" w:sz="8" w:space="0" w:color="auto"/>
              <w:right w:val="single" w:sz="8" w:space="0" w:color="auto"/>
            </w:tcBorders>
            <w:shd w:val="clear" w:color="auto" w:fill="auto"/>
            <w:noWrap/>
            <w:vAlign w:val="center"/>
            <w:hideMark/>
          </w:tcPr>
          <w:p w:rsidR="00861162" w:rsidRPr="00861162" w:rsidRDefault="00861162" w:rsidP="000F2A78">
            <w:pPr>
              <w:pStyle w:val="TableFigureCenter"/>
            </w:pPr>
            <w:r w:rsidRPr="00861162">
              <w:t>33%</w:t>
            </w:r>
          </w:p>
        </w:tc>
        <w:tc>
          <w:tcPr>
            <w:tcW w:w="1304" w:type="dxa"/>
            <w:tcBorders>
              <w:top w:val="nil"/>
              <w:left w:val="nil"/>
              <w:bottom w:val="single" w:sz="8" w:space="0" w:color="auto"/>
              <w:right w:val="single" w:sz="8" w:space="0" w:color="auto"/>
            </w:tcBorders>
            <w:shd w:val="clear" w:color="auto" w:fill="auto"/>
            <w:noWrap/>
            <w:vAlign w:val="center"/>
            <w:hideMark/>
          </w:tcPr>
          <w:p w:rsidR="00861162" w:rsidRPr="00861162" w:rsidRDefault="00861162" w:rsidP="000F2A78">
            <w:pPr>
              <w:pStyle w:val="TableFigureCenter"/>
            </w:pPr>
            <w:r w:rsidRPr="00861162">
              <w:t>31%</w:t>
            </w:r>
          </w:p>
        </w:tc>
        <w:tc>
          <w:tcPr>
            <w:tcW w:w="1304" w:type="dxa"/>
            <w:tcBorders>
              <w:top w:val="nil"/>
              <w:left w:val="nil"/>
              <w:bottom w:val="single" w:sz="8" w:space="0" w:color="auto"/>
              <w:right w:val="single" w:sz="8" w:space="0" w:color="auto"/>
            </w:tcBorders>
            <w:shd w:val="clear" w:color="auto" w:fill="auto"/>
            <w:noWrap/>
            <w:vAlign w:val="center"/>
            <w:hideMark/>
          </w:tcPr>
          <w:p w:rsidR="00861162" w:rsidRPr="00861162" w:rsidRDefault="00861162" w:rsidP="000F2A78">
            <w:pPr>
              <w:pStyle w:val="TableFigureCenter"/>
            </w:pPr>
            <w:r w:rsidRPr="00861162">
              <w:t>27%</w:t>
            </w:r>
          </w:p>
        </w:tc>
        <w:tc>
          <w:tcPr>
            <w:tcW w:w="1304" w:type="dxa"/>
            <w:tcBorders>
              <w:top w:val="nil"/>
              <w:left w:val="nil"/>
              <w:bottom w:val="single" w:sz="8" w:space="0" w:color="auto"/>
              <w:right w:val="single" w:sz="8" w:space="0" w:color="auto"/>
            </w:tcBorders>
            <w:shd w:val="clear" w:color="auto" w:fill="auto"/>
            <w:noWrap/>
            <w:vAlign w:val="center"/>
            <w:hideMark/>
          </w:tcPr>
          <w:p w:rsidR="00861162" w:rsidRPr="00861162" w:rsidRDefault="00861162" w:rsidP="000F2A78">
            <w:pPr>
              <w:pStyle w:val="TableFigureCenter"/>
            </w:pPr>
            <w:r w:rsidRPr="00861162">
              <w:t>-18%</w:t>
            </w:r>
          </w:p>
        </w:tc>
        <w:tc>
          <w:tcPr>
            <w:tcW w:w="1304" w:type="dxa"/>
            <w:tcBorders>
              <w:top w:val="nil"/>
              <w:left w:val="nil"/>
              <w:bottom w:val="single" w:sz="8" w:space="0" w:color="auto"/>
              <w:right w:val="single" w:sz="8" w:space="0" w:color="auto"/>
            </w:tcBorders>
            <w:shd w:val="clear" w:color="auto" w:fill="auto"/>
            <w:noWrap/>
            <w:vAlign w:val="center"/>
            <w:hideMark/>
          </w:tcPr>
          <w:p w:rsidR="00861162" w:rsidRPr="00861162" w:rsidRDefault="00861162" w:rsidP="000F2A78">
            <w:pPr>
              <w:pStyle w:val="TableFigureCenter"/>
            </w:pPr>
            <w:r w:rsidRPr="00861162">
              <w:t>-13%</w:t>
            </w:r>
          </w:p>
        </w:tc>
      </w:tr>
      <w:tr w:rsidR="00861162" w:rsidRPr="00861162" w:rsidTr="00AB6D7E">
        <w:trPr>
          <w:trHeight w:val="315"/>
        </w:trPr>
        <w:tc>
          <w:tcPr>
            <w:tcW w:w="1498" w:type="dxa"/>
            <w:vMerge/>
            <w:tcBorders>
              <w:top w:val="nil"/>
              <w:left w:val="single" w:sz="8" w:space="0" w:color="auto"/>
              <w:bottom w:val="single" w:sz="8" w:space="0" w:color="000000"/>
              <w:right w:val="single" w:sz="8" w:space="0" w:color="auto"/>
            </w:tcBorders>
            <w:vAlign w:val="center"/>
            <w:hideMark/>
          </w:tcPr>
          <w:p w:rsidR="00861162" w:rsidRPr="00861162" w:rsidRDefault="00861162" w:rsidP="000F2A78">
            <w:pPr>
              <w:pStyle w:val="TableFigureLeft"/>
            </w:pPr>
          </w:p>
        </w:tc>
        <w:tc>
          <w:tcPr>
            <w:tcW w:w="1773" w:type="dxa"/>
            <w:tcBorders>
              <w:top w:val="nil"/>
              <w:left w:val="nil"/>
              <w:bottom w:val="single" w:sz="8" w:space="0" w:color="auto"/>
              <w:right w:val="single" w:sz="8" w:space="0" w:color="auto"/>
            </w:tcBorders>
            <w:shd w:val="clear" w:color="auto" w:fill="auto"/>
            <w:noWrap/>
            <w:vAlign w:val="center"/>
            <w:hideMark/>
          </w:tcPr>
          <w:p w:rsidR="00861162" w:rsidRPr="00861162" w:rsidRDefault="00861162" w:rsidP="000F2A78">
            <w:pPr>
              <w:pStyle w:val="TableFigureLeft"/>
            </w:pPr>
            <w:r w:rsidRPr="00861162">
              <w:t>Study routes</w:t>
            </w:r>
          </w:p>
        </w:tc>
        <w:tc>
          <w:tcPr>
            <w:tcW w:w="1304" w:type="dxa"/>
            <w:tcBorders>
              <w:top w:val="nil"/>
              <w:left w:val="nil"/>
              <w:bottom w:val="single" w:sz="8" w:space="0" w:color="auto"/>
              <w:right w:val="single" w:sz="8" w:space="0" w:color="auto"/>
            </w:tcBorders>
            <w:shd w:val="clear" w:color="auto" w:fill="auto"/>
            <w:noWrap/>
            <w:vAlign w:val="center"/>
            <w:hideMark/>
          </w:tcPr>
          <w:p w:rsidR="00861162" w:rsidRPr="00861162" w:rsidRDefault="00861162" w:rsidP="000F2A78">
            <w:pPr>
              <w:pStyle w:val="TableFigureCenter"/>
            </w:pPr>
            <w:r w:rsidRPr="00861162">
              <w:t>26%</w:t>
            </w:r>
          </w:p>
        </w:tc>
        <w:tc>
          <w:tcPr>
            <w:tcW w:w="1304" w:type="dxa"/>
            <w:tcBorders>
              <w:top w:val="nil"/>
              <w:left w:val="nil"/>
              <w:bottom w:val="single" w:sz="8" w:space="0" w:color="auto"/>
              <w:right w:val="single" w:sz="8" w:space="0" w:color="auto"/>
            </w:tcBorders>
            <w:shd w:val="clear" w:color="auto" w:fill="auto"/>
            <w:noWrap/>
            <w:vAlign w:val="center"/>
            <w:hideMark/>
          </w:tcPr>
          <w:p w:rsidR="00861162" w:rsidRPr="00861162" w:rsidRDefault="00861162" w:rsidP="000F2A78">
            <w:pPr>
              <w:pStyle w:val="TableFigureCenter"/>
            </w:pPr>
            <w:r w:rsidRPr="00861162">
              <w:t>26%</w:t>
            </w:r>
          </w:p>
        </w:tc>
        <w:tc>
          <w:tcPr>
            <w:tcW w:w="1304" w:type="dxa"/>
            <w:tcBorders>
              <w:top w:val="nil"/>
              <w:left w:val="nil"/>
              <w:bottom w:val="single" w:sz="8" w:space="0" w:color="auto"/>
              <w:right w:val="single" w:sz="8" w:space="0" w:color="auto"/>
            </w:tcBorders>
            <w:shd w:val="clear" w:color="auto" w:fill="auto"/>
            <w:noWrap/>
            <w:vAlign w:val="center"/>
            <w:hideMark/>
          </w:tcPr>
          <w:p w:rsidR="00861162" w:rsidRPr="00861162" w:rsidRDefault="00861162" w:rsidP="000F2A78">
            <w:pPr>
              <w:pStyle w:val="TableFigureCenter"/>
            </w:pPr>
            <w:r w:rsidRPr="00861162">
              <w:t>26%</w:t>
            </w:r>
          </w:p>
        </w:tc>
        <w:tc>
          <w:tcPr>
            <w:tcW w:w="1304" w:type="dxa"/>
            <w:tcBorders>
              <w:top w:val="nil"/>
              <w:left w:val="nil"/>
              <w:bottom w:val="single" w:sz="8" w:space="0" w:color="auto"/>
              <w:right w:val="single" w:sz="8" w:space="0" w:color="auto"/>
            </w:tcBorders>
            <w:shd w:val="clear" w:color="auto" w:fill="auto"/>
            <w:noWrap/>
            <w:vAlign w:val="center"/>
            <w:hideMark/>
          </w:tcPr>
          <w:p w:rsidR="00861162" w:rsidRPr="00861162" w:rsidRDefault="00861162" w:rsidP="000F2A78">
            <w:pPr>
              <w:pStyle w:val="TableFigureCenter"/>
            </w:pPr>
            <w:r w:rsidRPr="00861162">
              <w:t>0%</w:t>
            </w:r>
          </w:p>
        </w:tc>
        <w:tc>
          <w:tcPr>
            <w:tcW w:w="1304" w:type="dxa"/>
            <w:tcBorders>
              <w:top w:val="nil"/>
              <w:left w:val="nil"/>
              <w:bottom w:val="single" w:sz="8" w:space="0" w:color="auto"/>
              <w:right w:val="single" w:sz="8" w:space="0" w:color="auto"/>
            </w:tcBorders>
            <w:shd w:val="clear" w:color="auto" w:fill="auto"/>
            <w:noWrap/>
            <w:vAlign w:val="center"/>
            <w:hideMark/>
          </w:tcPr>
          <w:p w:rsidR="00861162" w:rsidRPr="00861162" w:rsidRDefault="00861162" w:rsidP="000F2A78">
            <w:pPr>
              <w:pStyle w:val="TableFigureCenter"/>
            </w:pPr>
            <w:r w:rsidRPr="00861162">
              <w:t>0%</w:t>
            </w:r>
          </w:p>
        </w:tc>
      </w:tr>
      <w:tr w:rsidR="00861162" w:rsidRPr="00861162" w:rsidTr="00AB6D7E">
        <w:trPr>
          <w:trHeight w:val="315"/>
        </w:trPr>
        <w:tc>
          <w:tcPr>
            <w:tcW w:w="1498" w:type="dxa"/>
            <w:vMerge/>
            <w:tcBorders>
              <w:top w:val="nil"/>
              <w:left w:val="single" w:sz="8" w:space="0" w:color="auto"/>
              <w:bottom w:val="single" w:sz="8" w:space="0" w:color="000000"/>
              <w:right w:val="single" w:sz="8" w:space="0" w:color="auto"/>
            </w:tcBorders>
            <w:vAlign w:val="center"/>
            <w:hideMark/>
          </w:tcPr>
          <w:p w:rsidR="00861162" w:rsidRPr="00861162" w:rsidRDefault="00861162" w:rsidP="000F2A78">
            <w:pPr>
              <w:pStyle w:val="TableFigureLeft"/>
            </w:pPr>
          </w:p>
        </w:tc>
        <w:tc>
          <w:tcPr>
            <w:tcW w:w="1773" w:type="dxa"/>
            <w:tcBorders>
              <w:top w:val="nil"/>
              <w:left w:val="nil"/>
              <w:bottom w:val="single" w:sz="8" w:space="0" w:color="auto"/>
              <w:right w:val="single" w:sz="8" w:space="0" w:color="auto"/>
            </w:tcBorders>
            <w:shd w:val="clear" w:color="auto" w:fill="auto"/>
            <w:noWrap/>
            <w:vAlign w:val="center"/>
            <w:hideMark/>
          </w:tcPr>
          <w:p w:rsidR="00861162" w:rsidRPr="00861162" w:rsidRDefault="00861162" w:rsidP="000F2A78">
            <w:pPr>
              <w:pStyle w:val="TableFigureLeft"/>
            </w:pPr>
            <w:r w:rsidRPr="00861162">
              <w:t>Rest of NSW</w:t>
            </w:r>
          </w:p>
        </w:tc>
        <w:tc>
          <w:tcPr>
            <w:tcW w:w="1304" w:type="dxa"/>
            <w:tcBorders>
              <w:top w:val="nil"/>
              <w:left w:val="nil"/>
              <w:bottom w:val="single" w:sz="8" w:space="0" w:color="auto"/>
              <w:right w:val="single" w:sz="8" w:space="0" w:color="auto"/>
            </w:tcBorders>
            <w:shd w:val="clear" w:color="auto" w:fill="auto"/>
            <w:noWrap/>
            <w:vAlign w:val="center"/>
            <w:hideMark/>
          </w:tcPr>
          <w:p w:rsidR="00861162" w:rsidRPr="00861162" w:rsidRDefault="00861162" w:rsidP="000F2A78">
            <w:pPr>
              <w:pStyle w:val="TableFigureCenter"/>
            </w:pPr>
            <w:r w:rsidRPr="00861162">
              <w:t>41%</w:t>
            </w:r>
          </w:p>
        </w:tc>
        <w:tc>
          <w:tcPr>
            <w:tcW w:w="1304" w:type="dxa"/>
            <w:tcBorders>
              <w:top w:val="nil"/>
              <w:left w:val="nil"/>
              <w:bottom w:val="single" w:sz="8" w:space="0" w:color="auto"/>
              <w:right w:val="single" w:sz="8" w:space="0" w:color="auto"/>
            </w:tcBorders>
            <w:shd w:val="clear" w:color="auto" w:fill="auto"/>
            <w:noWrap/>
            <w:vAlign w:val="center"/>
            <w:hideMark/>
          </w:tcPr>
          <w:p w:rsidR="00861162" w:rsidRPr="00861162" w:rsidRDefault="00861162" w:rsidP="000F2A78">
            <w:pPr>
              <w:pStyle w:val="TableFigureCenter"/>
            </w:pPr>
            <w:r w:rsidRPr="00861162">
              <w:t>43%</w:t>
            </w:r>
          </w:p>
        </w:tc>
        <w:tc>
          <w:tcPr>
            <w:tcW w:w="1304" w:type="dxa"/>
            <w:tcBorders>
              <w:top w:val="nil"/>
              <w:left w:val="nil"/>
              <w:bottom w:val="single" w:sz="8" w:space="0" w:color="auto"/>
              <w:right w:val="single" w:sz="8" w:space="0" w:color="auto"/>
            </w:tcBorders>
            <w:shd w:val="clear" w:color="auto" w:fill="auto"/>
            <w:noWrap/>
            <w:vAlign w:val="center"/>
            <w:hideMark/>
          </w:tcPr>
          <w:p w:rsidR="00861162" w:rsidRPr="00861162" w:rsidRDefault="00861162" w:rsidP="000F2A78">
            <w:pPr>
              <w:pStyle w:val="TableFigureCenter"/>
            </w:pPr>
            <w:r w:rsidRPr="00861162">
              <w:t>48%</w:t>
            </w:r>
          </w:p>
        </w:tc>
        <w:tc>
          <w:tcPr>
            <w:tcW w:w="1304" w:type="dxa"/>
            <w:tcBorders>
              <w:top w:val="nil"/>
              <w:left w:val="nil"/>
              <w:bottom w:val="single" w:sz="8" w:space="0" w:color="auto"/>
              <w:right w:val="single" w:sz="8" w:space="0" w:color="auto"/>
            </w:tcBorders>
            <w:shd w:val="clear" w:color="auto" w:fill="auto"/>
            <w:noWrap/>
            <w:vAlign w:val="center"/>
            <w:hideMark/>
          </w:tcPr>
          <w:p w:rsidR="00861162" w:rsidRPr="00861162" w:rsidRDefault="00861162" w:rsidP="000F2A78">
            <w:pPr>
              <w:pStyle w:val="TableFigureCenter"/>
            </w:pPr>
            <w:r w:rsidRPr="00861162">
              <w:t>17%</w:t>
            </w:r>
          </w:p>
        </w:tc>
        <w:tc>
          <w:tcPr>
            <w:tcW w:w="1304" w:type="dxa"/>
            <w:tcBorders>
              <w:top w:val="nil"/>
              <w:left w:val="nil"/>
              <w:bottom w:val="single" w:sz="8" w:space="0" w:color="auto"/>
              <w:right w:val="single" w:sz="8" w:space="0" w:color="auto"/>
            </w:tcBorders>
            <w:shd w:val="clear" w:color="auto" w:fill="auto"/>
            <w:noWrap/>
            <w:vAlign w:val="center"/>
            <w:hideMark/>
          </w:tcPr>
          <w:p w:rsidR="00861162" w:rsidRPr="00861162" w:rsidRDefault="00861162" w:rsidP="000F2A78">
            <w:pPr>
              <w:pStyle w:val="TableFigureCenter"/>
            </w:pPr>
            <w:r w:rsidRPr="00861162">
              <w:t>12%</w:t>
            </w:r>
          </w:p>
        </w:tc>
      </w:tr>
      <w:tr w:rsidR="00861162" w:rsidRPr="00861162" w:rsidTr="00AB6D7E">
        <w:trPr>
          <w:trHeight w:val="315"/>
        </w:trPr>
        <w:tc>
          <w:tcPr>
            <w:tcW w:w="149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861162" w:rsidRPr="00861162" w:rsidRDefault="00861162" w:rsidP="000F2A78">
            <w:pPr>
              <w:pStyle w:val="TableFigureLeft"/>
            </w:pPr>
            <w:r w:rsidRPr="00861162">
              <w:t>Day of week</w:t>
            </w:r>
          </w:p>
        </w:tc>
        <w:tc>
          <w:tcPr>
            <w:tcW w:w="1773" w:type="dxa"/>
            <w:tcBorders>
              <w:top w:val="nil"/>
              <w:left w:val="nil"/>
              <w:bottom w:val="single" w:sz="8" w:space="0" w:color="auto"/>
              <w:right w:val="single" w:sz="8" w:space="0" w:color="auto"/>
            </w:tcBorders>
            <w:shd w:val="clear" w:color="auto" w:fill="auto"/>
            <w:noWrap/>
            <w:vAlign w:val="center"/>
            <w:hideMark/>
          </w:tcPr>
          <w:p w:rsidR="00861162" w:rsidRPr="00861162" w:rsidRDefault="00861162" w:rsidP="000F2A78">
            <w:pPr>
              <w:pStyle w:val="TableFigureLeft"/>
            </w:pPr>
            <w:r w:rsidRPr="00861162">
              <w:t>Weekday</w:t>
            </w:r>
          </w:p>
        </w:tc>
        <w:tc>
          <w:tcPr>
            <w:tcW w:w="1304" w:type="dxa"/>
            <w:tcBorders>
              <w:top w:val="nil"/>
              <w:left w:val="nil"/>
              <w:bottom w:val="single" w:sz="8" w:space="0" w:color="auto"/>
              <w:right w:val="single" w:sz="8" w:space="0" w:color="auto"/>
            </w:tcBorders>
            <w:shd w:val="clear" w:color="auto" w:fill="auto"/>
            <w:noWrap/>
            <w:vAlign w:val="center"/>
            <w:hideMark/>
          </w:tcPr>
          <w:p w:rsidR="00861162" w:rsidRPr="00861162" w:rsidRDefault="00861162" w:rsidP="000F2A78">
            <w:pPr>
              <w:pStyle w:val="TableFigureCenter"/>
            </w:pPr>
            <w:r w:rsidRPr="00861162">
              <w:t>66%</w:t>
            </w:r>
          </w:p>
        </w:tc>
        <w:tc>
          <w:tcPr>
            <w:tcW w:w="1304" w:type="dxa"/>
            <w:tcBorders>
              <w:top w:val="nil"/>
              <w:left w:val="nil"/>
              <w:bottom w:val="single" w:sz="8" w:space="0" w:color="auto"/>
              <w:right w:val="single" w:sz="8" w:space="0" w:color="auto"/>
            </w:tcBorders>
            <w:shd w:val="clear" w:color="auto" w:fill="auto"/>
            <w:noWrap/>
            <w:vAlign w:val="center"/>
            <w:hideMark/>
          </w:tcPr>
          <w:p w:rsidR="00861162" w:rsidRPr="00861162" w:rsidRDefault="00861162" w:rsidP="000F2A78">
            <w:pPr>
              <w:pStyle w:val="TableFigureCenter"/>
            </w:pPr>
            <w:r w:rsidRPr="00861162">
              <w:t>66%</w:t>
            </w:r>
          </w:p>
        </w:tc>
        <w:tc>
          <w:tcPr>
            <w:tcW w:w="1304" w:type="dxa"/>
            <w:tcBorders>
              <w:top w:val="nil"/>
              <w:left w:val="nil"/>
              <w:bottom w:val="single" w:sz="8" w:space="0" w:color="auto"/>
              <w:right w:val="single" w:sz="8" w:space="0" w:color="auto"/>
            </w:tcBorders>
            <w:shd w:val="clear" w:color="auto" w:fill="auto"/>
            <w:noWrap/>
            <w:vAlign w:val="center"/>
            <w:hideMark/>
          </w:tcPr>
          <w:p w:rsidR="00861162" w:rsidRPr="00861162" w:rsidRDefault="00861162" w:rsidP="000F2A78">
            <w:pPr>
              <w:pStyle w:val="TableFigureCenter"/>
            </w:pPr>
            <w:r w:rsidRPr="00861162">
              <w:t>65%</w:t>
            </w:r>
          </w:p>
        </w:tc>
        <w:tc>
          <w:tcPr>
            <w:tcW w:w="1304" w:type="dxa"/>
            <w:tcBorders>
              <w:top w:val="nil"/>
              <w:left w:val="nil"/>
              <w:bottom w:val="single" w:sz="8" w:space="0" w:color="auto"/>
              <w:right w:val="single" w:sz="8" w:space="0" w:color="auto"/>
            </w:tcBorders>
            <w:shd w:val="clear" w:color="auto" w:fill="auto"/>
            <w:noWrap/>
            <w:vAlign w:val="center"/>
            <w:hideMark/>
          </w:tcPr>
          <w:p w:rsidR="00861162" w:rsidRPr="00861162" w:rsidRDefault="00861162" w:rsidP="000F2A78">
            <w:pPr>
              <w:pStyle w:val="TableFigureCenter"/>
            </w:pPr>
            <w:r w:rsidRPr="00861162">
              <w:t>-2%</w:t>
            </w:r>
          </w:p>
        </w:tc>
        <w:tc>
          <w:tcPr>
            <w:tcW w:w="1304" w:type="dxa"/>
            <w:tcBorders>
              <w:top w:val="nil"/>
              <w:left w:val="nil"/>
              <w:bottom w:val="single" w:sz="8" w:space="0" w:color="auto"/>
              <w:right w:val="single" w:sz="8" w:space="0" w:color="auto"/>
            </w:tcBorders>
            <w:shd w:val="clear" w:color="auto" w:fill="auto"/>
            <w:noWrap/>
            <w:vAlign w:val="center"/>
            <w:hideMark/>
          </w:tcPr>
          <w:p w:rsidR="00861162" w:rsidRPr="00861162" w:rsidRDefault="00861162" w:rsidP="000F2A78">
            <w:pPr>
              <w:pStyle w:val="TableFigureCenter"/>
            </w:pPr>
            <w:r w:rsidRPr="00861162">
              <w:t>-2%</w:t>
            </w:r>
          </w:p>
        </w:tc>
      </w:tr>
      <w:tr w:rsidR="00861162" w:rsidRPr="00861162" w:rsidTr="00AB6D7E">
        <w:trPr>
          <w:trHeight w:val="324"/>
        </w:trPr>
        <w:tc>
          <w:tcPr>
            <w:tcW w:w="1498" w:type="dxa"/>
            <w:vMerge/>
            <w:tcBorders>
              <w:top w:val="nil"/>
              <w:left w:val="single" w:sz="8" w:space="0" w:color="auto"/>
              <w:bottom w:val="single" w:sz="8" w:space="0" w:color="000000"/>
              <w:right w:val="single" w:sz="8" w:space="0" w:color="auto"/>
            </w:tcBorders>
            <w:vAlign w:val="center"/>
            <w:hideMark/>
          </w:tcPr>
          <w:p w:rsidR="00861162" w:rsidRPr="00861162" w:rsidRDefault="00861162" w:rsidP="000F2A78">
            <w:pPr>
              <w:pStyle w:val="TableFigureLeft"/>
            </w:pPr>
          </w:p>
        </w:tc>
        <w:tc>
          <w:tcPr>
            <w:tcW w:w="1773" w:type="dxa"/>
            <w:tcBorders>
              <w:top w:val="nil"/>
              <w:left w:val="nil"/>
              <w:bottom w:val="single" w:sz="8" w:space="0" w:color="auto"/>
              <w:right w:val="single" w:sz="8" w:space="0" w:color="auto"/>
            </w:tcBorders>
            <w:shd w:val="clear" w:color="auto" w:fill="auto"/>
            <w:noWrap/>
            <w:vAlign w:val="center"/>
            <w:hideMark/>
          </w:tcPr>
          <w:p w:rsidR="00861162" w:rsidRPr="00861162" w:rsidRDefault="00861162" w:rsidP="000F2A78">
            <w:pPr>
              <w:pStyle w:val="TableFigureLeft"/>
            </w:pPr>
            <w:r w:rsidRPr="00861162">
              <w:t>Weekend</w:t>
            </w:r>
          </w:p>
        </w:tc>
        <w:tc>
          <w:tcPr>
            <w:tcW w:w="1304" w:type="dxa"/>
            <w:tcBorders>
              <w:top w:val="nil"/>
              <w:left w:val="nil"/>
              <w:bottom w:val="single" w:sz="8" w:space="0" w:color="auto"/>
              <w:right w:val="single" w:sz="8" w:space="0" w:color="auto"/>
            </w:tcBorders>
            <w:shd w:val="clear" w:color="auto" w:fill="auto"/>
            <w:noWrap/>
            <w:vAlign w:val="center"/>
            <w:hideMark/>
          </w:tcPr>
          <w:p w:rsidR="00861162" w:rsidRPr="00861162" w:rsidRDefault="00861162" w:rsidP="000F2A78">
            <w:pPr>
              <w:pStyle w:val="TableFigureCenter"/>
            </w:pPr>
            <w:r w:rsidRPr="00861162">
              <w:t>34%</w:t>
            </w:r>
          </w:p>
        </w:tc>
        <w:tc>
          <w:tcPr>
            <w:tcW w:w="1304" w:type="dxa"/>
            <w:tcBorders>
              <w:top w:val="nil"/>
              <w:left w:val="nil"/>
              <w:bottom w:val="single" w:sz="8" w:space="0" w:color="auto"/>
              <w:right w:val="single" w:sz="8" w:space="0" w:color="auto"/>
            </w:tcBorders>
            <w:shd w:val="clear" w:color="auto" w:fill="auto"/>
            <w:noWrap/>
            <w:vAlign w:val="center"/>
            <w:hideMark/>
          </w:tcPr>
          <w:p w:rsidR="00861162" w:rsidRPr="00861162" w:rsidRDefault="00861162" w:rsidP="000F2A78">
            <w:pPr>
              <w:pStyle w:val="TableFigureCenter"/>
            </w:pPr>
            <w:r w:rsidRPr="00861162">
              <w:t>34%</w:t>
            </w:r>
          </w:p>
        </w:tc>
        <w:tc>
          <w:tcPr>
            <w:tcW w:w="1304" w:type="dxa"/>
            <w:tcBorders>
              <w:top w:val="nil"/>
              <w:left w:val="nil"/>
              <w:bottom w:val="single" w:sz="8" w:space="0" w:color="auto"/>
              <w:right w:val="single" w:sz="8" w:space="0" w:color="auto"/>
            </w:tcBorders>
            <w:shd w:val="clear" w:color="auto" w:fill="auto"/>
            <w:noWrap/>
            <w:vAlign w:val="center"/>
            <w:hideMark/>
          </w:tcPr>
          <w:p w:rsidR="00861162" w:rsidRPr="00861162" w:rsidRDefault="00861162" w:rsidP="000F2A78">
            <w:pPr>
              <w:pStyle w:val="TableFigureCenter"/>
            </w:pPr>
            <w:r w:rsidRPr="00861162">
              <w:t>35%</w:t>
            </w:r>
          </w:p>
        </w:tc>
        <w:tc>
          <w:tcPr>
            <w:tcW w:w="1304" w:type="dxa"/>
            <w:tcBorders>
              <w:top w:val="nil"/>
              <w:left w:val="nil"/>
              <w:bottom w:val="single" w:sz="8" w:space="0" w:color="auto"/>
              <w:right w:val="single" w:sz="8" w:space="0" w:color="auto"/>
            </w:tcBorders>
            <w:shd w:val="clear" w:color="auto" w:fill="auto"/>
            <w:noWrap/>
            <w:vAlign w:val="center"/>
            <w:hideMark/>
          </w:tcPr>
          <w:p w:rsidR="00861162" w:rsidRPr="00861162" w:rsidRDefault="00861162" w:rsidP="000F2A78">
            <w:pPr>
              <w:pStyle w:val="TableFigureCenter"/>
            </w:pPr>
            <w:r w:rsidRPr="00861162">
              <w:t>3%</w:t>
            </w:r>
          </w:p>
        </w:tc>
        <w:tc>
          <w:tcPr>
            <w:tcW w:w="1304" w:type="dxa"/>
            <w:tcBorders>
              <w:top w:val="nil"/>
              <w:left w:val="nil"/>
              <w:bottom w:val="single" w:sz="8" w:space="0" w:color="auto"/>
              <w:right w:val="single" w:sz="8" w:space="0" w:color="auto"/>
            </w:tcBorders>
            <w:shd w:val="clear" w:color="auto" w:fill="auto"/>
            <w:noWrap/>
            <w:vAlign w:val="center"/>
            <w:hideMark/>
          </w:tcPr>
          <w:p w:rsidR="00861162" w:rsidRPr="00861162" w:rsidRDefault="00861162" w:rsidP="000F2A78">
            <w:pPr>
              <w:pStyle w:val="TableFigureCenter"/>
            </w:pPr>
            <w:r w:rsidRPr="00861162">
              <w:t>3%</w:t>
            </w:r>
          </w:p>
        </w:tc>
      </w:tr>
      <w:tr w:rsidR="00861162" w:rsidRPr="00861162" w:rsidTr="00AB6D7E">
        <w:trPr>
          <w:trHeight w:val="315"/>
        </w:trPr>
        <w:tc>
          <w:tcPr>
            <w:tcW w:w="149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861162" w:rsidRPr="00861162" w:rsidRDefault="00861162" w:rsidP="000F2A78">
            <w:pPr>
              <w:pStyle w:val="TableFigureLeft"/>
            </w:pPr>
            <w:r w:rsidRPr="00861162">
              <w:t>Holidays</w:t>
            </w:r>
          </w:p>
        </w:tc>
        <w:tc>
          <w:tcPr>
            <w:tcW w:w="1773" w:type="dxa"/>
            <w:tcBorders>
              <w:top w:val="nil"/>
              <w:left w:val="nil"/>
              <w:bottom w:val="single" w:sz="8" w:space="0" w:color="auto"/>
              <w:right w:val="single" w:sz="8" w:space="0" w:color="auto"/>
            </w:tcBorders>
            <w:shd w:val="clear" w:color="auto" w:fill="auto"/>
            <w:noWrap/>
            <w:vAlign w:val="center"/>
            <w:hideMark/>
          </w:tcPr>
          <w:p w:rsidR="00861162" w:rsidRPr="00861162" w:rsidRDefault="00861162" w:rsidP="000F2A78">
            <w:pPr>
              <w:pStyle w:val="TableFigureLeft"/>
            </w:pPr>
            <w:r w:rsidRPr="00861162">
              <w:t>Holiday crashes</w:t>
            </w:r>
          </w:p>
        </w:tc>
        <w:tc>
          <w:tcPr>
            <w:tcW w:w="1304" w:type="dxa"/>
            <w:tcBorders>
              <w:top w:val="nil"/>
              <w:left w:val="nil"/>
              <w:bottom w:val="single" w:sz="8" w:space="0" w:color="auto"/>
              <w:right w:val="single" w:sz="8" w:space="0" w:color="auto"/>
            </w:tcBorders>
            <w:shd w:val="clear" w:color="auto" w:fill="auto"/>
            <w:noWrap/>
            <w:vAlign w:val="center"/>
            <w:hideMark/>
          </w:tcPr>
          <w:p w:rsidR="00861162" w:rsidRPr="00861162" w:rsidRDefault="00861162" w:rsidP="000F2A78">
            <w:pPr>
              <w:pStyle w:val="TableFigureCenter"/>
            </w:pPr>
            <w:r w:rsidRPr="00861162">
              <w:t>30%</w:t>
            </w:r>
          </w:p>
        </w:tc>
        <w:tc>
          <w:tcPr>
            <w:tcW w:w="1304" w:type="dxa"/>
            <w:tcBorders>
              <w:top w:val="nil"/>
              <w:left w:val="nil"/>
              <w:bottom w:val="single" w:sz="8" w:space="0" w:color="auto"/>
              <w:right w:val="single" w:sz="8" w:space="0" w:color="auto"/>
            </w:tcBorders>
            <w:shd w:val="clear" w:color="auto" w:fill="auto"/>
            <w:noWrap/>
            <w:vAlign w:val="center"/>
            <w:hideMark/>
          </w:tcPr>
          <w:p w:rsidR="00861162" w:rsidRPr="00861162" w:rsidRDefault="00861162" w:rsidP="000F2A78">
            <w:pPr>
              <w:pStyle w:val="TableFigureCenter"/>
            </w:pPr>
            <w:r w:rsidRPr="00861162">
              <w:t>32%</w:t>
            </w:r>
          </w:p>
        </w:tc>
        <w:tc>
          <w:tcPr>
            <w:tcW w:w="1304" w:type="dxa"/>
            <w:tcBorders>
              <w:top w:val="nil"/>
              <w:left w:val="nil"/>
              <w:bottom w:val="single" w:sz="8" w:space="0" w:color="auto"/>
              <w:right w:val="single" w:sz="8" w:space="0" w:color="auto"/>
            </w:tcBorders>
            <w:shd w:val="clear" w:color="auto" w:fill="auto"/>
            <w:noWrap/>
            <w:vAlign w:val="center"/>
            <w:hideMark/>
          </w:tcPr>
          <w:p w:rsidR="00861162" w:rsidRPr="00861162" w:rsidRDefault="00861162" w:rsidP="000F2A78">
            <w:pPr>
              <w:pStyle w:val="TableFigureCenter"/>
            </w:pPr>
            <w:r w:rsidRPr="00861162">
              <w:t>25%</w:t>
            </w:r>
          </w:p>
        </w:tc>
        <w:tc>
          <w:tcPr>
            <w:tcW w:w="1304" w:type="dxa"/>
            <w:tcBorders>
              <w:top w:val="nil"/>
              <w:left w:val="nil"/>
              <w:bottom w:val="single" w:sz="8" w:space="0" w:color="auto"/>
              <w:right w:val="single" w:sz="8" w:space="0" w:color="auto"/>
            </w:tcBorders>
            <w:shd w:val="clear" w:color="auto" w:fill="auto"/>
            <w:noWrap/>
            <w:vAlign w:val="center"/>
            <w:hideMark/>
          </w:tcPr>
          <w:p w:rsidR="00861162" w:rsidRPr="00861162" w:rsidRDefault="00861162" w:rsidP="000F2A78">
            <w:pPr>
              <w:pStyle w:val="TableFigureCenter"/>
            </w:pPr>
            <w:r w:rsidRPr="00861162">
              <w:t>-17%</w:t>
            </w:r>
          </w:p>
        </w:tc>
        <w:tc>
          <w:tcPr>
            <w:tcW w:w="1304" w:type="dxa"/>
            <w:tcBorders>
              <w:top w:val="nil"/>
              <w:left w:val="nil"/>
              <w:bottom w:val="single" w:sz="8" w:space="0" w:color="auto"/>
              <w:right w:val="single" w:sz="8" w:space="0" w:color="auto"/>
            </w:tcBorders>
            <w:shd w:val="clear" w:color="auto" w:fill="auto"/>
            <w:noWrap/>
            <w:vAlign w:val="center"/>
            <w:hideMark/>
          </w:tcPr>
          <w:p w:rsidR="00861162" w:rsidRPr="00861162" w:rsidRDefault="00861162" w:rsidP="000F2A78">
            <w:pPr>
              <w:pStyle w:val="TableFigureCenter"/>
            </w:pPr>
            <w:r w:rsidRPr="00861162">
              <w:t>-22%</w:t>
            </w:r>
          </w:p>
        </w:tc>
      </w:tr>
      <w:tr w:rsidR="00861162" w:rsidRPr="00861162" w:rsidTr="00AB6D7E">
        <w:trPr>
          <w:trHeight w:val="305"/>
        </w:trPr>
        <w:tc>
          <w:tcPr>
            <w:tcW w:w="1498" w:type="dxa"/>
            <w:vMerge/>
            <w:tcBorders>
              <w:top w:val="nil"/>
              <w:left w:val="single" w:sz="8" w:space="0" w:color="auto"/>
              <w:bottom w:val="single" w:sz="8" w:space="0" w:color="000000"/>
              <w:right w:val="single" w:sz="8" w:space="0" w:color="auto"/>
            </w:tcBorders>
            <w:vAlign w:val="center"/>
            <w:hideMark/>
          </w:tcPr>
          <w:p w:rsidR="00861162" w:rsidRPr="00861162" w:rsidRDefault="00861162" w:rsidP="000F2A78">
            <w:pPr>
              <w:pStyle w:val="TableFigureLeft"/>
            </w:pPr>
          </w:p>
        </w:tc>
        <w:tc>
          <w:tcPr>
            <w:tcW w:w="1773" w:type="dxa"/>
            <w:tcBorders>
              <w:top w:val="nil"/>
              <w:left w:val="nil"/>
              <w:bottom w:val="single" w:sz="8" w:space="0" w:color="auto"/>
              <w:right w:val="single" w:sz="8" w:space="0" w:color="auto"/>
            </w:tcBorders>
            <w:shd w:val="clear" w:color="auto" w:fill="auto"/>
            <w:noWrap/>
            <w:vAlign w:val="center"/>
            <w:hideMark/>
          </w:tcPr>
          <w:p w:rsidR="00861162" w:rsidRPr="00861162" w:rsidRDefault="00861162" w:rsidP="000F2A78">
            <w:pPr>
              <w:pStyle w:val="TableFigureLeft"/>
            </w:pPr>
            <w:r w:rsidRPr="00861162">
              <w:t>Non</w:t>
            </w:r>
            <w:r w:rsidRPr="00861162">
              <w:noBreakHyphen/>
              <w:t>holiday crashes</w:t>
            </w:r>
          </w:p>
        </w:tc>
        <w:tc>
          <w:tcPr>
            <w:tcW w:w="1304" w:type="dxa"/>
            <w:tcBorders>
              <w:top w:val="nil"/>
              <w:left w:val="nil"/>
              <w:bottom w:val="single" w:sz="8" w:space="0" w:color="auto"/>
              <w:right w:val="single" w:sz="8" w:space="0" w:color="auto"/>
            </w:tcBorders>
            <w:shd w:val="clear" w:color="auto" w:fill="auto"/>
            <w:noWrap/>
            <w:vAlign w:val="center"/>
            <w:hideMark/>
          </w:tcPr>
          <w:p w:rsidR="00861162" w:rsidRPr="00861162" w:rsidRDefault="00861162" w:rsidP="000F2A78">
            <w:pPr>
              <w:pStyle w:val="TableFigureCenter"/>
            </w:pPr>
            <w:r w:rsidRPr="00861162">
              <w:t>70%</w:t>
            </w:r>
          </w:p>
        </w:tc>
        <w:tc>
          <w:tcPr>
            <w:tcW w:w="1304" w:type="dxa"/>
            <w:tcBorders>
              <w:top w:val="nil"/>
              <w:left w:val="nil"/>
              <w:bottom w:val="single" w:sz="8" w:space="0" w:color="auto"/>
              <w:right w:val="single" w:sz="8" w:space="0" w:color="auto"/>
            </w:tcBorders>
            <w:shd w:val="clear" w:color="auto" w:fill="auto"/>
            <w:noWrap/>
            <w:vAlign w:val="center"/>
            <w:hideMark/>
          </w:tcPr>
          <w:p w:rsidR="00861162" w:rsidRPr="00861162" w:rsidRDefault="00861162" w:rsidP="000F2A78">
            <w:pPr>
              <w:pStyle w:val="TableFigureCenter"/>
            </w:pPr>
            <w:r w:rsidRPr="00861162">
              <w:t>68%</w:t>
            </w:r>
          </w:p>
        </w:tc>
        <w:tc>
          <w:tcPr>
            <w:tcW w:w="1304" w:type="dxa"/>
            <w:tcBorders>
              <w:top w:val="nil"/>
              <w:left w:val="nil"/>
              <w:bottom w:val="single" w:sz="8" w:space="0" w:color="auto"/>
              <w:right w:val="single" w:sz="8" w:space="0" w:color="auto"/>
            </w:tcBorders>
            <w:shd w:val="clear" w:color="auto" w:fill="auto"/>
            <w:noWrap/>
            <w:vAlign w:val="center"/>
            <w:hideMark/>
          </w:tcPr>
          <w:p w:rsidR="00861162" w:rsidRPr="00861162" w:rsidRDefault="00861162" w:rsidP="000F2A78">
            <w:pPr>
              <w:pStyle w:val="TableFigureCenter"/>
            </w:pPr>
            <w:r w:rsidRPr="00861162">
              <w:t>75%</w:t>
            </w:r>
          </w:p>
        </w:tc>
        <w:tc>
          <w:tcPr>
            <w:tcW w:w="1304" w:type="dxa"/>
            <w:tcBorders>
              <w:top w:val="nil"/>
              <w:left w:val="nil"/>
              <w:bottom w:val="single" w:sz="8" w:space="0" w:color="auto"/>
              <w:right w:val="single" w:sz="8" w:space="0" w:color="auto"/>
            </w:tcBorders>
            <w:shd w:val="clear" w:color="auto" w:fill="auto"/>
            <w:noWrap/>
            <w:vAlign w:val="center"/>
            <w:hideMark/>
          </w:tcPr>
          <w:p w:rsidR="00861162" w:rsidRPr="00861162" w:rsidRDefault="00861162" w:rsidP="000F2A78">
            <w:pPr>
              <w:pStyle w:val="TableFigureCenter"/>
            </w:pPr>
            <w:r w:rsidRPr="00861162">
              <w:t>7%</w:t>
            </w:r>
          </w:p>
        </w:tc>
        <w:tc>
          <w:tcPr>
            <w:tcW w:w="1304" w:type="dxa"/>
            <w:tcBorders>
              <w:top w:val="nil"/>
              <w:left w:val="nil"/>
              <w:bottom w:val="single" w:sz="8" w:space="0" w:color="auto"/>
              <w:right w:val="single" w:sz="8" w:space="0" w:color="auto"/>
            </w:tcBorders>
            <w:shd w:val="clear" w:color="auto" w:fill="auto"/>
            <w:noWrap/>
            <w:vAlign w:val="center"/>
            <w:hideMark/>
          </w:tcPr>
          <w:p w:rsidR="00861162" w:rsidRPr="00861162" w:rsidRDefault="00861162" w:rsidP="000F2A78">
            <w:pPr>
              <w:pStyle w:val="TableFigureCenter"/>
            </w:pPr>
            <w:r w:rsidRPr="00861162">
              <w:t>10%</w:t>
            </w:r>
          </w:p>
        </w:tc>
      </w:tr>
      <w:tr w:rsidR="00861162" w:rsidRPr="00861162" w:rsidTr="00AB6D7E">
        <w:trPr>
          <w:trHeight w:val="315"/>
        </w:trPr>
        <w:tc>
          <w:tcPr>
            <w:tcW w:w="149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861162" w:rsidRPr="00861162" w:rsidRDefault="00861162" w:rsidP="000F2A78">
            <w:pPr>
              <w:pStyle w:val="TableFigureLeft"/>
            </w:pPr>
            <w:r w:rsidRPr="00861162">
              <w:t>Light condition</w:t>
            </w:r>
          </w:p>
        </w:tc>
        <w:tc>
          <w:tcPr>
            <w:tcW w:w="1773" w:type="dxa"/>
            <w:tcBorders>
              <w:top w:val="nil"/>
              <w:left w:val="nil"/>
              <w:bottom w:val="single" w:sz="8" w:space="0" w:color="auto"/>
              <w:right w:val="single" w:sz="8" w:space="0" w:color="auto"/>
            </w:tcBorders>
            <w:shd w:val="clear" w:color="auto" w:fill="auto"/>
            <w:noWrap/>
            <w:vAlign w:val="center"/>
            <w:hideMark/>
          </w:tcPr>
          <w:p w:rsidR="00861162" w:rsidRPr="00861162" w:rsidRDefault="00861162" w:rsidP="000F2A78">
            <w:pPr>
              <w:pStyle w:val="TableFigureLeft"/>
            </w:pPr>
            <w:r w:rsidRPr="00861162">
              <w:t>Dark</w:t>
            </w:r>
          </w:p>
        </w:tc>
        <w:tc>
          <w:tcPr>
            <w:tcW w:w="1304" w:type="dxa"/>
            <w:tcBorders>
              <w:top w:val="nil"/>
              <w:left w:val="nil"/>
              <w:bottom w:val="single" w:sz="8" w:space="0" w:color="auto"/>
              <w:right w:val="single" w:sz="8" w:space="0" w:color="auto"/>
            </w:tcBorders>
            <w:shd w:val="clear" w:color="auto" w:fill="auto"/>
            <w:noWrap/>
            <w:vAlign w:val="center"/>
            <w:hideMark/>
          </w:tcPr>
          <w:p w:rsidR="00861162" w:rsidRPr="00861162" w:rsidRDefault="00861162" w:rsidP="000F2A78">
            <w:pPr>
              <w:pStyle w:val="TableFigureCenter"/>
            </w:pPr>
            <w:r w:rsidRPr="00861162">
              <w:t>26%</w:t>
            </w:r>
          </w:p>
        </w:tc>
        <w:tc>
          <w:tcPr>
            <w:tcW w:w="1304" w:type="dxa"/>
            <w:tcBorders>
              <w:top w:val="nil"/>
              <w:left w:val="nil"/>
              <w:bottom w:val="single" w:sz="8" w:space="0" w:color="auto"/>
              <w:right w:val="single" w:sz="8" w:space="0" w:color="auto"/>
            </w:tcBorders>
            <w:shd w:val="clear" w:color="auto" w:fill="auto"/>
            <w:noWrap/>
            <w:vAlign w:val="center"/>
            <w:hideMark/>
          </w:tcPr>
          <w:p w:rsidR="00861162" w:rsidRPr="00861162" w:rsidRDefault="00861162" w:rsidP="000F2A78">
            <w:pPr>
              <w:pStyle w:val="TableFigureCenter"/>
            </w:pPr>
            <w:r w:rsidRPr="00861162">
              <w:t>25%</w:t>
            </w:r>
          </w:p>
        </w:tc>
        <w:tc>
          <w:tcPr>
            <w:tcW w:w="1304" w:type="dxa"/>
            <w:tcBorders>
              <w:top w:val="nil"/>
              <w:left w:val="nil"/>
              <w:bottom w:val="single" w:sz="8" w:space="0" w:color="auto"/>
              <w:right w:val="single" w:sz="8" w:space="0" w:color="auto"/>
            </w:tcBorders>
            <w:shd w:val="clear" w:color="auto" w:fill="auto"/>
            <w:noWrap/>
            <w:vAlign w:val="center"/>
            <w:hideMark/>
          </w:tcPr>
          <w:p w:rsidR="00861162" w:rsidRPr="00861162" w:rsidRDefault="00861162" w:rsidP="000F2A78">
            <w:pPr>
              <w:pStyle w:val="TableFigureCenter"/>
            </w:pPr>
            <w:r w:rsidRPr="00861162">
              <w:t>31%</w:t>
            </w:r>
          </w:p>
        </w:tc>
        <w:tc>
          <w:tcPr>
            <w:tcW w:w="1304" w:type="dxa"/>
            <w:tcBorders>
              <w:top w:val="nil"/>
              <w:left w:val="nil"/>
              <w:bottom w:val="single" w:sz="8" w:space="0" w:color="auto"/>
              <w:right w:val="single" w:sz="8" w:space="0" w:color="auto"/>
            </w:tcBorders>
            <w:shd w:val="clear" w:color="auto" w:fill="auto"/>
            <w:noWrap/>
            <w:vAlign w:val="center"/>
            <w:hideMark/>
          </w:tcPr>
          <w:p w:rsidR="00861162" w:rsidRPr="00861162" w:rsidRDefault="00861162" w:rsidP="000F2A78">
            <w:pPr>
              <w:pStyle w:val="TableFigureCenter"/>
            </w:pPr>
            <w:r w:rsidRPr="00861162">
              <w:t>19%</w:t>
            </w:r>
          </w:p>
        </w:tc>
        <w:tc>
          <w:tcPr>
            <w:tcW w:w="1304" w:type="dxa"/>
            <w:tcBorders>
              <w:top w:val="nil"/>
              <w:left w:val="nil"/>
              <w:bottom w:val="single" w:sz="8" w:space="0" w:color="auto"/>
              <w:right w:val="single" w:sz="8" w:space="0" w:color="auto"/>
            </w:tcBorders>
            <w:shd w:val="clear" w:color="auto" w:fill="auto"/>
            <w:noWrap/>
            <w:vAlign w:val="center"/>
            <w:hideMark/>
          </w:tcPr>
          <w:p w:rsidR="00861162" w:rsidRPr="00861162" w:rsidRDefault="00861162" w:rsidP="000F2A78">
            <w:pPr>
              <w:pStyle w:val="TableFigureCenter"/>
            </w:pPr>
            <w:r w:rsidRPr="00861162">
              <w:t>24%</w:t>
            </w:r>
          </w:p>
        </w:tc>
      </w:tr>
      <w:tr w:rsidR="00861162" w:rsidRPr="00861162" w:rsidTr="00AB6D7E">
        <w:trPr>
          <w:trHeight w:val="289"/>
        </w:trPr>
        <w:tc>
          <w:tcPr>
            <w:tcW w:w="1498" w:type="dxa"/>
            <w:vMerge/>
            <w:tcBorders>
              <w:top w:val="nil"/>
              <w:left w:val="single" w:sz="8" w:space="0" w:color="auto"/>
              <w:bottom w:val="single" w:sz="8" w:space="0" w:color="000000"/>
              <w:right w:val="single" w:sz="8" w:space="0" w:color="auto"/>
            </w:tcBorders>
            <w:vAlign w:val="center"/>
            <w:hideMark/>
          </w:tcPr>
          <w:p w:rsidR="00861162" w:rsidRPr="00861162" w:rsidRDefault="00861162" w:rsidP="000F2A78">
            <w:pPr>
              <w:pStyle w:val="TableFigureLeft"/>
            </w:pPr>
          </w:p>
        </w:tc>
        <w:tc>
          <w:tcPr>
            <w:tcW w:w="1773" w:type="dxa"/>
            <w:tcBorders>
              <w:top w:val="nil"/>
              <w:left w:val="nil"/>
              <w:bottom w:val="single" w:sz="8" w:space="0" w:color="auto"/>
              <w:right w:val="single" w:sz="8" w:space="0" w:color="auto"/>
            </w:tcBorders>
            <w:shd w:val="clear" w:color="auto" w:fill="auto"/>
            <w:noWrap/>
            <w:vAlign w:val="center"/>
            <w:hideMark/>
          </w:tcPr>
          <w:p w:rsidR="00861162" w:rsidRPr="00861162" w:rsidRDefault="00861162" w:rsidP="000F2A78">
            <w:pPr>
              <w:pStyle w:val="TableFigureLeft"/>
            </w:pPr>
            <w:r w:rsidRPr="00861162">
              <w:t>Daylight</w:t>
            </w:r>
          </w:p>
        </w:tc>
        <w:tc>
          <w:tcPr>
            <w:tcW w:w="1304" w:type="dxa"/>
            <w:tcBorders>
              <w:top w:val="nil"/>
              <w:left w:val="nil"/>
              <w:bottom w:val="single" w:sz="8" w:space="0" w:color="auto"/>
              <w:right w:val="single" w:sz="8" w:space="0" w:color="auto"/>
            </w:tcBorders>
            <w:shd w:val="clear" w:color="auto" w:fill="auto"/>
            <w:noWrap/>
            <w:vAlign w:val="center"/>
            <w:hideMark/>
          </w:tcPr>
          <w:p w:rsidR="00861162" w:rsidRPr="00861162" w:rsidRDefault="00861162" w:rsidP="000F2A78">
            <w:pPr>
              <w:pStyle w:val="TableFigureCenter"/>
            </w:pPr>
            <w:r w:rsidRPr="00861162">
              <w:t>68%</w:t>
            </w:r>
          </w:p>
        </w:tc>
        <w:tc>
          <w:tcPr>
            <w:tcW w:w="1304" w:type="dxa"/>
            <w:tcBorders>
              <w:top w:val="nil"/>
              <w:left w:val="nil"/>
              <w:bottom w:val="single" w:sz="8" w:space="0" w:color="auto"/>
              <w:right w:val="single" w:sz="8" w:space="0" w:color="auto"/>
            </w:tcBorders>
            <w:shd w:val="clear" w:color="auto" w:fill="auto"/>
            <w:noWrap/>
            <w:vAlign w:val="center"/>
            <w:hideMark/>
          </w:tcPr>
          <w:p w:rsidR="00861162" w:rsidRPr="00861162" w:rsidRDefault="00861162" w:rsidP="000F2A78">
            <w:pPr>
              <w:pStyle w:val="TableFigureCenter"/>
            </w:pPr>
            <w:r w:rsidRPr="00861162">
              <w:t>69%</w:t>
            </w:r>
          </w:p>
        </w:tc>
        <w:tc>
          <w:tcPr>
            <w:tcW w:w="1304" w:type="dxa"/>
            <w:tcBorders>
              <w:top w:val="nil"/>
              <w:left w:val="nil"/>
              <w:bottom w:val="single" w:sz="8" w:space="0" w:color="auto"/>
              <w:right w:val="single" w:sz="8" w:space="0" w:color="auto"/>
            </w:tcBorders>
            <w:shd w:val="clear" w:color="auto" w:fill="auto"/>
            <w:noWrap/>
            <w:vAlign w:val="center"/>
            <w:hideMark/>
          </w:tcPr>
          <w:p w:rsidR="00861162" w:rsidRPr="00861162" w:rsidRDefault="00861162" w:rsidP="000F2A78">
            <w:pPr>
              <w:pStyle w:val="TableFigureCenter"/>
            </w:pPr>
            <w:r w:rsidRPr="00861162">
              <w:t>58%</w:t>
            </w:r>
          </w:p>
        </w:tc>
        <w:tc>
          <w:tcPr>
            <w:tcW w:w="1304" w:type="dxa"/>
            <w:tcBorders>
              <w:top w:val="nil"/>
              <w:left w:val="nil"/>
              <w:bottom w:val="single" w:sz="8" w:space="0" w:color="auto"/>
              <w:right w:val="single" w:sz="8" w:space="0" w:color="auto"/>
            </w:tcBorders>
            <w:shd w:val="clear" w:color="auto" w:fill="auto"/>
            <w:noWrap/>
            <w:vAlign w:val="center"/>
            <w:hideMark/>
          </w:tcPr>
          <w:p w:rsidR="00861162" w:rsidRPr="00861162" w:rsidRDefault="00861162" w:rsidP="000F2A78">
            <w:pPr>
              <w:pStyle w:val="TableFigureCenter"/>
            </w:pPr>
            <w:r w:rsidRPr="00861162">
              <w:t>-15%</w:t>
            </w:r>
          </w:p>
        </w:tc>
        <w:tc>
          <w:tcPr>
            <w:tcW w:w="1304" w:type="dxa"/>
            <w:tcBorders>
              <w:top w:val="nil"/>
              <w:left w:val="nil"/>
              <w:bottom w:val="single" w:sz="8" w:space="0" w:color="auto"/>
              <w:right w:val="single" w:sz="8" w:space="0" w:color="auto"/>
            </w:tcBorders>
            <w:shd w:val="clear" w:color="auto" w:fill="auto"/>
            <w:noWrap/>
            <w:vAlign w:val="center"/>
            <w:hideMark/>
          </w:tcPr>
          <w:p w:rsidR="00861162" w:rsidRPr="00861162" w:rsidRDefault="00861162" w:rsidP="000F2A78">
            <w:pPr>
              <w:pStyle w:val="TableFigureCenter"/>
            </w:pPr>
            <w:r w:rsidRPr="00861162">
              <w:t>-16%</w:t>
            </w:r>
          </w:p>
        </w:tc>
      </w:tr>
    </w:tbl>
    <w:p w:rsidR="004930B6" w:rsidRDefault="00EC7A86" w:rsidP="001015AF">
      <w:pPr>
        <w:pStyle w:val="TableFigureNotesorSource"/>
        <w:keepNext w:val="0"/>
      </w:pPr>
      <w:r w:rsidRPr="00EC7A86">
        <w:t xml:space="preserve">*Cairney and </w:t>
      </w:r>
      <w:proofErr w:type="spellStart"/>
      <w:r w:rsidRPr="00EC7A86">
        <w:t>Gunatillake</w:t>
      </w:r>
      <w:proofErr w:type="spellEnd"/>
      <w:r w:rsidRPr="00EC7A86">
        <w:t xml:space="preserve"> (2000), **</w:t>
      </w:r>
      <w:proofErr w:type="spellStart"/>
      <w:r w:rsidRPr="00EC7A86">
        <w:t>Imberge</w:t>
      </w:r>
      <w:r w:rsidR="00260E93">
        <w:t>r</w:t>
      </w:r>
      <w:proofErr w:type="spellEnd"/>
      <w:r w:rsidR="00260E93">
        <w:t xml:space="preserve"> et al. (2005), +Current study.</w:t>
      </w:r>
    </w:p>
    <w:p w:rsidR="00C44A65" w:rsidRDefault="00C44A65" w:rsidP="00C44A65">
      <w:pPr>
        <w:pStyle w:val="TableFigureNotesorSource"/>
        <w:keepNext w:val="0"/>
      </w:pPr>
      <w:proofErr w:type="gramStart"/>
      <w:r w:rsidRPr="007D09AE">
        <w:rPr>
          <w:vertAlign w:val="superscript"/>
        </w:rPr>
        <w:t>a</w:t>
      </w:r>
      <w:proofErr w:type="gramEnd"/>
      <w:r>
        <w:t xml:space="preserve"> Comparing current study to Cairney and </w:t>
      </w:r>
      <w:proofErr w:type="spellStart"/>
      <w:r>
        <w:t>Gunatillake</w:t>
      </w:r>
      <w:proofErr w:type="spellEnd"/>
      <w:r>
        <w:t xml:space="preserve"> (2000), </w:t>
      </w:r>
      <w:r w:rsidRPr="007D09AE">
        <w:rPr>
          <w:vertAlign w:val="superscript"/>
        </w:rPr>
        <w:t xml:space="preserve">b </w:t>
      </w:r>
      <w:r>
        <w:t xml:space="preserve">Comparing current study to </w:t>
      </w:r>
      <w:proofErr w:type="spellStart"/>
      <w:r>
        <w:t>Imberger</w:t>
      </w:r>
      <w:proofErr w:type="spellEnd"/>
      <w:r>
        <w:t xml:space="preserve"> et al. (2005).</w:t>
      </w:r>
    </w:p>
    <w:p w:rsidR="00CE24D6" w:rsidRDefault="00512824" w:rsidP="007D09AE">
      <w:pPr>
        <w:pStyle w:val="Paragraph"/>
        <w:spacing w:before="240"/>
      </w:pPr>
      <w:r>
        <w:fldChar w:fldCharType="begin"/>
      </w:r>
      <w:r w:rsidR="00EA1F75">
        <w:instrText xml:space="preserve"> REF _Ref352080038 \h </w:instrText>
      </w:r>
      <w:r>
        <w:fldChar w:fldCharType="separate"/>
      </w:r>
      <w:r w:rsidR="00EB292C">
        <w:t>Table </w:t>
      </w:r>
      <w:r w:rsidR="00EB292C">
        <w:rPr>
          <w:noProof/>
        </w:rPr>
        <w:t>8</w:t>
      </w:r>
      <w:r w:rsidR="00EB292C">
        <w:t>.</w:t>
      </w:r>
      <w:r w:rsidR="00EB292C">
        <w:rPr>
          <w:noProof/>
        </w:rPr>
        <w:t>3</w:t>
      </w:r>
      <w:r>
        <w:fldChar w:fldCharType="end"/>
      </w:r>
      <w:r w:rsidR="00EA1F75">
        <w:t xml:space="preserve"> presents the findings of the current study compared with Cairney and </w:t>
      </w:r>
      <w:proofErr w:type="spellStart"/>
      <w:r w:rsidR="00EA1F75">
        <w:t>Gunatillake</w:t>
      </w:r>
      <w:proofErr w:type="spellEnd"/>
      <w:r w:rsidR="002162B5">
        <w:t xml:space="preserve"> (2000)</w:t>
      </w:r>
      <w:r w:rsidR="00EA1F75">
        <w:t xml:space="preserve"> and </w:t>
      </w:r>
      <w:proofErr w:type="spellStart"/>
      <w:r w:rsidR="00EA1F75">
        <w:t>Imberger</w:t>
      </w:r>
      <w:proofErr w:type="spellEnd"/>
      <w:r w:rsidR="00EA1F75">
        <w:t xml:space="preserve"> et al.</w:t>
      </w:r>
      <w:r w:rsidR="002162B5">
        <w:t xml:space="preserve"> (2005).</w:t>
      </w:r>
      <w:r w:rsidR="00EA1F75">
        <w:t xml:space="preserve"> </w:t>
      </w:r>
      <w:r w:rsidR="00EC7A86">
        <w:t xml:space="preserve">The percentage of </w:t>
      </w:r>
      <w:r w:rsidR="00FA70DB">
        <w:t>single</w:t>
      </w:r>
      <w:r w:rsidR="00EC7A86">
        <w:t>-</w:t>
      </w:r>
      <w:r w:rsidR="003B39B5">
        <w:t xml:space="preserve">vehicle crashes was higher in the current </w:t>
      </w:r>
      <w:r w:rsidR="003B39B5">
        <w:lastRenderedPageBreak/>
        <w:t>study compared to previous studies. Si</w:t>
      </w:r>
      <w:r w:rsidR="00EC7A86">
        <w:t>milarly, the percentage of same-</w:t>
      </w:r>
      <w:r w:rsidR="003B39B5">
        <w:t xml:space="preserve">direction crashes was higher in the current study compared to Cairney and </w:t>
      </w:r>
      <w:proofErr w:type="spellStart"/>
      <w:r w:rsidR="003B39B5">
        <w:t>Gunatillake</w:t>
      </w:r>
      <w:proofErr w:type="spellEnd"/>
      <w:r w:rsidR="002162B5">
        <w:t xml:space="preserve"> (2000)</w:t>
      </w:r>
      <w:r w:rsidR="003B39B5">
        <w:t xml:space="preserve"> and </w:t>
      </w:r>
      <w:proofErr w:type="spellStart"/>
      <w:r w:rsidR="003B39B5">
        <w:t>Imberger</w:t>
      </w:r>
      <w:proofErr w:type="spellEnd"/>
      <w:r w:rsidR="003B39B5">
        <w:t xml:space="preserve"> et al.</w:t>
      </w:r>
      <w:r w:rsidR="002162B5">
        <w:t xml:space="preserve"> (2005).</w:t>
      </w:r>
    </w:p>
    <w:p w:rsidR="00CE24D6" w:rsidRDefault="00EA1F75" w:rsidP="00EA1F75">
      <w:pPr>
        <w:pStyle w:val="TableCaption"/>
      </w:pPr>
      <w:bookmarkStart w:id="175" w:name="_Ref352080038"/>
      <w:bookmarkStart w:id="176" w:name="_Toc367970407"/>
      <w:proofErr w:type="gramStart"/>
      <w:r>
        <w:t>Table </w:t>
      </w:r>
      <w:r w:rsidR="00DB6B2B">
        <w:fldChar w:fldCharType="begin"/>
      </w:r>
      <w:r w:rsidR="00DB6B2B">
        <w:instrText xml:space="preserve"> STYLEREF 1 \s </w:instrText>
      </w:r>
      <w:r w:rsidR="00DB6B2B">
        <w:fldChar w:fldCharType="separate"/>
      </w:r>
      <w:r w:rsidR="00EB292C">
        <w:rPr>
          <w:noProof/>
        </w:rPr>
        <w:t>8</w:t>
      </w:r>
      <w:r w:rsidR="00DB6B2B">
        <w:rPr>
          <w:noProof/>
        </w:rPr>
        <w:fldChar w:fldCharType="end"/>
      </w:r>
      <w:r w:rsidR="00E30C64">
        <w:t>.</w:t>
      </w:r>
      <w:proofErr w:type="gramEnd"/>
      <w:r w:rsidR="00512824">
        <w:fldChar w:fldCharType="begin"/>
      </w:r>
      <w:r w:rsidR="000274DC">
        <w:instrText xml:space="preserve"> SEQ Table \* ARABIC \s 1 </w:instrText>
      </w:r>
      <w:r w:rsidR="00512824">
        <w:fldChar w:fldCharType="separate"/>
      </w:r>
      <w:r w:rsidR="00EB292C">
        <w:rPr>
          <w:noProof/>
        </w:rPr>
        <w:t>3</w:t>
      </w:r>
      <w:r w:rsidR="00512824">
        <w:rPr>
          <w:noProof/>
        </w:rPr>
        <w:fldChar w:fldCharType="end"/>
      </w:r>
      <w:bookmarkEnd w:id="175"/>
      <w:r>
        <w:t xml:space="preserve">:  </w:t>
      </w:r>
      <w:r>
        <w:tab/>
        <w:t>Comparison of crash types and vehicle attributes for crashes involving ACT controllers in NSW</w:t>
      </w:r>
      <w:bookmarkEnd w:id="176"/>
    </w:p>
    <w:tbl>
      <w:tblPr>
        <w:tblW w:w="10007" w:type="dxa"/>
        <w:tblInd w:w="93" w:type="dxa"/>
        <w:tblLayout w:type="fixed"/>
        <w:tblLook w:val="04A0" w:firstRow="1" w:lastRow="0" w:firstColumn="1" w:lastColumn="0" w:noHBand="0" w:noVBand="1"/>
      </w:tblPr>
      <w:tblGrid>
        <w:gridCol w:w="1449"/>
        <w:gridCol w:w="1497"/>
        <w:gridCol w:w="1412"/>
        <w:gridCol w:w="1412"/>
        <w:gridCol w:w="1412"/>
        <w:gridCol w:w="1412"/>
        <w:gridCol w:w="1413"/>
      </w:tblGrid>
      <w:tr w:rsidR="00FA70DB" w:rsidRPr="00FA70DB" w:rsidTr="00AB6D7E">
        <w:trPr>
          <w:trHeight w:val="555"/>
        </w:trPr>
        <w:tc>
          <w:tcPr>
            <w:tcW w:w="2946" w:type="dxa"/>
            <w:gridSpan w:val="2"/>
            <w:vMerge w:val="restart"/>
            <w:tcBorders>
              <w:top w:val="single" w:sz="8" w:space="0" w:color="auto"/>
              <w:left w:val="single" w:sz="8" w:space="0" w:color="auto"/>
              <w:bottom w:val="single" w:sz="8" w:space="0" w:color="000000"/>
              <w:right w:val="single" w:sz="8" w:space="0" w:color="000000"/>
            </w:tcBorders>
            <w:shd w:val="clear" w:color="000000" w:fill="DCE6F1"/>
            <w:noWrap/>
            <w:vAlign w:val="center"/>
            <w:hideMark/>
          </w:tcPr>
          <w:p w:rsidR="00FA70DB" w:rsidRPr="00FA70DB" w:rsidRDefault="00FA70DB" w:rsidP="00FA70DB">
            <w:pPr>
              <w:pStyle w:val="TableHeader"/>
            </w:pPr>
            <w:r w:rsidRPr="00FA70DB">
              <w:t> </w:t>
            </w:r>
          </w:p>
        </w:tc>
        <w:tc>
          <w:tcPr>
            <w:tcW w:w="1412" w:type="dxa"/>
            <w:vMerge w:val="restart"/>
            <w:tcBorders>
              <w:top w:val="single" w:sz="8" w:space="0" w:color="auto"/>
              <w:left w:val="single" w:sz="8" w:space="0" w:color="auto"/>
              <w:bottom w:val="single" w:sz="8" w:space="0" w:color="000000"/>
              <w:right w:val="single" w:sz="8" w:space="0" w:color="auto"/>
            </w:tcBorders>
            <w:shd w:val="clear" w:color="000000" w:fill="DCE6F1"/>
            <w:noWrap/>
            <w:vAlign w:val="center"/>
            <w:hideMark/>
          </w:tcPr>
          <w:p w:rsidR="00FA70DB" w:rsidRPr="00FA70DB" w:rsidRDefault="00FA70DB" w:rsidP="00FA70DB">
            <w:pPr>
              <w:pStyle w:val="TableHeader"/>
            </w:pPr>
            <w:r w:rsidRPr="00FA70DB">
              <w:t>1992–1998</w:t>
            </w:r>
            <w:r w:rsidRPr="00FA70DB">
              <w:rPr>
                <w:vertAlign w:val="superscript"/>
              </w:rPr>
              <w:t>(*)</w:t>
            </w:r>
          </w:p>
        </w:tc>
        <w:tc>
          <w:tcPr>
            <w:tcW w:w="1412" w:type="dxa"/>
            <w:vMerge w:val="restart"/>
            <w:tcBorders>
              <w:top w:val="single" w:sz="8" w:space="0" w:color="auto"/>
              <w:left w:val="single" w:sz="8" w:space="0" w:color="auto"/>
              <w:bottom w:val="single" w:sz="8" w:space="0" w:color="000000"/>
              <w:right w:val="single" w:sz="8" w:space="0" w:color="auto"/>
            </w:tcBorders>
            <w:shd w:val="clear" w:color="000000" w:fill="DCE6F1"/>
            <w:noWrap/>
            <w:vAlign w:val="center"/>
            <w:hideMark/>
          </w:tcPr>
          <w:p w:rsidR="00FA70DB" w:rsidRPr="00FA70DB" w:rsidRDefault="00FA70DB" w:rsidP="00FA70DB">
            <w:pPr>
              <w:pStyle w:val="TableHeader"/>
            </w:pPr>
            <w:r w:rsidRPr="00FA70DB">
              <w:t>1999–2003</w:t>
            </w:r>
            <w:r w:rsidRPr="00FA70DB">
              <w:rPr>
                <w:vertAlign w:val="superscript"/>
              </w:rPr>
              <w:t>(**)</w:t>
            </w:r>
          </w:p>
        </w:tc>
        <w:tc>
          <w:tcPr>
            <w:tcW w:w="1412" w:type="dxa"/>
            <w:vMerge w:val="restart"/>
            <w:tcBorders>
              <w:top w:val="single" w:sz="8" w:space="0" w:color="auto"/>
              <w:left w:val="single" w:sz="8" w:space="0" w:color="auto"/>
              <w:bottom w:val="single" w:sz="8" w:space="0" w:color="000000"/>
              <w:right w:val="single" w:sz="8" w:space="0" w:color="auto"/>
            </w:tcBorders>
            <w:shd w:val="clear" w:color="000000" w:fill="DCE6F1"/>
            <w:noWrap/>
            <w:vAlign w:val="center"/>
            <w:hideMark/>
          </w:tcPr>
          <w:p w:rsidR="00FA70DB" w:rsidRPr="00FA70DB" w:rsidRDefault="00FA70DB" w:rsidP="00FA70DB">
            <w:pPr>
              <w:pStyle w:val="TableHeader"/>
            </w:pPr>
            <w:r w:rsidRPr="00FA70DB">
              <w:t>2006–2010</w:t>
            </w:r>
            <w:r w:rsidRPr="00FA70DB">
              <w:rPr>
                <w:vertAlign w:val="superscript"/>
              </w:rPr>
              <w:t>(+)</w:t>
            </w:r>
          </w:p>
        </w:tc>
        <w:tc>
          <w:tcPr>
            <w:tcW w:w="1412" w:type="dxa"/>
            <w:vMerge w:val="restart"/>
            <w:tcBorders>
              <w:top w:val="single" w:sz="8" w:space="0" w:color="auto"/>
              <w:left w:val="single" w:sz="8" w:space="0" w:color="auto"/>
              <w:bottom w:val="single" w:sz="8" w:space="0" w:color="000000"/>
              <w:right w:val="single" w:sz="8" w:space="0" w:color="auto"/>
            </w:tcBorders>
            <w:shd w:val="clear" w:color="000000" w:fill="DCE6F1"/>
            <w:vAlign w:val="center"/>
            <w:hideMark/>
          </w:tcPr>
          <w:p w:rsidR="00FA70DB" w:rsidRPr="00FA70DB" w:rsidRDefault="00FA70DB" w:rsidP="00FA70DB">
            <w:pPr>
              <w:pStyle w:val="TableHeader"/>
            </w:pPr>
            <w:r w:rsidRPr="00FA70DB">
              <w:t xml:space="preserve">% Change </w:t>
            </w:r>
            <w:r w:rsidRPr="00FA70DB">
              <w:rPr>
                <w:vertAlign w:val="superscript"/>
              </w:rPr>
              <w:t>(a)</w:t>
            </w:r>
          </w:p>
        </w:tc>
        <w:tc>
          <w:tcPr>
            <w:tcW w:w="1413" w:type="dxa"/>
            <w:vMerge w:val="restart"/>
            <w:tcBorders>
              <w:top w:val="single" w:sz="8" w:space="0" w:color="auto"/>
              <w:left w:val="single" w:sz="8" w:space="0" w:color="auto"/>
              <w:bottom w:val="single" w:sz="8" w:space="0" w:color="000000"/>
              <w:right w:val="single" w:sz="8" w:space="0" w:color="auto"/>
            </w:tcBorders>
            <w:shd w:val="clear" w:color="000000" w:fill="DCE6F1"/>
            <w:vAlign w:val="center"/>
            <w:hideMark/>
          </w:tcPr>
          <w:p w:rsidR="00FA70DB" w:rsidRPr="00FA70DB" w:rsidRDefault="00FA70DB" w:rsidP="00FA70DB">
            <w:pPr>
              <w:pStyle w:val="TableHeader"/>
            </w:pPr>
            <w:r w:rsidRPr="00FA70DB">
              <w:t xml:space="preserve">% Change </w:t>
            </w:r>
            <w:r w:rsidRPr="00FA70DB">
              <w:rPr>
                <w:vertAlign w:val="superscript"/>
              </w:rPr>
              <w:t>(b)</w:t>
            </w:r>
          </w:p>
        </w:tc>
      </w:tr>
      <w:tr w:rsidR="00FA70DB" w:rsidRPr="00FA70DB" w:rsidTr="00AB6D7E">
        <w:trPr>
          <w:trHeight w:val="555"/>
        </w:trPr>
        <w:tc>
          <w:tcPr>
            <w:tcW w:w="2946" w:type="dxa"/>
            <w:gridSpan w:val="2"/>
            <w:vMerge/>
            <w:tcBorders>
              <w:top w:val="single" w:sz="8" w:space="0" w:color="auto"/>
              <w:left w:val="single" w:sz="8" w:space="0" w:color="auto"/>
              <w:bottom w:val="single" w:sz="8" w:space="0" w:color="000000"/>
              <w:right w:val="single" w:sz="8" w:space="0" w:color="000000"/>
            </w:tcBorders>
            <w:vAlign w:val="center"/>
            <w:hideMark/>
          </w:tcPr>
          <w:p w:rsidR="00FA70DB" w:rsidRPr="00FA70DB" w:rsidRDefault="00FA70DB" w:rsidP="00FA70DB">
            <w:pPr>
              <w:rPr>
                <w:rFonts w:ascii="Arial Narrow" w:hAnsi="Arial Narrow" w:cs="Calibri"/>
                <w:b/>
                <w:bCs/>
                <w:color w:val="000000"/>
                <w:sz w:val="18"/>
                <w:szCs w:val="18"/>
              </w:rPr>
            </w:pPr>
          </w:p>
        </w:tc>
        <w:tc>
          <w:tcPr>
            <w:tcW w:w="1412" w:type="dxa"/>
            <w:vMerge/>
            <w:tcBorders>
              <w:top w:val="single" w:sz="8" w:space="0" w:color="auto"/>
              <w:left w:val="single" w:sz="8" w:space="0" w:color="auto"/>
              <w:bottom w:val="single" w:sz="8" w:space="0" w:color="000000"/>
              <w:right w:val="single" w:sz="8" w:space="0" w:color="auto"/>
            </w:tcBorders>
            <w:vAlign w:val="center"/>
            <w:hideMark/>
          </w:tcPr>
          <w:p w:rsidR="00FA70DB" w:rsidRPr="00FA70DB" w:rsidRDefault="00FA70DB" w:rsidP="00FA70DB">
            <w:pPr>
              <w:rPr>
                <w:rFonts w:ascii="Arial Narrow" w:hAnsi="Arial Narrow" w:cs="Calibri"/>
                <w:b/>
                <w:bCs/>
                <w:color w:val="000000"/>
                <w:sz w:val="18"/>
                <w:szCs w:val="18"/>
              </w:rPr>
            </w:pPr>
          </w:p>
        </w:tc>
        <w:tc>
          <w:tcPr>
            <w:tcW w:w="1412" w:type="dxa"/>
            <w:vMerge/>
            <w:tcBorders>
              <w:top w:val="single" w:sz="8" w:space="0" w:color="auto"/>
              <w:left w:val="single" w:sz="8" w:space="0" w:color="auto"/>
              <w:bottom w:val="single" w:sz="8" w:space="0" w:color="000000"/>
              <w:right w:val="single" w:sz="8" w:space="0" w:color="auto"/>
            </w:tcBorders>
            <w:vAlign w:val="center"/>
            <w:hideMark/>
          </w:tcPr>
          <w:p w:rsidR="00FA70DB" w:rsidRPr="00FA70DB" w:rsidRDefault="00FA70DB" w:rsidP="00FA70DB">
            <w:pPr>
              <w:rPr>
                <w:rFonts w:ascii="Arial Narrow" w:hAnsi="Arial Narrow" w:cs="Calibri"/>
                <w:b/>
                <w:bCs/>
                <w:color w:val="000000"/>
                <w:sz w:val="18"/>
                <w:szCs w:val="18"/>
              </w:rPr>
            </w:pPr>
          </w:p>
        </w:tc>
        <w:tc>
          <w:tcPr>
            <w:tcW w:w="1412" w:type="dxa"/>
            <w:vMerge/>
            <w:tcBorders>
              <w:top w:val="single" w:sz="8" w:space="0" w:color="auto"/>
              <w:left w:val="single" w:sz="8" w:space="0" w:color="auto"/>
              <w:bottom w:val="single" w:sz="8" w:space="0" w:color="000000"/>
              <w:right w:val="single" w:sz="8" w:space="0" w:color="auto"/>
            </w:tcBorders>
            <w:vAlign w:val="center"/>
            <w:hideMark/>
          </w:tcPr>
          <w:p w:rsidR="00FA70DB" w:rsidRPr="00FA70DB" w:rsidRDefault="00FA70DB" w:rsidP="00FA70DB">
            <w:pPr>
              <w:rPr>
                <w:rFonts w:ascii="Arial Narrow" w:hAnsi="Arial Narrow" w:cs="Calibri"/>
                <w:b/>
                <w:bCs/>
                <w:color w:val="000000"/>
                <w:sz w:val="18"/>
                <w:szCs w:val="18"/>
              </w:rPr>
            </w:pPr>
          </w:p>
        </w:tc>
        <w:tc>
          <w:tcPr>
            <w:tcW w:w="1412" w:type="dxa"/>
            <w:vMerge/>
            <w:tcBorders>
              <w:top w:val="single" w:sz="8" w:space="0" w:color="auto"/>
              <w:left w:val="single" w:sz="8" w:space="0" w:color="auto"/>
              <w:bottom w:val="single" w:sz="8" w:space="0" w:color="000000"/>
              <w:right w:val="single" w:sz="8" w:space="0" w:color="auto"/>
            </w:tcBorders>
            <w:vAlign w:val="center"/>
            <w:hideMark/>
          </w:tcPr>
          <w:p w:rsidR="00FA70DB" w:rsidRPr="00FA70DB" w:rsidRDefault="00FA70DB" w:rsidP="00FA70DB">
            <w:pPr>
              <w:rPr>
                <w:rFonts w:ascii="Arial Narrow" w:hAnsi="Arial Narrow" w:cs="Calibri"/>
                <w:b/>
                <w:bCs/>
                <w:color w:val="000000"/>
                <w:sz w:val="18"/>
                <w:szCs w:val="18"/>
              </w:rPr>
            </w:pPr>
          </w:p>
        </w:tc>
        <w:tc>
          <w:tcPr>
            <w:tcW w:w="1413" w:type="dxa"/>
            <w:vMerge/>
            <w:tcBorders>
              <w:top w:val="single" w:sz="8" w:space="0" w:color="auto"/>
              <w:left w:val="single" w:sz="8" w:space="0" w:color="auto"/>
              <w:bottom w:val="single" w:sz="8" w:space="0" w:color="000000"/>
              <w:right w:val="single" w:sz="8" w:space="0" w:color="auto"/>
            </w:tcBorders>
            <w:vAlign w:val="center"/>
            <w:hideMark/>
          </w:tcPr>
          <w:p w:rsidR="00FA70DB" w:rsidRPr="00FA70DB" w:rsidRDefault="00FA70DB" w:rsidP="00FA70DB">
            <w:pPr>
              <w:rPr>
                <w:rFonts w:ascii="Arial Narrow" w:hAnsi="Arial Narrow" w:cs="Calibri"/>
                <w:b/>
                <w:bCs/>
                <w:color w:val="000000"/>
                <w:sz w:val="18"/>
                <w:szCs w:val="18"/>
              </w:rPr>
            </w:pPr>
          </w:p>
        </w:tc>
      </w:tr>
      <w:tr w:rsidR="00FA70DB" w:rsidRPr="00FA70DB" w:rsidTr="00AB6D7E">
        <w:tc>
          <w:tcPr>
            <w:tcW w:w="144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A70DB" w:rsidRPr="00FA70DB" w:rsidRDefault="00FA70DB" w:rsidP="00FA70DB">
            <w:pPr>
              <w:pStyle w:val="TableFigureLeft"/>
            </w:pPr>
            <w:r w:rsidRPr="00FA70DB">
              <w:t>Number of vehicles</w:t>
            </w:r>
          </w:p>
        </w:tc>
        <w:tc>
          <w:tcPr>
            <w:tcW w:w="1497" w:type="dxa"/>
            <w:tcBorders>
              <w:top w:val="nil"/>
              <w:left w:val="nil"/>
              <w:bottom w:val="single" w:sz="8" w:space="0" w:color="auto"/>
              <w:right w:val="single" w:sz="8" w:space="0" w:color="auto"/>
            </w:tcBorders>
            <w:shd w:val="clear" w:color="auto" w:fill="auto"/>
            <w:noWrap/>
            <w:vAlign w:val="center"/>
            <w:hideMark/>
          </w:tcPr>
          <w:p w:rsidR="00FA70DB" w:rsidRPr="00FA70DB" w:rsidRDefault="00FA70DB" w:rsidP="00FA70DB">
            <w:pPr>
              <w:pStyle w:val="TableFigureLeft"/>
            </w:pPr>
            <w:r w:rsidRPr="00FA70DB">
              <w:t>Single</w:t>
            </w:r>
          </w:p>
        </w:tc>
        <w:tc>
          <w:tcPr>
            <w:tcW w:w="1412" w:type="dxa"/>
            <w:tcBorders>
              <w:top w:val="nil"/>
              <w:left w:val="nil"/>
              <w:bottom w:val="single" w:sz="8" w:space="0" w:color="auto"/>
              <w:right w:val="single" w:sz="8" w:space="0" w:color="auto"/>
            </w:tcBorders>
            <w:shd w:val="clear" w:color="auto" w:fill="auto"/>
            <w:noWrap/>
            <w:vAlign w:val="center"/>
            <w:hideMark/>
          </w:tcPr>
          <w:p w:rsidR="00FA70DB" w:rsidRPr="00FA70DB" w:rsidRDefault="00FA70DB" w:rsidP="00FA70DB">
            <w:pPr>
              <w:pStyle w:val="TableFigureCenter"/>
            </w:pPr>
            <w:r w:rsidRPr="00FA70DB">
              <w:t>36%</w:t>
            </w:r>
          </w:p>
        </w:tc>
        <w:tc>
          <w:tcPr>
            <w:tcW w:w="1412" w:type="dxa"/>
            <w:tcBorders>
              <w:top w:val="nil"/>
              <w:left w:val="nil"/>
              <w:bottom w:val="single" w:sz="8" w:space="0" w:color="auto"/>
              <w:right w:val="single" w:sz="8" w:space="0" w:color="auto"/>
            </w:tcBorders>
            <w:shd w:val="clear" w:color="auto" w:fill="auto"/>
            <w:noWrap/>
            <w:vAlign w:val="center"/>
            <w:hideMark/>
          </w:tcPr>
          <w:p w:rsidR="00FA70DB" w:rsidRPr="00FA70DB" w:rsidRDefault="00FA70DB" w:rsidP="00FA70DB">
            <w:pPr>
              <w:pStyle w:val="TableFigureCenter"/>
            </w:pPr>
            <w:r w:rsidRPr="00FA70DB">
              <w:t>34%</w:t>
            </w:r>
          </w:p>
        </w:tc>
        <w:tc>
          <w:tcPr>
            <w:tcW w:w="1412" w:type="dxa"/>
            <w:tcBorders>
              <w:top w:val="nil"/>
              <w:left w:val="nil"/>
              <w:bottom w:val="single" w:sz="8" w:space="0" w:color="auto"/>
              <w:right w:val="single" w:sz="8" w:space="0" w:color="auto"/>
            </w:tcBorders>
            <w:shd w:val="clear" w:color="auto" w:fill="auto"/>
            <w:noWrap/>
            <w:vAlign w:val="center"/>
            <w:hideMark/>
          </w:tcPr>
          <w:p w:rsidR="00FA70DB" w:rsidRPr="00FA70DB" w:rsidRDefault="00FA70DB" w:rsidP="00FA70DB">
            <w:pPr>
              <w:pStyle w:val="TableFigureCenter"/>
            </w:pPr>
            <w:r w:rsidRPr="00FA70DB">
              <w:t>39%</w:t>
            </w:r>
          </w:p>
        </w:tc>
        <w:tc>
          <w:tcPr>
            <w:tcW w:w="1412" w:type="dxa"/>
            <w:tcBorders>
              <w:top w:val="nil"/>
              <w:left w:val="nil"/>
              <w:bottom w:val="single" w:sz="8" w:space="0" w:color="auto"/>
              <w:right w:val="single" w:sz="8" w:space="0" w:color="auto"/>
            </w:tcBorders>
            <w:shd w:val="clear" w:color="auto" w:fill="auto"/>
            <w:vAlign w:val="center"/>
            <w:hideMark/>
          </w:tcPr>
          <w:p w:rsidR="00FA70DB" w:rsidRPr="00FA70DB" w:rsidRDefault="00FA70DB" w:rsidP="00FA70DB">
            <w:pPr>
              <w:pStyle w:val="TableFigureCenter"/>
            </w:pPr>
            <w:r w:rsidRPr="00FA70DB">
              <w:t>8%</w:t>
            </w:r>
          </w:p>
        </w:tc>
        <w:tc>
          <w:tcPr>
            <w:tcW w:w="1413" w:type="dxa"/>
            <w:tcBorders>
              <w:top w:val="nil"/>
              <w:left w:val="nil"/>
              <w:bottom w:val="single" w:sz="8" w:space="0" w:color="auto"/>
              <w:right w:val="single" w:sz="8" w:space="0" w:color="auto"/>
            </w:tcBorders>
            <w:shd w:val="clear" w:color="auto" w:fill="auto"/>
            <w:vAlign w:val="center"/>
            <w:hideMark/>
          </w:tcPr>
          <w:p w:rsidR="00FA70DB" w:rsidRPr="00FA70DB" w:rsidRDefault="00FA70DB" w:rsidP="00FA70DB">
            <w:pPr>
              <w:pStyle w:val="TableFigureCenter"/>
            </w:pPr>
            <w:r w:rsidRPr="00FA70DB">
              <w:t>15%</w:t>
            </w:r>
          </w:p>
        </w:tc>
      </w:tr>
      <w:tr w:rsidR="00FA70DB" w:rsidRPr="00FA70DB" w:rsidTr="00AB6D7E">
        <w:tc>
          <w:tcPr>
            <w:tcW w:w="1449" w:type="dxa"/>
            <w:vMerge/>
            <w:tcBorders>
              <w:top w:val="nil"/>
              <w:left w:val="single" w:sz="8" w:space="0" w:color="auto"/>
              <w:bottom w:val="single" w:sz="8" w:space="0" w:color="000000"/>
              <w:right w:val="single" w:sz="8" w:space="0" w:color="auto"/>
            </w:tcBorders>
            <w:vAlign w:val="center"/>
            <w:hideMark/>
          </w:tcPr>
          <w:p w:rsidR="00FA70DB" w:rsidRPr="00FA70DB" w:rsidRDefault="00FA70DB" w:rsidP="00FA70DB">
            <w:pPr>
              <w:pStyle w:val="TableFigureLeft"/>
            </w:pPr>
          </w:p>
        </w:tc>
        <w:tc>
          <w:tcPr>
            <w:tcW w:w="1497" w:type="dxa"/>
            <w:tcBorders>
              <w:top w:val="nil"/>
              <w:left w:val="nil"/>
              <w:bottom w:val="single" w:sz="8" w:space="0" w:color="auto"/>
              <w:right w:val="single" w:sz="8" w:space="0" w:color="auto"/>
            </w:tcBorders>
            <w:shd w:val="clear" w:color="auto" w:fill="auto"/>
            <w:noWrap/>
            <w:vAlign w:val="center"/>
            <w:hideMark/>
          </w:tcPr>
          <w:p w:rsidR="00FA70DB" w:rsidRPr="00FA70DB" w:rsidRDefault="00FA70DB" w:rsidP="00FA70DB">
            <w:pPr>
              <w:pStyle w:val="TableFigureLeft"/>
            </w:pPr>
            <w:r w:rsidRPr="00FA70DB">
              <w:t>Multiple</w:t>
            </w:r>
          </w:p>
        </w:tc>
        <w:tc>
          <w:tcPr>
            <w:tcW w:w="1412" w:type="dxa"/>
            <w:tcBorders>
              <w:top w:val="nil"/>
              <w:left w:val="nil"/>
              <w:bottom w:val="single" w:sz="8" w:space="0" w:color="auto"/>
              <w:right w:val="single" w:sz="8" w:space="0" w:color="auto"/>
            </w:tcBorders>
            <w:shd w:val="clear" w:color="auto" w:fill="auto"/>
            <w:noWrap/>
            <w:vAlign w:val="center"/>
            <w:hideMark/>
          </w:tcPr>
          <w:p w:rsidR="00FA70DB" w:rsidRPr="00FA70DB" w:rsidRDefault="00FA70DB" w:rsidP="00FA70DB">
            <w:pPr>
              <w:pStyle w:val="TableFigureCenter"/>
            </w:pPr>
            <w:r w:rsidRPr="00FA70DB">
              <w:t>64%</w:t>
            </w:r>
          </w:p>
        </w:tc>
        <w:tc>
          <w:tcPr>
            <w:tcW w:w="1412" w:type="dxa"/>
            <w:tcBorders>
              <w:top w:val="nil"/>
              <w:left w:val="nil"/>
              <w:bottom w:val="single" w:sz="8" w:space="0" w:color="auto"/>
              <w:right w:val="single" w:sz="8" w:space="0" w:color="auto"/>
            </w:tcBorders>
            <w:shd w:val="clear" w:color="auto" w:fill="auto"/>
            <w:noWrap/>
            <w:vAlign w:val="center"/>
            <w:hideMark/>
          </w:tcPr>
          <w:p w:rsidR="00FA70DB" w:rsidRPr="00FA70DB" w:rsidRDefault="00FA70DB" w:rsidP="00FA70DB">
            <w:pPr>
              <w:pStyle w:val="TableFigureCenter"/>
            </w:pPr>
            <w:r w:rsidRPr="00FA70DB">
              <w:t>64%</w:t>
            </w:r>
          </w:p>
        </w:tc>
        <w:tc>
          <w:tcPr>
            <w:tcW w:w="1412" w:type="dxa"/>
            <w:tcBorders>
              <w:top w:val="nil"/>
              <w:left w:val="nil"/>
              <w:bottom w:val="single" w:sz="8" w:space="0" w:color="auto"/>
              <w:right w:val="single" w:sz="8" w:space="0" w:color="auto"/>
            </w:tcBorders>
            <w:shd w:val="clear" w:color="auto" w:fill="auto"/>
            <w:noWrap/>
            <w:vAlign w:val="center"/>
            <w:hideMark/>
          </w:tcPr>
          <w:p w:rsidR="00FA70DB" w:rsidRPr="00FA70DB" w:rsidRDefault="00FA70DB" w:rsidP="00FA70DB">
            <w:pPr>
              <w:pStyle w:val="TableFigureCenter"/>
            </w:pPr>
            <w:r w:rsidRPr="00FA70DB">
              <w:t>61%</w:t>
            </w:r>
          </w:p>
        </w:tc>
        <w:tc>
          <w:tcPr>
            <w:tcW w:w="1412" w:type="dxa"/>
            <w:tcBorders>
              <w:top w:val="nil"/>
              <w:left w:val="nil"/>
              <w:bottom w:val="single" w:sz="8" w:space="0" w:color="auto"/>
              <w:right w:val="single" w:sz="8" w:space="0" w:color="auto"/>
            </w:tcBorders>
            <w:shd w:val="clear" w:color="auto" w:fill="auto"/>
            <w:vAlign w:val="center"/>
            <w:hideMark/>
          </w:tcPr>
          <w:p w:rsidR="00FA70DB" w:rsidRPr="00FA70DB" w:rsidRDefault="00FA70DB" w:rsidP="00FA70DB">
            <w:pPr>
              <w:pStyle w:val="TableFigureCenter"/>
            </w:pPr>
            <w:r w:rsidRPr="00FA70DB">
              <w:t>-5%</w:t>
            </w:r>
          </w:p>
        </w:tc>
        <w:tc>
          <w:tcPr>
            <w:tcW w:w="1413" w:type="dxa"/>
            <w:tcBorders>
              <w:top w:val="nil"/>
              <w:left w:val="nil"/>
              <w:bottom w:val="single" w:sz="8" w:space="0" w:color="auto"/>
              <w:right w:val="single" w:sz="8" w:space="0" w:color="auto"/>
            </w:tcBorders>
            <w:shd w:val="clear" w:color="auto" w:fill="auto"/>
            <w:vAlign w:val="center"/>
            <w:hideMark/>
          </w:tcPr>
          <w:p w:rsidR="00FA70DB" w:rsidRPr="00FA70DB" w:rsidRDefault="00FA70DB" w:rsidP="00FA70DB">
            <w:pPr>
              <w:pStyle w:val="TableFigureCenter"/>
            </w:pPr>
            <w:r w:rsidRPr="00FA70DB">
              <w:t>-5%</w:t>
            </w:r>
          </w:p>
        </w:tc>
      </w:tr>
      <w:tr w:rsidR="00FA70DB" w:rsidRPr="00FA70DB" w:rsidTr="00AB6D7E">
        <w:tc>
          <w:tcPr>
            <w:tcW w:w="144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A70DB" w:rsidRPr="00FA70DB" w:rsidRDefault="00FA70DB" w:rsidP="00FA70DB">
            <w:pPr>
              <w:pStyle w:val="TableFigureLeft"/>
            </w:pPr>
            <w:r w:rsidRPr="00FA70DB">
              <w:t>Crash type</w:t>
            </w:r>
          </w:p>
        </w:tc>
        <w:tc>
          <w:tcPr>
            <w:tcW w:w="1497" w:type="dxa"/>
            <w:tcBorders>
              <w:top w:val="nil"/>
              <w:left w:val="nil"/>
              <w:bottom w:val="single" w:sz="8" w:space="0" w:color="auto"/>
              <w:right w:val="single" w:sz="8" w:space="0" w:color="auto"/>
            </w:tcBorders>
            <w:shd w:val="clear" w:color="auto" w:fill="auto"/>
            <w:noWrap/>
            <w:vAlign w:val="center"/>
            <w:hideMark/>
          </w:tcPr>
          <w:p w:rsidR="00FA70DB" w:rsidRPr="00FA70DB" w:rsidRDefault="00FA70DB" w:rsidP="00FA70DB">
            <w:pPr>
              <w:pStyle w:val="TableFigureLeft"/>
            </w:pPr>
            <w:r w:rsidRPr="00FA70DB">
              <w:t>Adjacent direction</w:t>
            </w:r>
          </w:p>
        </w:tc>
        <w:tc>
          <w:tcPr>
            <w:tcW w:w="1412" w:type="dxa"/>
            <w:tcBorders>
              <w:top w:val="nil"/>
              <w:left w:val="nil"/>
              <w:bottom w:val="single" w:sz="8" w:space="0" w:color="auto"/>
              <w:right w:val="single" w:sz="8" w:space="0" w:color="auto"/>
            </w:tcBorders>
            <w:shd w:val="clear" w:color="auto" w:fill="auto"/>
            <w:noWrap/>
            <w:vAlign w:val="center"/>
            <w:hideMark/>
          </w:tcPr>
          <w:p w:rsidR="00FA70DB" w:rsidRPr="00FA70DB" w:rsidRDefault="00FA70DB" w:rsidP="00FA70DB">
            <w:pPr>
              <w:pStyle w:val="TableFigureCenter"/>
            </w:pPr>
            <w:r w:rsidRPr="00FA70DB">
              <w:t>14%</w:t>
            </w:r>
          </w:p>
        </w:tc>
        <w:tc>
          <w:tcPr>
            <w:tcW w:w="1412" w:type="dxa"/>
            <w:tcBorders>
              <w:top w:val="nil"/>
              <w:left w:val="nil"/>
              <w:bottom w:val="single" w:sz="8" w:space="0" w:color="auto"/>
              <w:right w:val="single" w:sz="8" w:space="0" w:color="auto"/>
            </w:tcBorders>
            <w:shd w:val="clear" w:color="auto" w:fill="auto"/>
            <w:noWrap/>
            <w:vAlign w:val="center"/>
            <w:hideMark/>
          </w:tcPr>
          <w:p w:rsidR="00FA70DB" w:rsidRPr="00FA70DB" w:rsidRDefault="00FA70DB" w:rsidP="00FA70DB">
            <w:pPr>
              <w:pStyle w:val="TableFigureCenter"/>
            </w:pPr>
            <w:r w:rsidRPr="00FA70DB">
              <w:t>12%</w:t>
            </w:r>
          </w:p>
        </w:tc>
        <w:tc>
          <w:tcPr>
            <w:tcW w:w="1412" w:type="dxa"/>
            <w:tcBorders>
              <w:top w:val="nil"/>
              <w:left w:val="nil"/>
              <w:bottom w:val="single" w:sz="8" w:space="0" w:color="auto"/>
              <w:right w:val="single" w:sz="8" w:space="0" w:color="auto"/>
            </w:tcBorders>
            <w:shd w:val="clear" w:color="auto" w:fill="auto"/>
            <w:noWrap/>
            <w:vAlign w:val="center"/>
            <w:hideMark/>
          </w:tcPr>
          <w:p w:rsidR="00FA70DB" w:rsidRPr="00FA70DB" w:rsidRDefault="00FA70DB" w:rsidP="00FA70DB">
            <w:pPr>
              <w:pStyle w:val="TableFigureCenter"/>
            </w:pPr>
            <w:r w:rsidRPr="00FA70DB">
              <w:t>9%</w:t>
            </w:r>
          </w:p>
        </w:tc>
        <w:tc>
          <w:tcPr>
            <w:tcW w:w="1412" w:type="dxa"/>
            <w:tcBorders>
              <w:top w:val="nil"/>
              <w:left w:val="nil"/>
              <w:bottom w:val="single" w:sz="8" w:space="0" w:color="auto"/>
              <w:right w:val="single" w:sz="8" w:space="0" w:color="auto"/>
            </w:tcBorders>
            <w:shd w:val="clear" w:color="auto" w:fill="auto"/>
            <w:vAlign w:val="center"/>
            <w:hideMark/>
          </w:tcPr>
          <w:p w:rsidR="00FA70DB" w:rsidRPr="00FA70DB" w:rsidRDefault="00FA70DB" w:rsidP="00FA70DB">
            <w:pPr>
              <w:pStyle w:val="TableFigureCenter"/>
            </w:pPr>
            <w:r w:rsidRPr="00FA70DB">
              <w:t>-36%</w:t>
            </w:r>
          </w:p>
        </w:tc>
        <w:tc>
          <w:tcPr>
            <w:tcW w:w="1413" w:type="dxa"/>
            <w:tcBorders>
              <w:top w:val="nil"/>
              <w:left w:val="nil"/>
              <w:bottom w:val="single" w:sz="8" w:space="0" w:color="auto"/>
              <w:right w:val="single" w:sz="8" w:space="0" w:color="auto"/>
            </w:tcBorders>
            <w:shd w:val="clear" w:color="auto" w:fill="auto"/>
            <w:vAlign w:val="center"/>
            <w:hideMark/>
          </w:tcPr>
          <w:p w:rsidR="00FA70DB" w:rsidRPr="00FA70DB" w:rsidRDefault="00FA70DB" w:rsidP="00FA70DB">
            <w:pPr>
              <w:pStyle w:val="TableFigureCenter"/>
            </w:pPr>
            <w:r w:rsidRPr="00FA70DB">
              <w:t>-25%</w:t>
            </w:r>
          </w:p>
        </w:tc>
      </w:tr>
      <w:tr w:rsidR="00FA70DB" w:rsidRPr="00FA70DB" w:rsidTr="00AB6D7E">
        <w:tc>
          <w:tcPr>
            <w:tcW w:w="1449" w:type="dxa"/>
            <w:vMerge/>
            <w:tcBorders>
              <w:top w:val="nil"/>
              <w:left w:val="single" w:sz="8" w:space="0" w:color="auto"/>
              <w:bottom w:val="single" w:sz="8" w:space="0" w:color="000000"/>
              <w:right w:val="single" w:sz="8" w:space="0" w:color="auto"/>
            </w:tcBorders>
            <w:vAlign w:val="center"/>
            <w:hideMark/>
          </w:tcPr>
          <w:p w:rsidR="00FA70DB" w:rsidRPr="00FA70DB" w:rsidRDefault="00FA70DB" w:rsidP="00FA70DB">
            <w:pPr>
              <w:pStyle w:val="TableFigureLeft"/>
            </w:pPr>
          </w:p>
        </w:tc>
        <w:tc>
          <w:tcPr>
            <w:tcW w:w="1497" w:type="dxa"/>
            <w:tcBorders>
              <w:top w:val="nil"/>
              <w:left w:val="nil"/>
              <w:bottom w:val="single" w:sz="8" w:space="0" w:color="auto"/>
              <w:right w:val="single" w:sz="8" w:space="0" w:color="auto"/>
            </w:tcBorders>
            <w:shd w:val="clear" w:color="auto" w:fill="auto"/>
            <w:noWrap/>
            <w:vAlign w:val="center"/>
            <w:hideMark/>
          </w:tcPr>
          <w:p w:rsidR="00FA70DB" w:rsidRPr="00FA70DB" w:rsidRDefault="00FA70DB" w:rsidP="00FA70DB">
            <w:pPr>
              <w:pStyle w:val="TableFigureLeft"/>
            </w:pPr>
            <w:r w:rsidRPr="00FA70DB">
              <w:t>Opposite direction</w:t>
            </w:r>
          </w:p>
        </w:tc>
        <w:tc>
          <w:tcPr>
            <w:tcW w:w="1412" w:type="dxa"/>
            <w:tcBorders>
              <w:top w:val="nil"/>
              <w:left w:val="nil"/>
              <w:bottom w:val="single" w:sz="8" w:space="0" w:color="auto"/>
              <w:right w:val="single" w:sz="8" w:space="0" w:color="auto"/>
            </w:tcBorders>
            <w:shd w:val="clear" w:color="auto" w:fill="auto"/>
            <w:noWrap/>
            <w:vAlign w:val="center"/>
            <w:hideMark/>
          </w:tcPr>
          <w:p w:rsidR="00FA70DB" w:rsidRPr="00FA70DB" w:rsidRDefault="00FA70DB" w:rsidP="00FA70DB">
            <w:pPr>
              <w:pStyle w:val="TableFigureCenter"/>
            </w:pPr>
            <w:r w:rsidRPr="00FA70DB">
              <w:t>14%</w:t>
            </w:r>
          </w:p>
        </w:tc>
        <w:tc>
          <w:tcPr>
            <w:tcW w:w="1412" w:type="dxa"/>
            <w:tcBorders>
              <w:top w:val="nil"/>
              <w:left w:val="nil"/>
              <w:bottom w:val="single" w:sz="8" w:space="0" w:color="auto"/>
              <w:right w:val="single" w:sz="8" w:space="0" w:color="auto"/>
            </w:tcBorders>
            <w:shd w:val="clear" w:color="auto" w:fill="auto"/>
            <w:noWrap/>
            <w:vAlign w:val="center"/>
            <w:hideMark/>
          </w:tcPr>
          <w:p w:rsidR="00FA70DB" w:rsidRPr="00FA70DB" w:rsidRDefault="00FA70DB" w:rsidP="00FA70DB">
            <w:pPr>
              <w:pStyle w:val="TableFigureCenter"/>
            </w:pPr>
            <w:r w:rsidRPr="00FA70DB">
              <w:t>13%</w:t>
            </w:r>
          </w:p>
        </w:tc>
        <w:tc>
          <w:tcPr>
            <w:tcW w:w="1412" w:type="dxa"/>
            <w:tcBorders>
              <w:top w:val="nil"/>
              <w:left w:val="nil"/>
              <w:bottom w:val="single" w:sz="8" w:space="0" w:color="auto"/>
              <w:right w:val="single" w:sz="8" w:space="0" w:color="auto"/>
            </w:tcBorders>
            <w:shd w:val="clear" w:color="auto" w:fill="auto"/>
            <w:noWrap/>
            <w:vAlign w:val="center"/>
            <w:hideMark/>
          </w:tcPr>
          <w:p w:rsidR="00FA70DB" w:rsidRPr="00FA70DB" w:rsidRDefault="00FA70DB" w:rsidP="00FA70DB">
            <w:pPr>
              <w:pStyle w:val="TableFigureCenter"/>
            </w:pPr>
            <w:r w:rsidRPr="00FA70DB">
              <w:t>13%</w:t>
            </w:r>
          </w:p>
        </w:tc>
        <w:tc>
          <w:tcPr>
            <w:tcW w:w="1412" w:type="dxa"/>
            <w:tcBorders>
              <w:top w:val="nil"/>
              <w:left w:val="nil"/>
              <w:bottom w:val="single" w:sz="8" w:space="0" w:color="auto"/>
              <w:right w:val="single" w:sz="8" w:space="0" w:color="auto"/>
            </w:tcBorders>
            <w:shd w:val="clear" w:color="auto" w:fill="auto"/>
            <w:vAlign w:val="center"/>
            <w:hideMark/>
          </w:tcPr>
          <w:p w:rsidR="00FA70DB" w:rsidRPr="00FA70DB" w:rsidRDefault="00FA70DB" w:rsidP="00FA70DB">
            <w:pPr>
              <w:pStyle w:val="TableFigureCenter"/>
            </w:pPr>
            <w:r w:rsidRPr="00FA70DB">
              <w:t>-7%</w:t>
            </w:r>
          </w:p>
        </w:tc>
        <w:tc>
          <w:tcPr>
            <w:tcW w:w="1413" w:type="dxa"/>
            <w:tcBorders>
              <w:top w:val="nil"/>
              <w:left w:val="nil"/>
              <w:bottom w:val="single" w:sz="8" w:space="0" w:color="auto"/>
              <w:right w:val="single" w:sz="8" w:space="0" w:color="auto"/>
            </w:tcBorders>
            <w:shd w:val="clear" w:color="auto" w:fill="auto"/>
            <w:vAlign w:val="center"/>
            <w:hideMark/>
          </w:tcPr>
          <w:p w:rsidR="00FA70DB" w:rsidRPr="00FA70DB" w:rsidRDefault="00FA70DB" w:rsidP="00FA70DB">
            <w:pPr>
              <w:pStyle w:val="TableFigureCenter"/>
            </w:pPr>
            <w:r w:rsidRPr="00FA70DB">
              <w:t>0%</w:t>
            </w:r>
          </w:p>
        </w:tc>
      </w:tr>
      <w:tr w:rsidR="00FA70DB" w:rsidRPr="00FA70DB" w:rsidTr="00AB6D7E">
        <w:tc>
          <w:tcPr>
            <w:tcW w:w="1449" w:type="dxa"/>
            <w:vMerge/>
            <w:tcBorders>
              <w:top w:val="nil"/>
              <w:left w:val="single" w:sz="8" w:space="0" w:color="auto"/>
              <w:bottom w:val="single" w:sz="8" w:space="0" w:color="000000"/>
              <w:right w:val="single" w:sz="8" w:space="0" w:color="auto"/>
            </w:tcBorders>
            <w:vAlign w:val="center"/>
            <w:hideMark/>
          </w:tcPr>
          <w:p w:rsidR="00FA70DB" w:rsidRPr="00FA70DB" w:rsidRDefault="00FA70DB" w:rsidP="00FA70DB">
            <w:pPr>
              <w:pStyle w:val="TableFigureLeft"/>
            </w:pPr>
          </w:p>
        </w:tc>
        <w:tc>
          <w:tcPr>
            <w:tcW w:w="1497" w:type="dxa"/>
            <w:tcBorders>
              <w:top w:val="nil"/>
              <w:left w:val="nil"/>
              <w:bottom w:val="single" w:sz="8" w:space="0" w:color="auto"/>
              <w:right w:val="single" w:sz="8" w:space="0" w:color="auto"/>
            </w:tcBorders>
            <w:shd w:val="clear" w:color="auto" w:fill="auto"/>
            <w:noWrap/>
            <w:vAlign w:val="center"/>
            <w:hideMark/>
          </w:tcPr>
          <w:p w:rsidR="00FA70DB" w:rsidRPr="00FA70DB" w:rsidRDefault="00FA70DB" w:rsidP="00FA70DB">
            <w:pPr>
              <w:pStyle w:val="TableFigureLeft"/>
            </w:pPr>
            <w:r w:rsidRPr="00FA70DB">
              <w:t>Same direction</w:t>
            </w:r>
          </w:p>
        </w:tc>
        <w:tc>
          <w:tcPr>
            <w:tcW w:w="1412" w:type="dxa"/>
            <w:tcBorders>
              <w:top w:val="nil"/>
              <w:left w:val="nil"/>
              <w:bottom w:val="single" w:sz="8" w:space="0" w:color="auto"/>
              <w:right w:val="single" w:sz="8" w:space="0" w:color="auto"/>
            </w:tcBorders>
            <w:shd w:val="clear" w:color="auto" w:fill="auto"/>
            <w:noWrap/>
            <w:vAlign w:val="center"/>
            <w:hideMark/>
          </w:tcPr>
          <w:p w:rsidR="00FA70DB" w:rsidRPr="00FA70DB" w:rsidRDefault="00FA70DB" w:rsidP="00FA70DB">
            <w:pPr>
              <w:pStyle w:val="TableFigureCenter"/>
            </w:pPr>
            <w:r w:rsidRPr="00FA70DB">
              <w:t>27%</w:t>
            </w:r>
          </w:p>
        </w:tc>
        <w:tc>
          <w:tcPr>
            <w:tcW w:w="1412" w:type="dxa"/>
            <w:tcBorders>
              <w:top w:val="nil"/>
              <w:left w:val="nil"/>
              <w:bottom w:val="single" w:sz="8" w:space="0" w:color="auto"/>
              <w:right w:val="single" w:sz="8" w:space="0" w:color="auto"/>
            </w:tcBorders>
            <w:shd w:val="clear" w:color="auto" w:fill="auto"/>
            <w:noWrap/>
            <w:vAlign w:val="center"/>
            <w:hideMark/>
          </w:tcPr>
          <w:p w:rsidR="00FA70DB" w:rsidRPr="00FA70DB" w:rsidRDefault="00FA70DB" w:rsidP="00FA70DB">
            <w:pPr>
              <w:pStyle w:val="TableFigureCenter"/>
            </w:pPr>
            <w:r w:rsidRPr="00FA70DB">
              <w:t>27%</w:t>
            </w:r>
          </w:p>
        </w:tc>
        <w:tc>
          <w:tcPr>
            <w:tcW w:w="1412" w:type="dxa"/>
            <w:tcBorders>
              <w:top w:val="nil"/>
              <w:left w:val="nil"/>
              <w:bottom w:val="single" w:sz="8" w:space="0" w:color="auto"/>
              <w:right w:val="single" w:sz="8" w:space="0" w:color="auto"/>
            </w:tcBorders>
            <w:shd w:val="clear" w:color="auto" w:fill="auto"/>
            <w:noWrap/>
            <w:vAlign w:val="center"/>
            <w:hideMark/>
          </w:tcPr>
          <w:p w:rsidR="00FA70DB" w:rsidRPr="00FA70DB" w:rsidRDefault="00FA70DB" w:rsidP="00FA70DB">
            <w:pPr>
              <w:pStyle w:val="TableFigureCenter"/>
            </w:pPr>
            <w:r w:rsidRPr="00FA70DB">
              <w:t>30%</w:t>
            </w:r>
          </w:p>
        </w:tc>
        <w:tc>
          <w:tcPr>
            <w:tcW w:w="1412" w:type="dxa"/>
            <w:tcBorders>
              <w:top w:val="nil"/>
              <w:left w:val="nil"/>
              <w:bottom w:val="single" w:sz="8" w:space="0" w:color="auto"/>
              <w:right w:val="single" w:sz="8" w:space="0" w:color="auto"/>
            </w:tcBorders>
            <w:shd w:val="clear" w:color="auto" w:fill="auto"/>
            <w:vAlign w:val="center"/>
            <w:hideMark/>
          </w:tcPr>
          <w:p w:rsidR="00FA70DB" w:rsidRPr="00FA70DB" w:rsidRDefault="00FA70DB" w:rsidP="00FA70DB">
            <w:pPr>
              <w:pStyle w:val="TableFigureCenter"/>
            </w:pPr>
            <w:r w:rsidRPr="00FA70DB">
              <w:t>11%</w:t>
            </w:r>
          </w:p>
        </w:tc>
        <w:tc>
          <w:tcPr>
            <w:tcW w:w="1413" w:type="dxa"/>
            <w:tcBorders>
              <w:top w:val="nil"/>
              <w:left w:val="nil"/>
              <w:bottom w:val="single" w:sz="8" w:space="0" w:color="auto"/>
              <w:right w:val="single" w:sz="8" w:space="0" w:color="auto"/>
            </w:tcBorders>
            <w:shd w:val="clear" w:color="auto" w:fill="auto"/>
            <w:vAlign w:val="center"/>
            <w:hideMark/>
          </w:tcPr>
          <w:p w:rsidR="00FA70DB" w:rsidRPr="00FA70DB" w:rsidRDefault="00FA70DB" w:rsidP="00FA70DB">
            <w:pPr>
              <w:pStyle w:val="TableFigureCenter"/>
            </w:pPr>
            <w:r w:rsidRPr="00FA70DB">
              <w:t>11%</w:t>
            </w:r>
          </w:p>
        </w:tc>
      </w:tr>
      <w:tr w:rsidR="00FA70DB" w:rsidRPr="00FA70DB" w:rsidTr="00AB6D7E">
        <w:tc>
          <w:tcPr>
            <w:tcW w:w="1449" w:type="dxa"/>
            <w:vMerge/>
            <w:tcBorders>
              <w:top w:val="nil"/>
              <w:left w:val="single" w:sz="8" w:space="0" w:color="auto"/>
              <w:bottom w:val="single" w:sz="8" w:space="0" w:color="000000"/>
              <w:right w:val="single" w:sz="8" w:space="0" w:color="auto"/>
            </w:tcBorders>
            <w:vAlign w:val="center"/>
            <w:hideMark/>
          </w:tcPr>
          <w:p w:rsidR="00FA70DB" w:rsidRPr="00FA70DB" w:rsidRDefault="00FA70DB" w:rsidP="00FA70DB">
            <w:pPr>
              <w:pStyle w:val="TableFigureLeft"/>
            </w:pPr>
          </w:p>
        </w:tc>
        <w:tc>
          <w:tcPr>
            <w:tcW w:w="1497" w:type="dxa"/>
            <w:tcBorders>
              <w:top w:val="nil"/>
              <w:left w:val="nil"/>
              <w:bottom w:val="single" w:sz="8" w:space="0" w:color="auto"/>
              <w:right w:val="single" w:sz="8" w:space="0" w:color="auto"/>
            </w:tcBorders>
            <w:shd w:val="clear" w:color="auto" w:fill="auto"/>
            <w:noWrap/>
            <w:vAlign w:val="center"/>
            <w:hideMark/>
          </w:tcPr>
          <w:p w:rsidR="00FA70DB" w:rsidRPr="00FA70DB" w:rsidRDefault="00FA70DB" w:rsidP="00FA70DB">
            <w:pPr>
              <w:pStyle w:val="TableFigureLeft"/>
            </w:pPr>
            <w:r w:rsidRPr="00FA70DB">
              <w:t>Manoeuvring</w:t>
            </w:r>
          </w:p>
        </w:tc>
        <w:tc>
          <w:tcPr>
            <w:tcW w:w="1412" w:type="dxa"/>
            <w:tcBorders>
              <w:top w:val="nil"/>
              <w:left w:val="nil"/>
              <w:bottom w:val="single" w:sz="8" w:space="0" w:color="auto"/>
              <w:right w:val="single" w:sz="8" w:space="0" w:color="auto"/>
            </w:tcBorders>
            <w:shd w:val="clear" w:color="auto" w:fill="auto"/>
            <w:noWrap/>
            <w:vAlign w:val="center"/>
            <w:hideMark/>
          </w:tcPr>
          <w:p w:rsidR="00FA70DB" w:rsidRPr="00FA70DB" w:rsidRDefault="00FA70DB" w:rsidP="00FA70DB">
            <w:pPr>
              <w:pStyle w:val="TableFigureCenter"/>
            </w:pPr>
            <w:r w:rsidRPr="00FA70DB">
              <w:t>4%</w:t>
            </w:r>
          </w:p>
        </w:tc>
        <w:tc>
          <w:tcPr>
            <w:tcW w:w="1412" w:type="dxa"/>
            <w:tcBorders>
              <w:top w:val="nil"/>
              <w:left w:val="nil"/>
              <w:bottom w:val="single" w:sz="8" w:space="0" w:color="auto"/>
              <w:right w:val="single" w:sz="8" w:space="0" w:color="auto"/>
            </w:tcBorders>
            <w:shd w:val="clear" w:color="auto" w:fill="auto"/>
            <w:noWrap/>
            <w:vAlign w:val="center"/>
            <w:hideMark/>
          </w:tcPr>
          <w:p w:rsidR="00FA70DB" w:rsidRPr="00FA70DB" w:rsidRDefault="00FA70DB" w:rsidP="00FA70DB">
            <w:pPr>
              <w:pStyle w:val="TableFigureCenter"/>
            </w:pPr>
            <w:r w:rsidRPr="00FA70DB">
              <w:t>4%</w:t>
            </w:r>
          </w:p>
        </w:tc>
        <w:tc>
          <w:tcPr>
            <w:tcW w:w="1412" w:type="dxa"/>
            <w:tcBorders>
              <w:top w:val="nil"/>
              <w:left w:val="nil"/>
              <w:bottom w:val="single" w:sz="8" w:space="0" w:color="auto"/>
              <w:right w:val="single" w:sz="8" w:space="0" w:color="auto"/>
            </w:tcBorders>
            <w:shd w:val="clear" w:color="auto" w:fill="auto"/>
            <w:noWrap/>
            <w:vAlign w:val="center"/>
            <w:hideMark/>
          </w:tcPr>
          <w:p w:rsidR="00FA70DB" w:rsidRPr="00FA70DB" w:rsidRDefault="00FA70DB" w:rsidP="00FA70DB">
            <w:pPr>
              <w:pStyle w:val="TableFigureCenter"/>
            </w:pPr>
            <w:r w:rsidRPr="00FA70DB">
              <w:t>3%</w:t>
            </w:r>
          </w:p>
        </w:tc>
        <w:tc>
          <w:tcPr>
            <w:tcW w:w="1412" w:type="dxa"/>
            <w:tcBorders>
              <w:top w:val="nil"/>
              <w:left w:val="nil"/>
              <w:bottom w:val="single" w:sz="8" w:space="0" w:color="auto"/>
              <w:right w:val="single" w:sz="8" w:space="0" w:color="auto"/>
            </w:tcBorders>
            <w:shd w:val="clear" w:color="auto" w:fill="auto"/>
            <w:vAlign w:val="center"/>
            <w:hideMark/>
          </w:tcPr>
          <w:p w:rsidR="00FA70DB" w:rsidRPr="00FA70DB" w:rsidRDefault="00FA70DB" w:rsidP="00FA70DB">
            <w:pPr>
              <w:pStyle w:val="TableFigureCenter"/>
            </w:pPr>
            <w:r w:rsidRPr="00FA70DB">
              <w:t>-25%</w:t>
            </w:r>
          </w:p>
        </w:tc>
        <w:tc>
          <w:tcPr>
            <w:tcW w:w="1413" w:type="dxa"/>
            <w:tcBorders>
              <w:top w:val="nil"/>
              <w:left w:val="nil"/>
              <w:bottom w:val="single" w:sz="8" w:space="0" w:color="auto"/>
              <w:right w:val="single" w:sz="8" w:space="0" w:color="auto"/>
            </w:tcBorders>
            <w:shd w:val="clear" w:color="auto" w:fill="auto"/>
            <w:vAlign w:val="center"/>
            <w:hideMark/>
          </w:tcPr>
          <w:p w:rsidR="00FA70DB" w:rsidRPr="00FA70DB" w:rsidRDefault="00FA70DB" w:rsidP="00FA70DB">
            <w:pPr>
              <w:pStyle w:val="TableFigureCenter"/>
            </w:pPr>
            <w:r w:rsidRPr="00FA70DB">
              <w:t>-25%</w:t>
            </w:r>
          </w:p>
        </w:tc>
      </w:tr>
      <w:tr w:rsidR="00FA70DB" w:rsidRPr="00FA70DB" w:rsidTr="00AB6D7E">
        <w:tc>
          <w:tcPr>
            <w:tcW w:w="1449" w:type="dxa"/>
            <w:vMerge/>
            <w:tcBorders>
              <w:top w:val="nil"/>
              <w:left w:val="single" w:sz="8" w:space="0" w:color="auto"/>
              <w:bottom w:val="single" w:sz="8" w:space="0" w:color="000000"/>
              <w:right w:val="single" w:sz="8" w:space="0" w:color="auto"/>
            </w:tcBorders>
            <w:vAlign w:val="center"/>
            <w:hideMark/>
          </w:tcPr>
          <w:p w:rsidR="00FA70DB" w:rsidRPr="00FA70DB" w:rsidRDefault="00FA70DB" w:rsidP="00FA70DB">
            <w:pPr>
              <w:pStyle w:val="TableFigureLeft"/>
            </w:pPr>
          </w:p>
        </w:tc>
        <w:tc>
          <w:tcPr>
            <w:tcW w:w="1497" w:type="dxa"/>
            <w:tcBorders>
              <w:top w:val="nil"/>
              <w:left w:val="nil"/>
              <w:bottom w:val="single" w:sz="8" w:space="0" w:color="auto"/>
              <w:right w:val="single" w:sz="8" w:space="0" w:color="auto"/>
            </w:tcBorders>
            <w:shd w:val="clear" w:color="auto" w:fill="auto"/>
            <w:noWrap/>
            <w:vAlign w:val="center"/>
            <w:hideMark/>
          </w:tcPr>
          <w:p w:rsidR="00FA70DB" w:rsidRPr="00FA70DB" w:rsidRDefault="00FA70DB" w:rsidP="00FA70DB">
            <w:pPr>
              <w:pStyle w:val="TableFigureLeft"/>
            </w:pPr>
            <w:r w:rsidRPr="00FA70DB">
              <w:t>Overtaking</w:t>
            </w:r>
          </w:p>
        </w:tc>
        <w:tc>
          <w:tcPr>
            <w:tcW w:w="1412" w:type="dxa"/>
            <w:tcBorders>
              <w:top w:val="nil"/>
              <w:left w:val="nil"/>
              <w:bottom w:val="single" w:sz="8" w:space="0" w:color="auto"/>
              <w:right w:val="single" w:sz="8" w:space="0" w:color="auto"/>
            </w:tcBorders>
            <w:shd w:val="clear" w:color="auto" w:fill="auto"/>
            <w:noWrap/>
            <w:vAlign w:val="center"/>
            <w:hideMark/>
          </w:tcPr>
          <w:p w:rsidR="00FA70DB" w:rsidRPr="00FA70DB" w:rsidRDefault="00FA70DB" w:rsidP="00FA70DB">
            <w:pPr>
              <w:pStyle w:val="TableFigureCenter"/>
            </w:pPr>
            <w:r w:rsidRPr="00FA70DB">
              <w:t>2%</w:t>
            </w:r>
          </w:p>
        </w:tc>
        <w:tc>
          <w:tcPr>
            <w:tcW w:w="1412" w:type="dxa"/>
            <w:tcBorders>
              <w:top w:val="nil"/>
              <w:left w:val="nil"/>
              <w:bottom w:val="single" w:sz="8" w:space="0" w:color="auto"/>
              <w:right w:val="single" w:sz="8" w:space="0" w:color="auto"/>
            </w:tcBorders>
            <w:shd w:val="clear" w:color="auto" w:fill="auto"/>
            <w:noWrap/>
            <w:vAlign w:val="center"/>
            <w:hideMark/>
          </w:tcPr>
          <w:p w:rsidR="00FA70DB" w:rsidRPr="00FA70DB" w:rsidRDefault="00FA70DB" w:rsidP="00FA70DB">
            <w:pPr>
              <w:pStyle w:val="TableFigureCenter"/>
            </w:pPr>
            <w:r w:rsidRPr="00FA70DB">
              <w:t>1%</w:t>
            </w:r>
          </w:p>
        </w:tc>
        <w:tc>
          <w:tcPr>
            <w:tcW w:w="1412" w:type="dxa"/>
            <w:tcBorders>
              <w:top w:val="nil"/>
              <w:left w:val="nil"/>
              <w:bottom w:val="single" w:sz="8" w:space="0" w:color="auto"/>
              <w:right w:val="single" w:sz="8" w:space="0" w:color="auto"/>
            </w:tcBorders>
            <w:shd w:val="clear" w:color="auto" w:fill="auto"/>
            <w:noWrap/>
            <w:vAlign w:val="center"/>
            <w:hideMark/>
          </w:tcPr>
          <w:p w:rsidR="00FA70DB" w:rsidRPr="00FA70DB" w:rsidRDefault="00FA70DB" w:rsidP="00FA70DB">
            <w:pPr>
              <w:pStyle w:val="TableFigureCenter"/>
            </w:pPr>
            <w:r w:rsidRPr="00FA70DB">
              <w:t>1%</w:t>
            </w:r>
          </w:p>
        </w:tc>
        <w:tc>
          <w:tcPr>
            <w:tcW w:w="1412" w:type="dxa"/>
            <w:tcBorders>
              <w:top w:val="nil"/>
              <w:left w:val="nil"/>
              <w:bottom w:val="single" w:sz="8" w:space="0" w:color="auto"/>
              <w:right w:val="single" w:sz="8" w:space="0" w:color="auto"/>
            </w:tcBorders>
            <w:shd w:val="clear" w:color="auto" w:fill="auto"/>
            <w:vAlign w:val="center"/>
            <w:hideMark/>
          </w:tcPr>
          <w:p w:rsidR="00FA70DB" w:rsidRPr="00FA70DB" w:rsidRDefault="00FA70DB" w:rsidP="00FA70DB">
            <w:pPr>
              <w:pStyle w:val="TableFigureCenter"/>
            </w:pPr>
            <w:r w:rsidRPr="00FA70DB">
              <w:t>-50%</w:t>
            </w:r>
          </w:p>
        </w:tc>
        <w:tc>
          <w:tcPr>
            <w:tcW w:w="1413" w:type="dxa"/>
            <w:tcBorders>
              <w:top w:val="nil"/>
              <w:left w:val="nil"/>
              <w:bottom w:val="single" w:sz="8" w:space="0" w:color="auto"/>
              <w:right w:val="single" w:sz="8" w:space="0" w:color="auto"/>
            </w:tcBorders>
            <w:shd w:val="clear" w:color="auto" w:fill="auto"/>
            <w:vAlign w:val="center"/>
            <w:hideMark/>
          </w:tcPr>
          <w:p w:rsidR="00FA70DB" w:rsidRPr="00FA70DB" w:rsidRDefault="00FA70DB" w:rsidP="00FA70DB">
            <w:pPr>
              <w:pStyle w:val="TableFigureCenter"/>
            </w:pPr>
            <w:r w:rsidRPr="00FA70DB">
              <w:t>0%</w:t>
            </w:r>
          </w:p>
        </w:tc>
      </w:tr>
      <w:tr w:rsidR="00FA70DB" w:rsidRPr="00FA70DB" w:rsidTr="00AB6D7E">
        <w:tc>
          <w:tcPr>
            <w:tcW w:w="1449" w:type="dxa"/>
            <w:vMerge/>
            <w:tcBorders>
              <w:top w:val="nil"/>
              <w:left w:val="single" w:sz="8" w:space="0" w:color="auto"/>
              <w:bottom w:val="single" w:sz="8" w:space="0" w:color="000000"/>
              <w:right w:val="single" w:sz="8" w:space="0" w:color="auto"/>
            </w:tcBorders>
            <w:vAlign w:val="center"/>
            <w:hideMark/>
          </w:tcPr>
          <w:p w:rsidR="00FA70DB" w:rsidRPr="00FA70DB" w:rsidRDefault="00FA70DB" w:rsidP="00FA70DB">
            <w:pPr>
              <w:pStyle w:val="TableFigureLeft"/>
            </w:pPr>
          </w:p>
        </w:tc>
        <w:tc>
          <w:tcPr>
            <w:tcW w:w="1497" w:type="dxa"/>
            <w:tcBorders>
              <w:top w:val="nil"/>
              <w:left w:val="nil"/>
              <w:bottom w:val="single" w:sz="8" w:space="0" w:color="auto"/>
              <w:right w:val="single" w:sz="8" w:space="0" w:color="auto"/>
            </w:tcBorders>
            <w:shd w:val="clear" w:color="auto" w:fill="auto"/>
            <w:noWrap/>
            <w:vAlign w:val="center"/>
            <w:hideMark/>
          </w:tcPr>
          <w:p w:rsidR="00FA70DB" w:rsidRPr="00FA70DB" w:rsidRDefault="00FA70DB" w:rsidP="00FA70DB">
            <w:pPr>
              <w:pStyle w:val="TableFigureLeft"/>
            </w:pPr>
            <w:r w:rsidRPr="00FA70DB">
              <w:t>On path</w:t>
            </w:r>
          </w:p>
        </w:tc>
        <w:tc>
          <w:tcPr>
            <w:tcW w:w="1412" w:type="dxa"/>
            <w:tcBorders>
              <w:top w:val="nil"/>
              <w:left w:val="nil"/>
              <w:bottom w:val="single" w:sz="8" w:space="0" w:color="auto"/>
              <w:right w:val="single" w:sz="8" w:space="0" w:color="auto"/>
            </w:tcBorders>
            <w:shd w:val="clear" w:color="auto" w:fill="auto"/>
            <w:noWrap/>
            <w:vAlign w:val="center"/>
            <w:hideMark/>
          </w:tcPr>
          <w:p w:rsidR="00FA70DB" w:rsidRPr="00FA70DB" w:rsidRDefault="00FA70DB" w:rsidP="00FA70DB">
            <w:pPr>
              <w:pStyle w:val="TableFigureCenter"/>
            </w:pPr>
            <w:r w:rsidRPr="00FA70DB">
              <w:t>5%</w:t>
            </w:r>
          </w:p>
        </w:tc>
        <w:tc>
          <w:tcPr>
            <w:tcW w:w="1412" w:type="dxa"/>
            <w:tcBorders>
              <w:top w:val="nil"/>
              <w:left w:val="nil"/>
              <w:bottom w:val="single" w:sz="8" w:space="0" w:color="auto"/>
              <w:right w:val="single" w:sz="8" w:space="0" w:color="auto"/>
            </w:tcBorders>
            <w:shd w:val="clear" w:color="auto" w:fill="auto"/>
            <w:noWrap/>
            <w:vAlign w:val="center"/>
            <w:hideMark/>
          </w:tcPr>
          <w:p w:rsidR="00FA70DB" w:rsidRPr="00FA70DB" w:rsidRDefault="00FA70DB" w:rsidP="00FA70DB">
            <w:pPr>
              <w:pStyle w:val="TableFigureCenter"/>
            </w:pPr>
            <w:r w:rsidRPr="00FA70DB">
              <w:t>4%</w:t>
            </w:r>
          </w:p>
        </w:tc>
        <w:tc>
          <w:tcPr>
            <w:tcW w:w="1412" w:type="dxa"/>
            <w:tcBorders>
              <w:top w:val="nil"/>
              <w:left w:val="nil"/>
              <w:bottom w:val="single" w:sz="8" w:space="0" w:color="auto"/>
              <w:right w:val="single" w:sz="8" w:space="0" w:color="auto"/>
            </w:tcBorders>
            <w:shd w:val="clear" w:color="auto" w:fill="auto"/>
            <w:noWrap/>
            <w:vAlign w:val="center"/>
            <w:hideMark/>
          </w:tcPr>
          <w:p w:rsidR="00FA70DB" w:rsidRPr="00FA70DB" w:rsidRDefault="00FA70DB" w:rsidP="00FA70DB">
            <w:pPr>
              <w:pStyle w:val="TableFigureCenter"/>
            </w:pPr>
            <w:r w:rsidRPr="00FA70DB">
              <w:t>5%</w:t>
            </w:r>
          </w:p>
        </w:tc>
        <w:tc>
          <w:tcPr>
            <w:tcW w:w="1412" w:type="dxa"/>
            <w:tcBorders>
              <w:top w:val="nil"/>
              <w:left w:val="nil"/>
              <w:bottom w:val="single" w:sz="8" w:space="0" w:color="auto"/>
              <w:right w:val="single" w:sz="8" w:space="0" w:color="auto"/>
            </w:tcBorders>
            <w:shd w:val="clear" w:color="auto" w:fill="auto"/>
            <w:vAlign w:val="center"/>
            <w:hideMark/>
          </w:tcPr>
          <w:p w:rsidR="00FA70DB" w:rsidRPr="00FA70DB" w:rsidRDefault="00FA70DB" w:rsidP="00FA70DB">
            <w:pPr>
              <w:pStyle w:val="TableFigureCenter"/>
            </w:pPr>
            <w:r w:rsidRPr="00FA70DB">
              <w:t>0%</w:t>
            </w:r>
          </w:p>
        </w:tc>
        <w:tc>
          <w:tcPr>
            <w:tcW w:w="1413" w:type="dxa"/>
            <w:tcBorders>
              <w:top w:val="nil"/>
              <w:left w:val="nil"/>
              <w:bottom w:val="single" w:sz="8" w:space="0" w:color="auto"/>
              <w:right w:val="single" w:sz="8" w:space="0" w:color="auto"/>
            </w:tcBorders>
            <w:shd w:val="clear" w:color="auto" w:fill="auto"/>
            <w:vAlign w:val="center"/>
            <w:hideMark/>
          </w:tcPr>
          <w:p w:rsidR="00FA70DB" w:rsidRPr="00FA70DB" w:rsidRDefault="00FA70DB" w:rsidP="00FA70DB">
            <w:pPr>
              <w:pStyle w:val="TableFigureCenter"/>
            </w:pPr>
            <w:r w:rsidRPr="00FA70DB">
              <w:t>25%</w:t>
            </w:r>
          </w:p>
        </w:tc>
      </w:tr>
      <w:tr w:rsidR="00FA70DB" w:rsidRPr="00FA70DB" w:rsidTr="00AB6D7E">
        <w:tc>
          <w:tcPr>
            <w:tcW w:w="1449" w:type="dxa"/>
            <w:vMerge/>
            <w:tcBorders>
              <w:top w:val="nil"/>
              <w:left w:val="single" w:sz="8" w:space="0" w:color="auto"/>
              <w:bottom w:val="single" w:sz="8" w:space="0" w:color="000000"/>
              <w:right w:val="single" w:sz="8" w:space="0" w:color="auto"/>
            </w:tcBorders>
            <w:vAlign w:val="center"/>
            <w:hideMark/>
          </w:tcPr>
          <w:p w:rsidR="00FA70DB" w:rsidRPr="00FA70DB" w:rsidRDefault="00FA70DB" w:rsidP="00FA70DB">
            <w:pPr>
              <w:pStyle w:val="TableFigureLeft"/>
            </w:pPr>
          </w:p>
        </w:tc>
        <w:tc>
          <w:tcPr>
            <w:tcW w:w="1497" w:type="dxa"/>
            <w:tcBorders>
              <w:top w:val="nil"/>
              <w:left w:val="nil"/>
              <w:bottom w:val="single" w:sz="8" w:space="0" w:color="auto"/>
              <w:right w:val="single" w:sz="8" w:space="0" w:color="auto"/>
            </w:tcBorders>
            <w:shd w:val="clear" w:color="auto" w:fill="auto"/>
            <w:noWrap/>
            <w:vAlign w:val="center"/>
            <w:hideMark/>
          </w:tcPr>
          <w:p w:rsidR="00FA70DB" w:rsidRPr="00FA70DB" w:rsidRDefault="00FA70DB" w:rsidP="00FA70DB">
            <w:pPr>
              <w:pStyle w:val="TableFigureLeft"/>
            </w:pPr>
            <w:r w:rsidRPr="00FA70DB">
              <w:t>Off path - straight</w:t>
            </w:r>
          </w:p>
        </w:tc>
        <w:tc>
          <w:tcPr>
            <w:tcW w:w="1412" w:type="dxa"/>
            <w:tcBorders>
              <w:top w:val="nil"/>
              <w:left w:val="nil"/>
              <w:bottom w:val="single" w:sz="8" w:space="0" w:color="auto"/>
              <w:right w:val="single" w:sz="8" w:space="0" w:color="auto"/>
            </w:tcBorders>
            <w:shd w:val="clear" w:color="auto" w:fill="auto"/>
            <w:noWrap/>
            <w:vAlign w:val="center"/>
            <w:hideMark/>
          </w:tcPr>
          <w:p w:rsidR="00FA70DB" w:rsidRPr="00FA70DB" w:rsidRDefault="00FA70DB" w:rsidP="00FA70DB">
            <w:pPr>
              <w:pStyle w:val="TableFigureCenter"/>
            </w:pPr>
            <w:r w:rsidRPr="00FA70DB">
              <w:t>16%</w:t>
            </w:r>
          </w:p>
        </w:tc>
        <w:tc>
          <w:tcPr>
            <w:tcW w:w="1412" w:type="dxa"/>
            <w:tcBorders>
              <w:top w:val="nil"/>
              <w:left w:val="nil"/>
              <w:bottom w:val="single" w:sz="8" w:space="0" w:color="auto"/>
              <w:right w:val="single" w:sz="8" w:space="0" w:color="auto"/>
            </w:tcBorders>
            <w:shd w:val="clear" w:color="auto" w:fill="auto"/>
            <w:noWrap/>
            <w:vAlign w:val="center"/>
            <w:hideMark/>
          </w:tcPr>
          <w:p w:rsidR="00FA70DB" w:rsidRPr="00FA70DB" w:rsidRDefault="00FA70DB" w:rsidP="00FA70DB">
            <w:pPr>
              <w:pStyle w:val="TableFigureCenter"/>
            </w:pPr>
            <w:r w:rsidRPr="00FA70DB">
              <w:t>17%</w:t>
            </w:r>
          </w:p>
        </w:tc>
        <w:tc>
          <w:tcPr>
            <w:tcW w:w="1412" w:type="dxa"/>
            <w:tcBorders>
              <w:top w:val="nil"/>
              <w:left w:val="nil"/>
              <w:bottom w:val="single" w:sz="8" w:space="0" w:color="auto"/>
              <w:right w:val="single" w:sz="8" w:space="0" w:color="auto"/>
            </w:tcBorders>
            <w:shd w:val="clear" w:color="auto" w:fill="auto"/>
            <w:noWrap/>
            <w:vAlign w:val="center"/>
            <w:hideMark/>
          </w:tcPr>
          <w:p w:rsidR="00FA70DB" w:rsidRPr="00FA70DB" w:rsidRDefault="00FA70DB" w:rsidP="00FA70DB">
            <w:pPr>
              <w:pStyle w:val="TableFigureCenter"/>
            </w:pPr>
            <w:r w:rsidRPr="00FA70DB">
              <w:t>18%</w:t>
            </w:r>
          </w:p>
        </w:tc>
        <w:tc>
          <w:tcPr>
            <w:tcW w:w="1412" w:type="dxa"/>
            <w:tcBorders>
              <w:top w:val="nil"/>
              <w:left w:val="nil"/>
              <w:bottom w:val="single" w:sz="8" w:space="0" w:color="auto"/>
              <w:right w:val="single" w:sz="8" w:space="0" w:color="auto"/>
            </w:tcBorders>
            <w:shd w:val="clear" w:color="auto" w:fill="auto"/>
            <w:vAlign w:val="center"/>
            <w:hideMark/>
          </w:tcPr>
          <w:p w:rsidR="00FA70DB" w:rsidRPr="00FA70DB" w:rsidRDefault="00FA70DB" w:rsidP="00FA70DB">
            <w:pPr>
              <w:pStyle w:val="TableFigureCenter"/>
            </w:pPr>
            <w:r w:rsidRPr="00FA70DB">
              <w:t>13%</w:t>
            </w:r>
          </w:p>
        </w:tc>
        <w:tc>
          <w:tcPr>
            <w:tcW w:w="1413" w:type="dxa"/>
            <w:tcBorders>
              <w:top w:val="nil"/>
              <w:left w:val="nil"/>
              <w:bottom w:val="single" w:sz="8" w:space="0" w:color="auto"/>
              <w:right w:val="single" w:sz="8" w:space="0" w:color="auto"/>
            </w:tcBorders>
            <w:shd w:val="clear" w:color="auto" w:fill="auto"/>
            <w:vAlign w:val="center"/>
            <w:hideMark/>
          </w:tcPr>
          <w:p w:rsidR="00FA70DB" w:rsidRPr="00FA70DB" w:rsidRDefault="00FA70DB" w:rsidP="00FA70DB">
            <w:pPr>
              <w:pStyle w:val="TableFigureCenter"/>
            </w:pPr>
            <w:r w:rsidRPr="00FA70DB">
              <w:t>6%</w:t>
            </w:r>
          </w:p>
        </w:tc>
      </w:tr>
      <w:tr w:rsidR="00FA70DB" w:rsidRPr="00FA70DB" w:rsidTr="00AB6D7E">
        <w:tc>
          <w:tcPr>
            <w:tcW w:w="1449" w:type="dxa"/>
            <w:vMerge/>
            <w:tcBorders>
              <w:top w:val="nil"/>
              <w:left w:val="single" w:sz="8" w:space="0" w:color="auto"/>
              <w:bottom w:val="single" w:sz="8" w:space="0" w:color="000000"/>
              <w:right w:val="single" w:sz="8" w:space="0" w:color="auto"/>
            </w:tcBorders>
            <w:vAlign w:val="center"/>
            <w:hideMark/>
          </w:tcPr>
          <w:p w:rsidR="00FA70DB" w:rsidRPr="00FA70DB" w:rsidRDefault="00FA70DB" w:rsidP="00FA70DB">
            <w:pPr>
              <w:pStyle w:val="TableFigureLeft"/>
            </w:pPr>
          </w:p>
        </w:tc>
        <w:tc>
          <w:tcPr>
            <w:tcW w:w="1497" w:type="dxa"/>
            <w:tcBorders>
              <w:top w:val="nil"/>
              <w:left w:val="nil"/>
              <w:bottom w:val="single" w:sz="8" w:space="0" w:color="auto"/>
              <w:right w:val="single" w:sz="8" w:space="0" w:color="auto"/>
            </w:tcBorders>
            <w:shd w:val="clear" w:color="auto" w:fill="auto"/>
            <w:noWrap/>
            <w:vAlign w:val="center"/>
            <w:hideMark/>
          </w:tcPr>
          <w:p w:rsidR="00FA70DB" w:rsidRPr="00FA70DB" w:rsidRDefault="00FA70DB" w:rsidP="00FA70DB">
            <w:pPr>
              <w:pStyle w:val="TableFigureLeft"/>
            </w:pPr>
            <w:r w:rsidRPr="00FA70DB">
              <w:t>Off path - curve</w:t>
            </w:r>
          </w:p>
        </w:tc>
        <w:tc>
          <w:tcPr>
            <w:tcW w:w="1412" w:type="dxa"/>
            <w:tcBorders>
              <w:top w:val="nil"/>
              <w:left w:val="nil"/>
              <w:bottom w:val="single" w:sz="8" w:space="0" w:color="auto"/>
              <w:right w:val="single" w:sz="8" w:space="0" w:color="auto"/>
            </w:tcBorders>
            <w:shd w:val="clear" w:color="auto" w:fill="auto"/>
            <w:noWrap/>
            <w:vAlign w:val="center"/>
            <w:hideMark/>
          </w:tcPr>
          <w:p w:rsidR="00FA70DB" w:rsidRPr="00FA70DB" w:rsidRDefault="00FA70DB" w:rsidP="00FA70DB">
            <w:pPr>
              <w:pStyle w:val="TableFigureCenter"/>
            </w:pPr>
            <w:r w:rsidRPr="00FA70DB">
              <w:t>21%</w:t>
            </w:r>
          </w:p>
        </w:tc>
        <w:tc>
          <w:tcPr>
            <w:tcW w:w="1412" w:type="dxa"/>
            <w:tcBorders>
              <w:top w:val="nil"/>
              <w:left w:val="nil"/>
              <w:bottom w:val="single" w:sz="8" w:space="0" w:color="auto"/>
              <w:right w:val="single" w:sz="8" w:space="0" w:color="auto"/>
            </w:tcBorders>
            <w:shd w:val="clear" w:color="auto" w:fill="auto"/>
            <w:noWrap/>
            <w:vAlign w:val="center"/>
            <w:hideMark/>
          </w:tcPr>
          <w:p w:rsidR="00FA70DB" w:rsidRPr="00FA70DB" w:rsidRDefault="00FA70DB" w:rsidP="00FA70DB">
            <w:pPr>
              <w:pStyle w:val="TableFigureCenter"/>
            </w:pPr>
            <w:r w:rsidRPr="00FA70DB">
              <w:t>20%</w:t>
            </w:r>
          </w:p>
        </w:tc>
        <w:tc>
          <w:tcPr>
            <w:tcW w:w="1412" w:type="dxa"/>
            <w:tcBorders>
              <w:top w:val="nil"/>
              <w:left w:val="nil"/>
              <w:bottom w:val="single" w:sz="8" w:space="0" w:color="auto"/>
              <w:right w:val="single" w:sz="8" w:space="0" w:color="auto"/>
            </w:tcBorders>
            <w:shd w:val="clear" w:color="auto" w:fill="auto"/>
            <w:noWrap/>
            <w:vAlign w:val="center"/>
            <w:hideMark/>
          </w:tcPr>
          <w:p w:rsidR="00FA70DB" w:rsidRPr="00FA70DB" w:rsidRDefault="00FA70DB" w:rsidP="00FA70DB">
            <w:pPr>
              <w:pStyle w:val="TableFigureCenter"/>
            </w:pPr>
            <w:r w:rsidRPr="00FA70DB">
              <w:t>20%</w:t>
            </w:r>
          </w:p>
        </w:tc>
        <w:tc>
          <w:tcPr>
            <w:tcW w:w="1412" w:type="dxa"/>
            <w:tcBorders>
              <w:top w:val="nil"/>
              <w:left w:val="nil"/>
              <w:bottom w:val="single" w:sz="8" w:space="0" w:color="auto"/>
              <w:right w:val="single" w:sz="8" w:space="0" w:color="auto"/>
            </w:tcBorders>
            <w:shd w:val="clear" w:color="auto" w:fill="auto"/>
            <w:vAlign w:val="center"/>
            <w:hideMark/>
          </w:tcPr>
          <w:p w:rsidR="00FA70DB" w:rsidRPr="00FA70DB" w:rsidRDefault="00FA70DB" w:rsidP="00FA70DB">
            <w:pPr>
              <w:pStyle w:val="TableFigureCenter"/>
            </w:pPr>
            <w:r w:rsidRPr="00FA70DB">
              <w:t>-5%</w:t>
            </w:r>
          </w:p>
        </w:tc>
        <w:tc>
          <w:tcPr>
            <w:tcW w:w="1413" w:type="dxa"/>
            <w:tcBorders>
              <w:top w:val="nil"/>
              <w:left w:val="nil"/>
              <w:bottom w:val="single" w:sz="8" w:space="0" w:color="auto"/>
              <w:right w:val="single" w:sz="8" w:space="0" w:color="auto"/>
            </w:tcBorders>
            <w:shd w:val="clear" w:color="auto" w:fill="auto"/>
            <w:vAlign w:val="center"/>
            <w:hideMark/>
          </w:tcPr>
          <w:p w:rsidR="00FA70DB" w:rsidRPr="00FA70DB" w:rsidRDefault="00FA70DB" w:rsidP="00FA70DB">
            <w:pPr>
              <w:pStyle w:val="TableFigureCenter"/>
            </w:pPr>
            <w:r w:rsidRPr="00FA70DB">
              <w:t>0%</w:t>
            </w:r>
          </w:p>
        </w:tc>
      </w:tr>
      <w:tr w:rsidR="00FA70DB" w:rsidRPr="00FA70DB" w:rsidTr="00AB6D7E">
        <w:tc>
          <w:tcPr>
            <w:tcW w:w="1449" w:type="dxa"/>
            <w:vMerge/>
            <w:tcBorders>
              <w:top w:val="nil"/>
              <w:left w:val="single" w:sz="8" w:space="0" w:color="auto"/>
              <w:bottom w:val="single" w:sz="8" w:space="0" w:color="000000"/>
              <w:right w:val="single" w:sz="8" w:space="0" w:color="auto"/>
            </w:tcBorders>
            <w:vAlign w:val="center"/>
            <w:hideMark/>
          </w:tcPr>
          <w:p w:rsidR="00FA70DB" w:rsidRPr="00FA70DB" w:rsidRDefault="00FA70DB" w:rsidP="00FA70DB">
            <w:pPr>
              <w:pStyle w:val="TableFigureLeft"/>
            </w:pPr>
          </w:p>
        </w:tc>
        <w:tc>
          <w:tcPr>
            <w:tcW w:w="1497" w:type="dxa"/>
            <w:tcBorders>
              <w:top w:val="nil"/>
              <w:left w:val="nil"/>
              <w:bottom w:val="single" w:sz="8" w:space="0" w:color="auto"/>
              <w:right w:val="single" w:sz="8" w:space="0" w:color="auto"/>
            </w:tcBorders>
            <w:shd w:val="clear" w:color="auto" w:fill="auto"/>
            <w:noWrap/>
            <w:vAlign w:val="center"/>
            <w:hideMark/>
          </w:tcPr>
          <w:p w:rsidR="00FA70DB" w:rsidRPr="00FA70DB" w:rsidRDefault="00FA70DB" w:rsidP="00FA70DB">
            <w:pPr>
              <w:pStyle w:val="TableFigureLeft"/>
            </w:pPr>
            <w:r w:rsidRPr="00FA70DB">
              <w:t>Pedestrian</w:t>
            </w:r>
          </w:p>
        </w:tc>
        <w:tc>
          <w:tcPr>
            <w:tcW w:w="1412" w:type="dxa"/>
            <w:tcBorders>
              <w:top w:val="nil"/>
              <w:left w:val="nil"/>
              <w:bottom w:val="single" w:sz="8" w:space="0" w:color="auto"/>
              <w:right w:val="single" w:sz="8" w:space="0" w:color="auto"/>
            </w:tcBorders>
            <w:shd w:val="clear" w:color="auto" w:fill="auto"/>
            <w:noWrap/>
            <w:vAlign w:val="center"/>
            <w:hideMark/>
          </w:tcPr>
          <w:p w:rsidR="00FA70DB" w:rsidRPr="00FA70DB" w:rsidRDefault="00FA70DB" w:rsidP="00FA70DB">
            <w:pPr>
              <w:pStyle w:val="TableFigureCenter"/>
            </w:pPr>
            <w:r w:rsidRPr="00FA70DB">
              <w:t>2%</w:t>
            </w:r>
          </w:p>
        </w:tc>
        <w:tc>
          <w:tcPr>
            <w:tcW w:w="1412" w:type="dxa"/>
            <w:tcBorders>
              <w:top w:val="nil"/>
              <w:left w:val="nil"/>
              <w:bottom w:val="single" w:sz="8" w:space="0" w:color="auto"/>
              <w:right w:val="single" w:sz="8" w:space="0" w:color="auto"/>
            </w:tcBorders>
            <w:shd w:val="clear" w:color="auto" w:fill="auto"/>
            <w:noWrap/>
            <w:vAlign w:val="center"/>
            <w:hideMark/>
          </w:tcPr>
          <w:p w:rsidR="00FA70DB" w:rsidRPr="00FA70DB" w:rsidRDefault="00FA70DB" w:rsidP="00FA70DB">
            <w:pPr>
              <w:pStyle w:val="TableFigureCenter"/>
            </w:pPr>
            <w:r w:rsidRPr="00FA70DB">
              <w:t>1%</w:t>
            </w:r>
          </w:p>
        </w:tc>
        <w:tc>
          <w:tcPr>
            <w:tcW w:w="1412" w:type="dxa"/>
            <w:tcBorders>
              <w:top w:val="nil"/>
              <w:left w:val="nil"/>
              <w:bottom w:val="single" w:sz="8" w:space="0" w:color="auto"/>
              <w:right w:val="single" w:sz="8" w:space="0" w:color="auto"/>
            </w:tcBorders>
            <w:shd w:val="clear" w:color="auto" w:fill="auto"/>
            <w:noWrap/>
            <w:vAlign w:val="center"/>
            <w:hideMark/>
          </w:tcPr>
          <w:p w:rsidR="00FA70DB" w:rsidRPr="00FA70DB" w:rsidRDefault="00FA70DB" w:rsidP="00FA70DB">
            <w:pPr>
              <w:pStyle w:val="TableFigureCenter"/>
            </w:pPr>
            <w:r w:rsidRPr="00FA70DB">
              <w:t>1%</w:t>
            </w:r>
          </w:p>
        </w:tc>
        <w:tc>
          <w:tcPr>
            <w:tcW w:w="1412" w:type="dxa"/>
            <w:tcBorders>
              <w:top w:val="nil"/>
              <w:left w:val="nil"/>
              <w:bottom w:val="single" w:sz="8" w:space="0" w:color="auto"/>
              <w:right w:val="single" w:sz="8" w:space="0" w:color="auto"/>
            </w:tcBorders>
            <w:shd w:val="clear" w:color="auto" w:fill="auto"/>
            <w:vAlign w:val="center"/>
            <w:hideMark/>
          </w:tcPr>
          <w:p w:rsidR="00FA70DB" w:rsidRPr="00FA70DB" w:rsidRDefault="00FA70DB" w:rsidP="00FA70DB">
            <w:pPr>
              <w:pStyle w:val="TableFigureCenter"/>
            </w:pPr>
            <w:r w:rsidRPr="00FA70DB">
              <w:t>-50%</w:t>
            </w:r>
          </w:p>
        </w:tc>
        <w:tc>
          <w:tcPr>
            <w:tcW w:w="1413" w:type="dxa"/>
            <w:tcBorders>
              <w:top w:val="nil"/>
              <w:left w:val="nil"/>
              <w:bottom w:val="single" w:sz="8" w:space="0" w:color="auto"/>
              <w:right w:val="single" w:sz="8" w:space="0" w:color="auto"/>
            </w:tcBorders>
            <w:shd w:val="clear" w:color="auto" w:fill="auto"/>
            <w:vAlign w:val="center"/>
            <w:hideMark/>
          </w:tcPr>
          <w:p w:rsidR="00FA70DB" w:rsidRPr="00FA70DB" w:rsidRDefault="00FA70DB" w:rsidP="00FA70DB">
            <w:pPr>
              <w:pStyle w:val="TableFigureCenter"/>
            </w:pPr>
            <w:r w:rsidRPr="00FA70DB">
              <w:t>0%</w:t>
            </w:r>
          </w:p>
        </w:tc>
      </w:tr>
      <w:tr w:rsidR="00FA70DB" w:rsidRPr="00FA70DB" w:rsidTr="00AB6D7E">
        <w:tc>
          <w:tcPr>
            <w:tcW w:w="144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A70DB" w:rsidRPr="00FA70DB" w:rsidRDefault="00FA70DB" w:rsidP="00FA70DB">
            <w:pPr>
              <w:pStyle w:val="TableFigureLeft"/>
            </w:pPr>
            <w:r w:rsidRPr="00FA70DB">
              <w:t>Vehicle type</w:t>
            </w:r>
          </w:p>
        </w:tc>
        <w:tc>
          <w:tcPr>
            <w:tcW w:w="1497" w:type="dxa"/>
            <w:tcBorders>
              <w:top w:val="nil"/>
              <w:left w:val="nil"/>
              <w:bottom w:val="single" w:sz="8" w:space="0" w:color="auto"/>
              <w:right w:val="single" w:sz="8" w:space="0" w:color="auto"/>
            </w:tcBorders>
            <w:shd w:val="clear" w:color="auto" w:fill="auto"/>
            <w:noWrap/>
            <w:vAlign w:val="center"/>
            <w:hideMark/>
          </w:tcPr>
          <w:p w:rsidR="00FA70DB" w:rsidRPr="00FA70DB" w:rsidRDefault="00FA70DB" w:rsidP="00FA70DB">
            <w:pPr>
              <w:pStyle w:val="TableFigureLeft"/>
            </w:pPr>
            <w:r w:rsidRPr="00FA70DB">
              <w:t>Car</w:t>
            </w:r>
          </w:p>
        </w:tc>
        <w:tc>
          <w:tcPr>
            <w:tcW w:w="1412" w:type="dxa"/>
            <w:tcBorders>
              <w:top w:val="nil"/>
              <w:left w:val="nil"/>
              <w:bottom w:val="single" w:sz="8" w:space="0" w:color="auto"/>
              <w:right w:val="single" w:sz="8" w:space="0" w:color="auto"/>
            </w:tcBorders>
            <w:shd w:val="clear" w:color="auto" w:fill="auto"/>
            <w:noWrap/>
            <w:vAlign w:val="center"/>
            <w:hideMark/>
          </w:tcPr>
          <w:p w:rsidR="00FA70DB" w:rsidRPr="00FA70DB" w:rsidRDefault="00FA70DB" w:rsidP="00FA70DB">
            <w:pPr>
              <w:pStyle w:val="TableFigureCenter"/>
            </w:pPr>
            <w:r w:rsidRPr="00FA70DB">
              <w:t>84%</w:t>
            </w:r>
          </w:p>
        </w:tc>
        <w:tc>
          <w:tcPr>
            <w:tcW w:w="1412" w:type="dxa"/>
            <w:tcBorders>
              <w:top w:val="nil"/>
              <w:left w:val="nil"/>
              <w:bottom w:val="single" w:sz="8" w:space="0" w:color="auto"/>
              <w:right w:val="single" w:sz="8" w:space="0" w:color="auto"/>
            </w:tcBorders>
            <w:shd w:val="clear" w:color="auto" w:fill="auto"/>
            <w:noWrap/>
            <w:vAlign w:val="center"/>
            <w:hideMark/>
          </w:tcPr>
          <w:p w:rsidR="00FA70DB" w:rsidRPr="00FA70DB" w:rsidRDefault="00FA70DB" w:rsidP="00FA70DB">
            <w:pPr>
              <w:pStyle w:val="TableFigureCenter"/>
            </w:pPr>
            <w:r w:rsidRPr="00FA70DB">
              <w:t>82%</w:t>
            </w:r>
          </w:p>
        </w:tc>
        <w:tc>
          <w:tcPr>
            <w:tcW w:w="1412" w:type="dxa"/>
            <w:tcBorders>
              <w:top w:val="nil"/>
              <w:left w:val="nil"/>
              <w:bottom w:val="single" w:sz="8" w:space="0" w:color="auto"/>
              <w:right w:val="single" w:sz="8" w:space="0" w:color="auto"/>
            </w:tcBorders>
            <w:shd w:val="clear" w:color="auto" w:fill="auto"/>
            <w:noWrap/>
            <w:vAlign w:val="center"/>
            <w:hideMark/>
          </w:tcPr>
          <w:p w:rsidR="00FA70DB" w:rsidRPr="00FA70DB" w:rsidRDefault="00FA70DB" w:rsidP="00FA70DB">
            <w:pPr>
              <w:pStyle w:val="TableFigureCenter"/>
            </w:pPr>
            <w:r w:rsidRPr="00FA70DB">
              <w:t>81%</w:t>
            </w:r>
          </w:p>
        </w:tc>
        <w:tc>
          <w:tcPr>
            <w:tcW w:w="1412" w:type="dxa"/>
            <w:tcBorders>
              <w:top w:val="nil"/>
              <w:left w:val="nil"/>
              <w:bottom w:val="single" w:sz="8" w:space="0" w:color="auto"/>
              <w:right w:val="single" w:sz="8" w:space="0" w:color="auto"/>
            </w:tcBorders>
            <w:shd w:val="clear" w:color="auto" w:fill="auto"/>
            <w:vAlign w:val="center"/>
            <w:hideMark/>
          </w:tcPr>
          <w:p w:rsidR="00FA70DB" w:rsidRPr="00FA70DB" w:rsidRDefault="00FA70DB" w:rsidP="00FA70DB">
            <w:pPr>
              <w:pStyle w:val="TableFigureCenter"/>
            </w:pPr>
            <w:r w:rsidRPr="00FA70DB">
              <w:t>-4%</w:t>
            </w:r>
          </w:p>
        </w:tc>
        <w:tc>
          <w:tcPr>
            <w:tcW w:w="1413" w:type="dxa"/>
            <w:tcBorders>
              <w:top w:val="nil"/>
              <w:left w:val="nil"/>
              <w:bottom w:val="single" w:sz="8" w:space="0" w:color="auto"/>
              <w:right w:val="single" w:sz="8" w:space="0" w:color="auto"/>
            </w:tcBorders>
            <w:shd w:val="clear" w:color="auto" w:fill="auto"/>
            <w:vAlign w:val="center"/>
            <w:hideMark/>
          </w:tcPr>
          <w:p w:rsidR="00FA70DB" w:rsidRPr="00FA70DB" w:rsidRDefault="00FA70DB" w:rsidP="00FA70DB">
            <w:pPr>
              <w:pStyle w:val="TableFigureCenter"/>
            </w:pPr>
            <w:r w:rsidRPr="00FA70DB">
              <w:t>-1%</w:t>
            </w:r>
          </w:p>
        </w:tc>
      </w:tr>
      <w:tr w:rsidR="00FA70DB" w:rsidRPr="00FA70DB" w:rsidTr="00AB6D7E">
        <w:tc>
          <w:tcPr>
            <w:tcW w:w="1449" w:type="dxa"/>
            <w:vMerge/>
            <w:tcBorders>
              <w:top w:val="nil"/>
              <w:left w:val="single" w:sz="8" w:space="0" w:color="auto"/>
              <w:bottom w:val="single" w:sz="8" w:space="0" w:color="000000"/>
              <w:right w:val="single" w:sz="8" w:space="0" w:color="auto"/>
            </w:tcBorders>
            <w:vAlign w:val="center"/>
            <w:hideMark/>
          </w:tcPr>
          <w:p w:rsidR="00FA70DB" w:rsidRPr="00FA70DB" w:rsidRDefault="00FA70DB" w:rsidP="00FA70DB">
            <w:pPr>
              <w:pStyle w:val="TableFigureLeft"/>
            </w:pPr>
          </w:p>
        </w:tc>
        <w:tc>
          <w:tcPr>
            <w:tcW w:w="1497" w:type="dxa"/>
            <w:tcBorders>
              <w:top w:val="nil"/>
              <w:left w:val="nil"/>
              <w:bottom w:val="single" w:sz="8" w:space="0" w:color="auto"/>
              <w:right w:val="single" w:sz="8" w:space="0" w:color="auto"/>
            </w:tcBorders>
            <w:shd w:val="clear" w:color="auto" w:fill="auto"/>
            <w:noWrap/>
            <w:vAlign w:val="center"/>
            <w:hideMark/>
          </w:tcPr>
          <w:p w:rsidR="00FA70DB" w:rsidRPr="00FA70DB" w:rsidRDefault="00FA70DB" w:rsidP="00FA70DB">
            <w:pPr>
              <w:pStyle w:val="TableFigureLeft"/>
            </w:pPr>
            <w:r w:rsidRPr="00FA70DB">
              <w:t>Motorcycle</w:t>
            </w:r>
          </w:p>
        </w:tc>
        <w:tc>
          <w:tcPr>
            <w:tcW w:w="1412" w:type="dxa"/>
            <w:tcBorders>
              <w:top w:val="nil"/>
              <w:left w:val="nil"/>
              <w:bottom w:val="single" w:sz="8" w:space="0" w:color="auto"/>
              <w:right w:val="single" w:sz="8" w:space="0" w:color="auto"/>
            </w:tcBorders>
            <w:shd w:val="clear" w:color="auto" w:fill="auto"/>
            <w:noWrap/>
            <w:vAlign w:val="center"/>
            <w:hideMark/>
          </w:tcPr>
          <w:p w:rsidR="00FA70DB" w:rsidRPr="00FA70DB" w:rsidRDefault="00FA70DB" w:rsidP="00FA70DB">
            <w:pPr>
              <w:pStyle w:val="TableFigureCenter"/>
            </w:pPr>
            <w:r w:rsidRPr="00FA70DB">
              <w:t>4%</w:t>
            </w:r>
          </w:p>
        </w:tc>
        <w:tc>
          <w:tcPr>
            <w:tcW w:w="1412" w:type="dxa"/>
            <w:tcBorders>
              <w:top w:val="nil"/>
              <w:left w:val="nil"/>
              <w:bottom w:val="single" w:sz="8" w:space="0" w:color="auto"/>
              <w:right w:val="single" w:sz="8" w:space="0" w:color="auto"/>
            </w:tcBorders>
            <w:shd w:val="clear" w:color="auto" w:fill="auto"/>
            <w:noWrap/>
            <w:vAlign w:val="center"/>
            <w:hideMark/>
          </w:tcPr>
          <w:p w:rsidR="00FA70DB" w:rsidRPr="00FA70DB" w:rsidRDefault="00FA70DB" w:rsidP="00FA70DB">
            <w:pPr>
              <w:pStyle w:val="TableFigureCenter"/>
            </w:pPr>
            <w:r w:rsidRPr="00FA70DB">
              <w:t>5%</w:t>
            </w:r>
          </w:p>
        </w:tc>
        <w:tc>
          <w:tcPr>
            <w:tcW w:w="1412" w:type="dxa"/>
            <w:tcBorders>
              <w:top w:val="nil"/>
              <w:left w:val="nil"/>
              <w:bottom w:val="single" w:sz="8" w:space="0" w:color="auto"/>
              <w:right w:val="single" w:sz="8" w:space="0" w:color="auto"/>
            </w:tcBorders>
            <w:shd w:val="clear" w:color="auto" w:fill="auto"/>
            <w:noWrap/>
            <w:vAlign w:val="center"/>
            <w:hideMark/>
          </w:tcPr>
          <w:p w:rsidR="00FA70DB" w:rsidRPr="00FA70DB" w:rsidRDefault="00FA70DB" w:rsidP="00FA70DB">
            <w:pPr>
              <w:pStyle w:val="TableFigureCenter"/>
            </w:pPr>
            <w:r w:rsidRPr="00FA70DB">
              <w:t>5%</w:t>
            </w:r>
          </w:p>
        </w:tc>
        <w:tc>
          <w:tcPr>
            <w:tcW w:w="1412" w:type="dxa"/>
            <w:tcBorders>
              <w:top w:val="nil"/>
              <w:left w:val="nil"/>
              <w:bottom w:val="single" w:sz="8" w:space="0" w:color="auto"/>
              <w:right w:val="single" w:sz="8" w:space="0" w:color="auto"/>
            </w:tcBorders>
            <w:shd w:val="clear" w:color="auto" w:fill="auto"/>
            <w:vAlign w:val="center"/>
            <w:hideMark/>
          </w:tcPr>
          <w:p w:rsidR="00FA70DB" w:rsidRPr="00FA70DB" w:rsidRDefault="00FA70DB" w:rsidP="00FA70DB">
            <w:pPr>
              <w:pStyle w:val="TableFigureCenter"/>
            </w:pPr>
            <w:r w:rsidRPr="00FA70DB">
              <w:t>25%</w:t>
            </w:r>
          </w:p>
        </w:tc>
        <w:tc>
          <w:tcPr>
            <w:tcW w:w="1413" w:type="dxa"/>
            <w:tcBorders>
              <w:top w:val="nil"/>
              <w:left w:val="nil"/>
              <w:bottom w:val="single" w:sz="8" w:space="0" w:color="auto"/>
              <w:right w:val="single" w:sz="8" w:space="0" w:color="auto"/>
            </w:tcBorders>
            <w:shd w:val="clear" w:color="auto" w:fill="auto"/>
            <w:vAlign w:val="center"/>
            <w:hideMark/>
          </w:tcPr>
          <w:p w:rsidR="00FA70DB" w:rsidRPr="00FA70DB" w:rsidRDefault="00FA70DB" w:rsidP="00FA70DB">
            <w:pPr>
              <w:pStyle w:val="TableFigureCenter"/>
            </w:pPr>
            <w:r w:rsidRPr="00FA70DB">
              <w:t>0%</w:t>
            </w:r>
          </w:p>
        </w:tc>
      </w:tr>
      <w:tr w:rsidR="00FA70DB" w:rsidRPr="00FA70DB" w:rsidTr="00AB6D7E">
        <w:tc>
          <w:tcPr>
            <w:tcW w:w="1449" w:type="dxa"/>
            <w:vMerge/>
            <w:tcBorders>
              <w:top w:val="nil"/>
              <w:left w:val="single" w:sz="8" w:space="0" w:color="auto"/>
              <w:bottom w:val="single" w:sz="8" w:space="0" w:color="000000"/>
              <w:right w:val="single" w:sz="8" w:space="0" w:color="auto"/>
            </w:tcBorders>
            <w:vAlign w:val="center"/>
            <w:hideMark/>
          </w:tcPr>
          <w:p w:rsidR="00FA70DB" w:rsidRPr="00FA70DB" w:rsidRDefault="00FA70DB" w:rsidP="00FA70DB">
            <w:pPr>
              <w:pStyle w:val="TableFigureLeft"/>
            </w:pPr>
          </w:p>
        </w:tc>
        <w:tc>
          <w:tcPr>
            <w:tcW w:w="1497" w:type="dxa"/>
            <w:tcBorders>
              <w:top w:val="nil"/>
              <w:left w:val="nil"/>
              <w:bottom w:val="single" w:sz="8" w:space="0" w:color="auto"/>
              <w:right w:val="single" w:sz="8" w:space="0" w:color="auto"/>
            </w:tcBorders>
            <w:shd w:val="clear" w:color="auto" w:fill="auto"/>
            <w:noWrap/>
            <w:vAlign w:val="center"/>
            <w:hideMark/>
          </w:tcPr>
          <w:p w:rsidR="00FA70DB" w:rsidRPr="00FA70DB" w:rsidRDefault="00FA70DB" w:rsidP="00FA70DB">
            <w:pPr>
              <w:pStyle w:val="TableFigureLeft"/>
            </w:pPr>
            <w:r w:rsidRPr="00FA70DB">
              <w:t>Other</w:t>
            </w:r>
          </w:p>
        </w:tc>
        <w:tc>
          <w:tcPr>
            <w:tcW w:w="1412" w:type="dxa"/>
            <w:tcBorders>
              <w:top w:val="nil"/>
              <w:left w:val="nil"/>
              <w:bottom w:val="single" w:sz="8" w:space="0" w:color="auto"/>
              <w:right w:val="single" w:sz="8" w:space="0" w:color="auto"/>
            </w:tcBorders>
            <w:shd w:val="clear" w:color="auto" w:fill="auto"/>
            <w:noWrap/>
            <w:vAlign w:val="center"/>
            <w:hideMark/>
          </w:tcPr>
          <w:p w:rsidR="00FA70DB" w:rsidRPr="00FA70DB" w:rsidRDefault="00FA70DB" w:rsidP="00FA70DB">
            <w:pPr>
              <w:pStyle w:val="TableFigureCenter"/>
            </w:pPr>
            <w:r w:rsidRPr="00FA70DB">
              <w:t>12%</w:t>
            </w:r>
          </w:p>
        </w:tc>
        <w:tc>
          <w:tcPr>
            <w:tcW w:w="1412" w:type="dxa"/>
            <w:tcBorders>
              <w:top w:val="nil"/>
              <w:left w:val="nil"/>
              <w:bottom w:val="single" w:sz="8" w:space="0" w:color="auto"/>
              <w:right w:val="single" w:sz="8" w:space="0" w:color="auto"/>
            </w:tcBorders>
            <w:shd w:val="clear" w:color="auto" w:fill="auto"/>
            <w:noWrap/>
            <w:vAlign w:val="center"/>
            <w:hideMark/>
          </w:tcPr>
          <w:p w:rsidR="00FA70DB" w:rsidRPr="00FA70DB" w:rsidRDefault="00FA70DB" w:rsidP="00FA70DB">
            <w:pPr>
              <w:pStyle w:val="TableFigureCenter"/>
            </w:pPr>
            <w:r w:rsidRPr="00FA70DB">
              <w:t>13%</w:t>
            </w:r>
          </w:p>
        </w:tc>
        <w:tc>
          <w:tcPr>
            <w:tcW w:w="1412" w:type="dxa"/>
            <w:tcBorders>
              <w:top w:val="nil"/>
              <w:left w:val="nil"/>
              <w:bottom w:val="single" w:sz="8" w:space="0" w:color="auto"/>
              <w:right w:val="single" w:sz="8" w:space="0" w:color="auto"/>
            </w:tcBorders>
            <w:shd w:val="clear" w:color="auto" w:fill="auto"/>
            <w:noWrap/>
            <w:vAlign w:val="center"/>
            <w:hideMark/>
          </w:tcPr>
          <w:p w:rsidR="00FA70DB" w:rsidRPr="00FA70DB" w:rsidRDefault="00FA70DB" w:rsidP="00FA70DB">
            <w:pPr>
              <w:pStyle w:val="TableFigureCenter"/>
            </w:pPr>
            <w:r w:rsidRPr="00FA70DB">
              <w:t>14%</w:t>
            </w:r>
          </w:p>
        </w:tc>
        <w:tc>
          <w:tcPr>
            <w:tcW w:w="1412" w:type="dxa"/>
            <w:tcBorders>
              <w:top w:val="nil"/>
              <w:left w:val="nil"/>
              <w:bottom w:val="single" w:sz="8" w:space="0" w:color="auto"/>
              <w:right w:val="single" w:sz="8" w:space="0" w:color="auto"/>
            </w:tcBorders>
            <w:shd w:val="clear" w:color="auto" w:fill="auto"/>
            <w:vAlign w:val="center"/>
            <w:hideMark/>
          </w:tcPr>
          <w:p w:rsidR="00FA70DB" w:rsidRPr="00FA70DB" w:rsidRDefault="00FA70DB" w:rsidP="00FA70DB">
            <w:pPr>
              <w:pStyle w:val="TableFigureCenter"/>
            </w:pPr>
            <w:r w:rsidRPr="00FA70DB">
              <w:t>17%</w:t>
            </w:r>
          </w:p>
        </w:tc>
        <w:tc>
          <w:tcPr>
            <w:tcW w:w="1413" w:type="dxa"/>
            <w:tcBorders>
              <w:top w:val="nil"/>
              <w:left w:val="nil"/>
              <w:bottom w:val="single" w:sz="8" w:space="0" w:color="auto"/>
              <w:right w:val="single" w:sz="8" w:space="0" w:color="auto"/>
            </w:tcBorders>
            <w:shd w:val="clear" w:color="auto" w:fill="auto"/>
            <w:vAlign w:val="center"/>
            <w:hideMark/>
          </w:tcPr>
          <w:p w:rsidR="00FA70DB" w:rsidRPr="00FA70DB" w:rsidRDefault="00FA70DB" w:rsidP="00FA70DB">
            <w:pPr>
              <w:pStyle w:val="TableFigureCenter"/>
            </w:pPr>
            <w:r w:rsidRPr="00FA70DB">
              <w:t>8%</w:t>
            </w:r>
          </w:p>
        </w:tc>
      </w:tr>
      <w:tr w:rsidR="00FA70DB" w:rsidRPr="00FA70DB" w:rsidTr="00AB6D7E">
        <w:tc>
          <w:tcPr>
            <w:tcW w:w="1449" w:type="dxa"/>
            <w:tcBorders>
              <w:top w:val="nil"/>
              <w:left w:val="single" w:sz="8" w:space="0" w:color="auto"/>
              <w:bottom w:val="single" w:sz="8" w:space="0" w:color="auto"/>
              <w:right w:val="single" w:sz="8" w:space="0" w:color="auto"/>
            </w:tcBorders>
            <w:shd w:val="clear" w:color="auto" w:fill="auto"/>
            <w:noWrap/>
            <w:vAlign w:val="center"/>
            <w:hideMark/>
          </w:tcPr>
          <w:p w:rsidR="00FA70DB" w:rsidRPr="00FA70DB" w:rsidRDefault="00FA70DB" w:rsidP="00FA70DB">
            <w:pPr>
              <w:pStyle w:val="TableFigureLeft"/>
            </w:pPr>
            <w:r w:rsidRPr="00FA70DB">
              <w:t>Vehicle occupancy</w:t>
            </w:r>
          </w:p>
        </w:tc>
        <w:tc>
          <w:tcPr>
            <w:tcW w:w="1497" w:type="dxa"/>
            <w:tcBorders>
              <w:top w:val="nil"/>
              <w:left w:val="nil"/>
              <w:bottom w:val="single" w:sz="8" w:space="0" w:color="auto"/>
              <w:right w:val="single" w:sz="8" w:space="0" w:color="auto"/>
            </w:tcBorders>
            <w:shd w:val="clear" w:color="auto" w:fill="auto"/>
            <w:noWrap/>
            <w:vAlign w:val="center"/>
            <w:hideMark/>
          </w:tcPr>
          <w:p w:rsidR="00FA70DB" w:rsidRPr="00FA70DB" w:rsidRDefault="00FA70DB" w:rsidP="00FA70DB">
            <w:pPr>
              <w:pStyle w:val="TableFigureLeft"/>
            </w:pPr>
            <w:r w:rsidRPr="00FA70DB">
              <w:t>Persons in vehicle</w:t>
            </w:r>
          </w:p>
        </w:tc>
        <w:tc>
          <w:tcPr>
            <w:tcW w:w="1412" w:type="dxa"/>
            <w:tcBorders>
              <w:top w:val="nil"/>
              <w:left w:val="nil"/>
              <w:bottom w:val="single" w:sz="8" w:space="0" w:color="auto"/>
              <w:right w:val="single" w:sz="8" w:space="0" w:color="auto"/>
            </w:tcBorders>
            <w:shd w:val="clear" w:color="auto" w:fill="auto"/>
            <w:noWrap/>
            <w:vAlign w:val="center"/>
            <w:hideMark/>
          </w:tcPr>
          <w:p w:rsidR="00FA70DB" w:rsidRPr="00FA70DB" w:rsidRDefault="00FA70DB" w:rsidP="00FA70DB">
            <w:pPr>
              <w:pStyle w:val="TableFigureCenter"/>
            </w:pPr>
            <w:r w:rsidRPr="00FA70DB">
              <w:t>1.7</w:t>
            </w:r>
          </w:p>
        </w:tc>
        <w:tc>
          <w:tcPr>
            <w:tcW w:w="1412" w:type="dxa"/>
            <w:tcBorders>
              <w:top w:val="nil"/>
              <w:left w:val="nil"/>
              <w:bottom w:val="single" w:sz="8" w:space="0" w:color="auto"/>
              <w:right w:val="single" w:sz="8" w:space="0" w:color="auto"/>
            </w:tcBorders>
            <w:shd w:val="clear" w:color="auto" w:fill="auto"/>
            <w:noWrap/>
            <w:vAlign w:val="center"/>
            <w:hideMark/>
          </w:tcPr>
          <w:p w:rsidR="00FA70DB" w:rsidRPr="00FA70DB" w:rsidRDefault="00FA70DB" w:rsidP="00FA70DB">
            <w:pPr>
              <w:pStyle w:val="TableFigureCenter"/>
            </w:pPr>
            <w:r w:rsidRPr="00FA70DB">
              <w:t>1.7</w:t>
            </w:r>
          </w:p>
        </w:tc>
        <w:tc>
          <w:tcPr>
            <w:tcW w:w="1412" w:type="dxa"/>
            <w:tcBorders>
              <w:top w:val="nil"/>
              <w:left w:val="nil"/>
              <w:bottom w:val="single" w:sz="8" w:space="0" w:color="auto"/>
              <w:right w:val="single" w:sz="8" w:space="0" w:color="auto"/>
            </w:tcBorders>
            <w:shd w:val="clear" w:color="auto" w:fill="auto"/>
            <w:noWrap/>
            <w:vAlign w:val="center"/>
            <w:hideMark/>
          </w:tcPr>
          <w:p w:rsidR="00FA70DB" w:rsidRPr="00FA70DB" w:rsidRDefault="00FA70DB" w:rsidP="00FA70DB">
            <w:pPr>
              <w:pStyle w:val="TableFigureCenter"/>
            </w:pPr>
            <w:r w:rsidRPr="00FA70DB">
              <w:t>1.6</w:t>
            </w:r>
          </w:p>
        </w:tc>
        <w:tc>
          <w:tcPr>
            <w:tcW w:w="1412" w:type="dxa"/>
            <w:tcBorders>
              <w:top w:val="nil"/>
              <w:left w:val="nil"/>
              <w:bottom w:val="single" w:sz="8" w:space="0" w:color="auto"/>
              <w:right w:val="single" w:sz="8" w:space="0" w:color="auto"/>
            </w:tcBorders>
            <w:shd w:val="clear" w:color="auto" w:fill="auto"/>
            <w:vAlign w:val="center"/>
            <w:hideMark/>
          </w:tcPr>
          <w:p w:rsidR="00FA70DB" w:rsidRPr="00FA70DB" w:rsidRDefault="00FA70DB" w:rsidP="00FA70DB">
            <w:pPr>
              <w:pStyle w:val="TableFigureCenter"/>
            </w:pPr>
            <w:r w:rsidRPr="00FA70DB">
              <w:t>-6%</w:t>
            </w:r>
          </w:p>
        </w:tc>
        <w:tc>
          <w:tcPr>
            <w:tcW w:w="1413" w:type="dxa"/>
            <w:tcBorders>
              <w:top w:val="nil"/>
              <w:left w:val="nil"/>
              <w:bottom w:val="single" w:sz="8" w:space="0" w:color="auto"/>
              <w:right w:val="single" w:sz="8" w:space="0" w:color="auto"/>
            </w:tcBorders>
            <w:shd w:val="clear" w:color="auto" w:fill="auto"/>
            <w:vAlign w:val="center"/>
            <w:hideMark/>
          </w:tcPr>
          <w:p w:rsidR="00FA70DB" w:rsidRPr="00FA70DB" w:rsidRDefault="00FA70DB" w:rsidP="00FA70DB">
            <w:pPr>
              <w:pStyle w:val="TableFigureCenter"/>
            </w:pPr>
            <w:r w:rsidRPr="00FA70DB">
              <w:t>-6%</w:t>
            </w:r>
          </w:p>
        </w:tc>
      </w:tr>
    </w:tbl>
    <w:p w:rsidR="00801BFB" w:rsidRDefault="00EC7A86" w:rsidP="00CE24D6">
      <w:pPr>
        <w:pStyle w:val="TableFigureNotesorSource"/>
      </w:pPr>
      <w:r w:rsidRPr="00EC7A86">
        <w:t xml:space="preserve">*Cairney and </w:t>
      </w:r>
      <w:proofErr w:type="spellStart"/>
      <w:r w:rsidRPr="00EC7A86">
        <w:t>Gunatillake</w:t>
      </w:r>
      <w:proofErr w:type="spellEnd"/>
      <w:r w:rsidRPr="00EC7A86">
        <w:t xml:space="preserve"> (2000), **</w:t>
      </w:r>
      <w:proofErr w:type="spellStart"/>
      <w:r w:rsidRPr="00EC7A86">
        <w:t>Imberger</w:t>
      </w:r>
      <w:proofErr w:type="spellEnd"/>
      <w:r w:rsidRPr="00EC7A86">
        <w:t xml:space="preserve"> et al. (2005), +Current </w:t>
      </w:r>
      <w:r w:rsidR="00CE24D6">
        <w:t>study</w:t>
      </w:r>
      <w:r>
        <w:t>.</w:t>
      </w:r>
    </w:p>
    <w:p w:rsidR="007D09AE" w:rsidRDefault="007D09AE" w:rsidP="001015AF">
      <w:pPr>
        <w:pStyle w:val="TableFigureNotesorSource"/>
        <w:keepNext w:val="0"/>
      </w:pPr>
      <w:proofErr w:type="gramStart"/>
      <w:r w:rsidRPr="007D09AE">
        <w:rPr>
          <w:vertAlign w:val="superscript"/>
        </w:rPr>
        <w:t>a</w:t>
      </w:r>
      <w:proofErr w:type="gramEnd"/>
      <w:r>
        <w:t xml:space="preserve"> Comparing current study to Cairney </w:t>
      </w:r>
      <w:r w:rsidR="002C349B">
        <w:t>and</w:t>
      </w:r>
      <w:r>
        <w:t> </w:t>
      </w:r>
      <w:proofErr w:type="spellStart"/>
      <w:r>
        <w:t>Gunatillake</w:t>
      </w:r>
      <w:proofErr w:type="spellEnd"/>
      <w:r>
        <w:t xml:space="preserve"> </w:t>
      </w:r>
      <w:r w:rsidR="00EC7A86">
        <w:t>(</w:t>
      </w:r>
      <w:r>
        <w:t>2000</w:t>
      </w:r>
      <w:r w:rsidR="00EC7A86">
        <w:t>)</w:t>
      </w:r>
      <w:r w:rsidR="002537BB">
        <w:t xml:space="preserve">, </w:t>
      </w:r>
      <w:r w:rsidRPr="007D09AE">
        <w:rPr>
          <w:vertAlign w:val="superscript"/>
        </w:rPr>
        <w:t xml:space="preserve">b </w:t>
      </w:r>
      <w:r>
        <w:t xml:space="preserve">Comparing current study to </w:t>
      </w:r>
      <w:proofErr w:type="spellStart"/>
      <w:r>
        <w:t>Imberger</w:t>
      </w:r>
      <w:proofErr w:type="spellEnd"/>
      <w:r>
        <w:t xml:space="preserve"> et al</w:t>
      </w:r>
      <w:r w:rsidR="002162B5">
        <w:t>.</w:t>
      </w:r>
      <w:r>
        <w:t xml:space="preserve"> </w:t>
      </w:r>
      <w:r w:rsidR="00EC7A86">
        <w:t>(2005).</w:t>
      </w:r>
    </w:p>
    <w:p w:rsidR="00CE24D6" w:rsidRDefault="005E098F" w:rsidP="00FA70DB">
      <w:pPr>
        <w:pStyle w:val="Paragraph"/>
        <w:keepNext/>
        <w:spacing w:before="240"/>
      </w:pPr>
      <w:r>
        <w:t xml:space="preserve">The percentage of female controllers involved in crashes increased by </w:t>
      </w:r>
      <w:r w:rsidR="00FA70DB">
        <w:t>19</w:t>
      </w:r>
      <w:r>
        <w:t xml:space="preserve">% in the current study compared to Cairney and </w:t>
      </w:r>
      <w:proofErr w:type="spellStart"/>
      <w:r>
        <w:t>Gunatillake</w:t>
      </w:r>
      <w:proofErr w:type="spellEnd"/>
      <w:r w:rsidR="002162B5">
        <w:t xml:space="preserve"> (2000)</w:t>
      </w:r>
      <w:r>
        <w:t xml:space="preserve"> (</w:t>
      </w:r>
      <w:r w:rsidR="00512824">
        <w:fldChar w:fldCharType="begin"/>
      </w:r>
      <w:r>
        <w:instrText xml:space="preserve"> REF _Ref352080569 \h </w:instrText>
      </w:r>
      <w:r w:rsidR="00512824">
        <w:fldChar w:fldCharType="separate"/>
      </w:r>
      <w:r w:rsidR="00EB292C">
        <w:t>Table </w:t>
      </w:r>
      <w:r w:rsidR="00EB292C">
        <w:rPr>
          <w:noProof/>
        </w:rPr>
        <w:t>8</w:t>
      </w:r>
      <w:r w:rsidR="00EB292C">
        <w:t>.</w:t>
      </w:r>
      <w:r w:rsidR="00EB292C">
        <w:rPr>
          <w:noProof/>
        </w:rPr>
        <w:t>4</w:t>
      </w:r>
      <w:r w:rsidR="00512824">
        <w:fldChar w:fldCharType="end"/>
      </w:r>
      <w:r>
        <w:t>).</w:t>
      </w:r>
    </w:p>
    <w:p w:rsidR="006D1273" w:rsidRDefault="001B51D2" w:rsidP="001B51D2">
      <w:pPr>
        <w:pStyle w:val="TableCaption"/>
      </w:pPr>
      <w:bookmarkStart w:id="177" w:name="_Ref352080569"/>
      <w:bookmarkStart w:id="178" w:name="_Toc367970408"/>
      <w:proofErr w:type="gramStart"/>
      <w:r>
        <w:t>Table </w:t>
      </w:r>
      <w:r w:rsidR="00DB6B2B">
        <w:fldChar w:fldCharType="begin"/>
      </w:r>
      <w:r w:rsidR="00DB6B2B">
        <w:instrText xml:space="preserve"> STYLEREF 1 \s </w:instrText>
      </w:r>
      <w:r w:rsidR="00DB6B2B">
        <w:fldChar w:fldCharType="separate"/>
      </w:r>
      <w:r w:rsidR="00EB292C">
        <w:rPr>
          <w:noProof/>
        </w:rPr>
        <w:t>8</w:t>
      </w:r>
      <w:r w:rsidR="00DB6B2B">
        <w:rPr>
          <w:noProof/>
        </w:rPr>
        <w:fldChar w:fldCharType="end"/>
      </w:r>
      <w:r w:rsidR="00E30C64">
        <w:t>.</w:t>
      </w:r>
      <w:proofErr w:type="gramEnd"/>
      <w:r w:rsidR="00512824">
        <w:fldChar w:fldCharType="begin"/>
      </w:r>
      <w:r w:rsidR="000274DC">
        <w:instrText xml:space="preserve"> SEQ Table \* ARABIC \s 1 </w:instrText>
      </w:r>
      <w:r w:rsidR="00512824">
        <w:fldChar w:fldCharType="separate"/>
      </w:r>
      <w:r w:rsidR="00EB292C">
        <w:rPr>
          <w:noProof/>
        </w:rPr>
        <w:t>4</w:t>
      </w:r>
      <w:r w:rsidR="00512824">
        <w:rPr>
          <w:noProof/>
        </w:rPr>
        <w:fldChar w:fldCharType="end"/>
      </w:r>
      <w:bookmarkEnd w:id="177"/>
      <w:r>
        <w:t xml:space="preserve">:  </w:t>
      </w:r>
      <w:r>
        <w:tab/>
        <w:t>Comparison of demographic characteristics of controllers in crashes involving ACT controllers in NSW</w:t>
      </w:r>
      <w:bookmarkEnd w:id="178"/>
    </w:p>
    <w:tbl>
      <w:tblPr>
        <w:tblW w:w="9166" w:type="dxa"/>
        <w:tblInd w:w="98" w:type="dxa"/>
        <w:tblLook w:val="04A0" w:firstRow="1" w:lastRow="0" w:firstColumn="1" w:lastColumn="0" w:noHBand="0" w:noVBand="1"/>
      </w:tblPr>
      <w:tblGrid>
        <w:gridCol w:w="1149"/>
        <w:gridCol w:w="1138"/>
        <w:gridCol w:w="1423"/>
        <w:gridCol w:w="1286"/>
        <w:gridCol w:w="1423"/>
        <w:gridCol w:w="1360"/>
        <w:gridCol w:w="1387"/>
      </w:tblGrid>
      <w:tr w:rsidR="00FA70DB" w:rsidRPr="00FA70DB" w:rsidTr="00FA70DB">
        <w:trPr>
          <w:trHeight w:val="293"/>
        </w:trPr>
        <w:tc>
          <w:tcPr>
            <w:tcW w:w="2287" w:type="dxa"/>
            <w:gridSpan w:val="2"/>
            <w:vMerge w:val="restart"/>
            <w:tcBorders>
              <w:top w:val="single" w:sz="8" w:space="0" w:color="auto"/>
              <w:left w:val="single" w:sz="8" w:space="0" w:color="auto"/>
              <w:bottom w:val="single" w:sz="8" w:space="0" w:color="000000"/>
              <w:right w:val="single" w:sz="8" w:space="0" w:color="000000"/>
            </w:tcBorders>
            <w:shd w:val="clear" w:color="000000" w:fill="DCE6F1"/>
            <w:noWrap/>
            <w:vAlign w:val="center"/>
            <w:hideMark/>
          </w:tcPr>
          <w:p w:rsidR="00FA70DB" w:rsidRPr="00FA70DB" w:rsidRDefault="00FA70DB" w:rsidP="00FA70DB">
            <w:pPr>
              <w:pStyle w:val="TableHeader"/>
            </w:pPr>
            <w:r w:rsidRPr="00FA70DB">
              <w:t> </w:t>
            </w:r>
          </w:p>
        </w:tc>
        <w:tc>
          <w:tcPr>
            <w:tcW w:w="1423" w:type="dxa"/>
            <w:vMerge w:val="restart"/>
            <w:tcBorders>
              <w:top w:val="single" w:sz="8" w:space="0" w:color="auto"/>
              <w:left w:val="single" w:sz="8" w:space="0" w:color="auto"/>
              <w:bottom w:val="single" w:sz="8" w:space="0" w:color="000000"/>
              <w:right w:val="single" w:sz="8" w:space="0" w:color="auto"/>
            </w:tcBorders>
            <w:shd w:val="clear" w:color="000000" w:fill="DCE6F1"/>
            <w:noWrap/>
            <w:vAlign w:val="center"/>
            <w:hideMark/>
          </w:tcPr>
          <w:p w:rsidR="00FA70DB" w:rsidRPr="00FA70DB" w:rsidRDefault="00FA70DB" w:rsidP="00FA70DB">
            <w:pPr>
              <w:pStyle w:val="TableHeader"/>
            </w:pPr>
            <w:r w:rsidRPr="00FA70DB">
              <w:t>1992–1998</w:t>
            </w:r>
            <w:r w:rsidRPr="00FA70DB">
              <w:rPr>
                <w:vertAlign w:val="superscript"/>
              </w:rPr>
              <w:t>(*)</w:t>
            </w:r>
          </w:p>
        </w:tc>
        <w:tc>
          <w:tcPr>
            <w:tcW w:w="1286" w:type="dxa"/>
            <w:vMerge w:val="restart"/>
            <w:tcBorders>
              <w:top w:val="single" w:sz="8" w:space="0" w:color="auto"/>
              <w:left w:val="single" w:sz="8" w:space="0" w:color="auto"/>
              <w:bottom w:val="single" w:sz="8" w:space="0" w:color="000000"/>
              <w:right w:val="single" w:sz="8" w:space="0" w:color="auto"/>
            </w:tcBorders>
            <w:shd w:val="clear" w:color="000000" w:fill="DCE6F1"/>
            <w:noWrap/>
            <w:vAlign w:val="center"/>
            <w:hideMark/>
          </w:tcPr>
          <w:p w:rsidR="00FA70DB" w:rsidRPr="00FA70DB" w:rsidRDefault="00FA70DB" w:rsidP="00FA70DB">
            <w:pPr>
              <w:pStyle w:val="TableHeader"/>
            </w:pPr>
            <w:r w:rsidRPr="00FA70DB">
              <w:t>1999–2003</w:t>
            </w:r>
            <w:r w:rsidRPr="00FA70DB">
              <w:rPr>
                <w:vertAlign w:val="superscript"/>
              </w:rPr>
              <w:t>(**)</w:t>
            </w:r>
          </w:p>
        </w:tc>
        <w:tc>
          <w:tcPr>
            <w:tcW w:w="1423" w:type="dxa"/>
            <w:vMerge w:val="restart"/>
            <w:tcBorders>
              <w:top w:val="single" w:sz="8" w:space="0" w:color="auto"/>
              <w:left w:val="single" w:sz="8" w:space="0" w:color="auto"/>
              <w:bottom w:val="single" w:sz="8" w:space="0" w:color="000000"/>
              <w:right w:val="single" w:sz="8" w:space="0" w:color="auto"/>
            </w:tcBorders>
            <w:shd w:val="clear" w:color="000000" w:fill="DCE6F1"/>
            <w:noWrap/>
            <w:vAlign w:val="center"/>
            <w:hideMark/>
          </w:tcPr>
          <w:p w:rsidR="00FA70DB" w:rsidRPr="00FA70DB" w:rsidRDefault="00FA70DB" w:rsidP="00FA70DB">
            <w:pPr>
              <w:pStyle w:val="TableHeader"/>
            </w:pPr>
            <w:r w:rsidRPr="00FA70DB">
              <w:t>2006–2010</w:t>
            </w:r>
            <w:r w:rsidRPr="00FA70DB">
              <w:rPr>
                <w:vertAlign w:val="superscript"/>
              </w:rPr>
              <w:t>(+)</w:t>
            </w:r>
          </w:p>
        </w:tc>
        <w:tc>
          <w:tcPr>
            <w:tcW w:w="1360" w:type="dxa"/>
            <w:vMerge w:val="restart"/>
            <w:tcBorders>
              <w:top w:val="single" w:sz="8" w:space="0" w:color="auto"/>
              <w:left w:val="single" w:sz="8" w:space="0" w:color="auto"/>
              <w:bottom w:val="single" w:sz="8" w:space="0" w:color="000000"/>
              <w:right w:val="single" w:sz="8" w:space="0" w:color="auto"/>
            </w:tcBorders>
            <w:shd w:val="clear" w:color="000000" w:fill="DCE6F1"/>
            <w:vAlign w:val="center"/>
            <w:hideMark/>
          </w:tcPr>
          <w:p w:rsidR="00FA70DB" w:rsidRPr="00FA70DB" w:rsidRDefault="00FA70DB" w:rsidP="00FA70DB">
            <w:pPr>
              <w:pStyle w:val="TableHeader"/>
            </w:pPr>
            <w:r w:rsidRPr="00FA70DB">
              <w:t xml:space="preserve">% Change </w:t>
            </w:r>
            <w:r w:rsidRPr="00FA70DB">
              <w:rPr>
                <w:vertAlign w:val="superscript"/>
              </w:rPr>
              <w:t xml:space="preserve">(a) </w:t>
            </w:r>
          </w:p>
        </w:tc>
        <w:tc>
          <w:tcPr>
            <w:tcW w:w="1387" w:type="dxa"/>
            <w:vMerge w:val="restart"/>
            <w:tcBorders>
              <w:top w:val="single" w:sz="8" w:space="0" w:color="auto"/>
              <w:left w:val="single" w:sz="8" w:space="0" w:color="auto"/>
              <w:bottom w:val="single" w:sz="8" w:space="0" w:color="000000"/>
              <w:right w:val="single" w:sz="8" w:space="0" w:color="auto"/>
            </w:tcBorders>
            <w:shd w:val="clear" w:color="000000" w:fill="DCE6F1"/>
            <w:vAlign w:val="center"/>
            <w:hideMark/>
          </w:tcPr>
          <w:p w:rsidR="00FA70DB" w:rsidRPr="00FA70DB" w:rsidRDefault="00FA70DB" w:rsidP="00FA70DB">
            <w:pPr>
              <w:pStyle w:val="TableHeader"/>
            </w:pPr>
            <w:r w:rsidRPr="00FA70DB">
              <w:t xml:space="preserve">% Change </w:t>
            </w:r>
            <w:r w:rsidRPr="00FA70DB">
              <w:rPr>
                <w:vertAlign w:val="superscript"/>
              </w:rPr>
              <w:t xml:space="preserve">(b) </w:t>
            </w:r>
          </w:p>
        </w:tc>
      </w:tr>
      <w:tr w:rsidR="00FA70DB" w:rsidRPr="00FA70DB" w:rsidTr="00FA70DB">
        <w:trPr>
          <w:trHeight w:val="307"/>
        </w:trPr>
        <w:tc>
          <w:tcPr>
            <w:tcW w:w="2287" w:type="dxa"/>
            <w:gridSpan w:val="2"/>
            <w:vMerge/>
            <w:tcBorders>
              <w:top w:val="single" w:sz="8" w:space="0" w:color="auto"/>
              <w:left w:val="single" w:sz="8" w:space="0" w:color="auto"/>
              <w:bottom w:val="single" w:sz="8" w:space="0" w:color="000000"/>
              <w:right w:val="single" w:sz="8" w:space="0" w:color="000000"/>
            </w:tcBorders>
            <w:vAlign w:val="center"/>
            <w:hideMark/>
          </w:tcPr>
          <w:p w:rsidR="00FA70DB" w:rsidRPr="00FA70DB" w:rsidRDefault="00FA70DB" w:rsidP="00FA70DB">
            <w:pPr>
              <w:keepNext/>
              <w:rPr>
                <w:rFonts w:ascii="Arial Narrow" w:hAnsi="Arial Narrow" w:cs="Calibri"/>
                <w:b/>
                <w:bCs/>
                <w:color w:val="000000"/>
                <w:sz w:val="18"/>
                <w:szCs w:val="18"/>
              </w:rPr>
            </w:pPr>
          </w:p>
        </w:tc>
        <w:tc>
          <w:tcPr>
            <w:tcW w:w="1423" w:type="dxa"/>
            <w:vMerge/>
            <w:tcBorders>
              <w:top w:val="single" w:sz="8" w:space="0" w:color="auto"/>
              <w:left w:val="single" w:sz="8" w:space="0" w:color="auto"/>
              <w:bottom w:val="single" w:sz="8" w:space="0" w:color="000000"/>
              <w:right w:val="single" w:sz="8" w:space="0" w:color="auto"/>
            </w:tcBorders>
            <w:vAlign w:val="center"/>
            <w:hideMark/>
          </w:tcPr>
          <w:p w:rsidR="00FA70DB" w:rsidRPr="00FA70DB" w:rsidRDefault="00FA70DB" w:rsidP="00FA70DB">
            <w:pPr>
              <w:keepNext/>
              <w:rPr>
                <w:rFonts w:ascii="Arial Narrow" w:hAnsi="Arial Narrow" w:cs="Calibri"/>
                <w:b/>
                <w:bCs/>
                <w:color w:val="000000"/>
                <w:sz w:val="18"/>
                <w:szCs w:val="18"/>
              </w:rPr>
            </w:pPr>
          </w:p>
        </w:tc>
        <w:tc>
          <w:tcPr>
            <w:tcW w:w="1286" w:type="dxa"/>
            <w:vMerge/>
            <w:tcBorders>
              <w:top w:val="single" w:sz="8" w:space="0" w:color="auto"/>
              <w:left w:val="single" w:sz="8" w:space="0" w:color="auto"/>
              <w:bottom w:val="single" w:sz="8" w:space="0" w:color="000000"/>
              <w:right w:val="single" w:sz="8" w:space="0" w:color="auto"/>
            </w:tcBorders>
            <w:vAlign w:val="center"/>
            <w:hideMark/>
          </w:tcPr>
          <w:p w:rsidR="00FA70DB" w:rsidRPr="00FA70DB" w:rsidRDefault="00FA70DB" w:rsidP="00FA70DB">
            <w:pPr>
              <w:keepNext/>
              <w:rPr>
                <w:rFonts w:ascii="Arial Narrow" w:hAnsi="Arial Narrow" w:cs="Calibri"/>
                <w:b/>
                <w:bCs/>
                <w:color w:val="000000"/>
                <w:sz w:val="18"/>
                <w:szCs w:val="18"/>
              </w:rPr>
            </w:pPr>
          </w:p>
        </w:tc>
        <w:tc>
          <w:tcPr>
            <w:tcW w:w="1423" w:type="dxa"/>
            <w:vMerge/>
            <w:tcBorders>
              <w:top w:val="single" w:sz="8" w:space="0" w:color="auto"/>
              <w:left w:val="single" w:sz="8" w:space="0" w:color="auto"/>
              <w:bottom w:val="single" w:sz="8" w:space="0" w:color="000000"/>
              <w:right w:val="single" w:sz="8" w:space="0" w:color="auto"/>
            </w:tcBorders>
            <w:vAlign w:val="center"/>
            <w:hideMark/>
          </w:tcPr>
          <w:p w:rsidR="00FA70DB" w:rsidRPr="00FA70DB" w:rsidRDefault="00FA70DB" w:rsidP="00FA70DB">
            <w:pPr>
              <w:keepNext/>
              <w:rPr>
                <w:rFonts w:ascii="Arial Narrow" w:hAnsi="Arial Narrow" w:cs="Calibri"/>
                <w:b/>
                <w:bCs/>
                <w:color w:val="000000"/>
                <w:sz w:val="18"/>
                <w:szCs w:val="18"/>
              </w:rPr>
            </w:pPr>
          </w:p>
        </w:tc>
        <w:tc>
          <w:tcPr>
            <w:tcW w:w="1360" w:type="dxa"/>
            <w:vMerge/>
            <w:tcBorders>
              <w:top w:val="single" w:sz="8" w:space="0" w:color="auto"/>
              <w:left w:val="single" w:sz="8" w:space="0" w:color="auto"/>
              <w:bottom w:val="single" w:sz="8" w:space="0" w:color="000000"/>
              <w:right w:val="single" w:sz="8" w:space="0" w:color="auto"/>
            </w:tcBorders>
            <w:vAlign w:val="center"/>
            <w:hideMark/>
          </w:tcPr>
          <w:p w:rsidR="00FA70DB" w:rsidRPr="00FA70DB" w:rsidRDefault="00FA70DB" w:rsidP="00FA70DB">
            <w:pPr>
              <w:keepNext/>
              <w:rPr>
                <w:rFonts w:ascii="Arial Narrow" w:hAnsi="Arial Narrow" w:cs="Calibri"/>
                <w:b/>
                <w:bCs/>
                <w:color w:val="000000"/>
                <w:sz w:val="18"/>
                <w:szCs w:val="18"/>
              </w:rPr>
            </w:pPr>
          </w:p>
        </w:tc>
        <w:tc>
          <w:tcPr>
            <w:tcW w:w="1387" w:type="dxa"/>
            <w:vMerge/>
            <w:tcBorders>
              <w:top w:val="single" w:sz="8" w:space="0" w:color="auto"/>
              <w:left w:val="single" w:sz="8" w:space="0" w:color="auto"/>
              <w:bottom w:val="single" w:sz="8" w:space="0" w:color="000000"/>
              <w:right w:val="single" w:sz="8" w:space="0" w:color="auto"/>
            </w:tcBorders>
            <w:vAlign w:val="center"/>
            <w:hideMark/>
          </w:tcPr>
          <w:p w:rsidR="00FA70DB" w:rsidRPr="00FA70DB" w:rsidRDefault="00FA70DB" w:rsidP="00FA70DB">
            <w:pPr>
              <w:keepNext/>
              <w:rPr>
                <w:rFonts w:ascii="Arial Narrow" w:hAnsi="Arial Narrow" w:cs="Calibri"/>
                <w:b/>
                <w:bCs/>
                <w:color w:val="000000"/>
                <w:sz w:val="18"/>
                <w:szCs w:val="18"/>
              </w:rPr>
            </w:pPr>
          </w:p>
        </w:tc>
      </w:tr>
      <w:tr w:rsidR="00FA70DB" w:rsidRPr="00FA70DB" w:rsidTr="00FA70DB">
        <w:trPr>
          <w:trHeight w:val="307"/>
        </w:trPr>
        <w:tc>
          <w:tcPr>
            <w:tcW w:w="1149" w:type="dxa"/>
            <w:vMerge w:val="restart"/>
            <w:tcBorders>
              <w:top w:val="nil"/>
              <w:left w:val="single" w:sz="8" w:space="0" w:color="auto"/>
              <w:bottom w:val="single" w:sz="8" w:space="0" w:color="000000"/>
              <w:right w:val="single" w:sz="8" w:space="0" w:color="auto"/>
            </w:tcBorders>
            <w:shd w:val="clear" w:color="auto" w:fill="auto"/>
            <w:vAlign w:val="center"/>
            <w:hideMark/>
          </w:tcPr>
          <w:p w:rsidR="00FA70DB" w:rsidRPr="00FA70DB" w:rsidRDefault="00FA70DB" w:rsidP="00FA70DB">
            <w:pPr>
              <w:pStyle w:val="TableFigureLeft"/>
              <w:keepNext/>
            </w:pPr>
            <w:r w:rsidRPr="00FA70DB">
              <w:t>Age</w:t>
            </w:r>
          </w:p>
        </w:tc>
        <w:tc>
          <w:tcPr>
            <w:tcW w:w="1138" w:type="dxa"/>
            <w:tcBorders>
              <w:top w:val="nil"/>
              <w:left w:val="nil"/>
              <w:bottom w:val="single" w:sz="8" w:space="0" w:color="auto"/>
              <w:right w:val="single" w:sz="8" w:space="0" w:color="auto"/>
            </w:tcBorders>
            <w:shd w:val="clear" w:color="auto" w:fill="auto"/>
            <w:noWrap/>
            <w:vAlign w:val="center"/>
            <w:hideMark/>
          </w:tcPr>
          <w:p w:rsidR="00FA70DB" w:rsidRPr="00FA70DB" w:rsidRDefault="00FA70DB" w:rsidP="00FA70DB">
            <w:pPr>
              <w:pStyle w:val="TableFigureLeft"/>
              <w:keepNext/>
            </w:pPr>
            <w:r w:rsidRPr="00FA70DB">
              <w:t>Under 25</w:t>
            </w:r>
          </w:p>
        </w:tc>
        <w:tc>
          <w:tcPr>
            <w:tcW w:w="1423" w:type="dxa"/>
            <w:tcBorders>
              <w:top w:val="nil"/>
              <w:left w:val="nil"/>
              <w:bottom w:val="single" w:sz="8" w:space="0" w:color="auto"/>
              <w:right w:val="single" w:sz="8" w:space="0" w:color="auto"/>
            </w:tcBorders>
            <w:shd w:val="clear" w:color="auto" w:fill="auto"/>
            <w:noWrap/>
            <w:vAlign w:val="center"/>
            <w:hideMark/>
          </w:tcPr>
          <w:p w:rsidR="00FA70DB" w:rsidRPr="00FA70DB" w:rsidRDefault="00FA70DB" w:rsidP="00FA70DB">
            <w:pPr>
              <w:pStyle w:val="TableFigureCenter"/>
              <w:keepNext/>
            </w:pPr>
            <w:r w:rsidRPr="00FA70DB">
              <w:t>36%</w:t>
            </w:r>
          </w:p>
        </w:tc>
        <w:tc>
          <w:tcPr>
            <w:tcW w:w="1286" w:type="dxa"/>
            <w:tcBorders>
              <w:top w:val="nil"/>
              <w:left w:val="nil"/>
              <w:bottom w:val="single" w:sz="8" w:space="0" w:color="auto"/>
              <w:right w:val="single" w:sz="8" w:space="0" w:color="auto"/>
            </w:tcBorders>
            <w:shd w:val="clear" w:color="auto" w:fill="auto"/>
            <w:noWrap/>
            <w:vAlign w:val="center"/>
            <w:hideMark/>
          </w:tcPr>
          <w:p w:rsidR="00FA70DB" w:rsidRPr="00FA70DB" w:rsidRDefault="00FA70DB" w:rsidP="00FA70DB">
            <w:pPr>
              <w:pStyle w:val="TableFigureCenter"/>
              <w:keepNext/>
            </w:pPr>
            <w:r w:rsidRPr="00FA70DB">
              <w:t>29%</w:t>
            </w:r>
          </w:p>
        </w:tc>
        <w:tc>
          <w:tcPr>
            <w:tcW w:w="1423" w:type="dxa"/>
            <w:tcBorders>
              <w:top w:val="nil"/>
              <w:left w:val="nil"/>
              <w:bottom w:val="single" w:sz="8" w:space="0" w:color="auto"/>
              <w:right w:val="single" w:sz="8" w:space="0" w:color="auto"/>
            </w:tcBorders>
            <w:shd w:val="clear" w:color="auto" w:fill="auto"/>
            <w:noWrap/>
            <w:vAlign w:val="center"/>
            <w:hideMark/>
          </w:tcPr>
          <w:p w:rsidR="00FA70DB" w:rsidRPr="00FA70DB" w:rsidRDefault="00FA70DB" w:rsidP="00FA70DB">
            <w:pPr>
              <w:pStyle w:val="TableFigureCenter"/>
              <w:keepNext/>
            </w:pPr>
            <w:r w:rsidRPr="00FA70DB">
              <w:t>33%</w:t>
            </w:r>
          </w:p>
        </w:tc>
        <w:tc>
          <w:tcPr>
            <w:tcW w:w="1360" w:type="dxa"/>
            <w:tcBorders>
              <w:top w:val="nil"/>
              <w:left w:val="nil"/>
              <w:bottom w:val="single" w:sz="8" w:space="0" w:color="auto"/>
              <w:right w:val="single" w:sz="8" w:space="0" w:color="auto"/>
            </w:tcBorders>
            <w:shd w:val="clear" w:color="auto" w:fill="auto"/>
            <w:vAlign w:val="center"/>
            <w:hideMark/>
          </w:tcPr>
          <w:p w:rsidR="00FA70DB" w:rsidRPr="00FA70DB" w:rsidRDefault="00FA70DB" w:rsidP="00FA70DB">
            <w:pPr>
              <w:pStyle w:val="TableFigureCenter"/>
              <w:keepNext/>
            </w:pPr>
            <w:r w:rsidRPr="00FA70DB">
              <w:t>-8%</w:t>
            </w:r>
          </w:p>
        </w:tc>
        <w:tc>
          <w:tcPr>
            <w:tcW w:w="1387" w:type="dxa"/>
            <w:tcBorders>
              <w:top w:val="nil"/>
              <w:left w:val="nil"/>
              <w:bottom w:val="single" w:sz="8" w:space="0" w:color="auto"/>
              <w:right w:val="single" w:sz="8" w:space="0" w:color="auto"/>
            </w:tcBorders>
            <w:shd w:val="clear" w:color="auto" w:fill="auto"/>
            <w:vAlign w:val="center"/>
            <w:hideMark/>
          </w:tcPr>
          <w:p w:rsidR="00FA70DB" w:rsidRPr="00FA70DB" w:rsidRDefault="00FA70DB" w:rsidP="00FA70DB">
            <w:pPr>
              <w:pStyle w:val="TableFigureCenter"/>
              <w:keepNext/>
            </w:pPr>
            <w:r w:rsidRPr="00FA70DB">
              <w:t>14%</w:t>
            </w:r>
          </w:p>
        </w:tc>
      </w:tr>
      <w:tr w:rsidR="00FA70DB" w:rsidRPr="00FA70DB" w:rsidTr="00FA70DB">
        <w:trPr>
          <w:trHeight w:val="307"/>
        </w:trPr>
        <w:tc>
          <w:tcPr>
            <w:tcW w:w="1149" w:type="dxa"/>
            <w:vMerge/>
            <w:tcBorders>
              <w:top w:val="nil"/>
              <w:left w:val="single" w:sz="8" w:space="0" w:color="auto"/>
              <w:bottom w:val="single" w:sz="8" w:space="0" w:color="000000"/>
              <w:right w:val="single" w:sz="8" w:space="0" w:color="auto"/>
            </w:tcBorders>
            <w:vAlign w:val="center"/>
            <w:hideMark/>
          </w:tcPr>
          <w:p w:rsidR="00FA70DB" w:rsidRPr="00FA70DB" w:rsidRDefault="00FA70DB" w:rsidP="00FA70DB">
            <w:pPr>
              <w:pStyle w:val="TableFigureLeft"/>
              <w:keepNext/>
            </w:pPr>
          </w:p>
        </w:tc>
        <w:tc>
          <w:tcPr>
            <w:tcW w:w="1138" w:type="dxa"/>
            <w:tcBorders>
              <w:top w:val="nil"/>
              <w:left w:val="nil"/>
              <w:bottom w:val="single" w:sz="8" w:space="0" w:color="auto"/>
              <w:right w:val="single" w:sz="8" w:space="0" w:color="auto"/>
            </w:tcBorders>
            <w:shd w:val="clear" w:color="auto" w:fill="auto"/>
            <w:noWrap/>
            <w:vAlign w:val="center"/>
            <w:hideMark/>
          </w:tcPr>
          <w:p w:rsidR="00FA70DB" w:rsidRPr="00FA70DB" w:rsidRDefault="00FA70DB" w:rsidP="00FA70DB">
            <w:pPr>
              <w:pStyle w:val="TableFigureLeft"/>
              <w:keepNext/>
            </w:pPr>
            <w:r w:rsidRPr="00FA70DB">
              <w:t>26-39</w:t>
            </w:r>
          </w:p>
        </w:tc>
        <w:tc>
          <w:tcPr>
            <w:tcW w:w="1423" w:type="dxa"/>
            <w:tcBorders>
              <w:top w:val="nil"/>
              <w:left w:val="nil"/>
              <w:bottom w:val="single" w:sz="8" w:space="0" w:color="auto"/>
              <w:right w:val="single" w:sz="8" w:space="0" w:color="auto"/>
            </w:tcBorders>
            <w:shd w:val="clear" w:color="auto" w:fill="auto"/>
            <w:noWrap/>
            <w:vAlign w:val="center"/>
            <w:hideMark/>
          </w:tcPr>
          <w:p w:rsidR="00FA70DB" w:rsidRPr="00FA70DB" w:rsidRDefault="00FA70DB" w:rsidP="00FA70DB">
            <w:pPr>
              <w:pStyle w:val="TableFigureCenter"/>
              <w:keepNext/>
            </w:pPr>
            <w:r w:rsidRPr="00FA70DB">
              <w:t>32%</w:t>
            </w:r>
          </w:p>
        </w:tc>
        <w:tc>
          <w:tcPr>
            <w:tcW w:w="1286" w:type="dxa"/>
            <w:tcBorders>
              <w:top w:val="nil"/>
              <w:left w:val="nil"/>
              <w:bottom w:val="single" w:sz="8" w:space="0" w:color="auto"/>
              <w:right w:val="single" w:sz="8" w:space="0" w:color="auto"/>
            </w:tcBorders>
            <w:shd w:val="clear" w:color="auto" w:fill="auto"/>
            <w:noWrap/>
            <w:vAlign w:val="center"/>
            <w:hideMark/>
          </w:tcPr>
          <w:p w:rsidR="00FA70DB" w:rsidRPr="00FA70DB" w:rsidRDefault="00FA70DB" w:rsidP="00FA70DB">
            <w:pPr>
              <w:pStyle w:val="TableFigureCenter"/>
              <w:keepNext/>
            </w:pPr>
            <w:r w:rsidRPr="00FA70DB">
              <w:t>31%</w:t>
            </w:r>
          </w:p>
        </w:tc>
        <w:tc>
          <w:tcPr>
            <w:tcW w:w="1423" w:type="dxa"/>
            <w:tcBorders>
              <w:top w:val="nil"/>
              <w:left w:val="nil"/>
              <w:bottom w:val="single" w:sz="8" w:space="0" w:color="auto"/>
              <w:right w:val="single" w:sz="8" w:space="0" w:color="auto"/>
            </w:tcBorders>
            <w:shd w:val="clear" w:color="auto" w:fill="auto"/>
            <w:noWrap/>
            <w:vAlign w:val="center"/>
            <w:hideMark/>
          </w:tcPr>
          <w:p w:rsidR="00FA70DB" w:rsidRPr="00FA70DB" w:rsidRDefault="00FA70DB" w:rsidP="00FA70DB">
            <w:pPr>
              <w:pStyle w:val="TableFigureCenter"/>
              <w:keepNext/>
            </w:pPr>
            <w:r w:rsidRPr="00FA70DB">
              <w:t>28%</w:t>
            </w:r>
          </w:p>
        </w:tc>
        <w:tc>
          <w:tcPr>
            <w:tcW w:w="1360" w:type="dxa"/>
            <w:tcBorders>
              <w:top w:val="nil"/>
              <w:left w:val="nil"/>
              <w:bottom w:val="single" w:sz="8" w:space="0" w:color="auto"/>
              <w:right w:val="single" w:sz="8" w:space="0" w:color="auto"/>
            </w:tcBorders>
            <w:shd w:val="clear" w:color="auto" w:fill="auto"/>
            <w:vAlign w:val="center"/>
            <w:hideMark/>
          </w:tcPr>
          <w:p w:rsidR="00FA70DB" w:rsidRPr="00FA70DB" w:rsidRDefault="00FA70DB" w:rsidP="00FA70DB">
            <w:pPr>
              <w:pStyle w:val="TableFigureCenter"/>
              <w:keepNext/>
            </w:pPr>
            <w:r w:rsidRPr="00FA70DB">
              <w:t>-13%</w:t>
            </w:r>
          </w:p>
        </w:tc>
        <w:tc>
          <w:tcPr>
            <w:tcW w:w="1387" w:type="dxa"/>
            <w:tcBorders>
              <w:top w:val="nil"/>
              <w:left w:val="nil"/>
              <w:bottom w:val="single" w:sz="8" w:space="0" w:color="auto"/>
              <w:right w:val="single" w:sz="8" w:space="0" w:color="auto"/>
            </w:tcBorders>
            <w:shd w:val="clear" w:color="auto" w:fill="auto"/>
            <w:vAlign w:val="center"/>
            <w:hideMark/>
          </w:tcPr>
          <w:p w:rsidR="00FA70DB" w:rsidRPr="00FA70DB" w:rsidRDefault="00FA70DB" w:rsidP="00FA70DB">
            <w:pPr>
              <w:pStyle w:val="TableFigureCenter"/>
              <w:keepNext/>
            </w:pPr>
            <w:r w:rsidRPr="00FA70DB">
              <w:t>-10%</w:t>
            </w:r>
          </w:p>
        </w:tc>
      </w:tr>
      <w:tr w:rsidR="00FA70DB" w:rsidRPr="00FA70DB" w:rsidTr="00FA70DB">
        <w:trPr>
          <w:trHeight w:val="307"/>
        </w:trPr>
        <w:tc>
          <w:tcPr>
            <w:tcW w:w="1149" w:type="dxa"/>
            <w:vMerge/>
            <w:tcBorders>
              <w:top w:val="nil"/>
              <w:left w:val="single" w:sz="8" w:space="0" w:color="auto"/>
              <w:bottom w:val="single" w:sz="8" w:space="0" w:color="000000"/>
              <w:right w:val="single" w:sz="8" w:space="0" w:color="auto"/>
            </w:tcBorders>
            <w:vAlign w:val="center"/>
            <w:hideMark/>
          </w:tcPr>
          <w:p w:rsidR="00FA70DB" w:rsidRPr="00FA70DB" w:rsidRDefault="00FA70DB" w:rsidP="00FA70DB">
            <w:pPr>
              <w:pStyle w:val="TableFigureLeft"/>
              <w:keepNext/>
            </w:pPr>
          </w:p>
        </w:tc>
        <w:tc>
          <w:tcPr>
            <w:tcW w:w="1138" w:type="dxa"/>
            <w:tcBorders>
              <w:top w:val="nil"/>
              <w:left w:val="nil"/>
              <w:bottom w:val="single" w:sz="8" w:space="0" w:color="auto"/>
              <w:right w:val="single" w:sz="8" w:space="0" w:color="auto"/>
            </w:tcBorders>
            <w:shd w:val="clear" w:color="auto" w:fill="auto"/>
            <w:noWrap/>
            <w:vAlign w:val="center"/>
            <w:hideMark/>
          </w:tcPr>
          <w:p w:rsidR="00FA70DB" w:rsidRPr="00FA70DB" w:rsidRDefault="00FA70DB" w:rsidP="00FA70DB">
            <w:pPr>
              <w:pStyle w:val="TableFigureLeft"/>
              <w:keepNext/>
            </w:pPr>
            <w:r w:rsidRPr="00FA70DB">
              <w:t>40-59</w:t>
            </w:r>
          </w:p>
        </w:tc>
        <w:tc>
          <w:tcPr>
            <w:tcW w:w="1423" w:type="dxa"/>
            <w:tcBorders>
              <w:top w:val="nil"/>
              <w:left w:val="nil"/>
              <w:bottom w:val="single" w:sz="8" w:space="0" w:color="auto"/>
              <w:right w:val="single" w:sz="8" w:space="0" w:color="auto"/>
            </w:tcBorders>
            <w:shd w:val="clear" w:color="auto" w:fill="auto"/>
            <w:noWrap/>
            <w:vAlign w:val="center"/>
            <w:hideMark/>
          </w:tcPr>
          <w:p w:rsidR="00FA70DB" w:rsidRPr="00FA70DB" w:rsidRDefault="00FA70DB" w:rsidP="00FA70DB">
            <w:pPr>
              <w:pStyle w:val="TableFigureCenter"/>
              <w:keepNext/>
            </w:pPr>
            <w:r w:rsidRPr="00FA70DB">
              <w:t>21%</w:t>
            </w:r>
          </w:p>
        </w:tc>
        <w:tc>
          <w:tcPr>
            <w:tcW w:w="1286" w:type="dxa"/>
            <w:tcBorders>
              <w:top w:val="nil"/>
              <w:left w:val="nil"/>
              <w:bottom w:val="single" w:sz="8" w:space="0" w:color="auto"/>
              <w:right w:val="single" w:sz="8" w:space="0" w:color="auto"/>
            </w:tcBorders>
            <w:shd w:val="clear" w:color="auto" w:fill="auto"/>
            <w:noWrap/>
            <w:vAlign w:val="center"/>
            <w:hideMark/>
          </w:tcPr>
          <w:p w:rsidR="00FA70DB" w:rsidRPr="00FA70DB" w:rsidRDefault="00FA70DB" w:rsidP="00FA70DB">
            <w:pPr>
              <w:pStyle w:val="TableFigureCenter"/>
              <w:keepNext/>
            </w:pPr>
            <w:r w:rsidRPr="00FA70DB">
              <w:t>27%</w:t>
            </w:r>
          </w:p>
        </w:tc>
        <w:tc>
          <w:tcPr>
            <w:tcW w:w="1423" w:type="dxa"/>
            <w:tcBorders>
              <w:top w:val="nil"/>
              <w:left w:val="nil"/>
              <w:bottom w:val="single" w:sz="8" w:space="0" w:color="auto"/>
              <w:right w:val="single" w:sz="8" w:space="0" w:color="auto"/>
            </w:tcBorders>
            <w:shd w:val="clear" w:color="auto" w:fill="auto"/>
            <w:noWrap/>
            <w:vAlign w:val="center"/>
            <w:hideMark/>
          </w:tcPr>
          <w:p w:rsidR="00FA70DB" w:rsidRPr="00FA70DB" w:rsidRDefault="00FA70DB" w:rsidP="00FA70DB">
            <w:pPr>
              <w:pStyle w:val="TableFigureCenter"/>
              <w:keepNext/>
            </w:pPr>
            <w:r w:rsidRPr="00FA70DB">
              <w:t>25%</w:t>
            </w:r>
          </w:p>
        </w:tc>
        <w:tc>
          <w:tcPr>
            <w:tcW w:w="1360" w:type="dxa"/>
            <w:tcBorders>
              <w:top w:val="nil"/>
              <w:left w:val="nil"/>
              <w:bottom w:val="single" w:sz="8" w:space="0" w:color="auto"/>
              <w:right w:val="single" w:sz="8" w:space="0" w:color="auto"/>
            </w:tcBorders>
            <w:shd w:val="clear" w:color="auto" w:fill="auto"/>
            <w:vAlign w:val="center"/>
            <w:hideMark/>
          </w:tcPr>
          <w:p w:rsidR="00FA70DB" w:rsidRPr="00FA70DB" w:rsidRDefault="00FA70DB" w:rsidP="00FA70DB">
            <w:pPr>
              <w:pStyle w:val="TableFigureCenter"/>
              <w:keepNext/>
            </w:pPr>
            <w:r w:rsidRPr="00FA70DB">
              <w:t>19%</w:t>
            </w:r>
          </w:p>
        </w:tc>
        <w:tc>
          <w:tcPr>
            <w:tcW w:w="1387" w:type="dxa"/>
            <w:tcBorders>
              <w:top w:val="nil"/>
              <w:left w:val="nil"/>
              <w:bottom w:val="single" w:sz="8" w:space="0" w:color="auto"/>
              <w:right w:val="single" w:sz="8" w:space="0" w:color="auto"/>
            </w:tcBorders>
            <w:shd w:val="clear" w:color="auto" w:fill="auto"/>
            <w:vAlign w:val="center"/>
            <w:hideMark/>
          </w:tcPr>
          <w:p w:rsidR="00FA70DB" w:rsidRPr="00FA70DB" w:rsidRDefault="00FA70DB" w:rsidP="00FA70DB">
            <w:pPr>
              <w:pStyle w:val="TableFigureCenter"/>
              <w:keepNext/>
            </w:pPr>
            <w:r w:rsidRPr="00FA70DB">
              <w:t>-7%</w:t>
            </w:r>
          </w:p>
        </w:tc>
      </w:tr>
      <w:tr w:rsidR="00FA70DB" w:rsidRPr="00FA70DB" w:rsidTr="00FA70DB">
        <w:trPr>
          <w:trHeight w:val="307"/>
        </w:trPr>
        <w:tc>
          <w:tcPr>
            <w:tcW w:w="1149" w:type="dxa"/>
            <w:vMerge/>
            <w:tcBorders>
              <w:top w:val="nil"/>
              <w:left w:val="single" w:sz="8" w:space="0" w:color="auto"/>
              <w:bottom w:val="single" w:sz="8" w:space="0" w:color="000000"/>
              <w:right w:val="single" w:sz="8" w:space="0" w:color="auto"/>
            </w:tcBorders>
            <w:vAlign w:val="center"/>
            <w:hideMark/>
          </w:tcPr>
          <w:p w:rsidR="00FA70DB" w:rsidRPr="00FA70DB" w:rsidRDefault="00FA70DB" w:rsidP="00FA70DB">
            <w:pPr>
              <w:pStyle w:val="TableFigureLeft"/>
              <w:keepNext/>
            </w:pPr>
          </w:p>
        </w:tc>
        <w:tc>
          <w:tcPr>
            <w:tcW w:w="1138" w:type="dxa"/>
            <w:tcBorders>
              <w:top w:val="nil"/>
              <w:left w:val="nil"/>
              <w:bottom w:val="single" w:sz="8" w:space="0" w:color="auto"/>
              <w:right w:val="single" w:sz="8" w:space="0" w:color="auto"/>
            </w:tcBorders>
            <w:shd w:val="clear" w:color="auto" w:fill="auto"/>
            <w:vAlign w:val="center"/>
            <w:hideMark/>
          </w:tcPr>
          <w:p w:rsidR="00FA70DB" w:rsidRPr="00FA70DB" w:rsidRDefault="00FA70DB" w:rsidP="00FA70DB">
            <w:pPr>
              <w:pStyle w:val="TableFigureLeft"/>
              <w:keepNext/>
            </w:pPr>
            <w:r w:rsidRPr="00FA70DB">
              <w:t>60+</w:t>
            </w:r>
          </w:p>
        </w:tc>
        <w:tc>
          <w:tcPr>
            <w:tcW w:w="1423" w:type="dxa"/>
            <w:tcBorders>
              <w:top w:val="nil"/>
              <w:left w:val="nil"/>
              <w:bottom w:val="single" w:sz="8" w:space="0" w:color="auto"/>
              <w:right w:val="single" w:sz="8" w:space="0" w:color="auto"/>
            </w:tcBorders>
            <w:shd w:val="clear" w:color="auto" w:fill="auto"/>
            <w:vAlign w:val="center"/>
            <w:hideMark/>
          </w:tcPr>
          <w:p w:rsidR="00FA70DB" w:rsidRPr="00FA70DB" w:rsidRDefault="00FA70DB" w:rsidP="00FA70DB">
            <w:pPr>
              <w:pStyle w:val="TableFigureCenter"/>
              <w:keepNext/>
            </w:pPr>
            <w:r w:rsidRPr="00FA70DB">
              <w:t>6%</w:t>
            </w:r>
          </w:p>
        </w:tc>
        <w:tc>
          <w:tcPr>
            <w:tcW w:w="1286" w:type="dxa"/>
            <w:tcBorders>
              <w:top w:val="nil"/>
              <w:left w:val="nil"/>
              <w:bottom w:val="single" w:sz="8" w:space="0" w:color="auto"/>
              <w:right w:val="single" w:sz="8" w:space="0" w:color="auto"/>
            </w:tcBorders>
            <w:shd w:val="clear" w:color="auto" w:fill="auto"/>
            <w:vAlign w:val="center"/>
            <w:hideMark/>
          </w:tcPr>
          <w:p w:rsidR="00FA70DB" w:rsidRPr="00FA70DB" w:rsidRDefault="00FA70DB" w:rsidP="00FA70DB">
            <w:pPr>
              <w:pStyle w:val="TableFigureCenter"/>
              <w:keepNext/>
            </w:pPr>
            <w:r w:rsidRPr="00FA70DB">
              <w:t>9%</w:t>
            </w:r>
          </w:p>
        </w:tc>
        <w:tc>
          <w:tcPr>
            <w:tcW w:w="1423" w:type="dxa"/>
            <w:tcBorders>
              <w:top w:val="nil"/>
              <w:left w:val="nil"/>
              <w:bottom w:val="single" w:sz="8" w:space="0" w:color="auto"/>
              <w:right w:val="single" w:sz="8" w:space="0" w:color="auto"/>
            </w:tcBorders>
            <w:shd w:val="clear" w:color="auto" w:fill="auto"/>
            <w:vAlign w:val="center"/>
            <w:hideMark/>
          </w:tcPr>
          <w:p w:rsidR="00FA70DB" w:rsidRPr="00FA70DB" w:rsidRDefault="00FA70DB" w:rsidP="00FA70DB">
            <w:pPr>
              <w:pStyle w:val="TableFigureCenter"/>
              <w:keepNext/>
            </w:pPr>
            <w:r w:rsidRPr="00FA70DB">
              <w:t>9%</w:t>
            </w:r>
          </w:p>
        </w:tc>
        <w:tc>
          <w:tcPr>
            <w:tcW w:w="1360" w:type="dxa"/>
            <w:tcBorders>
              <w:top w:val="nil"/>
              <w:left w:val="nil"/>
              <w:bottom w:val="single" w:sz="8" w:space="0" w:color="auto"/>
              <w:right w:val="single" w:sz="8" w:space="0" w:color="auto"/>
            </w:tcBorders>
            <w:shd w:val="clear" w:color="auto" w:fill="auto"/>
            <w:vAlign w:val="center"/>
            <w:hideMark/>
          </w:tcPr>
          <w:p w:rsidR="00FA70DB" w:rsidRPr="00FA70DB" w:rsidRDefault="00FA70DB" w:rsidP="00FA70DB">
            <w:pPr>
              <w:pStyle w:val="TableFigureCenter"/>
              <w:keepNext/>
            </w:pPr>
            <w:r w:rsidRPr="00FA70DB">
              <w:t>50%</w:t>
            </w:r>
          </w:p>
        </w:tc>
        <w:tc>
          <w:tcPr>
            <w:tcW w:w="1387" w:type="dxa"/>
            <w:tcBorders>
              <w:top w:val="nil"/>
              <w:left w:val="nil"/>
              <w:bottom w:val="single" w:sz="8" w:space="0" w:color="auto"/>
              <w:right w:val="single" w:sz="8" w:space="0" w:color="auto"/>
            </w:tcBorders>
            <w:shd w:val="clear" w:color="auto" w:fill="auto"/>
            <w:vAlign w:val="center"/>
            <w:hideMark/>
          </w:tcPr>
          <w:p w:rsidR="00FA70DB" w:rsidRPr="00FA70DB" w:rsidRDefault="00FA70DB" w:rsidP="00FA70DB">
            <w:pPr>
              <w:pStyle w:val="TableFigureCenter"/>
              <w:keepNext/>
            </w:pPr>
            <w:r w:rsidRPr="00FA70DB">
              <w:t>0%</w:t>
            </w:r>
          </w:p>
        </w:tc>
      </w:tr>
      <w:tr w:rsidR="00FA70DB" w:rsidRPr="00FA70DB" w:rsidTr="00FA70DB">
        <w:trPr>
          <w:trHeight w:val="307"/>
        </w:trPr>
        <w:tc>
          <w:tcPr>
            <w:tcW w:w="1149" w:type="dxa"/>
            <w:vMerge w:val="restart"/>
            <w:tcBorders>
              <w:top w:val="nil"/>
              <w:left w:val="single" w:sz="8" w:space="0" w:color="auto"/>
              <w:bottom w:val="single" w:sz="8" w:space="0" w:color="000000"/>
              <w:right w:val="single" w:sz="8" w:space="0" w:color="auto"/>
            </w:tcBorders>
            <w:shd w:val="clear" w:color="auto" w:fill="auto"/>
            <w:vAlign w:val="center"/>
            <w:hideMark/>
          </w:tcPr>
          <w:p w:rsidR="00FA70DB" w:rsidRPr="00FA70DB" w:rsidRDefault="00FA70DB" w:rsidP="00FA70DB">
            <w:pPr>
              <w:pStyle w:val="TableFigureLeft"/>
              <w:keepNext/>
            </w:pPr>
            <w:r w:rsidRPr="00FA70DB">
              <w:t>Gender</w:t>
            </w:r>
          </w:p>
        </w:tc>
        <w:tc>
          <w:tcPr>
            <w:tcW w:w="1138" w:type="dxa"/>
            <w:tcBorders>
              <w:top w:val="nil"/>
              <w:left w:val="nil"/>
              <w:bottom w:val="single" w:sz="8" w:space="0" w:color="auto"/>
              <w:right w:val="single" w:sz="8" w:space="0" w:color="auto"/>
            </w:tcBorders>
            <w:shd w:val="clear" w:color="auto" w:fill="auto"/>
            <w:noWrap/>
            <w:vAlign w:val="center"/>
            <w:hideMark/>
          </w:tcPr>
          <w:p w:rsidR="00FA70DB" w:rsidRPr="00FA70DB" w:rsidRDefault="00FA70DB" w:rsidP="00FA70DB">
            <w:pPr>
              <w:pStyle w:val="TableFigureLeft"/>
              <w:keepNext/>
            </w:pPr>
            <w:r w:rsidRPr="00FA70DB">
              <w:t>Male</w:t>
            </w:r>
          </w:p>
        </w:tc>
        <w:tc>
          <w:tcPr>
            <w:tcW w:w="1423" w:type="dxa"/>
            <w:tcBorders>
              <w:top w:val="nil"/>
              <w:left w:val="nil"/>
              <w:bottom w:val="single" w:sz="8" w:space="0" w:color="auto"/>
              <w:right w:val="single" w:sz="8" w:space="0" w:color="auto"/>
            </w:tcBorders>
            <w:shd w:val="clear" w:color="auto" w:fill="auto"/>
            <w:noWrap/>
            <w:vAlign w:val="center"/>
            <w:hideMark/>
          </w:tcPr>
          <w:p w:rsidR="00FA70DB" w:rsidRPr="00FA70DB" w:rsidRDefault="00FA70DB" w:rsidP="00FA70DB">
            <w:pPr>
              <w:pStyle w:val="TableFigureCenter"/>
              <w:keepNext/>
            </w:pPr>
            <w:r w:rsidRPr="00FA70DB">
              <w:t>70%</w:t>
            </w:r>
          </w:p>
        </w:tc>
        <w:tc>
          <w:tcPr>
            <w:tcW w:w="1286" w:type="dxa"/>
            <w:tcBorders>
              <w:top w:val="nil"/>
              <w:left w:val="nil"/>
              <w:bottom w:val="single" w:sz="8" w:space="0" w:color="auto"/>
              <w:right w:val="single" w:sz="8" w:space="0" w:color="auto"/>
            </w:tcBorders>
            <w:shd w:val="clear" w:color="auto" w:fill="auto"/>
            <w:noWrap/>
            <w:vAlign w:val="center"/>
            <w:hideMark/>
          </w:tcPr>
          <w:p w:rsidR="00FA70DB" w:rsidRPr="00FA70DB" w:rsidRDefault="00FA70DB" w:rsidP="00FA70DB">
            <w:pPr>
              <w:pStyle w:val="TableFigureCenter"/>
              <w:keepNext/>
            </w:pPr>
            <w:r w:rsidRPr="00FA70DB">
              <w:t>68%</w:t>
            </w:r>
          </w:p>
        </w:tc>
        <w:tc>
          <w:tcPr>
            <w:tcW w:w="1423" w:type="dxa"/>
            <w:tcBorders>
              <w:top w:val="nil"/>
              <w:left w:val="nil"/>
              <w:bottom w:val="single" w:sz="8" w:space="0" w:color="auto"/>
              <w:right w:val="single" w:sz="8" w:space="0" w:color="auto"/>
            </w:tcBorders>
            <w:shd w:val="clear" w:color="auto" w:fill="auto"/>
            <w:noWrap/>
            <w:vAlign w:val="center"/>
            <w:hideMark/>
          </w:tcPr>
          <w:p w:rsidR="00FA70DB" w:rsidRPr="00FA70DB" w:rsidRDefault="00FA70DB" w:rsidP="00FA70DB">
            <w:pPr>
              <w:pStyle w:val="TableFigureCenter"/>
              <w:keepNext/>
            </w:pPr>
            <w:r w:rsidRPr="00FA70DB">
              <w:t>65%</w:t>
            </w:r>
          </w:p>
        </w:tc>
        <w:tc>
          <w:tcPr>
            <w:tcW w:w="1360" w:type="dxa"/>
            <w:tcBorders>
              <w:top w:val="nil"/>
              <w:left w:val="nil"/>
              <w:bottom w:val="single" w:sz="8" w:space="0" w:color="auto"/>
              <w:right w:val="single" w:sz="8" w:space="0" w:color="auto"/>
            </w:tcBorders>
            <w:shd w:val="clear" w:color="auto" w:fill="auto"/>
            <w:vAlign w:val="center"/>
            <w:hideMark/>
          </w:tcPr>
          <w:p w:rsidR="00FA70DB" w:rsidRPr="00FA70DB" w:rsidRDefault="00FA70DB" w:rsidP="00FA70DB">
            <w:pPr>
              <w:pStyle w:val="TableFigureCenter"/>
              <w:keepNext/>
            </w:pPr>
            <w:r w:rsidRPr="00FA70DB">
              <w:t>-7%</w:t>
            </w:r>
          </w:p>
        </w:tc>
        <w:tc>
          <w:tcPr>
            <w:tcW w:w="1387" w:type="dxa"/>
            <w:tcBorders>
              <w:top w:val="nil"/>
              <w:left w:val="nil"/>
              <w:bottom w:val="single" w:sz="8" w:space="0" w:color="auto"/>
              <w:right w:val="single" w:sz="8" w:space="0" w:color="auto"/>
            </w:tcBorders>
            <w:shd w:val="clear" w:color="auto" w:fill="auto"/>
            <w:vAlign w:val="center"/>
            <w:hideMark/>
          </w:tcPr>
          <w:p w:rsidR="00FA70DB" w:rsidRPr="00FA70DB" w:rsidRDefault="00FA70DB" w:rsidP="00FA70DB">
            <w:pPr>
              <w:pStyle w:val="TableFigureCenter"/>
              <w:keepNext/>
            </w:pPr>
            <w:r w:rsidRPr="00FA70DB">
              <w:t>-4%</w:t>
            </w:r>
          </w:p>
        </w:tc>
      </w:tr>
      <w:tr w:rsidR="00FA70DB" w:rsidRPr="00FA70DB" w:rsidTr="00FA70DB">
        <w:trPr>
          <w:trHeight w:val="307"/>
        </w:trPr>
        <w:tc>
          <w:tcPr>
            <w:tcW w:w="1149" w:type="dxa"/>
            <w:vMerge/>
            <w:tcBorders>
              <w:top w:val="nil"/>
              <w:left w:val="single" w:sz="8" w:space="0" w:color="auto"/>
              <w:bottom w:val="single" w:sz="8" w:space="0" w:color="000000"/>
              <w:right w:val="single" w:sz="8" w:space="0" w:color="auto"/>
            </w:tcBorders>
            <w:vAlign w:val="center"/>
            <w:hideMark/>
          </w:tcPr>
          <w:p w:rsidR="00FA70DB" w:rsidRPr="00FA70DB" w:rsidRDefault="00FA70DB" w:rsidP="00FA70DB">
            <w:pPr>
              <w:pStyle w:val="TableFigureLeft"/>
              <w:keepNext/>
            </w:pPr>
          </w:p>
        </w:tc>
        <w:tc>
          <w:tcPr>
            <w:tcW w:w="1138" w:type="dxa"/>
            <w:tcBorders>
              <w:top w:val="nil"/>
              <w:left w:val="nil"/>
              <w:bottom w:val="single" w:sz="8" w:space="0" w:color="auto"/>
              <w:right w:val="single" w:sz="8" w:space="0" w:color="auto"/>
            </w:tcBorders>
            <w:shd w:val="clear" w:color="auto" w:fill="auto"/>
            <w:noWrap/>
            <w:vAlign w:val="center"/>
            <w:hideMark/>
          </w:tcPr>
          <w:p w:rsidR="00FA70DB" w:rsidRPr="00FA70DB" w:rsidRDefault="00FA70DB" w:rsidP="00FA70DB">
            <w:pPr>
              <w:pStyle w:val="TableFigureLeft"/>
              <w:keepNext/>
            </w:pPr>
            <w:r w:rsidRPr="00FA70DB">
              <w:t>Female</w:t>
            </w:r>
          </w:p>
        </w:tc>
        <w:tc>
          <w:tcPr>
            <w:tcW w:w="1423" w:type="dxa"/>
            <w:tcBorders>
              <w:top w:val="nil"/>
              <w:left w:val="nil"/>
              <w:bottom w:val="single" w:sz="8" w:space="0" w:color="auto"/>
              <w:right w:val="single" w:sz="8" w:space="0" w:color="auto"/>
            </w:tcBorders>
            <w:shd w:val="clear" w:color="auto" w:fill="auto"/>
            <w:noWrap/>
            <w:vAlign w:val="center"/>
            <w:hideMark/>
          </w:tcPr>
          <w:p w:rsidR="00FA70DB" w:rsidRPr="00FA70DB" w:rsidRDefault="00FA70DB" w:rsidP="00FA70DB">
            <w:pPr>
              <w:pStyle w:val="TableFigureCenter"/>
              <w:keepNext/>
            </w:pPr>
            <w:r w:rsidRPr="00FA70DB">
              <w:t>27%</w:t>
            </w:r>
          </w:p>
        </w:tc>
        <w:tc>
          <w:tcPr>
            <w:tcW w:w="1286" w:type="dxa"/>
            <w:tcBorders>
              <w:top w:val="nil"/>
              <w:left w:val="nil"/>
              <w:bottom w:val="single" w:sz="8" w:space="0" w:color="auto"/>
              <w:right w:val="single" w:sz="8" w:space="0" w:color="auto"/>
            </w:tcBorders>
            <w:shd w:val="clear" w:color="auto" w:fill="auto"/>
            <w:noWrap/>
            <w:vAlign w:val="center"/>
            <w:hideMark/>
          </w:tcPr>
          <w:p w:rsidR="00FA70DB" w:rsidRPr="00FA70DB" w:rsidRDefault="00FA70DB" w:rsidP="00FA70DB">
            <w:pPr>
              <w:pStyle w:val="TableFigureCenter"/>
              <w:keepNext/>
            </w:pPr>
            <w:r w:rsidRPr="00FA70DB">
              <w:t>32%</w:t>
            </w:r>
          </w:p>
        </w:tc>
        <w:tc>
          <w:tcPr>
            <w:tcW w:w="1423" w:type="dxa"/>
            <w:tcBorders>
              <w:top w:val="nil"/>
              <w:left w:val="nil"/>
              <w:bottom w:val="single" w:sz="8" w:space="0" w:color="auto"/>
              <w:right w:val="single" w:sz="8" w:space="0" w:color="auto"/>
            </w:tcBorders>
            <w:shd w:val="clear" w:color="auto" w:fill="auto"/>
            <w:noWrap/>
            <w:vAlign w:val="center"/>
            <w:hideMark/>
          </w:tcPr>
          <w:p w:rsidR="00FA70DB" w:rsidRPr="00FA70DB" w:rsidRDefault="00FA70DB" w:rsidP="00FA70DB">
            <w:pPr>
              <w:pStyle w:val="TableFigureCenter"/>
              <w:keepNext/>
            </w:pPr>
            <w:r w:rsidRPr="00FA70DB">
              <w:t>32%</w:t>
            </w:r>
          </w:p>
        </w:tc>
        <w:tc>
          <w:tcPr>
            <w:tcW w:w="1360" w:type="dxa"/>
            <w:tcBorders>
              <w:top w:val="nil"/>
              <w:left w:val="nil"/>
              <w:bottom w:val="single" w:sz="8" w:space="0" w:color="auto"/>
              <w:right w:val="single" w:sz="8" w:space="0" w:color="auto"/>
            </w:tcBorders>
            <w:shd w:val="clear" w:color="auto" w:fill="auto"/>
            <w:vAlign w:val="center"/>
            <w:hideMark/>
          </w:tcPr>
          <w:p w:rsidR="00FA70DB" w:rsidRPr="00FA70DB" w:rsidRDefault="00FA70DB" w:rsidP="00FA70DB">
            <w:pPr>
              <w:pStyle w:val="TableFigureCenter"/>
              <w:keepNext/>
            </w:pPr>
            <w:r w:rsidRPr="00FA70DB">
              <w:t>19%</w:t>
            </w:r>
          </w:p>
        </w:tc>
        <w:tc>
          <w:tcPr>
            <w:tcW w:w="1387" w:type="dxa"/>
            <w:tcBorders>
              <w:top w:val="nil"/>
              <w:left w:val="nil"/>
              <w:bottom w:val="single" w:sz="8" w:space="0" w:color="auto"/>
              <w:right w:val="single" w:sz="8" w:space="0" w:color="auto"/>
            </w:tcBorders>
            <w:shd w:val="clear" w:color="auto" w:fill="auto"/>
            <w:vAlign w:val="center"/>
            <w:hideMark/>
          </w:tcPr>
          <w:p w:rsidR="00FA70DB" w:rsidRPr="00FA70DB" w:rsidRDefault="00FA70DB" w:rsidP="00FA70DB">
            <w:pPr>
              <w:pStyle w:val="TableFigureCenter"/>
              <w:keepNext/>
            </w:pPr>
            <w:r w:rsidRPr="00FA70DB">
              <w:t>0%</w:t>
            </w:r>
          </w:p>
        </w:tc>
      </w:tr>
      <w:tr w:rsidR="00FA70DB" w:rsidRPr="00FA70DB" w:rsidTr="00FA70DB">
        <w:trPr>
          <w:trHeight w:val="307"/>
        </w:trPr>
        <w:tc>
          <w:tcPr>
            <w:tcW w:w="1149" w:type="dxa"/>
            <w:vMerge/>
            <w:tcBorders>
              <w:top w:val="nil"/>
              <w:left w:val="single" w:sz="8" w:space="0" w:color="auto"/>
              <w:bottom w:val="single" w:sz="8" w:space="0" w:color="000000"/>
              <w:right w:val="single" w:sz="8" w:space="0" w:color="auto"/>
            </w:tcBorders>
            <w:vAlign w:val="center"/>
            <w:hideMark/>
          </w:tcPr>
          <w:p w:rsidR="00FA70DB" w:rsidRPr="00FA70DB" w:rsidRDefault="00FA70DB" w:rsidP="00FA70DB">
            <w:pPr>
              <w:pStyle w:val="TableFigureLeft"/>
            </w:pPr>
          </w:p>
        </w:tc>
        <w:tc>
          <w:tcPr>
            <w:tcW w:w="1138" w:type="dxa"/>
            <w:tcBorders>
              <w:top w:val="nil"/>
              <w:left w:val="nil"/>
              <w:bottom w:val="single" w:sz="8" w:space="0" w:color="auto"/>
              <w:right w:val="single" w:sz="8" w:space="0" w:color="auto"/>
            </w:tcBorders>
            <w:shd w:val="clear" w:color="auto" w:fill="auto"/>
            <w:vAlign w:val="center"/>
            <w:hideMark/>
          </w:tcPr>
          <w:p w:rsidR="00FA70DB" w:rsidRPr="00FA70DB" w:rsidRDefault="00FA70DB" w:rsidP="00FA70DB">
            <w:pPr>
              <w:pStyle w:val="TableFigureLeft"/>
            </w:pPr>
            <w:r w:rsidRPr="00FA70DB">
              <w:t>Unknown</w:t>
            </w:r>
          </w:p>
        </w:tc>
        <w:tc>
          <w:tcPr>
            <w:tcW w:w="1423" w:type="dxa"/>
            <w:tcBorders>
              <w:top w:val="nil"/>
              <w:left w:val="nil"/>
              <w:bottom w:val="single" w:sz="8" w:space="0" w:color="auto"/>
              <w:right w:val="single" w:sz="8" w:space="0" w:color="auto"/>
            </w:tcBorders>
            <w:shd w:val="clear" w:color="auto" w:fill="auto"/>
            <w:vAlign w:val="center"/>
            <w:hideMark/>
          </w:tcPr>
          <w:p w:rsidR="00FA70DB" w:rsidRPr="00FA70DB" w:rsidRDefault="00FA70DB" w:rsidP="00FA70DB">
            <w:pPr>
              <w:pStyle w:val="TableFigureCenter"/>
            </w:pPr>
            <w:r w:rsidRPr="00FA70DB">
              <w:t>3%</w:t>
            </w:r>
          </w:p>
        </w:tc>
        <w:tc>
          <w:tcPr>
            <w:tcW w:w="1286" w:type="dxa"/>
            <w:tcBorders>
              <w:top w:val="nil"/>
              <w:left w:val="nil"/>
              <w:bottom w:val="single" w:sz="8" w:space="0" w:color="auto"/>
              <w:right w:val="single" w:sz="8" w:space="0" w:color="auto"/>
            </w:tcBorders>
            <w:shd w:val="clear" w:color="auto" w:fill="auto"/>
            <w:vAlign w:val="center"/>
            <w:hideMark/>
          </w:tcPr>
          <w:p w:rsidR="00FA70DB" w:rsidRPr="00FA70DB" w:rsidRDefault="00FA70DB" w:rsidP="00FA70DB">
            <w:pPr>
              <w:pStyle w:val="TableFigureCenter"/>
            </w:pPr>
            <w:r w:rsidRPr="00FA70DB">
              <w:t>0%</w:t>
            </w:r>
          </w:p>
        </w:tc>
        <w:tc>
          <w:tcPr>
            <w:tcW w:w="1423" w:type="dxa"/>
            <w:tcBorders>
              <w:top w:val="nil"/>
              <w:left w:val="nil"/>
              <w:bottom w:val="single" w:sz="8" w:space="0" w:color="auto"/>
              <w:right w:val="single" w:sz="8" w:space="0" w:color="auto"/>
            </w:tcBorders>
            <w:shd w:val="clear" w:color="auto" w:fill="auto"/>
            <w:vAlign w:val="center"/>
            <w:hideMark/>
          </w:tcPr>
          <w:p w:rsidR="00FA70DB" w:rsidRPr="00FA70DB" w:rsidRDefault="00FA70DB" w:rsidP="00FA70DB">
            <w:pPr>
              <w:pStyle w:val="TableFigureCenter"/>
            </w:pPr>
            <w:r w:rsidRPr="00FA70DB">
              <w:t>3%</w:t>
            </w:r>
          </w:p>
        </w:tc>
        <w:tc>
          <w:tcPr>
            <w:tcW w:w="1360" w:type="dxa"/>
            <w:tcBorders>
              <w:top w:val="nil"/>
              <w:left w:val="nil"/>
              <w:bottom w:val="single" w:sz="8" w:space="0" w:color="auto"/>
              <w:right w:val="single" w:sz="8" w:space="0" w:color="auto"/>
            </w:tcBorders>
            <w:shd w:val="clear" w:color="auto" w:fill="auto"/>
            <w:vAlign w:val="center"/>
            <w:hideMark/>
          </w:tcPr>
          <w:p w:rsidR="00FA70DB" w:rsidRPr="00FA70DB" w:rsidRDefault="00FA70DB" w:rsidP="00FA70DB">
            <w:pPr>
              <w:pStyle w:val="TableFigureCenter"/>
            </w:pPr>
            <w:r w:rsidRPr="00FA70DB">
              <w:t>0%</w:t>
            </w:r>
          </w:p>
        </w:tc>
        <w:tc>
          <w:tcPr>
            <w:tcW w:w="1387" w:type="dxa"/>
            <w:tcBorders>
              <w:top w:val="nil"/>
              <w:left w:val="nil"/>
              <w:bottom w:val="single" w:sz="8" w:space="0" w:color="auto"/>
              <w:right w:val="single" w:sz="8" w:space="0" w:color="auto"/>
            </w:tcBorders>
            <w:shd w:val="clear" w:color="auto" w:fill="auto"/>
            <w:vAlign w:val="center"/>
            <w:hideMark/>
          </w:tcPr>
          <w:p w:rsidR="00FA70DB" w:rsidRPr="00FA70DB" w:rsidRDefault="00FA70DB" w:rsidP="00FA70DB">
            <w:pPr>
              <w:pStyle w:val="TableFigureCenter"/>
            </w:pPr>
            <w:r w:rsidRPr="00FA70DB">
              <w:t>-</w:t>
            </w:r>
          </w:p>
        </w:tc>
      </w:tr>
    </w:tbl>
    <w:p w:rsidR="00EC7A86" w:rsidRDefault="00EC7A86" w:rsidP="00EC7A86">
      <w:pPr>
        <w:pStyle w:val="TableFigureNotesorSource"/>
      </w:pPr>
      <w:r w:rsidRPr="00EC7A86">
        <w:t xml:space="preserve">*Cairney and </w:t>
      </w:r>
      <w:proofErr w:type="spellStart"/>
      <w:r w:rsidRPr="00EC7A86">
        <w:t>Gunatillake</w:t>
      </w:r>
      <w:proofErr w:type="spellEnd"/>
      <w:r w:rsidRPr="00EC7A86">
        <w:t xml:space="preserve"> (2000), **</w:t>
      </w:r>
      <w:proofErr w:type="spellStart"/>
      <w:r w:rsidRPr="00EC7A86">
        <w:t>Imberger</w:t>
      </w:r>
      <w:proofErr w:type="spellEnd"/>
      <w:r w:rsidRPr="00EC7A86">
        <w:t xml:space="preserve"> et al. (2005), +Current </w:t>
      </w:r>
      <w:r>
        <w:t>study.</w:t>
      </w:r>
    </w:p>
    <w:p w:rsidR="002537BB" w:rsidRDefault="00EC7A86" w:rsidP="00EC7A86">
      <w:pPr>
        <w:pStyle w:val="TableFigureNotesorSource"/>
        <w:keepNext w:val="0"/>
      </w:pPr>
      <w:proofErr w:type="gramStart"/>
      <w:r w:rsidRPr="007D09AE">
        <w:rPr>
          <w:vertAlign w:val="superscript"/>
        </w:rPr>
        <w:t>a</w:t>
      </w:r>
      <w:proofErr w:type="gramEnd"/>
      <w:r>
        <w:t xml:space="preserve"> Comparing current study to Cairney and </w:t>
      </w:r>
      <w:proofErr w:type="spellStart"/>
      <w:r>
        <w:t>Gunatillake</w:t>
      </w:r>
      <w:proofErr w:type="spellEnd"/>
      <w:r>
        <w:t xml:space="preserve"> (2000), </w:t>
      </w:r>
      <w:r w:rsidRPr="007D09AE">
        <w:rPr>
          <w:vertAlign w:val="superscript"/>
        </w:rPr>
        <w:t xml:space="preserve">b </w:t>
      </w:r>
      <w:r>
        <w:t xml:space="preserve">Comparing current study to </w:t>
      </w:r>
      <w:proofErr w:type="spellStart"/>
      <w:r>
        <w:t>Imberger</w:t>
      </w:r>
      <w:proofErr w:type="spellEnd"/>
      <w:r>
        <w:t xml:space="preserve"> et al. (2005).</w:t>
      </w:r>
      <w:r w:rsidR="002537BB">
        <w:t xml:space="preserve"> </w:t>
      </w:r>
    </w:p>
    <w:p w:rsidR="0070072F" w:rsidRDefault="00536D7D" w:rsidP="0070072F">
      <w:pPr>
        <w:pStyle w:val="Paragraph"/>
        <w:spacing w:before="240"/>
      </w:pPr>
      <w:r>
        <w:lastRenderedPageBreak/>
        <w:t xml:space="preserve">Further comparisons of the current study with previous studies indicated </w:t>
      </w:r>
      <w:r w:rsidR="006D17E5">
        <w:t>slight</w:t>
      </w:r>
      <w:r>
        <w:t xml:space="preserve"> </w:t>
      </w:r>
      <w:r w:rsidR="006D17E5">
        <w:t>increases</w:t>
      </w:r>
      <w:r>
        <w:t xml:space="preserve"> in the percentage of crashes involving fatigue and speed as indicated in </w:t>
      </w:r>
      <w:r w:rsidR="00512824">
        <w:fldChar w:fldCharType="begin"/>
      </w:r>
      <w:r w:rsidR="002537BB">
        <w:instrText xml:space="preserve"> REF _Ref352261814 \h </w:instrText>
      </w:r>
      <w:r w:rsidR="00512824">
        <w:fldChar w:fldCharType="separate"/>
      </w:r>
      <w:r w:rsidR="00EB292C">
        <w:t>Table </w:t>
      </w:r>
      <w:r w:rsidR="00EB292C">
        <w:rPr>
          <w:noProof/>
        </w:rPr>
        <w:t>8</w:t>
      </w:r>
      <w:r w:rsidR="00EB292C">
        <w:t>.</w:t>
      </w:r>
      <w:r w:rsidR="00EB292C">
        <w:rPr>
          <w:noProof/>
        </w:rPr>
        <w:t>5</w:t>
      </w:r>
      <w:r w:rsidR="00512824">
        <w:fldChar w:fldCharType="end"/>
      </w:r>
      <w:r w:rsidR="002537BB">
        <w:t xml:space="preserve">. </w:t>
      </w:r>
    </w:p>
    <w:p w:rsidR="0070072F" w:rsidRDefault="00536D7D" w:rsidP="00536D7D">
      <w:pPr>
        <w:pStyle w:val="TableCaption"/>
      </w:pPr>
      <w:bookmarkStart w:id="179" w:name="_Ref352261814"/>
      <w:bookmarkStart w:id="180" w:name="_Toc367970409"/>
      <w:proofErr w:type="gramStart"/>
      <w:r>
        <w:t>Table </w:t>
      </w:r>
      <w:r w:rsidR="00DB6B2B">
        <w:fldChar w:fldCharType="begin"/>
      </w:r>
      <w:r w:rsidR="00DB6B2B">
        <w:instrText xml:space="preserve"> STYLEREF 1 \s </w:instrText>
      </w:r>
      <w:r w:rsidR="00DB6B2B">
        <w:fldChar w:fldCharType="separate"/>
      </w:r>
      <w:r w:rsidR="00EB292C">
        <w:rPr>
          <w:noProof/>
        </w:rPr>
        <w:t>8</w:t>
      </w:r>
      <w:r w:rsidR="00DB6B2B">
        <w:rPr>
          <w:noProof/>
        </w:rPr>
        <w:fldChar w:fldCharType="end"/>
      </w:r>
      <w:r w:rsidR="00E30C64">
        <w:t>.</w:t>
      </w:r>
      <w:proofErr w:type="gramEnd"/>
      <w:r w:rsidR="00512824">
        <w:fldChar w:fldCharType="begin"/>
      </w:r>
      <w:r w:rsidR="000274DC">
        <w:instrText xml:space="preserve"> SEQ Table \* ARABIC \s 1 </w:instrText>
      </w:r>
      <w:r w:rsidR="00512824">
        <w:fldChar w:fldCharType="separate"/>
      </w:r>
      <w:r w:rsidR="00EB292C">
        <w:rPr>
          <w:noProof/>
        </w:rPr>
        <w:t>5</w:t>
      </w:r>
      <w:r w:rsidR="00512824">
        <w:rPr>
          <w:noProof/>
        </w:rPr>
        <w:fldChar w:fldCharType="end"/>
      </w:r>
      <w:bookmarkEnd w:id="179"/>
      <w:r>
        <w:t xml:space="preserve">:  </w:t>
      </w:r>
      <w:r>
        <w:tab/>
        <w:t>Comparison of crash contributing factors in crashes involving ACT controllers in NSW</w:t>
      </w:r>
      <w:bookmarkEnd w:id="180"/>
    </w:p>
    <w:tbl>
      <w:tblPr>
        <w:tblW w:w="9659" w:type="dxa"/>
        <w:tblInd w:w="98" w:type="dxa"/>
        <w:tblLook w:val="04A0" w:firstRow="1" w:lastRow="0" w:firstColumn="1" w:lastColumn="0" w:noHBand="0" w:noVBand="1"/>
      </w:tblPr>
      <w:tblGrid>
        <w:gridCol w:w="1533"/>
        <w:gridCol w:w="2307"/>
        <w:gridCol w:w="1225"/>
        <w:gridCol w:w="1179"/>
        <w:gridCol w:w="1167"/>
        <w:gridCol w:w="1156"/>
        <w:gridCol w:w="1092"/>
      </w:tblGrid>
      <w:tr w:rsidR="006D17E5" w:rsidRPr="006D17E5" w:rsidTr="006D17E5">
        <w:trPr>
          <w:trHeight w:val="301"/>
        </w:trPr>
        <w:tc>
          <w:tcPr>
            <w:tcW w:w="3840" w:type="dxa"/>
            <w:gridSpan w:val="2"/>
            <w:vMerge w:val="restart"/>
            <w:tcBorders>
              <w:top w:val="single" w:sz="8" w:space="0" w:color="auto"/>
              <w:left w:val="single" w:sz="8" w:space="0" w:color="auto"/>
              <w:bottom w:val="single" w:sz="8" w:space="0" w:color="000000"/>
              <w:right w:val="single" w:sz="8" w:space="0" w:color="000000"/>
            </w:tcBorders>
            <w:shd w:val="clear" w:color="000000" w:fill="DCE6F1"/>
            <w:noWrap/>
            <w:vAlign w:val="center"/>
            <w:hideMark/>
          </w:tcPr>
          <w:p w:rsidR="006D17E5" w:rsidRPr="006D17E5" w:rsidRDefault="006D17E5" w:rsidP="006D17E5">
            <w:pPr>
              <w:pStyle w:val="TableHeader"/>
            </w:pPr>
            <w:r w:rsidRPr="006D17E5">
              <w:t> </w:t>
            </w:r>
          </w:p>
        </w:tc>
        <w:tc>
          <w:tcPr>
            <w:tcW w:w="1225" w:type="dxa"/>
            <w:vMerge w:val="restart"/>
            <w:tcBorders>
              <w:top w:val="single" w:sz="8" w:space="0" w:color="auto"/>
              <w:left w:val="single" w:sz="8" w:space="0" w:color="auto"/>
              <w:bottom w:val="single" w:sz="8" w:space="0" w:color="000000"/>
              <w:right w:val="single" w:sz="8" w:space="0" w:color="auto"/>
            </w:tcBorders>
            <w:shd w:val="clear" w:color="000000" w:fill="DCE6F1"/>
            <w:noWrap/>
            <w:vAlign w:val="center"/>
            <w:hideMark/>
          </w:tcPr>
          <w:p w:rsidR="006D17E5" w:rsidRPr="006D17E5" w:rsidRDefault="006D17E5" w:rsidP="006D17E5">
            <w:pPr>
              <w:pStyle w:val="TableHeader"/>
            </w:pPr>
            <w:r w:rsidRPr="006D17E5">
              <w:t>1992–1998</w:t>
            </w:r>
            <w:r w:rsidRPr="006D17E5">
              <w:rPr>
                <w:vertAlign w:val="superscript"/>
              </w:rPr>
              <w:t>(*)</w:t>
            </w:r>
          </w:p>
        </w:tc>
        <w:tc>
          <w:tcPr>
            <w:tcW w:w="1179" w:type="dxa"/>
            <w:vMerge w:val="restart"/>
            <w:tcBorders>
              <w:top w:val="single" w:sz="8" w:space="0" w:color="auto"/>
              <w:left w:val="single" w:sz="8" w:space="0" w:color="auto"/>
              <w:bottom w:val="single" w:sz="8" w:space="0" w:color="000000"/>
              <w:right w:val="single" w:sz="8" w:space="0" w:color="auto"/>
            </w:tcBorders>
            <w:shd w:val="clear" w:color="000000" w:fill="DCE6F1"/>
            <w:noWrap/>
            <w:vAlign w:val="center"/>
            <w:hideMark/>
          </w:tcPr>
          <w:p w:rsidR="006D17E5" w:rsidRPr="006D17E5" w:rsidRDefault="006D17E5" w:rsidP="006D17E5">
            <w:pPr>
              <w:pStyle w:val="TableHeader"/>
            </w:pPr>
            <w:r w:rsidRPr="006D17E5">
              <w:t>1999–2003</w:t>
            </w:r>
            <w:r w:rsidRPr="006D17E5">
              <w:rPr>
                <w:vertAlign w:val="superscript"/>
              </w:rPr>
              <w:t>(**)</w:t>
            </w:r>
          </w:p>
        </w:tc>
        <w:tc>
          <w:tcPr>
            <w:tcW w:w="1167" w:type="dxa"/>
            <w:vMerge w:val="restart"/>
            <w:tcBorders>
              <w:top w:val="single" w:sz="8" w:space="0" w:color="auto"/>
              <w:left w:val="single" w:sz="8" w:space="0" w:color="auto"/>
              <w:bottom w:val="single" w:sz="8" w:space="0" w:color="000000"/>
              <w:right w:val="single" w:sz="8" w:space="0" w:color="auto"/>
            </w:tcBorders>
            <w:shd w:val="clear" w:color="000000" w:fill="DCE6F1"/>
            <w:noWrap/>
            <w:vAlign w:val="center"/>
            <w:hideMark/>
          </w:tcPr>
          <w:p w:rsidR="006D17E5" w:rsidRPr="006D17E5" w:rsidRDefault="006D17E5" w:rsidP="006D17E5">
            <w:pPr>
              <w:pStyle w:val="TableHeader"/>
            </w:pPr>
            <w:r w:rsidRPr="006D17E5">
              <w:t>2006–2010</w:t>
            </w:r>
            <w:r w:rsidRPr="006D17E5">
              <w:rPr>
                <w:vertAlign w:val="superscript"/>
              </w:rPr>
              <w:t>(+)</w:t>
            </w:r>
          </w:p>
        </w:tc>
        <w:tc>
          <w:tcPr>
            <w:tcW w:w="1156" w:type="dxa"/>
            <w:vMerge w:val="restart"/>
            <w:tcBorders>
              <w:top w:val="single" w:sz="8" w:space="0" w:color="auto"/>
              <w:left w:val="single" w:sz="8" w:space="0" w:color="auto"/>
              <w:bottom w:val="single" w:sz="8" w:space="0" w:color="000000"/>
              <w:right w:val="single" w:sz="8" w:space="0" w:color="auto"/>
            </w:tcBorders>
            <w:shd w:val="clear" w:color="000000" w:fill="DCE6F1"/>
            <w:vAlign w:val="center"/>
            <w:hideMark/>
          </w:tcPr>
          <w:p w:rsidR="006D17E5" w:rsidRPr="006D17E5" w:rsidRDefault="006D17E5" w:rsidP="006D17E5">
            <w:pPr>
              <w:pStyle w:val="TableHeader"/>
            </w:pPr>
            <w:r w:rsidRPr="006D17E5">
              <w:t>% Change</w:t>
            </w:r>
            <w:r w:rsidRPr="006D17E5">
              <w:rPr>
                <w:vertAlign w:val="superscript"/>
              </w:rPr>
              <w:t>( a)</w:t>
            </w:r>
          </w:p>
        </w:tc>
        <w:tc>
          <w:tcPr>
            <w:tcW w:w="1092" w:type="dxa"/>
            <w:vMerge w:val="restart"/>
            <w:tcBorders>
              <w:top w:val="single" w:sz="8" w:space="0" w:color="auto"/>
              <w:left w:val="single" w:sz="8" w:space="0" w:color="auto"/>
              <w:bottom w:val="single" w:sz="8" w:space="0" w:color="000000"/>
              <w:right w:val="single" w:sz="8" w:space="0" w:color="auto"/>
            </w:tcBorders>
            <w:shd w:val="clear" w:color="000000" w:fill="DCE6F1"/>
            <w:vAlign w:val="center"/>
            <w:hideMark/>
          </w:tcPr>
          <w:p w:rsidR="006D17E5" w:rsidRPr="006D17E5" w:rsidRDefault="006D17E5" w:rsidP="006D17E5">
            <w:pPr>
              <w:pStyle w:val="TableHeader"/>
            </w:pPr>
            <w:r w:rsidRPr="006D17E5">
              <w:t>% Change</w:t>
            </w:r>
            <w:r w:rsidRPr="006D17E5">
              <w:rPr>
                <w:vertAlign w:val="superscript"/>
              </w:rPr>
              <w:t xml:space="preserve"> (b)</w:t>
            </w:r>
          </w:p>
        </w:tc>
      </w:tr>
      <w:tr w:rsidR="006D17E5" w:rsidRPr="006D17E5" w:rsidTr="006D17E5">
        <w:trPr>
          <w:trHeight w:val="316"/>
        </w:trPr>
        <w:tc>
          <w:tcPr>
            <w:tcW w:w="3840" w:type="dxa"/>
            <w:gridSpan w:val="2"/>
            <w:vMerge/>
            <w:tcBorders>
              <w:top w:val="single" w:sz="8" w:space="0" w:color="auto"/>
              <w:left w:val="single" w:sz="8" w:space="0" w:color="auto"/>
              <w:bottom w:val="single" w:sz="8" w:space="0" w:color="000000"/>
              <w:right w:val="single" w:sz="8" w:space="0" w:color="000000"/>
            </w:tcBorders>
            <w:vAlign w:val="center"/>
            <w:hideMark/>
          </w:tcPr>
          <w:p w:rsidR="006D17E5" w:rsidRPr="006D17E5" w:rsidRDefault="006D17E5" w:rsidP="006D17E5">
            <w:pPr>
              <w:rPr>
                <w:rFonts w:ascii="Arial Narrow" w:hAnsi="Arial Narrow" w:cs="Calibri"/>
                <w:b/>
                <w:bCs/>
                <w:color w:val="000000"/>
                <w:sz w:val="18"/>
                <w:szCs w:val="18"/>
              </w:rPr>
            </w:pPr>
          </w:p>
        </w:tc>
        <w:tc>
          <w:tcPr>
            <w:tcW w:w="1225" w:type="dxa"/>
            <w:vMerge/>
            <w:tcBorders>
              <w:top w:val="single" w:sz="8" w:space="0" w:color="auto"/>
              <w:left w:val="single" w:sz="8" w:space="0" w:color="auto"/>
              <w:bottom w:val="single" w:sz="8" w:space="0" w:color="000000"/>
              <w:right w:val="single" w:sz="8" w:space="0" w:color="auto"/>
            </w:tcBorders>
            <w:vAlign w:val="center"/>
            <w:hideMark/>
          </w:tcPr>
          <w:p w:rsidR="006D17E5" w:rsidRPr="006D17E5" w:rsidRDefault="006D17E5" w:rsidP="006D17E5">
            <w:pPr>
              <w:rPr>
                <w:rFonts w:ascii="Arial Narrow" w:hAnsi="Arial Narrow" w:cs="Calibri"/>
                <w:b/>
                <w:bCs/>
                <w:color w:val="000000"/>
                <w:sz w:val="18"/>
                <w:szCs w:val="18"/>
              </w:rPr>
            </w:pPr>
          </w:p>
        </w:tc>
        <w:tc>
          <w:tcPr>
            <w:tcW w:w="1179" w:type="dxa"/>
            <w:vMerge/>
            <w:tcBorders>
              <w:top w:val="single" w:sz="8" w:space="0" w:color="auto"/>
              <w:left w:val="single" w:sz="8" w:space="0" w:color="auto"/>
              <w:bottom w:val="single" w:sz="8" w:space="0" w:color="000000"/>
              <w:right w:val="single" w:sz="8" w:space="0" w:color="auto"/>
            </w:tcBorders>
            <w:vAlign w:val="center"/>
            <w:hideMark/>
          </w:tcPr>
          <w:p w:rsidR="006D17E5" w:rsidRPr="006D17E5" w:rsidRDefault="006D17E5" w:rsidP="006D17E5">
            <w:pPr>
              <w:rPr>
                <w:rFonts w:ascii="Arial Narrow" w:hAnsi="Arial Narrow" w:cs="Calibri"/>
                <w:b/>
                <w:bCs/>
                <w:color w:val="000000"/>
                <w:sz w:val="18"/>
                <w:szCs w:val="18"/>
              </w:rPr>
            </w:pPr>
          </w:p>
        </w:tc>
        <w:tc>
          <w:tcPr>
            <w:tcW w:w="1167" w:type="dxa"/>
            <w:vMerge/>
            <w:tcBorders>
              <w:top w:val="single" w:sz="8" w:space="0" w:color="auto"/>
              <w:left w:val="single" w:sz="8" w:space="0" w:color="auto"/>
              <w:bottom w:val="single" w:sz="8" w:space="0" w:color="000000"/>
              <w:right w:val="single" w:sz="8" w:space="0" w:color="auto"/>
            </w:tcBorders>
            <w:vAlign w:val="center"/>
            <w:hideMark/>
          </w:tcPr>
          <w:p w:rsidR="006D17E5" w:rsidRPr="006D17E5" w:rsidRDefault="006D17E5" w:rsidP="006D17E5">
            <w:pPr>
              <w:rPr>
                <w:rFonts w:ascii="Arial Narrow" w:hAnsi="Arial Narrow" w:cs="Calibri"/>
                <w:b/>
                <w:bCs/>
                <w:color w:val="000000"/>
                <w:sz w:val="18"/>
                <w:szCs w:val="18"/>
              </w:rPr>
            </w:pPr>
          </w:p>
        </w:tc>
        <w:tc>
          <w:tcPr>
            <w:tcW w:w="1156" w:type="dxa"/>
            <w:vMerge/>
            <w:tcBorders>
              <w:top w:val="single" w:sz="8" w:space="0" w:color="auto"/>
              <w:left w:val="single" w:sz="8" w:space="0" w:color="auto"/>
              <w:bottom w:val="single" w:sz="8" w:space="0" w:color="000000"/>
              <w:right w:val="single" w:sz="8" w:space="0" w:color="auto"/>
            </w:tcBorders>
            <w:vAlign w:val="center"/>
            <w:hideMark/>
          </w:tcPr>
          <w:p w:rsidR="006D17E5" w:rsidRPr="006D17E5" w:rsidRDefault="006D17E5" w:rsidP="006D17E5">
            <w:pPr>
              <w:rPr>
                <w:rFonts w:ascii="Arial Narrow" w:hAnsi="Arial Narrow" w:cs="Calibri"/>
                <w:b/>
                <w:bCs/>
                <w:color w:val="000000"/>
                <w:sz w:val="18"/>
                <w:szCs w:val="18"/>
              </w:rPr>
            </w:pPr>
          </w:p>
        </w:tc>
        <w:tc>
          <w:tcPr>
            <w:tcW w:w="1092" w:type="dxa"/>
            <w:vMerge/>
            <w:tcBorders>
              <w:top w:val="single" w:sz="8" w:space="0" w:color="auto"/>
              <w:left w:val="single" w:sz="8" w:space="0" w:color="auto"/>
              <w:bottom w:val="single" w:sz="8" w:space="0" w:color="000000"/>
              <w:right w:val="single" w:sz="8" w:space="0" w:color="auto"/>
            </w:tcBorders>
            <w:vAlign w:val="center"/>
            <w:hideMark/>
          </w:tcPr>
          <w:p w:rsidR="006D17E5" w:rsidRPr="006D17E5" w:rsidRDefault="006D17E5" w:rsidP="006D17E5">
            <w:pPr>
              <w:rPr>
                <w:rFonts w:ascii="Arial Narrow" w:hAnsi="Arial Narrow" w:cs="Calibri"/>
                <w:b/>
                <w:bCs/>
                <w:color w:val="000000"/>
                <w:sz w:val="18"/>
                <w:szCs w:val="18"/>
              </w:rPr>
            </w:pPr>
          </w:p>
        </w:tc>
      </w:tr>
      <w:tr w:rsidR="006D17E5" w:rsidRPr="006D17E5" w:rsidTr="006D17E5">
        <w:trPr>
          <w:trHeight w:val="497"/>
        </w:trPr>
        <w:tc>
          <w:tcPr>
            <w:tcW w:w="1533" w:type="dxa"/>
            <w:tcBorders>
              <w:top w:val="nil"/>
              <w:left w:val="single" w:sz="8" w:space="0" w:color="auto"/>
              <w:bottom w:val="single" w:sz="8" w:space="0" w:color="auto"/>
              <w:right w:val="single" w:sz="8" w:space="0" w:color="auto"/>
            </w:tcBorders>
            <w:shd w:val="clear" w:color="auto" w:fill="auto"/>
            <w:noWrap/>
            <w:vAlign w:val="center"/>
            <w:hideMark/>
          </w:tcPr>
          <w:p w:rsidR="006D17E5" w:rsidRPr="006D17E5" w:rsidRDefault="006D17E5" w:rsidP="006D17E5">
            <w:pPr>
              <w:pStyle w:val="TableFigureLeft"/>
            </w:pPr>
            <w:r w:rsidRPr="006D17E5">
              <w:t>Fatigue</w:t>
            </w:r>
          </w:p>
        </w:tc>
        <w:tc>
          <w:tcPr>
            <w:tcW w:w="2307" w:type="dxa"/>
            <w:tcBorders>
              <w:top w:val="nil"/>
              <w:left w:val="nil"/>
              <w:bottom w:val="single" w:sz="8" w:space="0" w:color="auto"/>
              <w:right w:val="single" w:sz="8" w:space="0" w:color="auto"/>
            </w:tcBorders>
            <w:shd w:val="clear" w:color="auto" w:fill="auto"/>
            <w:vAlign w:val="center"/>
            <w:hideMark/>
          </w:tcPr>
          <w:p w:rsidR="006D17E5" w:rsidRPr="006D17E5" w:rsidRDefault="006D17E5" w:rsidP="006D17E5">
            <w:pPr>
              <w:pStyle w:val="TableFigureLeft"/>
            </w:pPr>
            <w:r w:rsidRPr="006D17E5">
              <w:t>Crashes where fatigue was identified as a factor</w:t>
            </w:r>
          </w:p>
        </w:tc>
        <w:tc>
          <w:tcPr>
            <w:tcW w:w="1225" w:type="dxa"/>
            <w:tcBorders>
              <w:top w:val="nil"/>
              <w:left w:val="nil"/>
              <w:bottom w:val="single" w:sz="8" w:space="0" w:color="auto"/>
              <w:right w:val="single" w:sz="8" w:space="0" w:color="auto"/>
            </w:tcBorders>
            <w:shd w:val="clear" w:color="auto" w:fill="auto"/>
            <w:noWrap/>
            <w:vAlign w:val="center"/>
            <w:hideMark/>
          </w:tcPr>
          <w:p w:rsidR="006D17E5" w:rsidRPr="006D17E5" w:rsidRDefault="006D17E5" w:rsidP="006D17E5">
            <w:pPr>
              <w:pStyle w:val="TableFigureCenter"/>
            </w:pPr>
            <w:r w:rsidRPr="006D17E5">
              <w:t>7%</w:t>
            </w:r>
          </w:p>
        </w:tc>
        <w:tc>
          <w:tcPr>
            <w:tcW w:w="1179" w:type="dxa"/>
            <w:tcBorders>
              <w:top w:val="nil"/>
              <w:left w:val="nil"/>
              <w:bottom w:val="single" w:sz="8" w:space="0" w:color="auto"/>
              <w:right w:val="single" w:sz="8" w:space="0" w:color="auto"/>
            </w:tcBorders>
            <w:shd w:val="clear" w:color="auto" w:fill="auto"/>
            <w:noWrap/>
            <w:vAlign w:val="center"/>
            <w:hideMark/>
          </w:tcPr>
          <w:p w:rsidR="006D17E5" w:rsidRPr="006D17E5" w:rsidRDefault="006D17E5" w:rsidP="006D17E5">
            <w:pPr>
              <w:pStyle w:val="TableFigureCenter"/>
            </w:pPr>
            <w:r w:rsidRPr="006D17E5">
              <w:t>8%</w:t>
            </w:r>
          </w:p>
        </w:tc>
        <w:tc>
          <w:tcPr>
            <w:tcW w:w="1167" w:type="dxa"/>
            <w:tcBorders>
              <w:top w:val="nil"/>
              <w:left w:val="nil"/>
              <w:bottom w:val="single" w:sz="8" w:space="0" w:color="auto"/>
              <w:right w:val="single" w:sz="8" w:space="0" w:color="auto"/>
            </w:tcBorders>
            <w:shd w:val="clear" w:color="auto" w:fill="auto"/>
            <w:noWrap/>
            <w:vAlign w:val="center"/>
            <w:hideMark/>
          </w:tcPr>
          <w:p w:rsidR="006D17E5" w:rsidRPr="006D17E5" w:rsidRDefault="006D17E5" w:rsidP="006D17E5">
            <w:pPr>
              <w:pStyle w:val="TableFigureCenter"/>
            </w:pPr>
            <w:r w:rsidRPr="006D17E5">
              <w:t>9%</w:t>
            </w:r>
          </w:p>
        </w:tc>
        <w:tc>
          <w:tcPr>
            <w:tcW w:w="1156" w:type="dxa"/>
            <w:tcBorders>
              <w:top w:val="nil"/>
              <w:left w:val="nil"/>
              <w:bottom w:val="single" w:sz="8" w:space="0" w:color="auto"/>
              <w:right w:val="single" w:sz="8" w:space="0" w:color="auto"/>
            </w:tcBorders>
            <w:shd w:val="clear" w:color="auto" w:fill="auto"/>
            <w:vAlign w:val="center"/>
            <w:hideMark/>
          </w:tcPr>
          <w:p w:rsidR="006D17E5" w:rsidRPr="006D17E5" w:rsidRDefault="006D17E5" w:rsidP="006D17E5">
            <w:pPr>
              <w:pStyle w:val="TableFigureCenter"/>
            </w:pPr>
            <w:r w:rsidRPr="006D17E5">
              <w:t>29%</w:t>
            </w:r>
          </w:p>
        </w:tc>
        <w:tc>
          <w:tcPr>
            <w:tcW w:w="1092" w:type="dxa"/>
            <w:tcBorders>
              <w:top w:val="nil"/>
              <w:left w:val="nil"/>
              <w:bottom w:val="single" w:sz="8" w:space="0" w:color="auto"/>
              <w:right w:val="single" w:sz="8" w:space="0" w:color="auto"/>
            </w:tcBorders>
            <w:shd w:val="clear" w:color="auto" w:fill="auto"/>
            <w:vAlign w:val="center"/>
            <w:hideMark/>
          </w:tcPr>
          <w:p w:rsidR="006D17E5" w:rsidRPr="006D17E5" w:rsidRDefault="006D17E5" w:rsidP="006D17E5">
            <w:pPr>
              <w:pStyle w:val="TableFigureCenter"/>
            </w:pPr>
            <w:r w:rsidRPr="006D17E5">
              <w:t>13%</w:t>
            </w:r>
          </w:p>
        </w:tc>
      </w:tr>
      <w:tr w:rsidR="006D17E5" w:rsidRPr="006D17E5" w:rsidTr="006D17E5">
        <w:trPr>
          <w:trHeight w:val="557"/>
        </w:trPr>
        <w:tc>
          <w:tcPr>
            <w:tcW w:w="1533" w:type="dxa"/>
            <w:tcBorders>
              <w:top w:val="nil"/>
              <w:left w:val="single" w:sz="8" w:space="0" w:color="auto"/>
              <w:bottom w:val="single" w:sz="8" w:space="0" w:color="auto"/>
              <w:right w:val="single" w:sz="8" w:space="0" w:color="auto"/>
            </w:tcBorders>
            <w:shd w:val="clear" w:color="auto" w:fill="auto"/>
            <w:noWrap/>
            <w:vAlign w:val="center"/>
            <w:hideMark/>
          </w:tcPr>
          <w:p w:rsidR="006D17E5" w:rsidRPr="006D17E5" w:rsidRDefault="006D17E5" w:rsidP="006D17E5">
            <w:pPr>
              <w:pStyle w:val="TableFigureLeft"/>
            </w:pPr>
            <w:r w:rsidRPr="006D17E5">
              <w:t>Speeding</w:t>
            </w:r>
          </w:p>
        </w:tc>
        <w:tc>
          <w:tcPr>
            <w:tcW w:w="2307" w:type="dxa"/>
            <w:tcBorders>
              <w:top w:val="nil"/>
              <w:left w:val="nil"/>
              <w:bottom w:val="single" w:sz="8" w:space="0" w:color="auto"/>
              <w:right w:val="single" w:sz="8" w:space="0" w:color="auto"/>
            </w:tcBorders>
            <w:shd w:val="clear" w:color="auto" w:fill="auto"/>
            <w:vAlign w:val="center"/>
            <w:hideMark/>
          </w:tcPr>
          <w:p w:rsidR="006D17E5" w:rsidRPr="006D17E5" w:rsidRDefault="006D17E5" w:rsidP="006D17E5">
            <w:pPr>
              <w:pStyle w:val="TableFigureLeft"/>
            </w:pPr>
            <w:r w:rsidRPr="006D17E5">
              <w:t>Crashes where speeding was identified as a factor</w:t>
            </w:r>
          </w:p>
        </w:tc>
        <w:tc>
          <w:tcPr>
            <w:tcW w:w="1225" w:type="dxa"/>
            <w:tcBorders>
              <w:top w:val="nil"/>
              <w:left w:val="nil"/>
              <w:bottom w:val="single" w:sz="8" w:space="0" w:color="auto"/>
              <w:right w:val="single" w:sz="8" w:space="0" w:color="auto"/>
            </w:tcBorders>
            <w:shd w:val="clear" w:color="auto" w:fill="auto"/>
            <w:noWrap/>
            <w:vAlign w:val="center"/>
            <w:hideMark/>
          </w:tcPr>
          <w:p w:rsidR="006D17E5" w:rsidRPr="006D17E5" w:rsidRDefault="006D17E5" w:rsidP="006D17E5">
            <w:pPr>
              <w:pStyle w:val="TableFigureCenter"/>
            </w:pPr>
            <w:r w:rsidRPr="006D17E5">
              <w:t>17%</w:t>
            </w:r>
          </w:p>
        </w:tc>
        <w:tc>
          <w:tcPr>
            <w:tcW w:w="1179" w:type="dxa"/>
            <w:tcBorders>
              <w:top w:val="nil"/>
              <w:left w:val="nil"/>
              <w:bottom w:val="single" w:sz="8" w:space="0" w:color="auto"/>
              <w:right w:val="single" w:sz="8" w:space="0" w:color="auto"/>
            </w:tcBorders>
            <w:shd w:val="clear" w:color="auto" w:fill="auto"/>
            <w:noWrap/>
            <w:vAlign w:val="center"/>
            <w:hideMark/>
          </w:tcPr>
          <w:p w:rsidR="006D17E5" w:rsidRPr="006D17E5" w:rsidRDefault="006D17E5" w:rsidP="006D17E5">
            <w:pPr>
              <w:pStyle w:val="TableFigureCenter"/>
            </w:pPr>
            <w:r w:rsidRPr="006D17E5">
              <w:t>20%</w:t>
            </w:r>
          </w:p>
        </w:tc>
        <w:tc>
          <w:tcPr>
            <w:tcW w:w="1167" w:type="dxa"/>
            <w:tcBorders>
              <w:top w:val="nil"/>
              <w:left w:val="nil"/>
              <w:bottom w:val="single" w:sz="8" w:space="0" w:color="auto"/>
              <w:right w:val="single" w:sz="8" w:space="0" w:color="auto"/>
            </w:tcBorders>
            <w:shd w:val="clear" w:color="auto" w:fill="auto"/>
            <w:noWrap/>
            <w:vAlign w:val="center"/>
            <w:hideMark/>
          </w:tcPr>
          <w:p w:rsidR="006D17E5" w:rsidRPr="006D17E5" w:rsidRDefault="006D17E5" w:rsidP="006D17E5">
            <w:pPr>
              <w:pStyle w:val="TableFigureCenter"/>
            </w:pPr>
            <w:r w:rsidRPr="006D17E5">
              <w:t>23%</w:t>
            </w:r>
          </w:p>
        </w:tc>
        <w:tc>
          <w:tcPr>
            <w:tcW w:w="1156" w:type="dxa"/>
            <w:tcBorders>
              <w:top w:val="nil"/>
              <w:left w:val="nil"/>
              <w:bottom w:val="single" w:sz="8" w:space="0" w:color="auto"/>
              <w:right w:val="single" w:sz="8" w:space="0" w:color="auto"/>
            </w:tcBorders>
            <w:shd w:val="clear" w:color="auto" w:fill="auto"/>
            <w:vAlign w:val="center"/>
            <w:hideMark/>
          </w:tcPr>
          <w:p w:rsidR="006D17E5" w:rsidRPr="006D17E5" w:rsidRDefault="006D17E5" w:rsidP="006D17E5">
            <w:pPr>
              <w:pStyle w:val="TableFigureCenter"/>
            </w:pPr>
            <w:r w:rsidRPr="006D17E5">
              <w:t>35%</w:t>
            </w:r>
          </w:p>
        </w:tc>
        <w:tc>
          <w:tcPr>
            <w:tcW w:w="1092" w:type="dxa"/>
            <w:tcBorders>
              <w:top w:val="nil"/>
              <w:left w:val="nil"/>
              <w:bottom w:val="single" w:sz="8" w:space="0" w:color="auto"/>
              <w:right w:val="single" w:sz="8" w:space="0" w:color="auto"/>
            </w:tcBorders>
            <w:shd w:val="clear" w:color="auto" w:fill="auto"/>
            <w:vAlign w:val="center"/>
            <w:hideMark/>
          </w:tcPr>
          <w:p w:rsidR="006D17E5" w:rsidRPr="006D17E5" w:rsidRDefault="006D17E5" w:rsidP="006D17E5">
            <w:pPr>
              <w:pStyle w:val="TableFigureCenter"/>
            </w:pPr>
            <w:r w:rsidRPr="006D17E5">
              <w:t>15%</w:t>
            </w:r>
          </w:p>
        </w:tc>
      </w:tr>
      <w:tr w:rsidR="006D17E5" w:rsidRPr="006D17E5" w:rsidTr="006D17E5">
        <w:trPr>
          <w:trHeight w:val="316"/>
        </w:trPr>
        <w:tc>
          <w:tcPr>
            <w:tcW w:w="1533" w:type="dxa"/>
            <w:tcBorders>
              <w:top w:val="nil"/>
              <w:left w:val="single" w:sz="8" w:space="0" w:color="auto"/>
              <w:bottom w:val="single" w:sz="8" w:space="0" w:color="auto"/>
              <w:right w:val="single" w:sz="8" w:space="0" w:color="auto"/>
            </w:tcBorders>
            <w:shd w:val="clear" w:color="auto" w:fill="auto"/>
            <w:noWrap/>
            <w:vAlign w:val="center"/>
            <w:hideMark/>
          </w:tcPr>
          <w:p w:rsidR="006D17E5" w:rsidRPr="006D17E5" w:rsidRDefault="006D17E5" w:rsidP="006D17E5">
            <w:pPr>
              <w:pStyle w:val="TableFigureLeft"/>
            </w:pPr>
            <w:r w:rsidRPr="006D17E5">
              <w:t>Alcohol hours</w:t>
            </w:r>
          </w:p>
        </w:tc>
        <w:tc>
          <w:tcPr>
            <w:tcW w:w="2307" w:type="dxa"/>
            <w:tcBorders>
              <w:top w:val="nil"/>
              <w:left w:val="nil"/>
              <w:bottom w:val="single" w:sz="8" w:space="0" w:color="auto"/>
              <w:right w:val="single" w:sz="8" w:space="0" w:color="auto"/>
            </w:tcBorders>
            <w:shd w:val="clear" w:color="auto" w:fill="auto"/>
            <w:vAlign w:val="center"/>
            <w:hideMark/>
          </w:tcPr>
          <w:p w:rsidR="006D17E5" w:rsidRPr="006D17E5" w:rsidRDefault="006D17E5" w:rsidP="006D17E5">
            <w:pPr>
              <w:pStyle w:val="TableFigureLeft"/>
            </w:pPr>
            <w:r w:rsidRPr="006D17E5">
              <w:t xml:space="preserve">Crashes in </w:t>
            </w:r>
            <w:r w:rsidR="00065297">
              <w:t xml:space="preserve">high </w:t>
            </w:r>
            <w:r w:rsidRPr="006D17E5">
              <w:t>alcohol hours</w:t>
            </w:r>
          </w:p>
        </w:tc>
        <w:tc>
          <w:tcPr>
            <w:tcW w:w="1225" w:type="dxa"/>
            <w:tcBorders>
              <w:top w:val="nil"/>
              <w:left w:val="nil"/>
              <w:bottom w:val="single" w:sz="8" w:space="0" w:color="auto"/>
              <w:right w:val="single" w:sz="8" w:space="0" w:color="auto"/>
            </w:tcBorders>
            <w:shd w:val="clear" w:color="auto" w:fill="auto"/>
            <w:noWrap/>
            <w:vAlign w:val="center"/>
            <w:hideMark/>
          </w:tcPr>
          <w:p w:rsidR="006D17E5" w:rsidRPr="006D17E5" w:rsidRDefault="006D17E5" w:rsidP="006D17E5">
            <w:pPr>
              <w:pStyle w:val="TableFigureCenter"/>
            </w:pPr>
            <w:r w:rsidRPr="006D17E5">
              <w:t>44%</w:t>
            </w:r>
          </w:p>
        </w:tc>
        <w:tc>
          <w:tcPr>
            <w:tcW w:w="1179" w:type="dxa"/>
            <w:tcBorders>
              <w:top w:val="nil"/>
              <w:left w:val="nil"/>
              <w:bottom w:val="single" w:sz="8" w:space="0" w:color="auto"/>
              <w:right w:val="single" w:sz="8" w:space="0" w:color="auto"/>
            </w:tcBorders>
            <w:shd w:val="clear" w:color="auto" w:fill="auto"/>
            <w:noWrap/>
            <w:vAlign w:val="center"/>
            <w:hideMark/>
          </w:tcPr>
          <w:p w:rsidR="006D17E5" w:rsidRPr="006D17E5" w:rsidRDefault="006D17E5" w:rsidP="006D17E5">
            <w:pPr>
              <w:pStyle w:val="TableFigureCenter"/>
            </w:pPr>
            <w:r w:rsidRPr="006D17E5">
              <w:t>43%</w:t>
            </w:r>
          </w:p>
        </w:tc>
        <w:tc>
          <w:tcPr>
            <w:tcW w:w="1167" w:type="dxa"/>
            <w:tcBorders>
              <w:top w:val="nil"/>
              <w:left w:val="nil"/>
              <w:bottom w:val="single" w:sz="8" w:space="0" w:color="auto"/>
              <w:right w:val="single" w:sz="8" w:space="0" w:color="auto"/>
            </w:tcBorders>
            <w:shd w:val="clear" w:color="auto" w:fill="auto"/>
            <w:noWrap/>
            <w:vAlign w:val="center"/>
            <w:hideMark/>
          </w:tcPr>
          <w:p w:rsidR="006D17E5" w:rsidRPr="006D17E5" w:rsidRDefault="006D17E5" w:rsidP="006D17E5">
            <w:pPr>
              <w:pStyle w:val="TableFigureCenter"/>
            </w:pPr>
            <w:r w:rsidRPr="006D17E5">
              <w:t>44%</w:t>
            </w:r>
          </w:p>
        </w:tc>
        <w:tc>
          <w:tcPr>
            <w:tcW w:w="1156" w:type="dxa"/>
            <w:tcBorders>
              <w:top w:val="nil"/>
              <w:left w:val="nil"/>
              <w:bottom w:val="single" w:sz="8" w:space="0" w:color="auto"/>
              <w:right w:val="single" w:sz="8" w:space="0" w:color="auto"/>
            </w:tcBorders>
            <w:shd w:val="clear" w:color="auto" w:fill="auto"/>
            <w:vAlign w:val="center"/>
            <w:hideMark/>
          </w:tcPr>
          <w:p w:rsidR="006D17E5" w:rsidRPr="006D17E5" w:rsidRDefault="006D17E5" w:rsidP="006D17E5">
            <w:pPr>
              <w:pStyle w:val="TableFigureCenter"/>
            </w:pPr>
            <w:r w:rsidRPr="006D17E5">
              <w:t>0%</w:t>
            </w:r>
          </w:p>
        </w:tc>
        <w:tc>
          <w:tcPr>
            <w:tcW w:w="1092" w:type="dxa"/>
            <w:tcBorders>
              <w:top w:val="nil"/>
              <w:left w:val="nil"/>
              <w:bottom w:val="single" w:sz="8" w:space="0" w:color="auto"/>
              <w:right w:val="single" w:sz="8" w:space="0" w:color="auto"/>
            </w:tcBorders>
            <w:shd w:val="clear" w:color="auto" w:fill="auto"/>
            <w:vAlign w:val="center"/>
            <w:hideMark/>
          </w:tcPr>
          <w:p w:rsidR="006D17E5" w:rsidRPr="006D17E5" w:rsidRDefault="006D17E5" w:rsidP="006D17E5">
            <w:pPr>
              <w:pStyle w:val="TableFigureCenter"/>
            </w:pPr>
            <w:r w:rsidRPr="006D17E5">
              <w:t>2%</w:t>
            </w:r>
          </w:p>
        </w:tc>
      </w:tr>
      <w:tr w:rsidR="006D17E5" w:rsidRPr="006D17E5" w:rsidTr="006D17E5">
        <w:trPr>
          <w:trHeight w:val="316"/>
        </w:trPr>
        <w:tc>
          <w:tcPr>
            <w:tcW w:w="1533" w:type="dxa"/>
            <w:tcBorders>
              <w:top w:val="nil"/>
              <w:left w:val="single" w:sz="8" w:space="0" w:color="auto"/>
              <w:bottom w:val="single" w:sz="8" w:space="0" w:color="auto"/>
              <w:right w:val="single" w:sz="8" w:space="0" w:color="auto"/>
            </w:tcBorders>
            <w:shd w:val="clear" w:color="auto" w:fill="auto"/>
            <w:noWrap/>
            <w:vAlign w:val="center"/>
            <w:hideMark/>
          </w:tcPr>
          <w:p w:rsidR="006D17E5" w:rsidRPr="006D17E5" w:rsidRDefault="006D17E5" w:rsidP="006D17E5">
            <w:pPr>
              <w:pStyle w:val="TableFigureLeft"/>
            </w:pPr>
            <w:r w:rsidRPr="006D17E5">
              <w:t>Restraint use</w:t>
            </w:r>
          </w:p>
        </w:tc>
        <w:tc>
          <w:tcPr>
            <w:tcW w:w="2307" w:type="dxa"/>
            <w:tcBorders>
              <w:top w:val="nil"/>
              <w:left w:val="nil"/>
              <w:bottom w:val="single" w:sz="8" w:space="0" w:color="auto"/>
              <w:right w:val="single" w:sz="8" w:space="0" w:color="auto"/>
            </w:tcBorders>
            <w:shd w:val="clear" w:color="auto" w:fill="auto"/>
            <w:vAlign w:val="center"/>
            <w:hideMark/>
          </w:tcPr>
          <w:p w:rsidR="006D17E5" w:rsidRPr="006D17E5" w:rsidRDefault="006D17E5" w:rsidP="006D17E5">
            <w:pPr>
              <w:pStyle w:val="TableFigureLeft"/>
            </w:pPr>
            <w:r w:rsidRPr="006D17E5">
              <w:t>Restraint use</w:t>
            </w:r>
          </w:p>
        </w:tc>
        <w:tc>
          <w:tcPr>
            <w:tcW w:w="1225" w:type="dxa"/>
            <w:tcBorders>
              <w:top w:val="nil"/>
              <w:left w:val="nil"/>
              <w:bottom w:val="single" w:sz="8" w:space="0" w:color="auto"/>
              <w:right w:val="single" w:sz="8" w:space="0" w:color="auto"/>
            </w:tcBorders>
            <w:shd w:val="clear" w:color="auto" w:fill="auto"/>
            <w:noWrap/>
            <w:vAlign w:val="center"/>
            <w:hideMark/>
          </w:tcPr>
          <w:p w:rsidR="006D17E5" w:rsidRPr="006D17E5" w:rsidRDefault="006D17E5" w:rsidP="006D17E5">
            <w:pPr>
              <w:pStyle w:val="TableFigureCenter"/>
            </w:pPr>
            <w:r w:rsidRPr="006D17E5">
              <w:t>90%</w:t>
            </w:r>
          </w:p>
        </w:tc>
        <w:tc>
          <w:tcPr>
            <w:tcW w:w="1179" w:type="dxa"/>
            <w:tcBorders>
              <w:top w:val="nil"/>
              <w:left w:val="nil"/>
              <w:bottom w:val="single" w:sz="8" w:space="0" w:color="auto"/>
              <w:right w:val="single" w:sz="8" w:space="0" w:color="auto"/>
            </w:tcBorders>
            <w:shd w:val="clear" w:color="auto" w:fill="auto"/>
            <w:noWrap/>
            <w:vAlign w:val="center"/>
            <w:hideMark/>
          </w:tcPr>
          <w:p w:rsidR="006D17E5" w:rsidRPr="006D17E5" w:rsidRDefault="006D17E5" w:rsidP="006D17E5">
            <w:pPr>
              <w:pStyle w:val="TableFigureCenter"/>
            </w:pPr>
            <w:r w:rsidRPr="006D17E5">
              <w:t>93%</w:t>
            </w:r>
          </w:p>
        </w:tc>
        <w:tc>
          <w:tcPr>
            <w:tcW w:w="1167" w:type="dxa"/>
            <w:tcBorders>
              <w:top w:val="nil"/>
              <w:left w:val="nil"/>
              <w:bottom w:val="single" w:sz="8" w:space="0" w:color="auto"/>
              <w:right w:val="single" w:sz="8" w:space="0" w:color="auto"/>
            </w:tcBorders>
            <w:shd w:val="clear" w:color="auto" w:fill="auto"/>
            <w:noWrap/>
            <w:vAlign w:val="center"/>
            <w:hideMark/>
          </w:tcPr>
          <w:p w:rsidR="006D17E5" w:rsidRPr="006D17E5" w:rsidRDefault="006D17E5" w:rsidP="006D17E5">
            <w:pPr>
              <w:pStyle w:val="TableFigureCenter"/>
            </w:pPr>
            <w:r w:rsidRPr="006D17E5">
              <w:t>91%</w:t>
            </w:r>
          </w:p>
        </w:tc>
        <w:tc>
          <w:tcPr>
            <w:tcW w:w="1156" w:type="dxa"/>
            <w:tcBorders>
              <w:top w:val="nil"/>
              <w:left w:val="nil"/>
              <w:bottom w:val="single" w:sz="8" w:space="0" w:color="auto"/>
              <w:right w:val="single" w:sz="8" w:space="0" w:color="auto"/>
            </w:tcBorders>
            <w:shd w:val="clear" w:color="auto" w:fill="auto"/>
            <w:vAlign w:val="center"/>
            <w:hideMark/>
          </w:tcPr>
          <w:p w:rsidR="006D17E5" w:rsidRPr="006D17E5" w:rsidRDefault="006D17E5" w:rsidP="006D17E5">
            <w:pPr>
              <w:pStyle w:val="TableFigureCenter"/>
            </w:pPr>
            <w:r w:rsidRPr="006D17E5">
              <w:t>1%</w:t>
            </w:r>
          </w:p>
        </w:tc>
        <w:tc>
          <w:tcPr>
            <w:tcW w:w="1092" w:type="dxa"/>
            <w:tcBorders>
              <w:top w:val="nil"/>
              <w:left w:val="nil"/>
              <w:bottom w:val="single" w:sz="8" w:space="0" w:color="auto"/>
              <w:right w:val="single" w:sz="8" w:space="0" w:color="auto"/>
            </w:tcBorders>
            <w:shd w:val="clear" w:color="auto" w:fill="auto"/>
            <w:vAlign w:val="center"/>
            <w:hideMark/>
          </w:tcPr>
          <w:p w:rsidR="006D17E5" w:rsidRPr="006D17E5" w:rsidRDefault="006D17E5" w:rsidP="006D17E5">
            <w:pPr>
              <w:pStyle w:val="TableFigureCenter"/>
            </w:pPr>
            <w:r w:rsidRPr="006D17E5">
              <w:t>-2%</w:t>
            </w:r>
          </w:p>
        </w:tc>
      </w:tr>
    </w:tbl>
    <w:p w:rsidR="00E0302A" w:rsidRDefault="00E0302A" w:rsidP="00E0302A">
      <w:pPr>
        <w:pStyle w:val="TableFigureNotesorSource"/>
      </w:pPr>
      <w:r>
        <w:t xml:space="preserve">*Cairney and </w:t>
      </w:r>
      <w:proofErr w:type="spellStart"/>
      <w:r>
        <w:t>Gunatillake</w:t>
      </w:r>
      <w:proofErr w:type="spellEnd"/>
      <w:r>
        <w:t xml:space="preserve"> (2000), **</w:t>
      </w:r>
      <w:proofErr w:type="spellStart"/>
      <w:r>
        <w:t>Imberger</w:t>
      </w:r>
      <w:proofErr w:type="spellEnd"/>
      <w:r>
        <w:t xml:space="preserve"> et al. (2005), </w:t>
      </w:r>
      <w:r w:rsidRPr="00E0302A">
        <w:rPr>
          <w:vertAlign w:val="superscript"/>
        </w:rPr>
        <w:t>+</w:t>
      </w:r>
      <w:r>
        <w:t>Current study.</w:t>
      </w:r>
    </w:p>
    <w:p w:rsidR="002537BB" w:rsidRDefault="00E0302A" w:rsidP="00E0302A">
      <w:pPr>
        <w:pStyle w:val="TableFigureNotesorSource"/>
        <w:keepNext w:val="0"/>
      </w:pPr>
      <w:proofErr w:type="gramStart"/>
      <w:r w:rsidRPr="00E0302A">
        <w:rPr>
          <w:vertAlign w:val="superscript"/>
        </w:rPr>
        <w:t>a</w:t>
      </w:r>
      <w:proofErr w:type="gramEnd"/>
      <w:r>
        <w:t xml:space="preserve"> Comparing current study to Cairney and </w:t>
      </w:r>
      <w:proofErr w:type="spellStart"/>
      <w:r>
        <w:t>Gunatillake</w:t>
      </w:r>
      <w:proofErr w:type="spellEnd"/>
      <w:r>
        <w:t xml:space="preserve"> (2000), </w:t>
      </w:r>
      <w:r w:rsidRPr="00E0302A">
        <w:rPr>
          <w:vertAlign w:val="superscript"/>
        </w:rPr>
        <w:t>b</w:t>
      </w:r>
      <w:r>
        <w:t xml:space="preserve"> Comparing current study to </w:t>
      </w:r>
      <w:proofErr w:type="spellStart"/>
      <w:r>
        <w:t>Imberger</w:t>
      </w:r>
      <w:proofErr w:type="spellEnd"/>
      <w:r>
        <w:t xml:space="preserve"> et al. (2005).</w:t>
      </w:r>
    </w:p>
    <w:p w:rsidR="00A0485A" w:rsidRPr="00A0485A" w:rsidRDefault="00E00811" w:rsidP="00AB6209">
      <w:pPr>
        <w:pStyle w:val="Paragraph"/>
        <w:keepNext/>
        <w:spacing w:before="240"/>
      </w:pPr>
      <w:r>
        <w:lastRenderedPageBreak/>
        <w:fldChar w:fldCharType="begin"/>
      </w:r>
      <w:r>
        <w:instrText xml:space="preserve"> REF _Ref352686669 \h  \* MERGEFORMAT </w:instrText>
      </w:r>
      <w:r>
        <w:fldChar w:fldCharType="separate"/>
      </w:r>
      <w:r w:rsidR="00EB292C" w:rsidRPr="00A0485A">
        <w:t>Table </w:t>
      </w:r>
      <w:r w:rsidR="00EB292C">
        <w:t>8.6</w:t>
      </w:r>
      <w:r>
        <w:fldChar w:fldCharType="end"/>
      </w:r>
      <w:r w:rsidR="00A0485A">
        <w:t xml:space="preserve"> shows the LGAs with the highest number of crashes involving ACT controllers</w:t>
      </w:r>
      <w:r w:rsidR="00E13C94">
        <w:t xml:space="preserve">. </w:t>
      </w:r>
      <w:r w:rsidR="00A0485A">
        <w:t xml:space="preserve">The comparison of past studies with the present study indicates that the highest number of crashes involving ACT controllers or vehicles occurred in Queanbeyan City. The top four LGAs in Cairney </w:t>
      </w:r>
      <w:r w:rsidR="002C349B">
        <w:t>and</w:t>
      </w:r>
      <w:r w:rsidR="00E13C94">
        <w:t xml:space="preserve"> </w:t>
      </w:r>
      <w:proofErr w:type="spellStart"/>
      <w:r w:rsidR="00E13C94">
        <w:t>Gunatillake</w:t>
      </w:r>
      <w:proofErr w:type="spellEnd"/>
      <w:r w:rsidR="00A0485A">
        <w:t xml:space="preserve"> (2000) </w:t>
      </w:r>
      <w:r w:rsidR="00CF5EE4">
        <w:t>were</w:t>
      </w:r>
      <w:r w:rsidR="00A0485A">
        <w:t xml:space="preserve"> similar to the current study</w:t>
      </w:r>
      <w:r w:rsidR="00CF5EE4">
        <w:t>.</w:t>
      </w:r>
    </w:p>
    <w:p w:rsidR="00A0485A" w:rsidRPr="00A0485A" w:rsidRDefault="00A0485A" w:rsidP="00A0485A">
      <w:pPr>
        <w:pStyle w:val="TableCaption"/>
      </w:pPr>
      <w:bookmarkStart w:id="181" w:name="_Ref352686669"/>
      <w:bookmarkStart w:id="182" w:name="_Toc367970410"/>
      <w:proofErr w:type="gramStart"/>
      <w:r w:rsidRPr="00A0485A">
        <w:t>Table </w:t>
      </w:r>
      <w:r w:rsidR="00DB6B2B">
        <w:fldChar w:fldCharType="begin"/>
      </w:r>
      <w:r w:rsidR="00DB6B2B">
        <w:instrText xml:space="preserve"> STYLEREF 1 \s </w:instrText>
      </w:r>
      <w:r w:rsidR="00DB6B2B">
        <w:fldChar w:fldCharType="separate"/>
      </w:r>
      <w:r w:rsidR="00EB292C">
        <w:rPr>
          <w:noProof/>
        </w:rPr>
        <w:t>8</w:t>
      </w:r>
      <w:r w:rsidR="00DB6B2B">
        <w:rPr>
          <w:noProof/>
        </w:rPr>
        <w:fldChar w:fldCharType="end"/>
      </w:r>
      <w:r w:rsidR="00E30C64">
        <w:t>.</w:t>
      </w:r>
      <w:proofErr w:type="gramEnd"/>
      <w:r w:rsidR="00512824">
        <w:fldChar w:fldCharType="begin"/>
      </w:r>
      <w:r w:rsidR="000274DC">
        <w:instrText xml:space="preserve"> SEQ Table \* ARABIC \s 1 </w:instrText>
      </w:r>
      <w:r w:rsidR="00512824">
        <w:fldChar w:fldCharType="separate"/>
      </w:r>
      <w:r w:rsidR="00EB292C">
        <w:rPr>
          <w:noProof/>
        </w:rPr>
        <w:t>6</w:t>
      </w:r>
      <w:r w:rsidR="00512824">
        <w:rPr>
          <w:noProof/>
        </w:rPr>
        <w:fldChar w:fldCharType="end"/>
      </w:r>
      <w:bookmarkEnd w:id="181"/>
      <w:r w:rsidRPr="00A0485A">
        <w:t xml:space="preserve">:  </w:t>
      </w:r>
      <w:r w:rsidRPr="00A0485A">
        <w:tab/>
      </w:r>
      <w:r>
        <w:t>Comparison of</w:t>
      </w:r>
      <w:r w:rsidR="00C4799D">
        <w:t xml:space="preserve"> crashes in NSW involving ACT controllers by</w:t>
      </w:r>
      <w:r>
        <w:t xml:space="preserve"> LGAs with highest crash occurrence (top 10 LGAs)</w:t>
      </w:r>
      <w:bookmarkEnd w:id="182"/>
    </w:p>
    <w:tbl>
      <w:tblPr>
        <w:tblW w:w="98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9"/>
        <w:gridCol w:w="2460"/>
        <w:gridCol w:w="2461"/>
        <w:gridCol w:w="2461"/>
      </w:tblGrid>
      <w:tr w:rsidR="00AB6209" w:rsidRPr="00A0485A" w:rsidTr="00AB6209">
        <w:trPr>
          <w:trHeight w:val="417"/>
          <w:tblHeader/>
          <w:jc w:val="center"/>
        </w:trPr>
        <w:tc>
          <w:tcPr>
            <w:tcW w:w="2449" w:type="dxa"/>
            <w:shd w:val="clear" w:color="000000" w:fill="DCE6F1"/>
          </w:tcPr>
          <w:p w:rsidR="00AB6209" w:rsidRPr="00A0485A" w:rsidRDefault="00AB6209" w:rsidP="00CF5EE4">
            <w:pPr>
              <w:pStyle w:val="TableHeader"/>
            </w:pPr>
            <w:r>
              <w:t>Study</w:t>
            </w:r>
          </w:p>
        </w:tc>
        <w:tc>
          <w:tcPr>
            <w:tcW w:w="2460" w:type="dxa"/>
            <w:shd w:val="clear" w:color="000000" w:fill="DCE6F1"/>
            <w:noWrap/>
            <w:hideMark/>
          </w:tcPr>
          <w:p w:rsidR="00AB6209" w:rsidRPr="00A0485A" w:rsidRDefault="00AB6209" w:rsidP="00CF5EE4">
            <w:pPr>
              <w:pStyle w:val="TableHeader"/>
            </w:pPr>
            <w:r w:rsidRPr="00A0485A">
              <w:t>LGA</w:t>
            </w:r>
          </w:p>
        </w:tc>
        <w:tc>
          <w:tcPr>
            <w:tcW w:w="2461" w:type="dxa"/>
            <w:shd w:val="clear" w:color="000000" w:fill="DCE6F1"/>
            <w:hideMark/>
          </w:tcPr>
          <w:p w:rsidR="00AB6209" w:rsidRPr="00A0485A" w:rsidRDefault="00AB6209" w:rsidP="00BA2FA4">
            <w:pPr>
              <w:pStyle w:val="TableHeader"/>
            </w:pPr>
            <w:r>
              <w:t>Crashes</w:t>
            </w:r>
            <w:r w:rsidRPr="00A0485A">
              <w:t xml:space="preserve"> involving ACT </w:t>
            </w:r>
            <w:r>
              <w:t>controllers</w:t>
            </w:r>
          </w:p>
        </w:tc>
        <w:tc>
          <w:tcPr>
            <w:tcW w:w="2461" w:type="dxa"/>
            <w:shd w:val="clear" w:color="000000" w:fill="DCE6F1"/>
            <w:hideMark/>
          </w:tcPr>
          <w:p w:rsidR="00AB6209" w:rsidRPr="00A0485A" w:rsidRDefault="00AB6209" w:rsidP="00AB6209">
            <w:pPr>
              <w:pStyle w:val="TableHeader"/>
            </w:pPr>
            <w:r w:rsidRPr="00A0485A">
              <w:t xml:space="preserve">% of all </w:t>
            </w:r>
            <w:r>
              <w:t>crashes</w:t>
            </w:r>
            <w:r w:rsidRPr="00A0485A">
              <w:t xml:space="preserve"> in NSW involving ACT controllers</w:t>
            </w:r>
          </w:p>
        </w:tc>
      </w:tr>
      <w:tr w:rsidR="00AB6209" w:rsidRPr="00A0485A" w:rsidTr="00AB6209">
        <w:trPr>
          <w:trHeight w:val="43"/>
          <w:jc w:val="center"/>
        </w:trPr>
        <w:tc>
          <w:tcPr>
            <w:tcW w:w="2449" w:type="dxa"/>
          </w:tcPr>
          <w:p w:rsidR="00AB6209" w:rsidRPr="00A0485A" w:rsidRDefault="00AB6209" w:rsidP="00E13C94">
            <w:pPr>
              <w:pStyle w:val="TableFigureLeft"/>
              <w:keepNext/>
            </w:pPr>
            <w:r>
              <w:t xml:space="preserve">1. </w:t>
            </w:r>
            <w:r w:rsidRPr="00AB6209">
              <w:t xml:space="preserve">Cairney and </w:t>
            </w:r>
            <w:proofErr w:type="spellStart"/>
            <w:r w:rsidRPr="00AB6209">
              <w:t>Gunatillake</w:t>
            </w:r>
            <w:proofErr w:type="spellEnd"/>
            <w:r w:rsidRPr="00AB6209">
              <w:t xml:space="preserve"> </w:t>
            </w:r>
            <w:r w:rsidR="00E13C94">
              <w:t>(</w:t>
            </w:r>
            <w:r w:rsidRPr="00AB6209">
              <w:t>2000</w:t>
            </w:r>
            <w:r w:rsidR="00E13C94">
              <w:t>)</w:t>
            </w:r>
          </w:p>
        </w:tc>
        <w:tc>
          <w:tcPr>
            <w:tcW w:w="2460" w:type="dxa"/>
            <w:shd w:val="clear" w:color="auto" w:fill="auto"/>
            <w:noWrap/>
            <w:vAlign w:val="bottom"/>
            <w:hideMark/>
          </w:tcPr>
          <w:p w:rsidR="00AB6209" w:rsidRPr="00A0485A" w:rsidRDefault="00AB6209" w:rsidP="00CF5EE4">
            <w:pPr>
              <w:pStyle w:val="TableFigureLeft"/>
              <w:keepNext/>
            </w:pPr>
            <w:r w:rsidRPr="00A0485A">
              <w:t>1.     Queanbeyan City</w:t>
            </w:r>
          </w:p>
        </w:tc>
        <w:tc>
          <w:tcPr>
            <w:tcW w:w="2461" w:type="dxa"/>
            <w:shd w:val="clear" w:color="auto" w:fill="auto"/>
            <w:noWrap/>
            <w:vAlign w:val="bottom"/>
            <w:hideMark/>
          </w:tcPr>
          <w:p w:rsidR="00AB6209" w:rsidRPr="00A0485A" w:rsidRDefault="00AB6209" w:rsidP="00CF5EE4">
            <w:pPr>
              <w:pStyle w:val="TableFigureCenter"/>
            </w:pPr>
            <w:r w:rsidRPr="00A0485A">
              <w:t>367</w:t>
            </w:r>
          </w:p>
        </w:tc>
        <w:tc>
          <w:tcPr>
            <w:tcW w:w="2461" w:type="dxa"/>
            <w:shd w:val="clear" w:color="auto" w:fill="auto"/>
            <w:noWrap/>
            <w:vAlign w:val="bottom"/>
            <w:hideMark/>
          </w:tcPr>
          <w:p w:rsidR="00AB6209" w:rsidRPr="00A0485A" w:rsidRDefault="00E13C94" w:rsidP="00CF5EE4">
            <w:pPr>
              <w:pStyle w:val="TableFigureCenter"/>
            </w:pPr>
            <w:r>
              <w:t>7</w:t>
            </w:r>
          </w:p>
        </w:tc>
      </w:tr>
      <w:tr w:rsidR="00AB6209" w:rsidRPr="00A0485A" w:rsidTr="00AB6209">
        <w:trPr>
          <w:trHeight w:val="98"/>
          <w:jc w:val="center"/>
        </w:trPr>
        <w:tc>
          <w:tcPr>
            <w:tcW w:w="2449" w:type="dxa"/>
          </w:tcPr>
          <w:p w:rsidR="00AB6209" w:rsidRPr="00A0485A" w:rsidRDefault="00AB6209" w:rsidP="00CF5EE4">
            <w:pPr>
              <w:pStyle w:val="TableFigureLeft"/>
              <w:keepNext/>
            </w:pPr>
          </w:p>
        </w:tc>
        <w:tc>
          <w:tcPr>
            <w:tcW w:w="2460" w:type="dxa"/>
            <w:shd w:val="clear" w:color="auto" w:fill="auto"/>
            <w:noWrap/>
            <w:vAlign w:val="bottom"/>
            <w:hideMark/>
          </w:tcPr>
          <w:p w:rsidR="00AB6209" w:rsidRPr="00A0485A" w:rsidRDefault="00AB6209" w:rsidP="00CF5EE4">
            <w:pPr>
              <w:pStyle w:val="TableFigureLeft"/>
              <w:keepNext/>
            </w:pPr>
            <w:r w:rsidRPr="00A0485A">
              <w:t xml:space="preserve">2.     </w:t>
            </w:r>
            <w:proofErr w:type="spellStart"/>
            <w:r w:rsidRPr="00A0485A">
              <w:t>Yarrowlumla</w:t>
            </w:r>
            <w:proofErr w:type="spellEnd"/>
          </w:p>
        </w:tc>
        <w:tc>
          <w:tcPr>
            <w:tcW w:w="2461" w:type="dxa"/>
            <w:shd w:val="clear" w:color="auto" w:fill="auto"/>
            <w:noWrap/>
            <w:vAlign w:val="bottom"/>
            <w:hideMark/>
          </w:tcPr>
          <w:p w:rsidR="00AB6209" w:rsidRPr="00A0485A" w:rsidRDefault="00AB6209" w:rsidP="00CF5EE4">
            <w:pPr>
              <w:pStyle w:val="TableFigureCenter"/>
            </w:pPr>
            <w:r w:rsidRPr="00A0485A">
              <w:t>280</w:t>
            </w:r>
          </w:p>
        </w:tc>
        <w:tc>
          <w:tcPr>
            <w:tcW w:w="2461" w:type="dxa"/>
            <w:shd w:val="clear" w:color="auto" w:fill="auto"/>
            <w:noWrap/>
            <w:vAlign w:val="bottom"/>
            <w:hideMark/>
          </w:tcPr>
          <w:p w:rsidR="00AB6209" w:rsidRPr="00A0485A" w:rsidRDefault="00E13C94" w:rsidP="00CF5EE4">
            <w:pPr>
              <w:pStyle w:val="TableFigureCenter"/>
            </w:pPr>
            <w:r>
              <w:t>6</w:t>
            </w:r>
          </w:p>
        </w:tc>
      </w:tr>
      <w:tr w:rsidR="00AB6209" w:rsidRPr="00A0485A" w:rsidTr="00AB6209">
        <w:trPr>
          <w:trHeight w:val="43"/>
          <w:jc w:val="center"/>
        </w:trPr>
        <w:tc>
          <w:tcPr>
            <w:tcW w:w="2449" w:type="dxa"/>
          </w:tcPr>
          <w:p w:rsidR="00AB6209" w:rsidRPr="00A0485A" w:rsidRDefault="00AB6209" w:rsidP="00CF5EE4">
            <w:pPr>
              <w:pStyle w:val="TableFigureLeft"/>
              <w:keepNext/>
            </w:pPr>
          </w:p>
        </w:tc>
        <w:tc>
          <w:tcPr>
            <w:tcW w:w="2460" w:type="dxa"/>
            <w:shd w:val="clear" w:color="auto" w:fill="auto"/>
            <w:noWrap/>
            <w:vAlign w:val="bottom"/>
            <w:hideMark/>
          </w:tcPr>
          <w:p w:rsidR="00AB6209" w:rsidRPr="00A0485A" w:rsidRDefault="00AB6209" w:rsidP="00CF5EE4">
            <w:pPr>
              <w:pStyle w:val="TableFigureLeft"/>
              <w:keepNext/>
            </w:pPr>
            <w:r w:rsidRPr="00A0485A">
              <w:t>3.     Eurobodalla</w:t>
            </w:r>
          </w:p>
        </w:tc>
        <w:tc>
          <w:tcPr>
            <w:tcW w:w="2461" w:type="dxa"/>
            <w:shd w:val="clear" w:color="auto" w:fill="auto"/>
            <w:noWrap/>
            <w:vAlign w:val="bottom"/>
            <w:hideMark/>
          </w:tcPr>
          <w:p w:rsidR="00AB6209" w:rsidRPr="00A0485A" w:rsidRDefault="00AB6209" w:rsidP="00CF5EE4">
            <w:pPr>
              <w:pStyle w:val="TableFigureCenter"/>
            </w:pPr>
            <w:r w:rsidRPr="00A0485A">
              <w:t>256</w:t>
            </w:r>
          </w:p>
        </w:tc>
        <w:tc>
          <w:tcPr>
            <w:tcW w:w="2461" w:type="dxa"/>
            <w:shd w:val="clear" w:color="auto" w:fill="auto"/>
            <w:noWrap/>
            <w:vAlign w:val="bottom"/>
            <w:hideMark/>
          </w:tcPr>
          <w:p w:rsidR="00AB6209" w:rsidRPr="00A0485A" w:rsidRDefault="00E13C94" w:rsidP="00CF5EE4">
            <w:pPr>
              <w:pStyle w:val="TableFigureCenter"/>
            </w:pPr>
            <w:r>
              <w:t>5</w:t>
            </w:r>
          </w:p>
        </w:tc>
      </w:tr>
      <w:tr w:rsidR="00AB6209" w:rsidRPr="00A0485A" w:rsidTr="00AB6209">
        <w:trPr>
          <w:trHeight w:val="123"/>
          <w:jc w:val="center"/>
        </w:trPr>
        <w:tc>
          <w:tcPr>
            <w:tcW w:w="2449" w:type="dxa"/>
          </w:tcPr>
          <w:p w:rsidR="00AB6209" w:rsidRPr="00A0485A" w:rsidRDefault="00AB6209" w:rsidP="00CF5EE4">
            <w:pPr>
              <w:pStyle w:val="TableFigureLeft"/>
              <w:keepNext/>
            </w:pPr>
          </w:p>
        </w:tc>
        <w:tc>
          <w:tcPr>
            <w:tcW w:w="2460" w:type="dxa"/>
            <w:shd w:val="clear" w:color="auto" w:fill="auto"/>
            <w:noWrap/>
            <w:vAlign w:val="bottom"/>
            <w:hideMark/>
          </w:tcPr>
          <w:p w:rsidR="00AB6209" w:rsidRPr="00A0485A" w:rsidRDefault="00AB6209" w:rsidP="00CF5EE4">
            <w:pPr>
              <w:pStyle w:val="TableFigureLeft"/>
              <w:keepNext/>
            </w:pPr>
            <w:r w:rsidRPr="00A0485A">
              <w:t>4.     Yass</w:t>
            </w:r>
          </w:p>
        </w:tc>
        <w:tc>
          <w:tcPr>
            <w:tcW w:w="2461" w:type="dxa"/>
            <w:shd w:val="clear" w:color="auto" w:fill="auto"/>
            <w:noWrap/>
            <w:vAlign w:val="bottom"/>
            <w:hideMark/>
          </w:tcPr>
          <w:p w:rsidR="00AB6209" w:rsidRPr="00A0485A" w:rsidRDefault="00AB6209" w:rsidP="00CF5EE4">
            <w:pPr>
              <w:pStyle w:val="TableFigureCenter"/>
            </w:pPr>
            <w:r w:rsidRPr="00A0485A">
              <w:t>241</w:t>
            </w:r>
          </w:p>
        </w:tc>
        <w:tc>
          <w:tcPr>
            <w:tcW w:w="2461" w:type="dxa"/>
            <w:shd w:val="clear" w:color="auto" w:fill="auto"/>
            <w:noWrap/>
            <w:vAlign w:val="bottom"/>
            <w:hideMark/>
          </w:tcPr>
          <w:p w:rsidR="00AB6209" w:rsidRPr="00A0485A" w:rsidRDefault="00E13C94" w:rsidP="00CF5EE4">
            <w:pPr>
              <w:pStyle w:val="TableFigureCenter"/>
            </w:pPr>
            <w:r>
              <w:t>5</w:t>
            </w:r>
          </w:p>
        </w:tc>
      </w:tr>
      <w:tr w:rsidR="00AB6209" w:rsidRPr="00A0485A" w:rsidTr="00AB6209">
        <w:trPr>
          <w:trHeight w:val="214"/>
          <w:jc w:val="center"/>
        </w:trPr>
        <w:tc>
          <w:tcPr>
            <w:tcW w:w="2449" w:type="dxa"/>
          </w:tcPr>
          <w:p w:rsidR="00AB6209" w:rsidRPr="00A0485A" w:rsidRDefault="00AB6209" w:rsidP="00CF5EE4">
            <w:pPr>
              <w:pStyle w:val="TableFigureLeft"/>
              <w:keepNext/>
            </w:pPr>
          </w:p>
        </w:tc>
        <w:tc>
          <w:tcPr>
            <w:tcW w:w="2460" w:type="dxa"/>
            <w:shd w:val="clear" w:color="auto" w:fill="auto"/>
            <w:noWrap/>
            <w:vAlign w:val="bottom"/>
            <w:hideMark/>
          </w:tcPr>
          <w:p w:rsidR="00AB6209" w:rsidRPr="00A0485A" w:rsidRDefault="00AB6209" w:rsidP="00CF5EE4">
            <w:pPr>
              <w:pStyle w:val="TableFigureLeft"/>
              <w:keepNext/>
            </w:pPr>
            <w:r w:rsidRPr="00A0485A">
              <w:t xml:space="preserve">5.     </w:t>
            </w:r>
            <w:proofErr w:type="spellStart"/>
            <w:r w:rsidRPr="00A0485A">
              <w:t>Tallaganda</w:t>
            </w:r>
            <w:proofErr w:type="spellEnd"/>
          </w:p>
        </w:tc>
        <w:tc>
          <w:tcPr>
            <w:tcW w:w="2461" w:type="dxa"/>
            <w:shd w:val="clear" w:color="auto" w:fill="auto"/>
            <w:noWrap/>
            <w:vAlign w:val="bottom"/>
            <w:hideMark/>
          </w:tcPr>
          <w:p w:rsidR="00AB6209" w:rsidRPr="00A0485A" w:rsidRDefault="00AB6209" w:rsidP="00CF5EE4">
            <w:pPr>
              <w:pStyle w:val="TableFigureCenter"/>
            </w:pPr>
            <w:r w:rsidRPr="00A0485A">
              <w:t>149</w:t>
            </w:r>
          </w:p>
        </w:tc>
        <w:tc>
          <w:tcPr>
            <w:tcW w:w="2461" w:type="dxa"/>
            <w:shd w:val="clear" w:color="auto" w:fill="auto"/>
            <w:noWrap/>
            <w:vAlign w:val="bottom"/>
            <w:hideMark/>
          </w:tcPr>
          <w:p w:rsidR="00AB6209" w:rsidRPr="00A0485A" w:rsidRDefault="00E13C94" w:rsidP="00CF5EE4">
            <w:pPr>
              <w:pStyle w:val="TableFigureCenter"/>
            </w:pPr>
            <w:r>
              <w:t>3</w:t>
            </w:r>
          </w:p>
        </w:tc>
      </w:tr>
      <w:tr w:rsidR="00AB6209" w:rsidRPr="00A0485A" w:rsidTr="00AB6209">
        <w:trPr>
          <w:trHeight w:val="284"/>
          <w:jc w:val="center"/>
        </w:trPr>
        <w:tc>
          <w:tcPr>
            <w:tcW w:w="2449" w:type="dxa"/>
          </w:tcPr>
          <w:p w:rsidR="00AB6209" w:rsidRPr="00A0485A" w:rsidRDefault="00AB6209" w:rsidP="00CF5EE4">
            <w:pPr>
              <w:pStyle w:val="TableFigureLeft"/>
              <w:keepNext/>
            </w:pPr>
          </w:p>
        </w:tc>
        <w:tc>
          <w:tcPr>
            <w:tcW w:w="2460" w:type="dxa"/>
            <w:shd w:val="clear" w:color="auto" w:fill="auto"/>
            <w:noWrap/>
            <w:vAlign w:val="bottom"/>
            <w:hideMark/>
          </w:tcPr>
          <w:p w:rsidR="00AB6209" w:rsidRPr="00A0485A" w:rsidRDefault="00AB6209" w:rsidP="00CF5EE4">
            <w:pPr>
              <w:pStyle w:val="TableFigureLeft"/>
              <w:keepNext/>
            </w:pPr>
            <w:r w:rsidRPr="00A0485A">
              <w:t>6.     Shoalhaven City</w:t>
            </w:r>
          </w:p>
        </w:tc>
        <w:tc>
          <w:tcPr>
            <w:tcW w:w="2461" w:type="dxa"/>
            <w:shd w:val="clear" w:color="auto" w:fill="auto"/>
            <w:noWrap/>
            <w:vAlign w:val="bottom"/>
            <w:hideMark/>
          </w:tcPr>
          <w:p w:rsidR="00AB6209" w:rsidRPr="00A0485A" w:rsidRDefault="00AB6209" w:rsidP="00CF5EE4">
            <w:pPr>
              <w:pStyle w:val="TableFigureCenter"/>
            </w:pPr>
            <w:r w:rsidRPr="00A0485A">
              <w:t>146</w:t>
            </w:r>
          </w:p>
        </w:tc>
        <w:tc>
          <w:tcPr>
            <w:tcW w:w="2461" w:type="dxa"/>
            <w:shd w:val="clear" w:color="auto" w:fill="auto"/>
            <w:noWrap/>
            <w:vAlign w:val="bottom"/>
            <w:hideMark/>
          </w:tcPr>
          <w:p w:rsidR="00AB6209" w:rsidRPr="00A0485A" w:rsidRDefault="00E13C94" w:rsidP="00CF5EE4">
            <w:pPr>
              <w:pStyle w:val="TableFigureCenter"/>
            </w:pPr>
            <w:r>
              <w:t>3</w:t>
            </w:r>
          </w:p>
        </w:tc>
      </w:tr>
      <w:tr w:rsidR="00AB6209" w:rsidRPr="00A0485A" w:rsidTr="00AB6209">
        <w:trPr>
          <w:trHeight w:val="284"/>
          <w:jc w:val="center"/>
        </w:trPr>
        <w:tc>
          <w:tcPr>
            <w:tcW w:w="2449" w:type="dxa"/>
          </w:tcPr>
          <w:p w:rsidR="00AB6209" w:rsidRPr="00A0485A" w:rsidRDefault="00AB6209" w:rsidP="00CF5EE4">
            <w:pPr>
              <w:pStyle w:val="TableFigureLeft"/>
              <w:keepNext/>
            </w:pPr>
          </w:p>
        </w:tc>
        <w:tc>
          <w:tcPr>
            <w:tcW w:w="2460" w:type="dxa"/>
            <w:shd w:val="clear" w:color="auto" w:fill="auto"/>
            <w:noWrap/>
            <w:vAlign w:val="bottom"/>
            <w:hideMark/>
          </w:tcPr>
          <w:p w:rsidR="00AB6209" w:rsidRPr="00A0485A" w:rsidRDefault="00AB6209" w:rsidP="00CF5EE4">
            <w:pPr>
              <w:pStyle w:val="TableFigureLeft"/>
              <w:keepNext/>
            </w:pPr>
            <w:r w:rsidRPr="00A0485A">
              <w:t xml:space="preserve">7.     </w:t>
            </w:r>
            <w:proofErr w:type="spellStart"/>
            <w:r w:rsidRPr="00A0485A">
              <w:t>Mulwaree</w:t>
            </w:r>
            <w:proofErr w:type="spellEnd"/>
          </w:p>
        </w:tc>
        <w:tc>
          <w:tcPr>
            <w:tcW w:w="2461" w:type="dxa"/>
            <w:shd w:val="clear" w:color="auto" w:fill="auto"/>
            <w:noWrap/>
            <w:vAlign w:val="bottom"/>
            <w:hideMark/>
          </w:tcPr>
          <w:p w:rsidR="00AB6209" w:rsidRPr="00A0485A" w:rsidRDefault="00AB6209" w:rsidP="00CF5EE4">
            <w:pPr>
              <w:pStyle w:val="TableFigureCenter"/>
            </w:pPr>
            <w:r w:rsidRPr="00A0485A">
              <w:t>142</w:t>
            </w:r>
          </w:p>
        </w:tc>
        <w:tc>
          <w:tcPr>
            <w:tcW w:w="2461" w:type="dxa"/>
            <w:shd w:val="clear" w:color="auto" w:fill="auto"/>
            <w:noWrap/>
            <w:vAlign w:val="bottom"/>
            <w:hideMark/>
          </w:tcPr>
          <w:p w:rsidR="00AB6209" w:rsidRPr="00A0485A" w:rsidRDefault="00E13C94" w:rsidP="00CF5EE4">
            <w:pPr>
              <w:pStyle w:val="TableFigureCenter"/>
            </w:pPr>
            <w:r>
              <w:t>3</w:t>
            </w:r>
          </w:p>
        </w:tc>
      </w:tr>
      <w:tr w:rsidR="00AB6209" w:rsidRPr="00A0485A" w:rsidTr="00AB6209">
        <w:trPr>
          <w:trHeight w:val="284"/>
          <w:jc w:val="center"/>
        </w:trPr>
        <w:tc>
          <w:tcPr>
            <w:tcW w:w="2449" w:type="dxa"/>
          </w:tcPr>
          <w:p w:rsidR="00AB6209" w:rsidRPr="00A0485A" w:rsidRDefault="00AB6209" w:rsidP="00CF5EE4">
            <w:pPr>
              <w:pStyle w:val="TableFigureLeft"/>
              <w:keepNext/>
            </w:pPr>
          </w:p>
        </w:tc>
        <w:tc>
          <w:tcPr>
            <w:tcW w:w="2460" w:type="dxa"/>
            <w:shd w:val="clear" w:color="auto" w:fill="auto"/>
            <w:noWrap/>
            <w:vAlign w:val="bottom"/>
            <w:hideMark/>
          </w:tcPr>
          <w:p w:rsidR="00AB6209" w:rsidRPr="00A0485A" w:rsidRDefault="00AB6209" w:rsidP="00CF5EE4">
            <w:pPr>
              <w:pStyle w:val="TableFigureLeft"/>
              <w:keepNext/>
            </w:pPr>
            <w:r w:rsidRPr="00A0485A">
              <w:t>8.     Liverpool City</w:t>
            </w:r>
          </w:p>
        </w:tc>
        <w:tc>
          <w:tcPr>
            <w:tcW w:w="2461" w:type="dxa"/>
            <w:shd w:val="clear" w:color="auto" w:fill="auto"/>
            <w:noWrap/>
            <w:vAlign w:val="bottom"/>
            <w:hideMark/>
          </w:tcPr>
          <w:p w:rsidR="00AB6209" w:rsidRPr="00A0485A" w:rsidRDefault="00AB6209" w:rsidP="00CF5EE4">
            <w:pPr>
              <w:pStyle w:val="TableFigureCenter"/>
            </w:pPr>
            <w:r w:rsidRPr="00A0485A">
              <w:t>130</w:t>
            </w:r>
          </w:p>
        </w:tc>
        <w:tc>
          <w:tcPr>
            <w:tcW w:w="2461" w:type="dxa"/>
            <w:shd w:val="clear" w:color="auto" w:fill="auto"/>
            <w:noWrap/>
            <w:vAlign w:val="bottom"/>
            <w:hideMark/>
          </w:tcPr>
          <w:p w:rsidR="00AB6209" w:rsidRPr="00A0485A" w:rsidRDefault="00E13C94" w:rsidP="00CF5EE4">
            <w:pPr>
              <w:pStyle w:val="TableFigureCenter"/>
            </w:pPr>
            <w:r>
              <w:t>3</w:t>
            </w:r>
          </w:p>
        </w:tc>
      </w:tr>
      <w:tr w:rsidR="00AB6209" w:rsidRPr="00A0485A" w:rsidTr="00AB6209">
        <w:trPr>
          <w:trHeight w:val="260"/>
          <w:jc w:val="center"/>
        </w:trPr>
        <w:tc>
          <w:tcPr>
            <w:tcW w:w="2449" w:type="dxa"/>
          </w:tcPr>
          <w:p w:rsidR="00AB6209" w:rsidRPr="00A0485A" w:rsidRDefault="00AB6209" w:rsidP="00CF5EE4">
            <w:pPr>
              <w:pStyle w:val="TableFigureLeft"/>
              <w:keepNext/>
            </w:pPr>
          </w:p>
        </w:tc>
        <w:tc>
          <w:tcPr>
            <w:tcW w:w="2460" w:type="dxa"/>
            <w:shd w:val="clear" w:color="auto" w:fill="auto"/>
            <w:noWrap/>
            <w:vAlign w:val="bottom"/>
            <w:hideMark/>
          </w:tcPr>
          <w:p w:rsidR="00AB6209" w:rsidRPr="00A0485A" w:rsidRDefault="00AB6209" w:rsidP="00CF5EE4">
            <w:pPr>
              <w:pStyle w:val="TableFigureLeft"/>
              <w:keepNext/>
            </w:pPr>
            <w:r w:rsidRPr="00A0485A">
              <w:t>9.     Cooma-Monaro</w:t>
            </w:r>
          </w:p>
        </w:tc>
        <w:tc>
          <w:tcPr>
            <w:tcW w:w="2461" w:type="dxa"/>
            <w:shd w:val="clear" w:color="auto" w:fill="auto"/>
            <w:noWrap/>
            <w:vAlign w:val="bottom"/>
            <w:hideMark/>
          </w:tcPr>
          <w:p w:rsidR="00AB6209" w:rsidRPr="00A0485A" w:rsidRDefault="00AB6209" w:rsidP="00CF5EE4">
            <w:pPr>
              <w:pStyle w:val="TableFigureCenter"/>
            </w:pPr>
            <w:r w:rsidRPr="00A0485A">
              <w:t>125</w:t>
            </w:r>
          </w:p>
        </w:tc>
        <w:tc>
          <w:tcPr>
            <w:tcW w:w="2461" w:type="dxa"/>
            <w:shd w:val="clear" w:color="auto" w:fill="auto"/>
            <w:noWrap/>
            <w:vAlign w:val="bottom"/>
            <w:hideMark/>
          </w:tcPr>
          <w:p w:rsidR="00AB6209" w:rsidRPr="00A0485A" w:rsidRDefault="00E13C94" w:rsidP="00CF5EE4">
            <w:pPr>
              <w:pStyle w:val="TableFigureCenter"/>
            </w:pPr>
            <w:r>
              <w:t>3</w:t>
            </w:r>
          </w:p>
        </w:tc>
      </w:tr>
      <w:tr w:rsidR="00AB6209" w:rsidRPr="00A0485A" w:rsidTr="00AB6209">
        <w:trPr>
          <w:trHeight w:val="284"/>
          <w:jc w:val="center"/>
        </w:trPr>
        <w:tc>
          <w:tcPr>
            <w:tcW w:w="2449" w:type="dxa"/>
          </w:tcPr>
          <w:p w:rsidR="00AB6209" w:rsidRPr="00A0485A" w:rsidRDefault="00AB6209" w:rsidP="00CF5EE4">
            <w:pPr>
              <w:pStyle w:val="TableFigureLeft"/>
              <w:keepNext/>
            </w:pPr>
          </w:p>
        </w:tc>
        <w:tc>
          <w:tcPr>
            <w:tcW w:w="2460" w:type="dxa"/>
            <w:shd w:val="clear" w:color="auto" w:fill="auto"/>
            <w:noWrap/>
            <w:vAlign w:val="bottom"/>
            <w:hideMark/>
          </w:tcPr>
          <w:p w:rsidR="00AB6209" w:rsidRPr="00A0485A" w:rsidRDefault="00AB6209" w:rsidP="00CF5EE4">
            <w:pPr>
              <w:pStyle w:val="TableFigureLeft"/>
              <w:keepNext/>
            </w:pPr>
            <w:r w:rsidRPr="00A0485A">
              <w:t>10.   Gunning</w:t>
            </w:r>
          </w:p>
        </w:tc>
        <w:tc>
          <w:tcPr>
            <w:tcW w:w="2461" w:type="dxa"/>
            <w:shd w:val="clear" w:color="auto" w:fill="auto"/>
            <w:noWrap/>
            <w:vAlign w:val="bottom"/>
            <w:hideMark/>
          </w:tcPr>
          <w:p w:rsidR="00AB6209" w:rsidRPr="00A0485A" w:rsidRDefault="00AB6209" w:rsidP="00CF5EE4">
            <w:pPr>
              <w:pStyle w:val="TableFigureCenter"/>
            </w:pPr>
            <w:r w:rsidRPr="00A0485A">
              <w:t>123</w:t>
            </w:r>
          </w:p>
        </w:tc>
        <w:tc>
          <w:tcPr>
            <w:tcW w:w="2461" w:type="dxa"/>
            <w:shd w:val="clear" w:color="auto" w:fill="auto"/>
            <w:noWrap/>
            <w:vAlign w:val="bottom"/>
            <w:hideMark/>
          </w:tcPr>
          <w:p w:rsidR="00AB6209" w:rsidRPr="00A0485A" w:rsidRDefault="00E13C94" w:rsidP="00CF5EE4">
            <w:pPr>
              <w:pStyle w:val="TableFigureCenter"/>
            </w:pPr>
            <w:r>
              <w:t>2</w:t>
            </w:r>
          </w:p>
        </w:tc>
      </w:tr>
      <w:tr w:rsidR="00AB6209" w:rsidRPr="00A0485A" w:rsidTr="00AB6209">
        <w:trPr>
          <w:trHeight w:val="284"/>
          <w:jc w:val="center"/>
        </w:trPr>
        <w:tc>
          <w:tcPr>
            <w:tcW w:w="2449" w:type="dxa"/>
            <w:shd w:val="clear" w:color="000000" w:fill="DCE6F1"/>
          </w:tcPr>
          <w:p w:rsidR="00AB6209" w:rsidRPr="00A0485A" w:rsidRDefault="00AB6209" w:rsidP="00CF5EE4">
            <w:pPr>
              <w:pStyle w:val="TableFigureLeft"/>
              <w:keepNext/>
              <w:rPr>
                <w:b/>
                <w:bCs/>
              </w:rPr>
            </w:pPr>
          </w:p>
        </w:tc>
        <w:tc>
          <w:tcPr>
            <w:tcW w:w="2460" w:type="dxa"/>
            <w:shd w:val="clear" w:color="000000" w:fill="DCE6F1"/>
            <w:noWrap/>
            <w:vAlign w:val="center"/>
            <w:hideMark/>
          </w:tcPr>
          <w:p w:rsidR="00AB6209" w:rsidRPr="00A0485A" w:rsidRDefault="00AB6209" w:rsidP="00CF5EE4">
            <w:pPr>
              <w:pStyle w:val="TableFigureLeft"/>
              <w:keepNext/>
              <w:rPr>
                <w:b/>
                <w:bCs/>
              </w:rPr>
            </w:pPr>
            <w:r w:rsidRPr="00A0485A">
              <w:rPr>
                <w:b/>
                <w:bCs/>
              </w:rPr>
              <w:t xml:space="preserve"> TOTAL</w:t>
            </w:r>
          </w:p>
        </w:tc>
        <w:tc>
          <w:tcPr>
            <w:tcW w:w="2461" w:type="dxa"/>
            <w:shd w:val="clear" w:color="000000" w:fill="DCE6F1"/>
            <w:noWrap/>
            <w:vAlign w:val="center"/>
            <w:hideMark/>
          </w:tcPr>
          <w:p w:rsidR="00AB6209" w:rsidRPr="00A0485A" w:rsidRDefault="00AB6209" w:rsidP="00A0485A">
            <w:pPr>
              <w:pStyle w:val="TableFigureCenter"/>
              <w:rPr>
                <w:b/>
                <w:bCs/>
              </w:rPr>
            </w:pPr>
            <w:r w:rsidRPr="00A0485A">
              <w:rPr>
                <w:b/>
                <w:bCs/>
              </w:rPr>
              <w:t>1</w:t>
            </w:r>
            <w:r w:rsidR="00E13C94">
              <w:rPr>
                <w:b/>
                <w:bCs/>
              </w:rPr>
              <w:t>,</w:t>
            </w:r>
            <w:r w:rsidRPr="00A0485A">
              <w:rPr>
                <w:b/>
                <w:bCs/>
              </w:rPr>
              <w:t>959</w:t>
            </w:r>
          </w:p>
        </w:tc>
        <w:tc>
          <w:tcPr>
            <w:tcW w:w="2461" w:type="dxa"/>
            <w:shd w:val="clear" w:color="000000" w:fill="DCE6F1"/>
            <w:noWrap/>
            <w:vAlign w:val="center"/>
            <w:hideMark/>
          </w:tcPr>
          <w:p w:rsidR="00AB6209" w:rsidRPr="00A0485A" w:rsidRDefault="00AB6209" w:rsidP="00E13C94">
            <w:pPr>
              <w:pStyle w:val="TableFigureCenter"/>
              <w:rPr>
                <w:b/>
                <w:bCs/>
              </w:rPr>
            </w:pPr>
            <w:r w:rsidRPr="00A0485A">
              <w:rPr>
                <w:b/>
                <w:bCs/>
              </w:rPr>
              <w:t>39</w:t>
            </w:r>
          </w:p>
        </w:tc>
      </w:tr>
      <w:tr w:rsidR="00AB6209" w:rsidRPr="00A0485A" w:rsidTr="00AB6209">
        <w:trPr>
          <w:trHeight w:val="284"/>
          <w:jc w:val="center"/>
        </w:trPr>
        <w:tc>
          <w:tcPr>
            <w:tcW w:w="2449" w:type="dxa"/>
          </w:tcPr>
          <w:p w:rsidR="00AB6209" w:rsidRPr="00A0485A" w:rsidRDefault="00AB6209" w:rsidP="00CF5EE4">
            <w:pPr>
              <w:pStyle w:val="TableFigureLeft"/>
              <w:keepNext/>
            </w:pPr>
            <w:r>
              <w:t xml:space="preserve">2. </w:t>
            </w:r>
            <w:proofErr w:type="spellStart"/>
            <w:r>
              <w:t>Imberger</w:t>
            </w:r>
            <w:proofErr w:type="spellEnd"/>
            <w:r>
              <w:t xml:space="preserve"> et al. </w:t>
            </w:r>
            <w:r w:rsidR="00E13C94">
              <w:t>(</w:t>
            </w:r>
            <w:r>
              <w:t>2005</w:t>
            </w:r>
            <w:r w:rsidR="00E13C94">
              <w:t>)</w:t>
            </w:r>
          </w:p>
        </w:tc>
        <w:tc>
          <w:tcPr>
            <w:tcW w:w="2460" w:type="dxa"/>
            <w:shd w:val="clear" w:color="auto" w:fill="auto"/>
            <w:noWrap/>
            <w:vAlign w:val="center"/>
            <w:hideMark/>
          </w:tcPr>
          <w:p w:rsidR="00AB6209" w:rsidRPr="00A0485A" w:rsidRDefault="00AB6209" w:rsidP="00CF5EE4">
            <w:pPr>
              <w:pStyle w:val="TableFigureLeft"/>
              <w:keepNext/>
            </w:pPr>
            <w:r w:rsidRPr="00A0485A">
              <w:t>1. Queanbeyan City</w:t>
            </w:r>
          </w:p>
        </w:tc>
        <w:tc>
          <w:tcPr>
            <w:tcW w:w="2461" w:type="dxa"/>
            <w:shd w:val="clear" w:color="auto" w:fill="auto"/>
            <w:noWrap/>
            <w:vAlign w:val="center"/>
            <w:hideMark/>
          </w:tcPr>
          <w:p w:rsidR="00AB6209" w:rsidRPr="00A0485A" w:rsidRDefault="00AB6209" w:rsidP="00A0485A">
            <w:pPr>
              <w:pStyle w:val="TableFigureCenter"/>
            </w:pPr>
            <w:r w:rsidRPr="00A0485A">
              <w:t>295</w:t>
            </w:r>
          </w:p>
        </w:tc>
        <w:tc>
          <w:tcPr>
            <w:tcW w:w="2461" w:type="dxa"/>
            <w:shd w:val="clear" w:color="auto" w:fill="auto"/>
            <w:noWrap/>
            <w:vAlign w:val="center"/>
            <w:hideMark/>
          </w:tcPr>
          <w:p w:rsidR="00AB6209" w:rsidRPr="00A0485A" w:rsidRDefault="00E13C94" w:rsidP="00A0485A">
            <w:pPr>
              <w:pStyle w:val="TableFigureCenter"/>
            </w:pPr>
            <w:r>
              <w:t>9</w:t>
            </w:r>
          </w:p>
        </w:tc>
      </w:tr>
      <w:tr w:rsidR="00AB6209" w:rsidRPr="00A0485A" w:rsidTr="00AB6209">
        <w:trPr>
          <w:trHeight w:val="284"/>
          <w:jc w:val="center"/>
        </w:trPr>
        <w:tc>
          <w:tcPr>
            <w:tcW w:w="2449" w:type="dxa"/>
          </w:tcPr>
          <w:p w:rsidR="00AB6209" w:rsidRPr="00A0485A" w:rsidRDefault="00AB6209" w:rsidP="00CF5EE4">
            <w:pPr>
              <w:pStyle w:val="TableFigureLeft"/>
              <w:keepNext/>
            </w:pPr>
          </w:p>
        </w:tc>
        <w:tc>
          <w:tcPr>
            <w:tcW w:w="2460" w:type="dxa"/>
            <w:shd w:val="clear" w:color="auto" w:fill="auto"/>
            <w:noWrap/>
            <w:vAlign w:val="center"/>
            <w:hideMark/>
          </w:tcPr>
          <w:p w:rsidR="00AB6209" w:rsidRPr="00A0485A" w:rsidRDefault="00AB6209" w:rsidP="00CF5EE4">
            <w:pPr>
              <w:pStyle w:val="TableFigureLeft"/>
              <w:keepNext/>
            </w:pPr>
            <w:r w:rsidRPr="00A0485A">
              <w:t>2. Eurobodalla</w:t>
            </w:r>
          </w:p>
        </w:tc>
        <w:tc>
          <w:tcPr>
            <w:tcW w:w="2461" w:type="dxa"/>
            <w:shd w:val="clear" w:color="auto" w:fill="auto"/>
            <w:noWrap/>
            <w:vAlign w:val="center"/>
            <w:hideMark/>
          </w:tcPr>
          <w:p w:rsidR="00AB6209" w:rsidRPr="00A0485A" w:rsidRDefault="00AB6209" w:rsidP="00A0485A">
            <w:pPr>
              <w:pStyle w:val="TableFigureCenter"/>
            </w:pPr>
            <w:r w:rsidRPr="00A0485A">
              <w:t>245</w:t>
            </w:r>
          </w:p>
        </w:tc>
        <w:tc>
          <w:tcPr>
            <w:tcW w:w="2461" w:type="dxa"/>
            <w:shd w:val="clear" w:color="auto" w:fill="auto"/>
            <w:noWrap/>
            <w:vAlign w:val="center"/>
            <w:hideMark/>
          </w:tcPr>
          <w:p w:rsidR="00AB6209" w:rsidRPr="00A0485A" w:rsidRDefault="00E13C94" w:rsidP="00A0485A">
            <w:pPr>
              <w:pStyle w:val="TableFigureCenter"/>
            </w:pPr>
            <w:r>
              <w:t>7</w:t>
            </w:r>
          </w:p>
        </w:tc>
      </w:tr>
      <w:tr w:rsidR="00AB6209" w:rsidRPr="00A0485A" w:rsidTr="00AB6209">
        <w:trPr>
          <w:trHeight w:val="284"/>
          <w:jc w:val="center"/>
        </w:trPr>
        <w:tc>
          <w:tcPr>
            <w:tcW w:w="2449" w:type="dxa"/>
          </w:tcPr>
          <w:p w:rsidR="00AB6209" w:rsidRPr="00A0485A" w:rsidRDefault="00AB6209" w:rsidP="00CF5EE4">
            <w:pPr>
              <w:pStyle w:val="TableFigureLeft"/>
              <w:keepNext/>
            </w:pPr>
          </w:p>
        </w:tc>
        <w:tc>
          <w:tcPr>
            <w:tcW w:w="2460" w:type="dxa"/>
            <w:shd w:val="clear" w:color="auto" w:fill="auto"/>
            <w:noWrap/>
            <w:vAlign w:val="center"/>
            <w:hideMark/>
          </w:tcPr>
          <w:p w:rsidR="00AB6209" w:rsidRPr="00A0485A" w:rsidRDefault="00AB6209" w:rsidP="00CF5EE4">
            <w:pPr>
              <w:pStyle w:val="TableFigureLeft"/>
              <w:keepNext/>
            </w:pPr>
            <w:r w:rsidRPr="00A0485A">
              <w:t xml:space="preserve">3. </w:t>
            </w:r>
            <w:proofErr w:type="spellStart"/>
            <w:r w:rsidRPr="00A0485A">
              <w:t>Yarrowlumla</w:t>
            </w:r>
            <w:proofErr w:type="spellEnd"/>
          </w:p>
        </w:tc>
        <w:tc>
          <w:tcPr>
            <w:tcW w:w="2461" w:type="dxa"/>
            <w:shd w:val="clear" w:color="auto" w:fill="auto"/>
            <w:noWrap/>
            <w:vAlign w:val="center"/>
            <w:hideMark/>
          </w:tcPr>
          <w:p w:rsidR="00AB6209" w:rsidRPr="00A0485A" w:rsidRDefault="00AB6209" w:rsidP="00A0485A">
            <w:pPr>
              <w:pStyle w:val="TableFigureCenter"/>
            </w:pPr>
            <w:r w:rsidRPr="00A0485A">
              <w:t>196</w:t>
            </w:r>
          </w:p>
        </w:tc>
        <w:tc>
          <w:tcPr>
            <w:tcW w:w="2461" w:type="dxa"/>
            <w:shd w:val="clear" w:color="auto" w:fill="auto"/>
            <w:noWrap/>
            <w:vAlign w:val="center"/>
            <w:hideMark/>
          </w:tcPr>
          <w:p w:rsidR="00AB6209" w:rsidRPr="00A0485A" w:rsidRDefault="00E13C94" w:rsidP="00A0485A">
            <w:pPr>
              <w:pStyle w:val="TableFigureCenter"/>
            </w:pPr>
            <w:r>
              <w:t>6</w:t>
            </w:r>
          </w:p>
        </w:tc>
      </w:tr>
      <w:tr w:rsidR="00AB6209" w:rsidRPr="00A0485A" w:rsidTr="00AB6209">
        <w:trPr>
          <w:trHeight w:val="284"/>
          <w:jc w:val="center"/>
        </w:trPr>
        <w:tc>
          <w:tcPr>
            <w:tcW w:w="2449" w:type="dxa"/>
          </w:tcPr>
          <w:p w:rsidR="00AB6209" w:rsidRPr="00A0485A" w:rsidRDefault="00AB6209" w:rsidP="00CF5EE4">
            <w:pPr>
              <w:pStyle w:val="TableFigureLeft"/>
              <w:keepNext/>
            </w:pPr>
          </w:p>
        </w:tc>
        <w:tc>
          <w:tcPr>
            <w:tcW w:w="2460" w:type="dxa"/>
            <w:shd w:val="clear" w:color="auto" w:fill="auto"/>
            <w:noWrap/>
            <w:vAlign w:val="center"/>
            <w:hideMark/>
          </w:tcPr>
          <w:p w:rsidR="00AB6209" w:rsidRPr="00A0485A" w:rsidRDefault="00AB6209" w:rsidP="00CF5EE4">
            <w:pPr>
              <w:pStyle w:val="TableFigureLeft"/>
              <w:keepNext/>
            </w:pPr>
            <w:r w:rsidRPr="00A0485A">
              <w:t>4. Yass</w:t>
            </w:r>
          </w:p>
        </w:tc>
        <w:tc>
          <w:tcPr>
            <w:tcW w:w="2461" w:type="dxa"/>
            <w:shd w:val="clear" w:color="auto" w:fill="auto"/>
            <w:noWrap/>
            <w:vAlign w:val="center"/>
            <w:hideMark/>
          </w:tcPr>
          <w:p w:rsidR="00AB6209" w:rsidRPr="00A0485A" w:rsidRDefault="00AB6209" w:rsidP="00A0485A">
            <w:pPr>
              <w:pStyle w:val="TableFigureCenter"/>
            </w:pPr>
            <w:r w:rsidRPr="00A0485A">
              <w:t>148</w:t>
            </w:r>
          </w:p>
        </w:tc>
        <w:tc>
          <w:tcPr>
            <w:tcW w:w="2461" w:type="dxa"/>
            <w:shd w:val="clear" w:color="auto" w:fill="auto"/>
            <w:noWrap/>
            <w:vAlign w:val="center"/>
            <w:hideMark/>
          </w:tcPr>
          <w:p w:rsidR="00AB6209" w:rsidRPr="00A0485A" w:rsidRDefault="00E13C94" w:rsidP="00A0485A">
            <w:pPr>
              <w:pStyle w:val="TableFigureCenter"/>
            </w:pPr>
            <w:r>
              <w:t>4</w:t>
            </w:r>
          </w:p>
        </w:tc>
      </w:tr>
      <w:tr w:rsidR="00AB6209" w:rsidRPr="00A0485A" w:rsidTr="00AB6209">
        <w:trPr>
          <w:trHeight w:val="284"/>
          <w:jc w:val="center"/>
        </w:trPr>
        <w:tc>
          <w:tcPr>
            <w:tcW w:w="2449" w:type="dxa"/>
          </w:tcPr>
          <w:p w:rsidR="00AB6209" w:rsidRPr="00A0485A" w:rsidRDefault="00AB6209" w:rsidP="00CF5EE4">
            <w:pPr>
              <w:pStyle w:val="TableFigureLeft"/>
              <w:keepNext/>
            </w:pPr>
          </w:p>
        </w:tc>
        <w:tc>
          <w:tcPr>
            <w:tcW w:w="2460" w:type="dxa"/>
            <w:shd w:val="clear" w:color="auto" w:fill="auto"/>
            <w:noWrap/>
            <w:vAlign w:val="center"/>
            <w:hideMark/>
          </w:tcPr>
          <w:p w:rsidR="00AB6209" w:rsidRPr="00A0485A" w:rsidRDefault="00AB6209" w:rsidP="00CF5EE4">
            <w:pPr>
              <w:pStyle w:val="TableFigureLeft"/>
              <w:keepNext/>
            </w:pPr>
            <w:r w:rsidRPr="00A0485A">
              <w:t xml:space="preserve">5. </w:t>
            </w:r>
            <w:proofErr w:type="spellStart"/>
            <w:r w:rsidRPr="00A0485A">
              <w:t>Mulwaree</w:t>
            </w:r>
            <w:proofErr w:type="spellEnd"/>
          </w:p>
        </w:tc>
        <w:tc>
          <w:tcPr>
            <w:tcW w:w="2461" w:type="dxa"/>
            <w:shd w:val="clear" w:color="auto" w:fill="auto"/>
            <w:noWrap/>
            <w:vAlign w:val="center"/>
            <w:hideMark/>
          </w:tcPr>
          <w:p w:rsidR="00AB6209" w:rsidRPr="00A0485A" w:rsidRDefault="00AB6209" w:rsidP="00A0485A">
            <w:pPr>
              <w:pStyle w:val="TableFigureCenter"/>
            </w:pPr>
            <w:r w:rsidRPr="00A0485A">
              <w:t>138</w:t>
            </w:r>
          </w:p>
        </w:tc>
        <w:tc>
          <w:tcPr>
            <w:tcW w:w="2461" w:type="dxa"/>
            <w:shd w:val="clear" w:color="auto" w:fill="auto"/>
            <w:noWrap/>
            <w:vAlign w:val="center"/>
            <w:hideMark/>
          </w:tcPr>
          <w:p w:rsidR="00AB6209" w:rsidRPr="00A0485A" w:rsidRDefault="00E13C94" w:rsidP="00A0485A">
            <w:pPr>
              <w:pStyle w:val="TableFigureCenter"/>
            </w:pPr>
            <w:r>
              <w:t>4</w:t>
            </w:r>
          </w:p>
        </w:tc>
      </w:tr>
      <w:tr w:rsidR="00AB6209" w:rsidRPr="00A0485A" w:rsidTr="00AB6209">
        <w:trPr>
          <w:trHeight w:val="284"/>
          <w:jc w:val="center"/>
        </w:trPr>
        <w:tc>
          <w:tcPr>
            <w:tcW w:w="2449" w:type="dxa"/>
          </w:tcPr>
          <w:p w:rsidR="00AB6209" w:rsidRPr="00A0485A" w:rsidRDefault="00AB6209" w:rsidP="00CF5EE4">
            <w:pPr>
              <w:pStyle w:val="TableFigureLeft"/>
              <w:keepNext/>
            </w:pPr>
          </w:p>
        </w:tc>
        <w:tc>
          <w:tcPr>
            <w:tcW w:w="2460" w:type="dxa"/>
            <w:shd w:val="clear" w:color="auto" w:fill="auto"/>
            <w:noWrap/>
            <w:vAlign w:val="center"/>
            <w:hideMark/>
          </w:tcPr>
          <w:p w:rsidR="00AB6209" w:rsidRPr="00A0485A" w:rsidRDefault="00AB6209" w:rsidP="00CF5EE4">
            <w:pPr>
              <w:pStyle w:val="TableFigureLeft"/>
              <w:keepNext/>
            </w:pPr>
            <w:r w:rsidRPr="00A0485A">
              <w:t xml:space="preserve">6. </w:t>
            </w:r>
            <w:proofErr w:type="spellStart"/>
            <w:r w:rsidRPr="00A0485A">
              <w:t>Tallaganda</w:t>
            </w:r>
            <w:proofErr w:type="spellEnd"/>
          </w:p>
        </w:tc>
        <w:tc>
          <w:tcPr>
            <w:tcW w:w="2461" w:type="dxa"/>
            <w:shd w:val="clear" w:color="auto" w:fill="auto"/>
            <w:noWrap/>
            <w:vAlign w:val="center"/>
            <w:hideMark/>
          </w:tcPr>
          <w:p w:rsidR="00AB6209" w:rsidRPr="00A0485A" w:rsidRDefault="00AB6209" w:rsidP="00A0485A">
            <w:pPr>
              <w:pStyle w:val="TableFigureCenter"/>
            </w:pPr>
            <w:r w:rsidRPr="00A0485A">
              <w:t>120</w:t>
            </w:r>
          </w:p>
        </w:tc>
        <w:tc>
          <w:tcPr>
            <w:tcW w:w="2461" w:type="dxa"/>
            <w:shd w:val="clear" w:color="auto" w:fill="auto"/>
            <w:noWrap/>
            <w:vAlign w:val="center"/>
            <w:hideMark/>
          </w:tcPr>
          <w:p w:rsidR="00AB6209" w:rsidRPr="00A0485A" w:rsidRDefault="00E13C94" w:rsidP="00A0485A">
            <w:pPr>
              <w:pStyle w:val="TableFigureCenter"/>
            </w:pPr>
            <w:r>
              <w:t>4</w:t>
            </w:r>
          </w:p>
        </w:tc>
      </w:tr>
      <w:tr w:rsidR="00AB6209" w:rsidRPr="00A0485A" w:rsidTr="00AB6209">
        <w:trPr>
          <w:trHeight w:val="284"/>
          <w:jc w:val="center"/>
        </w:trPr>
        <w:tc>
          <w:tcPr>
            <w:tcW w:w="2449" w:type="dxa"/>
          </w:tcPr>
          <w:p w:rsidR="00AB6209" w:rsidRPr="00A0485A" w:rsidRDefault="00AB6209" w:rsidP="00CF5EE4">
            <w:pPr>
              <w:pStyle w:val="TableFigureLeft"/>
              <w:keepNext/>
            </w:pPr>
          </w:p>
        </w:tc>
        <w:tc>
          <w:tcPr>
            <w:tcW w:w="2460" w:type="dxa"/>
            <w:shd w:val="clear" w:color="auto" w:fill="auto"/>
            <w:noWrap/>
            <w:vAlign w:val="center"/>
            <w:hideMark/>
          </w:tcPr>
          <w:p w:rsidR="00AB6209" w:rsidRPr="00A0485A" w:rsidRDefault="00AB6209" w:rsidP="00CF5EE4">
            <w:pPr>
              <w:pStyle w:val="TableFigureLeft"/>
              <w:keepNext/>
            </w:pPr>
            <w:r w:rsidRPr="00A0485A">
              <w:t xml:space="preserve">7. </w:t>
            </w:r>
            <w:proofErr w:type="spellStart"/>
            <w:r w:rsidRPr="00A0485A">
              <w:t>Wingecarribee</w:t>
            </w:r>
            <w:proofErr w:type="spellEnd"/>
          </w:p>
        </w:tc>
        <w:tc>
          <w:tcPr>
            <w:tcW w:w="2461" w:type="dxa"/>
            <w:shd w:val="clear" w:color="auto" w:fill="auto"/>
            <w:noWrap/>
            <w:vAlign w:val="center"/>
            <w:hideMark/>
          </w:tcPr>
          <w:p w:rsidR="00AB6209" w:rsidRPr="00A0485A" w:rsidRDefault="00AB6209" w:rsidP="00A0485A">
            <w:pPr>
              <w:pStyle w:val="TableFigureCenter"/>
            </w:pPr>
            <w:r w:rsidRPr="00A0485A">
              <w:t>96</w:t>
            </w:r>
          </w:p>
        </w:tc>
        <w:tc>
          <w:tcPr>
            <w:tcW w:w="2461" w:type="dxa"/>
            <w:shd w:val="clear" w:color="auto" w:fill="auto"/>
            <w:noWrap/>
            <w:vAlign w:val="center"/>
            <w:hideMark/>
          </w:tcPr>
          <w:p w:rsidR="00AB6209" w:rsidRPr="00A0485A" w:rsidRDefault="00E13C94" w:rsidP="00A0485A">
            <w:pPr>
              <w:pStyle w:val="TableFigureCenter"/>
            </w:pPr>
            <w:r>
              <w:t>3</w:t>
            </w:r>
          </w:p>
        </w:tc>
      </w:tr>
      <w:tr w:rsidR="00AB6209" w:rsidRPr="00A0485A" w:rsidTr="00AB6209">
        <w:trPr>
          <w:trHeight w:val="284"/>
          <w:jc w:val="center"/>
        </w:trPr>
        <w:tc>
          <w:tcPr>
            <w:tcW w:w="2449" w:type="dxa"/>
          </w:tcPr>
          <w:p w:rsidR="00AB6209" w:rsidRPr="00A0485A" w:rsidRDefault="00AB6209" w:rsidP="00CF5EE4">
            <w:pPr>
              <w:pStyle w:val="TableFigureLeft"/>
              <w:keepNext/>
            </w:pPr>
          </w:p>
        </w:tc>
        <w:tc>
          <w:tcPr>
            <w:tcW w:w="2460" w:type="dxa"/>
            <w:shd w:val="clear" w:color="auto" w:fill="auto"/>
            <w:noWrap/>
            <w:vAlign w:val="center"/>
            <w:hideMark/>
          </w:tcPr>
          <w:p w:rsidR="00AB6209" w:rsidRPr="00A0485A" w:rsidRDefault="00AB6209" w:rsidP="00CF5EE4">
            <w:pPr>
              <w:pStyle w:val="TableFigureLeft"/>
              <w:keepNext/>
            </w:pPr>
            <w:r w:rsidRPr="00A0485A">
              <w:t>8. Shoalhaven City</w:t>
            </w:r>
          </w:p>
        </w:tc>
        <w:tc>
          <w:tcPr>
            <w:tcW w:w="2461" w:type="dxa"/>
            <w:shd w:val="clear" w:color="auto" w:fill="auto"/>
            <w:noWrap/>
            <w:vAlign w:val="center"/>
            <w:hideMark/>
          </w:tcPr>
          <w:p w:rsidR="00AB6209" w:rsidRPr="00A0485A" w:rsidRDefault="00AB6209" w:rsidP="00A0485A">
            <w:pPr>
              <w:pStyle w:val="TableFigureCenter"/>
            </w:pPr>
            <w:r w:rsidRPr="00A0485A">
              <w:t>93</w:t>
            </w:r>
          </w:p>
        </w:tc>
        <w:tc>
          <w:tcPr>
            <w:tcW w:w="2461" w:type="dxa"/>
            <w:shd w:val="clear" w:color="auto" w:fill="auto"/>
            <w:noWrap/>
            <w:vAlign w:val="center"/>
            <w:hideMark/>
          </w:tcPr>
          <w:p w:rsidR="00AB6209" w:rsidRPr="00A0485A" w:rsidRDefault="00E13C94" w:rsidP="00A0485A">
            <w:pPr>
              <w:pStyle w:val="TableFigureCenter"/>
            </w:pPr>
            <w:r>
              <w:t>3</w:t>
            </w:r>
          </w:p>
        </w:tc>
      </w:tr>
      <w:tr w:rsidR="00AB6209" w:rsidRPr="00A0485A" w:rsidTr="00AB6209">
        <w:trPr>
          <w:trHeight w:val="284"/>
          <w:jc w:val="center"/>
        </w:trPr>
        <w:tc>
          <w:tcPr>
            <w:tcW w:w="2449" w:type="dxa"/>
          </w:tcPr>
          <w:p w:rsidR="00AB6209" w:rsidRPr="00A0485A" w:rsidRDefault="00AB6209" w:rsidP="00CF5EE4">
            <w:pPr>
              <w:pStyle w:val="TableFigureLeft"/>
              <w:keepNext/>
            </w:pPr>
          </w:p>
        </w:tc>
        <w:tc>
          <w:tcPr>
            <w:tcW w:w="2460" w:type="dxa"/>
            <w:shd w:val="clear" w:color="auto" w:fill="auto"/>
            <w:noWrap/>
            <w:vAlign w:val="center"/>
            <w:hideMark/>
          </w:tcPr>
          <w:p w:rsidR="00AB6209" w:rsidRPr="00A0485A" w:rsidRDefault="00AB6209" w:rsidP="00CF5EE4">
            <w:pPr>
              <w:pStyle w:val="TableFigureLeft"/>
              <w:keepNext/>
            </w:pPr>
            <w:r w:rsidRPr="00A0485A">
              <w:t>9. Liverpool City</w:t>
            </w:r>
          </w:p>
        </w:tc>
        <w:tc>
          <w:tcPr>
            <w:tcW w:w="2461" w:type="dxa"/>
            <w:shd w:val="clear" w:color="auto" w:fill="auto"/>
            <w:noWrap/>
            <w:vAlign w:val="center"/>
            <w:hideMark/>
          </w:tcPr>
          <w:p w:rsidR="00AB6209" w:rsidRPr="00A0485A" w:rsidRDefault="00AB6209" w:rsidP="00A0485A">
            <w:pPr>
              <w:pStyle w:val="TableFigureCenter"/>
            </w:pPr>
            <w:r w:rsidRPr="00A0485A">
              <w:t>89</w:t>
            </w:r>
          </w:p>
        </w:tc>
        <w:tc>
          <w:tcPr>
            <w:tcW w:w="2461" w:type="dxa"/>
            <w:shd w:val="clear" w:color="auto" w:fill="auto"/>
            <w:noWrap/>
            <w:vAlign w:val="center"/>
            <w:hideMark/>
          </w:tcPr>
          <w:p w:rsidR="00AB6209" w:rsidRPr="00A0485A" w:rsidRDefault="00E13C94" w:rsidP="00A0485A">
            <w:pPr>
              <w:pStyle w:val="TableFigureCenter"/>
            </w:pPr>
            <w:r>
              <w:t>3</w:t>
            </w:r>
          </w:p>
        </w:tc>
      </w:tr>
      <w:tr w:rsidR="00AB6209" w:rsidRPr="00A0485A" w:rsidTr="00AB6209">
        <w:trPr>
          <w:trHeight w:val="284"/>
          <w:jc w:val="center"/>
        </w:trPr>
        <w:tc>
          <w:tcPr>
            <w:tcW w:w="2449" w:type="dxa"/>
          </w:tcPr>
          <w:p w:rsidR="00AB6209" w:rsidRPr="00A0485A" w:rsidRDefault="00AB6209" w:rsidP="00CF5EE4">
            <w:pPr>
              <w:pStyle w:val="TableFigureLeft"/>
              <w:keepNext/>
            </w:pPr>
          </w:p>
        </w:tc>
        <w:tc>
          <w:tcPr>
            <w:tcW w:w="2460" w:type="dxa"/>
            <w:shd w:val="clear" w:color="auto" w:fill="auto"/>
            <w:noWrap/>
            <w:vAlign w:val="center"/>
            <w:hideMark/>
          </w:tcPr>
          <w:p w:rsidR="00AB6209" w:rsidRPr="00A0485A" w:rsidRDefault="00AB6209" w:rsidP="00CF5EE4">
            <w:pPr>
              <w:pStyle w:val="TableFigureLeft"/>
              <w:keepNext/>
            </w:pPr>
            <w:r w:rsidRPr="00A0485A">
              <w:t>10. South Sydney City</w:t>
            </w:r>
          </w:p>
        </w:tc>
        <w:tc>
          <w:tcPr>
            <w:tcW w:w="2461" w:type="dxa"/>
            <w:shd w:val="clear" w:color="auto" w:fill="auto"/>
            <w:noWrap/>
            <w:vAlign w:val="center"/>
            <w:hideMark/>
          </w:tcPr>
          <w:p w:rsidR="00AB6209" w:rsidRPr="00A0485A" w:rsidRDefault="00AB6209" w:rsidP="00A0485A">
            <w:pPr>
              <w:pStyle w:val="TableFigureCenter"/>
            </w:pPr>
            <w:r w:rsidRPr="00A0485A">
              <w:t>88</w:t>
            </w:r>
          </w:p>
        </w:tc>
        <w:tc>
          <w:tcPr>
            <w:tcW w:w="2461" w:type="dxa"/>
            <w:shd w:val="clear" w:color="auto" w:fill="auto"/>
            <w:noWrap/>
            <w:vAlign w:val="center"/>
            <w:hideMark/>
          </w:tcPr>
          <w:p w:rsidR="00AB6209" w:rsidRPr="00A0485A" w:rsidRDefault="00E13C94" w:rsidP="00A0485A">
            <w:pPr>
              <w:pStyle w:val="TableFigureCenter"/>
            </w:pPr>
            <w:r>
              <w:t>3</w:t>
            </w:r>
          </w:p>
        </w:tc>
      </w:tr>
      <w:tr w:rsidR="00AB6209" w:rsidRPr="00A0485A" w:rsidTr="00AB6209">
        <w:trPr>
          <w:trHeight w:val="284"/>
          <w:jc w:val="center"/>
        </w:trPr>
        <w:tc>
          <w:tcPr>
            <w:tcW w:w="2449" w:type="dxa"/>
            <w:shd w:val="clear" w:color="000000" w:fill="DCE6F1"/>
          </w:tcPr>
          <w:p w:rsidR="00AB6209" w:rsidRPr="00A0485A" w:rsidRDefault="00AB6209" w:rsidP="00CF5EE4">
            <w:pPr>
              <w:pStyle w:val="TableFigureLeft"/>
              <w:keepNext/>
              <w:rPr>
                <w:b/>
                <w:bCs/>
              </w:rPr>
            </w:pPr>
          </w:p>
        </w:tc>
        <w:tc>
          <w:tcPr>
            <w:tcW w:w="2460" w:type="dxa"/>
            <w:shd w:val="clear" w:color="000000" w:fill="DCE6F1"/>
            <w:noWrap/>
            <w:vAlign w:val="center"/>
            <w:hideMark/>
          </w:tcPr>
          <w:p w:rsidR="00AB6209" w:rsidRPr="00A0485A" w:rsidRDefault="00AB6209" w:rsidP="00CF5EE4">
            <w:pPr>
              <w:pStyle w:val="TableFigureLeft"/>
              <w:keepNext/>
              <w:rPr>
                <w:b/>
                <w:bCs/>
              </w:rPr>
            </w:pPr>
            <w:r w:rsidRPr="00A0485A">
              <w:rPr>
                <w:b/>
                <w:bCs/>
              </w:rPr>
              <w:t>TOTAL</w:t>
            </w:r>
          </w:p>
        </w:tc>
        <w:tc>
          <w:tcPr>
            <w:tcW w:w="2461" w:type="dxa"/>
            <w:shd w:val="clear" w:color="000000" w:fill="DCE6F1"/>
            <w:noWrap/>
            <w:vAlign w:val="center"/>
            <w:hideMark/>
          </w:tcPr>
          <w:p w:rsidR="00AB6209" w:rsidRPr="00A0485A" w:rsidRDefault="00AB6209" w:rsidP="00A0485A">
            <w:pPr>
              <w:pStyle w:val="TableFigureCenter"/>
              <w:rPr>
                <w:b/>
                <w:bCs/>
              </w:rPr>
            </w:pPr>
            <w:r w:rsidRPr="00A0485A">
              <w:rPr>
                <w:b/>
                <w:bCs/>
              </w:rPr>
              <w:t>1</w:t>
            </w:r>
            <w:r w:rsidR="00E13C94">
              <w:rPr>
                <w:b/>
                <w:bCs/>
              </w:rPr>
              <w:t>,</w:t>
            </w:r>
            <w:r w:rsidRPr="00A0485A">
              <w:rPr>
                <w:b/>
                <w:bCs/>
              </w:rPr>
              <w:t>508</w:t>
            </w:r>
          </w:p>
        </w:tc>
        <w:tc>
          <w:tcPr>
            <w:tcW w:w="2461" w:type="dxa"/>
            <w:shd w:val="clear" w:color="000000" w:fill="DCE6F1"/>
            <w:noWrap/>
            <w:vAlign w:val="center"/>
            <w:hideMark/>
          </w:tcPr>
          <w:p w:rsidR="00AB6209" w:rsidRPr="00A0485A" w:rsidRDefault="00AB6209" w:rsidP="00E13C94">
            <w:pPr>
              <w:pStyle w:val="TableFigureCenter"/>
              <w:rPr>
                <w:b/>
                <w:bCs/>
              </w:rPr>
            </w:pPr>
            <w:r w:rsidRPr="00A0485A">
              <w:rPr>
                <w:b/>
                <w:bCs/>
              </w:rPr>
              <w:t>44</w:t>
            </w:r>
          </w:p>
        </w:tc>
      </w:tr>
      <w:tr w:rsidR="00AB6209" w:rsidRPr="00A0485A" w:rsidTr="00AB6209">
        <w:trPr>
          <w:trHeight w:val="284"/>
          <w:jc w:val="center"/>
        </w:trPr>
        <w:tc>
          <w:tcPr>
            <w:tcW w:w="2449" w:type="dxa"/>
          </w:tcPr>
          <w:p w:rsidR="00AB6209" w:rsidRPr="00A0485A" w:rsidRDefault="00AB6209" w:rsidP="00A0485A">
            <w:pPr>
              <w:pStyle w:val="TableFigureLeft"/>
              <w:keepNext/>
            </w:pPr>
            <w:r>
              <w:t>3. Current study (2013)</w:t>
            </w:r>
          </w:p>
        </w:tc>
        <w:tc>
          <w:tcPr>
            <w:tcW w:w="2460" w:type="dxa"/>
            <w:shd w:val="clear" w:color="auto" w:fill="auto"/>
            <w:noWrap/>
            <w:vAlign w:val="center"/>
            <w:hideMark/>
          </w:tcPr>
          <w:p w:rsidR="00AB6209" w:rsidRPr="00A0485A" w:rsidRDefault="00AB6209" w:rsidP="00A0485A">
            <w:pPr>
              <w:pStyle w:val="TableFigureLeft"/>
              <w:keepNext/>
            </w:pPr>
            <w:r w:rsidRPr="00A0485A">
              <w:t>1. Queanbeyan City</w:t>
            </w:r>
          </w:p>
        </w:tc>
        <w:tc>
          <w:tcPr>
            <w:tcW w:w="2461" w:type="dxa"/>
            <w:shd w:val="clear" w:color="auto" w:fill="auto"/>
            <w:noWrap/>
            <w:vAlign w:val="center"/>
            <w:hideMark/>
          </w:tcPr>
          <w:p w:rsidR="00AB6209" w:rsidRPr="00A0485A" w:rsidRDefault="00AB6209" w:rsidP="00A0485A">
            <w:pPr>
              <w:pStyle w:val="TableFigureCenter"/>
            </w:pPr>
            <w:r w:rsidRPr="00A0485A">
              <w:t>313</w:t>
            </w:r>
          </w:p>
        </w:tc>
        <w:tc>
          <w:tcPr>
            <w:tcW w:w="2461" w:type="dxa"/>
            <w:shd w:val="clear" w:color="auto" w:fill="auto"/>
            <w:noWrap/>
            <w:vAlign w:val="center"/>
            <w:hideMark/>
          </w:tcPr>
          <w:p w:rsidR="00AB6209" w:rsidRPr="00A0485A" w:rsidRDefault="00E13C94" w:rsidP="00A0485A">
            <w:pPr>
              <w:pStyle w:val="TableFigureCenter"/>
            </w:pPr>
            <w:r>
              <w:t>11</w:t>
            </w:r>
          </w:p>
        </w:tc>
      </w:tr>
      <w:tr w:rsidR="00AB6209" w:rsidRPr="00A0485A" w:rsidTr="00AB6209">
        <w:trPr>
          <w:trHeight w:val="284"/>
          <w:jc w:val="center"/>
        </w:trPr>
        <w:tc>
          <w:tcPr>
            <w:tcW w:w="2449" w:type="dxa"/>
          </w:tcPr>
          <w:p w:rsidR="00AB6209" w:rsidRPr="00A0485A" w:rsidRDefault="00AB6209" w:rsidP="00A0485A">
            <w:pPr>
              <w:pStyle w:val="TableFigureLeft"/>
              <w:keepNext/>
            </w:pPr>
          </w:p>
        </w:tc>
        <w:tc>
          <w:tcPr>
            <w:tcW w:w="2460" w:type="dxa"/>
            <w:shd w:val="clear" w:color="auto" w:fill="auto"/>
            <w:noWrap/>
            <w:vAlign w:val="center"/>
            <w:hideMark/>
          </w:tcPr>
          <w:p w:rsidR="00AB6209" w:rsidRPr="00A0485A" w:rsidRDefault="00AB6209" w:rsidP="00A0485A">
            <w:pPr>
              <w:pStyle w:val="TableFigureLeft"/>
              <w:keepNext/>
            </w:pPr>
            <w:r w:rsidRPr="00A0485A">
              <w:t xml:space="preserve">2. </w:t>
            </w:r>
            <w:proofErr w:type="spellStart"/>
            <w:r w:rsidRPr="00A0485A">
              <w:t>Yarrowlumla</w:t>
            </w:r>
            <w:proofErr w:type="spellEnd"/>
          </w:p>
        </w:tc>
        <w:tc>
          <w:tcPr>
            <w:tcW w:w="2461" w:type="dxa"/>
            <w:shd w:val="clear" w:color="auto" w:fill="auto"/>
            <w:noWrap/>
            <w:vAlign w:val="center"/>
            <w:hideMark/>
          </w:tcPr>
          <w:p w:rsidR="00AB6209" w:rsidRPr="00A0485A" w:rsidRDefault="00AB6209" w:rsidP="00A0485A">
            <w:pPr>
              <w:pStyle w:val="TableFigureCenter"/>
            </w:pPr>
            <w:r w:rsidRPr="00A0485A">
              <w:t>204</w:t>
            </w:r>
          </w:p>
        </w:tc>
        <w:tc>
          <w:tcPr>
            <w:tcW w:w="2461" w:type="dxa"/>
            <w:shd w:val="clear" w:color="auto" w:fill="auto"/>
            <w:noWrap/>
            <w:vAlign w:val="center"/>
            <w:hideMark/>
          </w:tcPr>
          <w:p w:rsidR="00AB6209" w:rsidRPr="00A0485A" w:rsidRDefault="00E13C94" w:rsidP="00A0485A">
            <w:pPr>
              <w:pStyle w:val="TableFigureCenter"/>
            </w:pPr>
            <w:r>
              <w:t>7</w:t>
            </w:r>
          </w:p>
        </w:tc>
      </w:tr>
      <w:tr w:rsidR="00AB6209" w:rsidRPr="00A0485A" w:rsidTr="00AB6209">
        <w:trPr>
          <w:trHeight w:val="284"/>
          <w:jc w:val="center"/>
        </w:trPr>
        <w:tc>
          <w:tcPr>
            <w:tcW w:w="2449" w:type="dxa"/>
          </w:tcPr>
          <w:p w:rsidR="00AB6209" w:rsidRPr="00A0485A" w:rsidRDefault="00AB6209" w:rsidP="00A0485A">
            <w:pPr>
              <w:pStyle w:val="TableFigureLeft"/>
              <w:keepNext/>
            </w:pPr>
          </w:p>
        </w:tc>
        <w:tc>
          <w:tcPr>
            <w:tcW w:w="2460" w:type="dxa"/>
            <w:shd w:val="clear" w:color="auto" w:fill="auto"/>
            <w:noWrap/>
            <w:vAlign w:val="center"/>
            <w:hideMark/>
          </w:tcPr>
          <w:p w:rsidR="00AB6209" w:rsidRPr="00A0485A" w:rsidRDefault="00AB6209" w:rsidP="00A0485A">
            <w:pPr>
              <w:pStyle w:val="TableFigureLeft"/>
              <w:keepNext/>
            </w:pPr>
            <w:r w:rsidRPr="00A0485A">
              <w:t>3. Eurobodalla</w:t>
            </w:r>
          </w:p>
        </w:tc>
        <w:tc>
          <w:tcPr>
            <w:tcW w:w="2461" w:type="dxa"/>
            <w:shd w:val="clear" w:color="auto" w:fill="auto"/>
            <w:noWrap/>
            <w:vAlign w:val="center"/>
            <w:hideMark/>
          </w:tcPr>
          <w:p w:rsidR="00AB6209" w:rsidRPr="00A0485A" w:rsidRDefault="00AB6209" w:rsidP="00A0485A">
            <w:pPr>
              <w:pStyle w:val="TableFigureCenter"/>
            </w:pPr>
            <w:r w:rsidRPr="00A0485A">
              <w:t>194</w:t>
            </w:r>
          </w:p>
        </w:tc>
        <w:tc>
          <w:tcPr>
            <w:tcW w:w="2461" w:type="dxa"/>
            <w:shd w:val="clear" w:color="auto" w:fill="auto"/>
            <w:noWrap/>
            <w:vAlign w:val="center"/>
            <w:hideMark/>
          </w:tcPr>
          <w:p w:rsidR="00AB6209" w:rsidRPr="00A0485A" w:rsidRDefault="00E13C94" w:rsidP="00A0485A">
            <w:pPr>
              <w:pStyle w:val="TableFigureCenter"/>
            </w:pPr>
            <w:r>
              <w:t>7</w:t>
            </w:r>
          </w:p>
        </w:tc>
      </w:tr>
      <w:tr w:rsidR="00AB6209" w:rsidRPr="00A0485A" w:rsidTr="00AB6209">
        <w:trPr>
          <w:trHeight w:val="284"/>
          <w:jc w:val="center"/>
        </w:trPr>
        <w:tc>
          <w:tcPr>
            <w:tcW w:w="2449" w:type="dxa"/>
          </w:tcPr>
          <w:p w:rsidR="00AB6209" w:rsidRPr="00A0485A" w:rsidRDefault="00AB6209" w:rsidP="00A0485A">
            <w:pPr>
              <w:pStyle w:val="TableFigureLeft"/>
              <w:keepNext/>
            </w:pPr>
          </w:p>
        </w:tc>
        <w:tc>
          <w:tcPr>
            <w:tcW w:w="2460" w:type="dxa"/>
            <w:shd w:val="clear" w:color="auto" w:fill="auto"/>
            <w:noWrap/>
            <w:vAlign w:val="center"/>
            <w:hideMark/>
          </w:tcPr>
          <w:p w:rsidR="00AB6209" w:rsidRPr="00A0485A" w:rsidRDefault="00AB6209" w:rsidP="00A0485A">
            <w:pPr>
              <w:pStyle w:val="TableFigureLeft"/>
              <w:keepNext/>
            </w:pPr>
            <w:r w:rsidRPr="00A0485A">
              <w:t>4. Yass</w:t>
            </w:r>
          </w:p>
        </w:tc>
        <w:tc>
          <w:tcPr>
            <w:tcW w:w="2461" w:type="dxa"/>
            <w:shd w:val="clear" w:color="auto" w:fill="auto"/>
            <w:noWrap/>
            <w:vAlign w:val="center"/>
            <w:hideMark/>
          </w:tcPr>
          <w:p w:rsidR="00AB6209" w:rsidRPr="00A0485A" w:rsidRDefault="00AB6209" w:rsidP="00A0485A">
            <w:pPr>
              <w:pStyle w:val="TableFigureCenter"/>
            </w:pPr>
            <w:r w:rsidRPr="00A0485A">
              <w:t>131</w:t>
            </w:r>
          </w:p>
        </w:tc>
        <w:tc>
          <w:tcPr>
            <w:tcW w:w="2461" w:type="dxa"/>
            <w:shd w:val="clear" w:color="auto" w:fill="auto"/>
            <w:noWrap/>
            <w:vAlign w:val="center"/>
            <w:hideMark/>
          </w:tcPr>
          <w:p w:rsidR="00AB6209" w:rsidRPr="00A0485A" w:rsidRDefault="00E13C94" w:rsidP="00A0485A">
            <w:pPr>
              <w:pStyle w:val="TableFigureCenter"/>
            </w:pPr>
            <w:r>
              <w:t>5</w:t>
            </w:r>
          </w:p>
        </w:tc>
      </w:tr>
      <w:tr w:rsidR="00AB6209" w:rsidRPr="00A0485A" w:rsidTr="00AB6209">
        <w:trPr>
          <w:trHeight w:val="284"/>
          <w:jc w:val="center"/>
        </w:trPr>
        <w:tc>
          <w:tcPr>
            <w:tcW w:w="2449" w:type="dxa"/>
          </w:tcPr>
          <w:p w:rsidR="00AB6209" w:rsidRPr="00A0485A" w:rsidRDefault="00AB6209" w:rsidP="00A0485A">
            <w:pPr>
              <w:pStyle w:val="TableFigureLeft"/>
              <w:keepNext/>
            </w:pPr>
          </w:p>
        </w:tc>
        <w:tc>
          <w:tcPr>
            <w:tcW w:w="2460" w:type="dxa"/>
            <w:shd w:val="clear" w:color="auto" w:fill="auto"/>
            <w:noWrap/>
            <w:vAlign w:val="center"/>
            <w:hideMark/>
          </w:tcPr>
          <w:p w:rsidR="00AB6209" w:rsidRPr="00A0485A" w:rsidRDefault="00AB6209" w:rsidP="00A0485A">
            <w:pPr>
              <w:pStyle w:val="TableFigureLeft"/>
              <w:keepNext/>
            </w:pPr>
            <w:r w:rsidRPr="00A0485A">
              <w:t xml:space="preserve">5. </w:t>
            </w:r>
            <w:proofErr w:type="spellStart"/>
            <w:r w:rsidRPr="00A0485A">
              <w:t>Mulwaree</w:t>
            </w:r>
            <w:proofErr w:type="spellEnd"/>
          </w:p>
        </w:tc>
        <w:tc>
          <w:tcPr>
            <w:tcW w:w="2461" w:type="dxa"/>
            <w:shd w:val="clear" w:color="auto" w:fill="auto"/>
            <w:noWrap/>
            <w:vAlign w:val="center"/>
            <w:hideMark/>
          </w:tcPr>
          <w:p w:rsidR="00AB6209" w:rsidRPr="00A0485A" w:rsidRDefault="00AB6209" w:rsidP="00A0485A">
            <w:pPr>
              <w:pStyle w:val="TableFigureCenter"/>
            </w:pPr>
            <w:r w:rsidRPr="00A0485A">
              <w:t>106</w:t>
            </w:r>
          </w:p>
        </w:tc>
        <w:tc>
          <w:tcPr>
            <w:tcW w:w="2461" w:type="dxa"/>
            <w:shd w:val="clear" w:color="auto" w:fill="auto"/>
            <w:noWrap/>
            <w:vAlign w:val="center"/>
            <w:hideMark/>
          </w:tcPr>
          <w:p w:rsidR="00AB6209" w:rsidRPr="00A0485A" w:rsidRDefault="00E13C94" w:rsidP="00A0485A">
            <w:pPr>
              <w:pStyle w:val="TableFigureCenter"/>
            </w:pPr>
            <w:r>
              <w:t>4</w:t>
            </w:r>
          </w:p>
        </w:tc>
      </w:tr>
      <w:tr w:rsidR="00AB6209" w:rsidRPr="00A0485A" w:rsidTr="00AB6209">
        <w:trPr>
          <w:trHeight w:val="284"/>
          <w:jc w:val="center"/>
        </w:trPr>
        <w:tc>
          <w:tcPr>
            <w:tcW w:w="2449" w:type="dxa"/>
          </w:tcPr>
          <w:p w:rsidR="00AB6209" w:rsidRPr="00A0485A" w:rsidRDefault="00AB6209" w:rsidP="00A0485A">
            <w:pPr>
              <w:pStyle w:val="TableFigureLeft"/>
              <w:keepNext/>
            </w:pPr>
          </w:p>
        </w:tc>
        <w:tc>
          <w:tcPr>
            <w:tcW w:w="2460" w:type="dxa"/>
            <w:shd w:val="clear" w:color="auto" w:fill="auto"/>
            <w:noWrap/>
            <w:vAlign w:val="center"/>
            <w:hideMark/>
          </w:tcPr>
          <w:p w:rsidR="00AB6209" w:rsidRPr="00A0485A" w:rsidRDefault="00AB6209" w:rsidP="00A0485A">
            <w:pPr>
              <w:pStyle w:val="TableFigureLeft"/>
              <w:keepNext/>
            </w:pPr>
            <w:r w:rsidRPr="00A0485A">
              <w:t xml:space="preserve">6. </w:t>
            </w:r>
            <w:proofErr w:type="spellStart"/>
            <w:r w:rsidRPr="00A0485A">
              <w:t>Tallaganda</w:t>
            </w:r>
            <w:proofErr w:type="spellEnd"/>
          </w:p>
        </w:tc>
        <w:tc>
          <w:tcPr>
            <w:tcW w:w="2461" w:type="dxa"/>
            <w:shd w:val="clear" w:color="auto" w:fill="auto"/>
            <w:noWrap/>
            <w:vAlign w:val="center"/>
            <w:hideMark/>
          </w:tcPr>
          <w:p w:rsidR="00AB6209" w:rsidRPr="00A0485A" w:rsidRDefault="00AB6209" w:rsidP="00A0485A">
            <w:pPr>
              <w:pStyle w:val="TableFigureCenter"/>
            </w:pPr>
            <w:r w:rsidRPr="00A0485A">
              <w:t>104</w:t>
            </w:r>
          </w:p>
        </w:tc>
        <w:tc>
          <w:tcPr>
            <w:tcW w:w="2461" w:type="dxa"/>
            <w:shd w:val="clear" w:color="auto" w:fill="auto"/>
            <w:noWrap/>
            <w:vAlign w:val="center"/>
            <w:hideMark/>
          </w:tcPr>
          <w:p w:rsidR="00AB6209" w:rsidRPr="00A0485A" w:rsidRDefault="00E13C94" w:rsidP="00A0485A">
            <w:pPr>
              <w:pStyle w:val="TableFigureCenter"/>
            </w:pPr>
            <w:r>
              <w:t>4</w:t>
            </w:r>
          </w:p>
        </w:tc>
      </w:tr>
      <w:tr w:rsidR="00AB6209" w:rsidRPr="00A0485A" w:rsidTr="00AB6209">
        <w:trPr>
          <w:trHeight w:val="284"/>
          <w:jc w:val="center"/>
        </w:trPr>
        <w:tc>
          <w:tcPr>
            <w:tcW w:w="2449" w:type="dxa"/>
          </w:tcPr>
          <w:p w:rsidR="00AB6209" w:rsidRPr="00A0485A" w:rsidRDefault="00AB6209" w:rsidP="00A0485A">
            <w:pPr>
              <w:pStyle w:val="TableFigureLeft"/>
              <w:keepNext/>
            </w:pPr>
          </w:p>
        </w:tc>
        <w:tc>
          <w:tcPr>
            <w:tcW w:w="2460" w:type="dxa"/>
            <w:shd w:val="clear" w:color="auto" w:fill="auto"/>
            <w:noWrap/>
            <w:vAlign w:val="center"/>
            <w:hideMark/>
          </w:tcPr>
          <w:p w:rsidR="00AB6209" w:rsidRPr="00A0485A" w:rsidRDefault="00AB6209" w:rsidP="00A0485A">
            <w:pPr>
              <w:pStyle w:val="TableFigureLeft"/>
              <w:keepNext/>
            </w:pPr>
            <w:r w:rsidRPr="00A0485A">
              <w:t>7. Shoalhaven City</w:t>
            </w:r>
          </w:p>
        </w:tc>
        <w:tc>
          <w:tcPr>
            <w:tcW w:w="2461" w:type="dxa"/>
            <w:shd w:val="clear" w:color="auto" w:fill="auto"/>
            <w:noWrap/>
            <w:vAlign w:val="center"/>
            <w:hideMark/>
          </w:tcPr>
          <w:p w:rsidR="00AB6209" w:rsidRPr="00A0485A" w:rsidRDefault="00AB6209" w:rsidP="00A0485A">
            <w:pPr>
              <w:pStyle w:val="TableFigureCenter"/>
            </w:pPr>
            <w:r w:rsidRPr="00A0485A">
              <w:t>98</w:t>
            </w:r>
          </w:p>
        </w:tc>
        <w:tc>
          <w:tcPr>
            <w:tcW w:w="2461" w:type="dxa"/>
            <w:shd w:val="clear" w:color="auto" w:fill="auto"/>
            <w:noWrap/>
            <w:vAlign w:val="center"/>
            <w:hideMark/>
          </w:tcPr>
          <w:p w:rsidR="00AB6209" w:rsidRPr="00A0485A" w:rsidRDefault="00E13C94" w:rsidP="00A0485A">
            <w:pPr>
              <w:pStyle w:val="TableFigureCenter"/>
            </w:pPr>
            <w:r>
              <w:t>3</w:t>
            </w:r>
          </w:p>
        </w:tc>
      </w:tr>
      <w:tr w:rsidR="00AB6209" w:rsidRPr="00A0485A" w:rsidTr="00AB6209">
        <w:trPr>
          <w:trHeight w:val="315"/>
          <w:jc w:val="center"/>
        </w:trPr>
        <w:tc>
          <w:tcPr>
            <w:tcW w:w="2449" w:type="dxa"/>
          </w:tcPr>
          <w:p w:rsidR="00AB6209" w:rsidRPr="00A0485A" w:rsidRDefault="00AB6209" w:rsidP="00A0485A">
            <w:pPr>
              <w:pStyle w:val="TableFigureLeft"/>
              <w:keepNext/>
            </w:pPr>
          </w:p>
        </w:tc>
        <w:tc>
          <w:tcPr>
            <w:tcW w:w="2460" w:type="dxa"/>
            <w:shd w:val="clear" w:color="auto" w:fill="auto"/>
            <w:noWrap/>
            <w:vAlign w:val="center"/>
            <w:hideMark/>
          </w:tcPr>
          <w:p w:rsidR="00AB6209" w:rsidRPr="00A0485A" w:rsidRDefault="00AB6209" w:rsidP="00A0485A">
            <w:pPr>
              <w:pStyle w:val="TableFigureLeft"/>
              <w:keepNext/>
            </w:pPr>
            <w:r w:rsidRPr="00A0485A">
              <w:t xml:space="preserve">8. </w:t>
            </w:r>
            <w:proofErr w:type="spellStart"/>
            <w:r w:rsidRPr="00A0485A">
              <w:t>Wingecarribee</w:t>
            </w:r>
            <w:proofErr w:type="spellEnd"/>
          </w:p>
        </w:tc>
        <w:tc>
          <w:tcPr>
            <w:tcW w:w="2461" w:type="dxa"/>
            <w:shd w:val="clear" w:color="auto" w:fill="auto"/>
            <w:noWrap/>
            <w:vAlign w:val="center"/>
            <w:hideMark/>
          </w:tcPr>
          <w:p w:rsidR="00AB6209" w:rsidRPr="00A0485A" w:rsidRDefault="00AB6209" w:rsidP="00A0485A">
            <w:pPr>
              <w:pStyle w:val="TableFigureCenter"/>
            </w:pPr>
            <w:r w:rsidRPr="00A0485A">
              <w:t>85</w:t>
            </w:r>
          </w:p>
        </w:tc>
        <w:tc>
          <w:tcPr>
            <w:tcW w:w="2461" w:type="dxa"/>
            <w:shd w:val="clear" w:color="auto" w:fill="auto"/>
            <w:noWrap/>
            <w:vAlign w:val="center"/>
            <w:hideMark/>
          </w:tcPr>
          <w:p w:rsidR="00AB6209" w:rsidRPr="00A0485A" w:rsidRDefault="00E13C94" w:rsidP="00A0485A">
            <w:pPr>
              <w:pStyle w:val="TableFigureCenter"/>
            </w:pPr>
            <w:r>
              <w:t>3</w:t>
            </w:r>
          </w:p>
        </w:tc>
      </w:tr>
      <w:tr w:rsidR="00AB6209" w:rsidRPr="00A0485A" w:rsidTr="00AB6209">
        <w:trPr>
          <w:trHeight w:val="284"/>
          <w:jc w:val="center"/>
        </w:trPr>
        <w:tc>
          <w:tcPr>
            <w:tcW w:w="2449" w:type="dxa"/>
          </w:tcPr>
          <w:p w:rsidR="00AB6209" w:rsidRPr="00A0485A" w:rsidRDefault="00AB6209" w:rsidP="00A0485A">
            <w:pPr>
              <w:pStyle w:val="TableFigureLeft"/>
              <w:keepNext/>
            </w:pPr>
          </w:p>
        </w:tc>
        <w:tc>
          <w:tcPr>
            <w:tcW w:w="2460" w:type="dxa"/>
            <w:shd w:val="clear" w:color="auto" w:fill="auto"/>
            <w:noWrap/>
            <w:vAlign w:val="center"/>
            <w:hideMark/>
          </w:tcPr>
          <w:p w:rsidR="00AB6209" w:rsidRPr="00A0485A" w:rsidRDefault="00AB6209" w:rsidP="00A0485A">
            <w:pPr>
              <w:pStyle w:val="TableFigureLeft"/>
              <w:keepNext/>
            </w:pPr>
            <w:r w:rsidRPr="00A0485A">
              <w:t>9. Cooma-Monaro</w:t>
            </w:r>
          </w:p>
        </w:tc>
        <w:tc>
          <w:tcPr>
            <w:tcW w:w="2461" w:type="dxa"/>
            <w:shd w:val="clear" w:color="auto" w:fill="auto"/>
            <w:noWrap/>
            <w:vAlign w:val="center"/>
            <w:hideMark/>
          </w:tcPr>
          <w:p w:rsidR="00AB6209" w:rsidRPr="00A0485A" w:rsidRDefault="00AB6209" w:rsidP="00A0485A">
            <w:pPr>
              <w:pStyle w:val="TableFigureCenter"/>
            </w:pPr>
            <w:r w:rsidRPr="00A0485A">
              <w:t>64</w:t>
            </w:r>
          </w:p>
        </w:tc>
        <w:tc>
          <w:tcPr>
            <w:tcW w:w="2461" w:type="dxa"/>
            <w:shd w:val="clear" w:color="auto" w:fill="auto"/>
            <w:noWrap/>
            <w:vAlign w:val="center"/>
            <w:hideMark/>
          </w:tcPr>
          <w:p w:rsidR="00AB6209" w:rsidRPr="00A0485A" w:rsidRDefault="00E13C94" w:rsidP="00A0485A">
            <w:pPr>
              <w:pStyle w:val="TableFigureCenter"/>
            </w:pPr>
            <w:r>
              <w:t>2</w:t>
            </w:r>
          </w:p>
        </w:tc>
      </w:tr>
      <w:tr w:rsidR="00AB6209" w:rsidRPr="00A0485A" w:rsidTr="00AB6209">
        <w:trPr>
          <w:trHeight w:val="43"/>
          <w:jc w:val="center"/>
        </w:trPr>
        <w:tc>
          <w:tcPr>
            <w:tcW w:w="2449" w:type="dxa"/>
          </w:tcPr>
          <w:p w:rsidR="00AB6209" w:rsidRPr="00A0485A" w:rsidRDefault="00AB6209" w:rsidP="00A0485A">
            <w:pPr>
              <w:pStyle w:val="TableFigureLeft"/>
              <w:keepNext/>
            </w:pPr>
          </w:p>
        </w:tc>
        <w:tc>
          <w:tcPr>
            <w:tcW w:w="2460" w:type="dxa"/>
            <w:shd w:val="clear" w:color="auto" w:fill="auto"/>
            <w:noWrap/>
            <w:vAlign w:val="center"/>
            <w:hideMark/>
          </w:tcPr>
          <w:p w:rsidR="00AB6209" w:rsidRPr="00A0485A" w:rsidRDefault="00AB6209" w:rsidP="00A0485A">
            <w:pPr>
              <w:pStyle w:val="TableFigureLeft"/>
              <w:keepNext/>
            </w:pPr>
            <w:r w:rsidRPr="00A0485A">
              <w:t>10. Gunning</w:t>
            </w:r>
          </w:p>
        </w:tc>
        <w:tc>
          <w:tcPr>
            <w:tcW w:w="2461" w:type="dxa"/>
            <w:shd w:val="clear" w:color="auto" w:fill="auto"/>
            <w:noWrap/>
            <w:vAlign w:val="center"/>
            <w:hideMark/>
          </w:tcPr>
          <w:p w:rsidR="00AB6209" w:rsidRPr="00A0485A" w:rsidRDefault="00AB6209" w:rsidP="00A0485A">
            <w:pPr>
              <w:pStyle w:val="TableFigureCenter"/>
            </w:pPr>
            <w:r w:rsidRPr="00A0485A">
              <w:t>57</w:t>
            </w:r>
          </w:p>
        </w:tc>
        <w:tc>
          <w:tcPr>
            <w:tcW w:w="2461" w:type="dxa"/>
            <w:shd w:val="clear" w:color="auto" w:fill="auto"/>
            <w:noWrap/>
            <w:vAlign w:val="center"/>
            <w:hideMark/>
          </w:tcPr>
          <w:p w:rsidR="00AB6209" w:rsidRPr="00A0485A" w:rsidRDefault="00E13C94" w:rsidP="00A0485A">
            <w:pPr>
              <w:pStyle w:val="TableFigureCenter"/>
            </w:pPr>
            <w:r>
              <w:t>2</w:t>
            </w:r>
          </w:p>
        </w:tc>
      </w:tr>
      <w:tr w:rsidR="00AB6209" w:rsidRPr="00A0485A" w:rsidTr="00AB6209">
        <w:trPr>
          <w:trHeight w:val="126"/>
          <w:jc w:val="center"/>
        </w:trPr>
        <w:tc>
          <w:tcPr>
            <w:tcW w:w="2449" w:type="dxa"/>
            <w:shd w:val="clear" w:color="000000" w:fill="DCE6F1"/>
          </w:tcPr>
          <w:p w:rsidR="00AB6209" w:rsidRPr="00A0485A" w:rsidRDefault="00AB6209" w:rsidP="00A0485A">
            <w:pPr>
              <w:pStyle w:val="TableFigureLeft"/>
              <w:rPr>
                <w:b/>
                <w:bCs/>
              </w:rPr>
            </w:pPr>
          </w:p>
        </w:tc>
        <w:tc>
          <w:tcPr>
            <w:tcW w:w="2460" w:type="dxa"/>
            <w:shd w:val="clear" w:color="000000" w:fill="DCE6F1"/>
            <w:noWrap/>
            <w:vAlign w:val="center"/>
            <w:hideMark/>
          </w:tcPr>
          <w:p w:rsidR="00AB6209" w:rsidRPr="00A0485A" w:rsidRDefault="00AB6209" w:rsidP="00A0485A">
            <w:pPr>
              <w:pStyle w:val="TableFigureLeft"/>
              <w:rPr>
                <w:b/>
                <w:bCs/>
              </w:rPr>
            </w:pPr>
            <w:r w:rsidRPr="00A0485A">
              <w:rPr>
                <w:b/>
                <w:bCs/>
              </w:rPr>
              <w:t>Total</w:t>
            </w:r>
          </w:p>
        </w:tc>
        <w:tc>
          <w:tcPr>
            <w:tcW w:w="2461" w:type="dxa"/>
            <w:shd w:val="clear" w:color="000000" w:fill="DCE6F1"/>
            <w:noWrap/>
            <w:vAlign w:val="center"/>
            <w:hideMark/>
          </w:tcPr>
          <w:p w:rsidR="00AB6209" w:rsidRPr="00A0485A" w:rsidRDefault="00AB6209" w:rsidP="00A0485A">
            <w:pPr>
              <w:pStyle w:val="TableFigureCenter"/>
              <w:rPr>
                <w:b/>
                <w:bCs/>
              </w:rPr>
            </w:pPr>
            <w:r w:rsidRPr="00A0485A">
              <w:rPr>
                <w:b/>
                <w:bCs/>
              </w:rPr>
              <w:t>1</w:t>
            </w:r>
            <w:r w:rsidR="00E13C94">
              <w:rPr>
                <w:b/>
                <w:bCs/>
              </w:rPr>
              <w:t>,</w:t>
            </w:r>
            <w:r w:rsidRPr="00A0485A">
              <w:rPr>
                <w:b/>
                <w:bCs/>
              </w:rPr>
              <w:t>356</w:t>
            </w:r>
          </w:p>
        </w:tc>
        <w:tc>
          <w:tcPr>
            <w:tcW w:w="2461" w:type="dxa"/>
            <w:shd w:val="clear" w:color="000000" w:fill="DCE6F1"/>
            <w:noWrap/>
            <w:vAlign w:val="center"/>
            <w:hideMark/>
          </w:tcPr>
          <w:p w:rsidR="00AB6209" w:rsidRPr="00A0485A" w:rsidRDefault="00AB6209" w:rsidP="00E13C94">
            <w:pPr>
              <w:pStyle w:val="TableFigureCenter"/>
              <w:rPr>
                <w:b/>
                <w:bCs/>
              </w:rPr>
            </w:pPr>
            <w:r w:rsidRPr="00A0485A">
              <w:rPr>
                <w:b/>
                <w:bCs/>
              </w:rPr>
              <w:t>46</w:t>
            </w:r>
          </w:p>
        </w:tc>
      </w:tr>
    </w:tbl>
    <w:p w:rsidR="00C4799D" w:rsidRDefault="00512824" w:rsidP="006A2464">
      <w:pPr>
        <w:pStyle w:val="Paragraph"/>
        <w:spacing w:before="240"/>
      </w:pPr>
      <w:r>
        <w:lastRenderedPageBreak/>
        <w:fldChar w:fldCharType="begin"/>
      </w:r>
      <w:r w:rsidR="00683C9C">
        <w:instrText xml:space="preserve"> REF _Ref352690519 \h </w:instrText>
      </w:r>
      <w:r>
        <w:fldChar w:fldCharType="separate"/>
      </w:r>
      <w:r w:rsidR="00EB292C">
        <w:t>Table </w:t>
      </w:r>
      <w:r w:rsidR="00EB292C">
        <w:rPr>
          <w:noProof/>
        </w:rPr>
        <w:t>8</w:t>
      </w:r>
      <w:r w:rsidR="00EB292C">
        <w:t>.</w:t>
      </w:r>
      <w:r w:rsidR="00EB292C">
        <w:rPr>
          <w:noProof/>
        </w:rPr>
        <w:t>7</w:t>
      </w:r>
      <w:r>
        <w:fldChar w:fldCharType="end"/>
      </w:r>
      <w:r w:rsidR="00683C9C">
        <w:t xml:space="preserve"> shows the distribution of ACT controller</w:t>
      </w:r>
      <w:r w:rsidR="00D14AAB">
        <w:t>s</w:t>
      </w:r>
      <w:r w:rsidR="00683C9C">
        <w:t xml:space="preserve"> involved in crashes along the study routes</w:t>
      </w:r>
      <w:r w:rsidR="001F4845">
        <w:t>.</w:t>
      </w:r>
      <w:r w:rsidR="00683C9C">
        <w:t xml:space="preserve"> </w:t>
      </w:r>
      <w:r w:rsidR="00C42BA3">
        <w:t xml:space="preserve">In both Cairney and </w:t>
      </w:r>
      <w:proofErr w:type="spellStart"/>
      <w:r w:rsidR="00C42BA3">
        <w:t>Gunatillake</w:t>
      </w:r>
      <w:proofErr w:type="spellEnd"/>
      <w:r w:rsidR="00C42BA3">
        <w:t xml:space="preserve"> (2000) and </w:t>
      </w:r>
      <w:proofErr w:type="spellStart"/>
      <w:r w:rsidR="00C42BA3">
        <w:t>Imberger</w:t>
      </w:r>
      <w:proofErr w:type="spellEnd"/>
      <w:r w:rsidR="00C42BA3">
        <w:t xml:space="preserve"> et al</w:t>
      </w:r>
      <w:r w:rsidR="002C349B">
        <w:t>.</w:t>
      </w:r>
      <w:r w:rsidR="00C42BA3">
        <w:t xml:space="preserve"> (2005), crashes along the study routes constituted </w:t>
      </w:r>
      <w:r w:rsidR="00A43722">
        <w:t>57% of crashes and 53% in the current study.</w:t>
      </w:r>
    </w:p>
    <w:p w:rsidR="00C4799D" w:rsidRDefault="00C4799D" w:rsidP="00C4799D">
      <w:pPr>
        <w:pStyle w:val="TableCaption"/>
      </w:pPr>
      <w:bookmarkStart w:id="183" w:name="_Ref352690519"/>
      <w:bookmarkStart w:id="184" w:name="_Toc367970411"/>
      <w:proofErr w:type="gramStart"/>
      <w:r>
        <w:t>Table </w:t>
      </w:r>
      <w:r w:rsidR="00DB6B2B">
        <w:fldChar w:fldCharType="begin"/>
      </w:r>
      <w:r w:rsidR="00DB6B2B">
        <w:instrText xml:space="preserve"> STYLEREF 1 \s </w:instrText>
      </w:r>
      <w:r w:rsidR="00DB6B2B">
        <w:fldChar w:fldCharType="separate"/>
      </w:r>
      <w:r w:rsidR="00EB292C">
        <w:rPr>
          <w:noProof/>
        </w:rPr>
        <w:t>8</w:t>
      </w:r>
      <w:r w:rsidR="00DB6B2B">
        <w:rPr>
          <w:noProof/>
        </w:rPr>
        <w:fldChar w:fldCharType="end"/>
      </w:r>
      <w:r w:rsidR="00E30C64">
        <w:t>.</w:t>
      </w:r>
      <w:proofErr w:type="gramEnd"/>
      <w:r w:rsidR="00512824">
        <w:fldChar w:fldCharType="begin"/>
      </w:r>
      <w:r w:rsidR="000274DC">
        <w:instrText xml:space="preserve"> SEQ Table \* ARABIC \s 1 </w:instrText>
      </w:r>
      <w:r w:rsidR="00512824">
        <w:fldChar w:fldCharType="separate"/>
      </w:r>
      <w:r w:rsidR="00EB292C">
        <w:rPr>
          <w:noProof/>
        </w:rPr>
        <w:t>7</w:t>
      </w:r>
      <w:r w:rsidR="00512824">
        <w:rPr>
          <w:noProof/>
        </w:rPr>
        <w:fldChar w:fldCharType="end"/>
      </w:r>
      <w:bookmarkEnd w:id="183"/>
      <w:r>
        <w:t xml:space="preserve">:  </w:t>
      </w:r>
      <w:r>
        <w:tab/>
        <w:t>Comparison of crashes involving ACT controllers in NSW by study route</w:t>
      </w:r>
      <w:r w:rsidR="00EE5572">
        <w:t xml:space="preserve"> and study times</w:t>
      </w:r>
      <w:bookmarkEnd w:id="184"/>
    </w:p>
    <w:tbl>
      <w:tblPr>
        <w:tblW w:w="9088" w:type="dxa"/>
        <w:jc w:val="center"/>
        <w:tblInd w:w="93" w:type="dxa"/>
        <w:tblLook w:val="04A0" w:firstRow="1" w:lastRow="0" w:firstColumn="1" w:lastColumn="0" w:noHBand="0" w:noVBand="1"/>
      </w:tblPr>
      <w:tblGrid>
        <w:gridCol w:w="709"/>
        <w:gridCol w:w="1680"/>
        <w:gridCol w:w="809"/>
        <w:gridCol w:w="928"/>
        <w:gridCol w:w="851"/>
        <w:gridCol w:w="850"/>
        <w:gridCol w:w="851"/>
        <w:gridCol w:w="709"/>
        <w:gridCol w:w="850"/>
        <w:gridCol w:w="851"/>
      </w:tblGrid>
      <w:tr w:rsidR="00AB6209" w:rsidRPr="00C4799D" w:rsidTr="00AB6209">
        <w:trPr>
          <w:trHeight w:val="353"/>
          <w:jc w:val="center"/>
        </w:trPr>
        <w:tc>
          <w:tcPr>
            <w:tcW w:w="709" w:type="dxa"/>
            <w:vMerge w:val="restart"/>
            <w:tcBorders>
              <w:top w:val="single" w:sz="8" w:space="0" w:color="auto"/>
              <w:left w:val="single" w:sz="8" w:space="0" w:color="auto"/>
              <w:right w:val="single" w:sz="8" w:space="0" w:color="auto"/>
            </w:tcBorders>
            <w:shd w:val="clear" w:color="000000" w:fill="DCE6F1"/>
            <w:vAlign w:val="center"/>
          </w:tcPr>
          <w:p w:rsidR="00AB6209" w:rsidRPr="00C4799D" w:rsidRDefault="00AB6209" w:rsidP="00AB6209">
            <w:pPr>
              <w:pStyle w:val="TableHeader"/>
            </w:pPr>
            <w:r>
              <w:t>Study</w:t>
            </w:r>
            <w:r w:rsidR="00EE5572">
              <w:t>*</w:t>
            </w:r>
          </w:p>
        </w:tc>
        <w:tc>
          <w:tcPr>
            <w:tcW w:w="1680" w:type="dxa"/>
            <w:vMerge w:val="restart"/>
            <w:tcBorders>
              <w:top w:val="single" w:sz="8" w:space="0" w:color="auto"/>
              <w:left w:val="single" w:sz="8" w:space="0" w:color="auto"/>
              <w:bottom w:val="single" w:sz="8" w:space="0" w:color="000000"/>
              <w:right w:val="single" w:sz="8" w:space="0" w:color="auto"/>
            </w:tcBorders>
            <w:shd w:val="clear" w:color="000000" w:fill="DCE6F1"/>
            <w:noWrap/>
            <w:vAlign w:val="center"/>
            <w:hideMark/>
          </w:tcPr>
          <w:p w:rsidR="00AB6209" w:rsidRPr="00C4799D" w:rsidRDefault="00AB6209" w:rsidP="00C4799D">
            <w:pPr>
              <w:pStyle w:val="TableHeader"/>
            </w:pPr>
            <w:r w:rsidRPr="00C4799D">
              <w:t>Region/Route</w:t>
            </w:r>
          </w:p>
        </w:tc>
        <w:tc>
          <w:tcPr>
            <w:tcW w:w="1737" w:type="dxa"/>
            <w:gridSpan w:val="2"/>
            <w:tcBorders>
              <w:top w:val="single" w:sz="8" w:space="0" w:color="auto"/>
              <w:left w:val="nil"/>
              <w:bottom w:val="single" w:sz="8" w:space="0" w:color="auto"/>
              <w:right w:val="single" w:sz="8" w:space="0" w:color="000000"/>
            </w:tcBorders>
            <w:shd w:val="clear" w:color="000000" w:fill="DCE6F1"/>
            <w:noWrap/>
            <w:vAlign w:val="center"/>
            <w:hideMark/>
          </w:tcPr>
          <w:p w:rsidR="00AB6209" w:rsidRPr="00C4799D" w:rsidRDefault="00AB6209" w:rsidP="00C4799D">
            <w:pPr>
              <w:pStyle w:val="TableHeader"/>
            </w:pPr>
            <w:r w:rsidRPr="00C4799D">
              <w:t>Fatal crashes</w:t>
            </w:r>
          </w:p>
        </w:tc>
        <w:tc>
          <w:tcPr>
            <w:tcW w:w="1701" w:type="dxa"/>
            <w:gridSpan w:val="2"/>
            <w:tcBorders>
              <w:top w:val="single" w:sz="8" w:space="0" w:color="auto"/>
              <w:left w:val="nil"/>
              <w:bottom w:val="single" w:sz="8" w:space="0" w:color="auto"/>
              <w:right w:val="single" w:sz="8" w:space="0" w:color="000000"/>
            </w:tcBorders>
            <w:shd w:val="clear" w:color="000000" w:fill="DCE6F1"/>
            <w:noWrap/>
            <w:vAlign w:val="center"/>
            <w:hideMark/>
          </w:tcPr>
          <w:p w:rsidR="00AB6209" w:rsidRPr="00C4799D" w:rsidRDefault="00AB6209" w:rsidP="00C4799D">
            <w:pPr>
              <w:pStyle w:val="TableHeader"/>
            </w:pPr>
            <w:r w:rsidRPr="00C4799D">
              <w:t>Injury crashes</w:t>
            </w:r>
          </w:p>
        </w:tc>
        <w:tc>
          <w:tcPr>
            <w:tcW w:w="1560" w:type="dxa"/>
            <w:gridSpan w:val="2"/>
            <w:tcBorders>
              <w:top w:val="single" w:sz="8" w:space="0" w:color="auto"/>
              <w:left w:val="nil"/>
              <w:bottom w:val="single" w:sz="8" w:space="0" w:color="auto"/>
              <w:right w:val="single" w:sz="8" w:space="0" w:color="000000"/>
            </w:tcBorders>
            <w:shd w:val="clear" w:color="000000" w:fill="DCE6F1"/>
            <w:noWrap/>
            <w:vAlign w:val="center"/>
            <w:hideMark/>
          </w:tcPr>
          <w:p w:rsidR="00AB6209" w:rsidRPr="00C4799D" w:rsidRDefault="00AB6209" w:rsidP="00683C9C">
            <w:pPr>
              <w:pStyle w:val="TableHeader"/>
            </w:pPr>
            <w:r>
              <w:t>Non</w:t>
            </w:r>
            <w:r>
              <w:noBreakHyphen/>
              <w:t>c</w:t>
            </w:r>
            <w:r w:rsidRPr="00C4799D">
              <w:t>asualty crashes</w:t>
            </w:r>
          </w:p>
        </w:tc>
        <w:tc>
          <w:tcPr>
            <w:tcW w:w="1701" w:type="dxa"/>
            <w:gridSpan w:val="2"/>
            <w:tcBorders>
              <w:top w:val="single" w:sz="8" w:space="0" w:color="auto"/>
              <w:left w:val="nil"/>
              <w:bottom w:val="single" w:sz="8" w:space="0" w:color="auto"/>
              <w:right w:val="single" w:sz="8" w:space="0" w:color="000000"/>
            </w:tcBorders>
            <w:shd w:val="clear" w:color="000000" w:fill="DCE6F1"/>
            <w:noWrap/>
            <w:vAlign w:val="center"/>
            <w:hideMark/>
          </w:tcPr>
          <w:p w:rsidR="00AB6209" w:rsidRPr="00C4799D" w:rsidRDefault="00AB6209" w:rsidP="00C4799D">
            <w:pPr>
              <w:pStyle w:val="TableHeader"/>
            </w:pPr>
            <w:r w:rsidRPr="00C4799D">
              <w:t>TOTAL</w:t>
            </w:r>
          </w:p>
        </w:tc>
      </w:tr>
      <w:tr w:rsidR="00AB6209" w:rsidRPr="00C4799D" w:rsidTr="00AB6209">
        <w:trPr>
          <w:trHeight w:val="285"/>
          <w:jc w:val="center"/>
        </w:trPr>
        <w:tc>
          <w:tcPr>
            <w:tcW w:w="709" w:type="dxa"/>
            <w:vMerge/>
            <w:tcBorders>
              <w:left w:val="single" w:sz="8" w:space="0" w:color="auto"/>
              <w:bottom w:val="single" w:sz="8" w:space="0" w:color="000000"/>
              <w:right w:val="single" w:sz="8" w:space="0" w:color="auto"/>
            </w:tcBorders>
          </w:tcPr>
          <w:p w:rsidR="00AB6209" w:rsidRPr="00C4799D" w:rsidRDefault="00AB6209" w:rsidP="00C4799D">
            <w:pPr>
              <w:pStyle w:val="TableHeader"/>
            </w:pPr>
          </w:p>
        </w:tc>
        <w:tc>
          <w:tcPr>
            <w:tcW w:w="1680" w:type="dxa"/>
            <w:vMerge/>
            <w:tcBorders>
              <w:top w:val="single" w:sz="8" w:space="0" w:color="auto"/>
              <w:left w:val="single" w:sz="8" w:space="0" w:color="auto"/>
              <w:bottom w:val="single" w:sz="8" w:space="0" w:color="000000"/>
              <w:right w:val="single" w:sz="8" w:space="0" w:color="auto"/>
            </w:tcBorders>
            <w:vAlign w:val="center"/>
            <w:hideMark/>
          </w:tcPr>
          <w:p w:rsidR="00AB6209" w:rsidRPr="00C4799D" w:rsidRDefault="00AB6209" w:rsidP="00C4799D">
            <w:pPr>
              <w:pStyle w:val="TableHeader"/>
            </w:pPr>
          </w:p>
        </w:tc>
        <w:tc>
          <w:tcPr>
            <w:tcW w:w="809" w:type="dxa"/>
            <w:tcBorders>
              <w:top w:val="nil"/>
              <w:left w:val="nil"/>
              <w:bottom w:val="single" w:sz="8" w:space="0" w:color="auto"/>
              <w:right w:val="single" w:sz="8" w:space="0" w:color="auto"/>
            </w:tcBorders>
            <w:shd w:val="clear" w:color="000000" w:fill="DCE6F1"/>
            <w:noWrap/>
            <w:vAlign w:val="center"/>
            <w:hideMark/>
          </w:tcPr>
          <w:p w:rsidR="00AB6209" w:rsidRPr="00C4799D" w:rsidRDefault="00AB6209" w:rsidP="00C4799D">
            <w:pPr>
              <w:pStyle w:val="TableHeader"/>
            </w:pPr>
            <w:r w:rsidRPr="00C4799D">
              <w:t>n</w:t>
            </w:r>
          </w:p>
        </w:tc>
        <w:tc>
          <w:tcPr>
            <w:tcW w:w="928" w:type="dxa"/>
            <w:tcBorders>
              <w:top w:val="nil"/>
              <w:left w:val="nil"/>
              <w:bottom w:val="single" w:sz="8" w:space="0" w:color="auto"/>
              <w:right w:val="single" w:sz="8" w:space="0" w:color="auto"/>
            </w:tcBorders>
            <w:shd w:val="clear" w:color="000000" w:fill="DCE6F1"/>
            <w:noWrap/>
            <w:vAlign w:val="center"/>
            <w:hideMark/>
          </w:tcPr>
          <w:p w:rsidR="00AB6209" w:rsidRPr="00C4799D" w:rsidRDefault="00AB6209" w:rsidP="00C4799D">
            <w:pPr>
              <w:pStyle w:val="TableHeader"/>
            </w:pPr>
            <w:r w:rsidRPr="00C4799D">
              <w:t>(%)</w:t>
            </w:r>
          </w:p>
        </w:tc>
        <w:tc>
          <w:tcPr>
            <w:tcW w:w="851" w:type="dxa"/>
            <w:tcBorders>
              <w:top w:val="nil"/>
              <w:left w:val="nil"/>
              <w:bottom w:val="single" w:sz="8" w:space="0" w:color="auto"/>
              <w:right w:val="single" w:sz="8" w:space="0" w:color="auto"/>
            </w:tcBorders>
            <w:shd w:val="clear" w:color="000000" w:fill="DCE6F1"/>
            <w:noWrap/>
            <w:vAlign w:val="center"/>
            <w:hideMark/>
          </w:tcPr>
          <w:p w:rsidR="00AB6209" w:rsidRPr="00C4799D" w:rsidRDefault="00AB6209" w:rsidP="00C4799D">
            <w:pPr>
              <w:pStyle w:val="TableHeader"/>
            </w:pPr>
            <w:r w:rsidRPr="00C4799D">
              <w:t>n</w:t>
            </w:r>
          </w:p>
        </w:tc>
        <w:tc>
          <w:tcPr>
            <w:tcW w:w="850" w:type="dxa"/>
            <w:tcBorders>
              <w:top w:val="nil"/>
              <w:left w:val="nil"/>
              <w:bottom w:val="single" w:sz="8" w:space="0" w:color="auto"/>
              <w:right w:val="single" w:sz="8" w:space="0" w:color="auto"/>
            </w:tcBorders>
            <w:shd w:val="clear" w:color="000000" w:fill="DCE6F1"/>
            <w:noWrap/>
            <w:vAlign w:val="center"/>
            <w:hideMark/>
          </w:tcPr>
          <w:p w:rsidR="00AB6209" w:rsidRPr="00C4799D" w:rsidRDefault="00AB6209" w:rsidP="00C4799D">
            <w:pPr>
              <w:pStyle w:val="TableHeader"/>
            </w:pPr>
            <w:r w:rsidRPr="00C4799D">
              <w:t>(%)</w:t>
            </w:r>
          </w:p>
        </w:tc>
        <w:tc>
          <w:tcPr>
            <w:tcW w:w="851" w:type="dxa"/>
            <w:tcBorders>
              <w:top w:val="nil"/>
              <w:left w:val="nil"/>
              <w:bottom w:val="single" w:sz="8" w:space="0" w:color="auto"/>
              <w:right w:val="single" w:sz="8" w:space="0" w:color="auto"/>
            </w:tcBorders>
            <w:shd w:val="clear" w:color="000000" w:fill="DCE6F1"/>
            <w:noWrap/>
            <w:vAlign w:val="center"/>
            <w:hideMark/>
          </w:tcPr>
          <w:p w:rsidR="00AB6209" w:rsidRPr="00C4799D" w:rsidRDefault="00AB6209" w:rsidP="00C4799D">
            <w:pPr>
              <w:pStyle w:val="TableHeader"/>
            </w:pPr>
            <w:r w:rsidRPr="00C4799D">
              <w:t>n</w:t>
            </w:r>
          </w:p>
        </w:tc>
        <w:tc>
          <w:tcPr>
            <w:tcW w:w="709" w:type="dxa"/>
            <w:tcBorders>
              <w:top w:val="nil"/>
              <w:left w:val="nil"/>
              <w:bottom w:val="single" w:sz="8" w:space="0" w:color="auto"/>
              <w:right w:val="single" w:sz="8" w:space="0" w:color="auto"/>
            </w:tcBorders>
            <w:shd w:val="clear" w:color="000000" w:fill="DCE6F1"/>
            <w:noWrap/>
            <w:vAlign w:val="center"/>
            <w:hideMark/>
          </w:tcPr>
          <w:p w:rsidR="00AB6209" w:rsidRPr="00C4799D" w:rsidRDefault="00AB6209" w:rsidP="00C4799D">
            <w:pPr>
              <w:pStyle w:val="TableHeader"/>
            </w:pPr>
            <w:r w:rsidRPr="00C4799D">
              <w:t>(%)</w:t>
            </w:r>
          </w:p>
        </w:tc>
        <w:tc>
          <w:tcPr>
            <w:tcW w:w="850" w:type="dxa"/>
            <w:tcBorders>
              <w:top w:val="nil"/>
              <w:left w:val="nil"/>
              <w:bottom w:val="single" w:sz="8" w:space="0" w:color="auto"/>
              <w:right w:val="single" w:sz="8" w:space="0" w:color="auto"/>
            </w:tcBorders>
            <w:shd w:val="clear" w:color="000000" w:fill="DCE6F1"/>
            <w:noWrap/>
            <w:vAlign w:val="center"/>
            <w:hideMark/>
          </w:tcPr>
          <w:p w:rsidR="00AB6209" w:rsidRPr="00C4799D" w:rsidRDefault="00AB6209" w:rsidP="00C4799D">
            <w:pPr>
              <w:pStyle w:val="TableHeader"/>
            </w:pPr>
            <w:r w:rsidRPr="00C4799D">
              <w:t>n</w:t>
            </w:r>
          </w:p>
        </w:tc>
        <w:tc>
          <w:tcPr>
            <w:tcW w:w="851" w:type="dxa"/>
            <w:tcBorders>
              <w:top w:val="nil"/>
              <w:left w:val="nil"/>
              <w:bottom w:val="single" w:sz="8" w:space="0" w:color="auto"/>
              <w:right w:val="single" w:sz="8" w:space="0" w:color="auto"/>
            </w:tcBorders>
            <w:shd w:val="clear" w:color="000000" w:fill="DCE6F1"/>
            <w:noWrap/>
            <w:vAlign w:val="center"/>
            <w:hideMark/>
          </w:tcPr>
          <w:p w:rsidR="00AB6209" w:rsidRPr="00C4799D" w:rsidRDefault="00AB6209" w:rsidP="00C4799D">
            <w:pPr>
              <w:pStyle w:val="TableHeader"/>
            </w:pPr>
            <w:r w:rsidRPr="00C4799D">
              <w:t>(%)</w:t>
            </w:r>
          </w:p>
        </w:tc>
      </w:tr>
      <w:tr w:rsidR="00AB6209" w:rsidRPr="00C4799D" w:rsidTr="00AB6209">
        <w:trPr>
          <w:trHeight w:val="285"/>
          <w:jc w:val="center"/>
        </w:trPr>
        <w:tc>
          <w:tcPr>
            <w:tcW w:w="709" w:type="dxa"/>
            <w:tcBorders>
              <w:top w:val="nil"/>
              <w:left w:val="single" w:sz="8" w:space="0" w:color="auto"/>
              <w:bottom w:val="single" w:sz="8" w:space="0" w:color="auto"/>
              <w:right w:val="single" w:sz="8" w:space="0" w:color="auto"/>
            </w:tcBorders>
          </w:tcPr>
          <w:p w:rsidR="00AB6209" w:rsidRPr="00C4799D" w:rsidRDefault="00AB6209" w:rsidP="00AB6209">
            <w:pPr>
              <w:pStyle w:val="TableFigureLeft"/>
            </w:pPr>
            <w:r>
              <w:t xml:space="preserve">1. </w:t>
            </w:r>
          </w:p>
        </w:tc>
        <w:tc>
          <w:tcPr>
            <w:tcW w:w="1680" w:type="dxa"/>
            <w:tcBorders>
              <w:top w:val="nil"/>
              <w:left w:val="single" w:sz="8" w:space="0" w:color="auto"/>
              <w:bottom w:val="single" w:sz="8" w:space="0" w:color="auto"/>
              <w:right w:val="single" w:sz="8" w:space="0" w:color="auto"/>
            </w:tcBorders>
            <w:shd w:val="clear" w:color="auto" w:fill="auto"/>
            <w:noWrap/>
            <w:vAlign w:val="center"/>
            <w:hideMark/>
          </w:tcPr>
          <w:p w:rsidR="00AB6209" w:rsidRPr="00C4799D" w:rsidRDefault="00AB6209" w:rsidP="00C4799D">
            <w:pPr>
              <w:pStyle w:val="TableFigureLeft"/>
            </w:pPr>
            <w:r w:rsidRPr="00C4799D">
              <w:t>Metro Sydney</w:t>
            </w:r>
          </w:p>
        </w:tc>
        <w:tc>
          <w:tcPr>
            <w:tcW w:w="809"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t>8</w:t>
            </w:r>
          </w:p>
        </w:tc>
        <w:tc>
          <w:tcPr>
            <w:tcW w:w="928" w:type="dxa"/>
            <w:tcBorders>
              <w:top w:val="nil"/>
              <w:left w:val="nil"/>
              <w:bottom w:val="single" w:sz="8" w:space="0" w:color="auto"/>
              <w:right w:val="single" w:sz="8" w:space="0" w:color="auto"/>
            </w:tcBorders>
            <w:shd w:val="clear" w:color="auto" w:fill="auto"/>
            <w:noWrap/>
            <w:vAlign w:val="center"/>
            <w:hideMark/>
          </w:tcPr>
          <w:p w:rsidR="00AB6209" w:rsidRPr="00C4799D" w:rsidRDefault="001F4845" w:rsidP="00C4799D">
            <w:pPr>
              <w:pStyle w:val="TableFigureCenter"/>
            </w:pPr>
            <w:r>
              <w:t>8</w:t>
            </w:r>
          </w:p>
        </w:tc>
        <w:tc>
          <w:tcPr>
            <w:tcW w:w="851"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t>556</w:t>
            </w:r>
          </w:p>
        </w:tc>
        <w:tc>
          <w:tcPr>
            <w:tcW w:w="850" w:type="dxa"/>
            <w:tcBorders>
              <w:top w:val="nil"/>
              <w:left w:val="nil"/>
              <w:bottom w:val="single" w:sz="8" w:space="0" w:color="auto"/>
              <w:right w:val="single" w:sz="8" w:space="0" w:color="auto"/>
            </w:tcBorders>
            <w:shd w:val="clear" w:color="auto" w:fill="auto"/>
            <w:noWrap/>
            <w:vAlign w:val="center"/>
            <w:hideMark/>
          </w:tcPr>
          <w:p w:rsidR="00AB6209" w:rsidRPr="00C4799D" w:rsidRDefault="001F4845" w:rsidP="00C4799D">
            <w:pPr>
              <w:pStyle w:val="TableFigureCenter"/>
            </w:pPr>
            <w:r>
              <w:t>27</w:t>
            </w:r>
          </w:p>
        </w:tc>
        <w:tc>
          <w:tcPr>
            <w:tcW w:w="851"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t>1</w:t>
            </w:r>
            <w:r w:rsidR="001F4845">
              <w:t>,</w:t>
            </w:r>
            <w:r w:rsidRPr="00C4799D">
              <w:t>422</w:t>
            </w:r>
          </w:p>
        </w:tc>
        <w:tc>
          <w:tcPr>
            <w:tcW w:w="709" w:type="dxa"/>
            <w:tcBorders>
              <w:top w:val="nil"/>
              <w:left w:val="nil"/>
              <w:bottom w:val="single" w:sz="8" w:space="0" w:color="auto"/>
              <w:right w:val="single" w:sz="8" w:space="0" w:color="auto"/>
            </w:tcBorders>
            <w:shd w:val="clear" w:color="auto" w:fill="auto"/>
            <w:noWrap/>
            <w:vAlign w:val="center"/>
            <w:hideMark/>
          </w:tcPr>
          <w:p w:rsidR="00AB6209" w:rsidRPr="00C4799D" w:rsidRDefault="001F4845" w:rsidP="00C4799D">
            <w:pPr>
              <w:pStyle w:val="TableFigureCenter"/>
            </w:pPr>
            <w:r>
              <w:t>37</w:t>
            </w:r>
          </w:p>
        </w:tc>
        <w:tc>
          <w:tcPr>
            <w:tcW w:w="850"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t>1</w:t>
            </w:r>
            <w:r w:rsidR="001F4845">
              <w:t>,</w:t>
            </w:r>
            <w:r w:rsidRPr="00C4799D">
              <w:t>986</w:t>
            </w:r>
          </w:p>
        </w:tc>
        <w:tc>
          <w:tcPr>
            <w:tcW w:w="851" w:type="dxa"/>
            <w:tcBorders>
              <w:top w:val="nil"/>
              <w:left w:val="nil"/>
              <w:bottom w:val="single" w:sz="8" w:space="0" w:color="auto"/>
              <w:right w:val="single" w:sz="8" w:space="0" w:color="auto"/>
            </w:tcBorders>
            <w:shd w:val="clear" w:color="auto" w:fill="auto"/>
            <w:noWrap/>
            <w:vAlign w:val="center"/>
            <w:hideMark/>
          </w:tcPr>
          <w:p w:rsidR="00AB6209" w:rsidRPr="00C4799D" w:rsidRDefault="001F4845" w:rsidP="00C4799D">
            <w:pPr>
              <w:pStyle w:val="TableFigureCenter"/>
            </w:pPr>
            <w:r>
              <w:t>33</w:t>
            </w:r>
          </w:p>
        </w:tc>
      </w:tr>
      <w:tr w:rsidR="00AB6209" w:rsidRPr="00C4799D" w:rsidTr="00AB6209">
        <w:trPr>
          <w:trHeight w:val="255"/>
          <w:jc w:val="center"/>
        </w:trPr>
        <w:tc>
          <w:tcPr>
            <w:tcW w:w="709" w:type="dxa"/>
            <w:tcBorders>
              <w:top w:val="nil"/>
              <w:left w:val="single" w:sz="8" w:space="0" w:color="auto"/>
              <w:bottom w:val="single" w:sz="8" w:space="0" w:color="auto"/>
              <w:right w:val="single" w:sz="8" w:space="0" w:color="auto"/>
            </w:tcBorders>
          </w:tcPr>
          <w:p w:rsidR="00AB6209" w:rsidRPr="00C4799D" w:rsidRDefault="00AB6209" w:rsidP="00C4799D">
            <w:pPr>
              <w:pStyle w:val="TableFigureLeft"/>
            </w:pPr>
          </w:p>
        </w:tc>
        <w:tc>
          <w:tcPr>
            <w:tcW w:w="1680" w:type="dxa"/>
            <w:tcBorders>
              <w:top w:val="nil"/>
              <w:left w:val="single" w:sz="8" w:space="0" w:color="auto"/>
              <w:bottom w:val="single" w:sz="8" w:space="0" w:color="auto"/>
              <w:right w:val="single" w:sz="8" w:space="0" w:color="auto"/>
            </w:tcBorders>
            <w:shd w:val="clear" w:color="auto" w:fill="auto"/>
            <w:noWrap/>
            <w:vAlign w:val="center"/>
            <w:hideMark/>
          </w:tcPr>
          <w:p w:rsidR="00AB6209" w:rsidRPr="00C4799D" w:rsidRDefault="00AB6209" w:rsidP="00C4799D">
            <w:pPr>
              <w:pStyle w:val="TableFigureLeft"/>
            </w:pPr>
            <w:r w:rsidRPr="00C4799D">
              <w:t xml:space="preserve">Hume Hwy </w:t>
            </w:r>
          </w:p>
        </w:tc>
        <w:tc>
          <w:tcPr>
            <w:tcW w:w="809"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t>15</w:t>
            </w:r>
          </w:p>
        </w:tc>
        <w:tc>
          <w:tcPr>
            <w:tcW w:w="928"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1F4845">
            <w:pPr>
              <w:pStyle w:val="TableFigureCenter"/>
            </w:pPr>
            <w:r w:rsidRPr="00C4799D">
              <w:t>15</w:t>
            </w:r>
          </w:p>
        </w:tc>
        <w:tc>
          <w:tcPr>
            <w:tcW w:w="851"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t>148</w:t>
            </w:r>
          </w:p>
        </w:tc>
        <w:tc>
          <w:tcPr>
            <w:tcW w:w="850" w:type="dxa"/>
            <w:tcBorders>
              <w:top w:val="nil"/>
              <w:left w:val="nil"/>
              <w:bottom w:val="single" w:sz="8" w:space="0" w:color="auto"/>
              <w:right w:val="single" w:sz="8" w:space="0" w:color="auto"/>
            </w:tcBorders>
            <w:shd w:val="clear" w:color="auto" w:fill="auto"/>
            <w:noWrap/>
            <w:vAlign w:val="center"/>
            <w:hideMark/>
          </w:tcPr>
          <w:p w:rsidR="00AB6209" w:rsidRPr="00C4799D" w:rsidRDefault="001F4845" w:rsidP="00C4799D">
            <w:pPr>
              <w:pStyle w:val="TableFigureCenter"/>
            </w:pPr>
            <w:r>
              <w:t>7</w:t>
            </w:r>
          </w:p>
        </w:tc>
        <w:tc>
          <w:tcPr>
            <w:tcW w:w="851"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t>245</w:t>
            </w:r>
          </w:p>
        </w:tc>
        <w:tc>
          <w:tcPr>
            <w:tcW w:w="709" w:type="dxa"/>
            <w:tcBorders>
              <w:top w:val="nil"/>
              <w:left w:val="nil"/>
              <w:bottom w:val="single" w:sz="8" w:space="0" w:color="auto"/>
              <w:right w:val="single" w:sz="8" w:space="0" w:color="auto"/>
            </w:tcBorders>
            <w:shd w:val="clear" w:color="auto" w:fill="auto"/>
            <w:noWrap/>
            <w:vAlign w:val="center"/>
            <w:hideMark/>
          </w:tcPr>
          <w:p w:rsidR="00AB6209" w:rsidRPr="00C4799D" w:rsidRDefault="001F4845" w:rsidP="00C4799D">
            <w:pPr>
              <w:pStyle w:val="TableFigureCenter"/>
            </w:pPr>
            <w:r>
              <w:t>6</w:t>
            </w:r>
          </w:p>
        </w:tc>
        <w:tc>
          <w:tcPr>
            <w:tcW w:w="850"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t>408</w:t>
            </w:r>
          </w:p>
        </w:tc>
        <w:tc>
          <w:tcPr>
            <w:tcW w:w="851" w:type="dxa"/>
            <w:tcBorders>
              <w:top w:val="nil"/>
              <w:left w:val="nil"/>
              <w:bottom w:val="single" w:sz="8" w:space="0" w:color="auto"/>
              <w:right w:val="single" w:sz="8" w:space="0" w:color="auto"/>
            </w:tcBorders>
            <w:shd w:val="clear" w:color="auto" w:fill="auto"/>
            <w:noWrap/>
            <w:vAlign w:val="center"/>
            <w:hideMark/>
          </w:tcPr>
          <w:p w:rsidR="00AB6209" w:rsidRPr="00C4799D" w:rsidRDefault="001F4845" w:rsidP="00C4799D">
            <w:pPr>
              <w:pStyle w:val="TableFigureCenter"/>
            </w:pPr>
            <w:r>
              <w:t>7</w:t>
            </w:r>
          </w:p>
        </w:tc>
      </w:tr>
      <w:tr w:rsidR="00AB6209" w:rsidRPr="00C4799D" w:rsidTr="00AB6209">
        <w:trPr>
          <w:trHeight w:val="285"/>
          <w:jc w:val="center"/>
        </w:trPr>
        <w:tc>
          <w:tcPr>
            <w:tcW w:w="709" w:type="dxa"/>
            <w:tcBorders>
              <w:top w:val="nil"/>
              <w:left w:val="single" w:sz="8" w:space="0" w:color="auto"/>
              <w:bottom w:val="single" w:sz="8" w:space="0" w:color="auto"/>
              <w:right w:val="single" w:sz="8" w:space="0" w:color="auto"/>
            </w:tcBorders>
          </w:tcPr>
          <w:p w:rsidR="00AB6209" w:rsidRPr="00C4799D" w:rsidRDefault="00AB6209" w:rsidP="00C4799D">
            <w:pPr>
              <w:pStyle w:val="TableFigureLeft"/>
            </w:pPr>
          </w:p>
        </w:tc>
        <w:tc>
          <w:tcPr>
            <w:tcW w:w="1680" w:type="dxa"/>
            <w:tcBorders>
              <w:top w:val="nil"/>
              <w:left w:val="single" w:sz="8" w:space="0" w:color="auto"/>
              <w:bottom w:val="single" w:sz="8" w:space="0" w:color="auto"/>
              <w:right w:val="single" w:sz="8" w:space="0" w:color="auto"/>
            </w:tcBorders>
            <w:shd w:val="clear" w:color="auto" w:fill="auto"/>
            <w:noWrap/>
            <w:vAlign w:val="center"/>
            <w:hideMark/>
          </w:tcPr>
          <w:p w:rsidR="00AB6209" w:rsidRPr="00C4799D" w:rsidRDefault="00AB6209" w:rsidP="00C4799D">
            <w:pPr>
              <w:pStyle w:val="TableFigureLeft"/>
            </w:pPr>
            <w:r w:rsidRPr="00C4799D">
              <w:t xml:space="preserve">King’s Hwy </w:t>
            </w:r>
          </w:p>
        </w:tc>
        <w:tc>
          <w:tcPr>
            <w:tcW w:w="809"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t>7</w:t>
            </w:r>
          </w:p>
        </w:tc>
        <w:tc>
          <w:tcPr>
            <w:tcW w:w="928" w:type="dxa"/>
            <w:tcBorders>
              <w:top w:val="nil"/>
              <w:left w:val="nil"/>
              <w:bottom w:val="single" w:sz="8" w:space="0" w:color="auto"/>
              <w:right w:val="single" w:sz="8" w:space="0" w:color="auto"/>
            </w:tcBorders>
            <w:shd w:val="clear" w:color="auto" w:fill="auto"/>
            <w:noWrap/>
            <w:vAlign w:val="center"/>
            <w:hideMark/>
          </w:tcPr>
          <w:p w:rsidR="00AB6209" w:rsidRPr="00C4799D" w:rsidRDefault="001F4845" w:rsidP="00C4799D">
            <w:pPr>
              <w:pStyle w:val="TableFigureCenter"/>
            </w:pPr>
            <w:r>
              <w:t>7</w:t>
            </w:r>
          </w:p>
        </w:tc>
        <w:tc>
          <w:tcPr>
            <w:tcW w:w="851"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t>153</w:t>
            </w:r>
          </w:p>
        </w:tc>
        <w:tc>
          <w:tcPr>
            <w:tcW w:w="850" w:type="dxa"/>
            <w:tcBorders>
              <w:top w:val="nil"/>
              <w:left w:val="nil"/>
              <w:bottom w:val="single" w:sz="8" w:space="0" w:color="auto"/>
              <w:right w:val="single" w:sz="8" w:space="0" w:color="auto"/>
            </w:tcBorders>
            <w:shd w:val="clear" w:color="auto" w:fill="auto"/>
            <w:noWrap/>
            <w:vAlign w:val="center"/>
            <w:hideMark/>
          </w:tcPr>
          <w:p w:rsidR="00AB6209" w:rsidRPr="00C4799D" w:rsidRDefault="001F4845" w:rsidP="00C4799D">
            <w:pPr>
              <w:pStyle w:val="TableFigureCenter"/>
            </w:pPr>
            <w:r>
              <w:t>8</w:t>
            </w:r>
          </w:p>
        </w:tc>
        <w:tc>
          <w:tcPr>
            <w:tcW w:w="851"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t>258</w:t>
            </w:r>
          </w:p>
        </w:tc>
        <w:tc>
          <w:tcPr>
            <w:tcW w:w="709"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1F4845">
            <w:pPr>
              <w:pStyle w:val="TableFigureCenter"/>
            </w:pPr>
            <w:r w:rsidRPr="00C4799D">
              <w:t>7</w:t>
            </w:r>
          </w:p>
        </w:tc>
        <w:tc>
          <w:tcPr>
            <w:tcW w:w="850"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t>418</w:t>
            </w:r>
          </w:p>
        </w:tc>
        <w:tc>
          <w:tcPr>
            <w:tcW w:w="851" w:type="dxa"/>
            <w:tcBorders>
              <w:top w:val="nil"/>
              <w:left w:val="nil"/>
              <w:bottom w:val="single" w:sz="8" w:space="0" w:color="auto"/>
              <w:right w:val="single" w:sz="8" w:space="0" w:color="auto"/>
            </w:tcBorders>
            <w:shd w:val="clear" w:color="auto" w:fill="auto"/>
            <w:noWrap/>
            <w:vAlign w:val="center"/>
            <w:hideMark/>
          </w:tcPr>
          <w:p w:rsidR="00AB6209" w:rsidRPr="00C4799D" w:rsidRDefault="001F4845" w:rsidP="00C4799D">
            <w:pPr>
              <w:pStyle w:val="TableFigureCenter"/>
            </w:pPr>
            <w:r>
              <w:t>7</w:t>
            </w:r>
          </w:p>
        </w:tc>
      </w:tr>
      <w:tr w:rsidR="00AB6209" w:rsidRPr="00C4799D" w:rsidTr="00AB6209">
        <w:trPr>
          <w:trHeight w:val="285"/>
          <w:jc w:val="center"/>
        </w:trPr>
        <w:tc>
          <w:tcPr>
            <w:tcW w:w="709" w:type="dxa"/>
            <w:tcBorders>
              <w:top w:val="nil"/>
              <w:left w:val="single" w:sz="8" w:space="0" w:color="auto"/>
              <w:bottom w:val="single" w:sz="8" w:space="0" w:color="auto"/>
              <w:right w:val="single" w:sz="8" w:space="0" w:color="auto"/>
            </w:tcBorders>
          </w:tcPr>
          <w:p w:rsidR="00AB6209" w:rsidRPr="00C4799D" w:rsidRDefault="00AB6209" w:rsidP="00C4799D">
            <w:pPr>
              <w:pStyle w:val="TableFigureLeft"/>
            </w:pPr>
          </w:p>
        </w:tc>
        <w:tc>
          <w:tcPr>
            <w:tcW w:w="1680" w:type="dxa"/>
            <w:tcBorders>
              <w:top w:val="nil"/>
              <w:left w:val="single" w:sz="8" w:space="0" w:color="auto"/>
              <w:bottom w:val="single" w:sz="8" w:space="0" w:color="auto"/>
              <w:right w:val="single" w:sz="8" w:space="0" w:color="auto"/>
            </w:tcBorders>
            <w:shd w:val="clear" w:color="auto" w:fill="auto"/>
            <w:noWrap/>
            <w:vAlign w:val="center"/>
            <w:hideMark/>
          </w:tcPr>
          <w:p w:rsidR="00AB6209" w:rsidRPr="00C4799D" w:rsidRDefault="00AB6209" w:rsidP="00C4799D">
            <w:pPr>
              <w:pStyle w:val="TableFigureLeft"/>
            </w:pPr>
            <w:r w:rsidRPr="00C4799D">
              <w:t xml:space="preserve">Federal Hwy </w:t>
            </w:r>
          </w:p>
        </w:tc>
        <w:tc>
          <w:tcPr>
            <w:tcW w:w="809"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t>10</w:t>
            </w:r>
          </w:p>
        </w:tc>
        <w:tc>
          <w:tcPr>
            <w:tcW w:w="928" w:type="dxa"/>
            <w:tcBorders>
              <w:top w:val="nil"/>
              <w:left w:val="nil"/>
              <w:bottom w:val="single" w:sz="8" w:space="0" w:color="auto"/>
              <w:right w:val="single" w:sz="8" w:space="0" w:color="auto"/>
            </w:tcBorders>
            <w:shd w:val="clear" w:color="auto" w:fill="auto"/>
            <w:noWrap/>
            <w:vAlign w:val="center"/>
            <w:hideMark/>
          </w:tcPr>
          <w:p w:rsidR="00AB6209" w:rsidRPr="00C4799D" w:rsidRDefault="001F4845" w:rsidP="001F4845">
            <w:pPr>
              <w:pStyle w:val="TableFigureCenter"/>
            </w:pPr>
            <w:r>
              <w:t>10</w:t>
            </w:r>
          </w:p>
        </w:tc>
        <w:tc>
          <w:tcPr>
            <w:tcW w:w="851"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t>59</w:t>
            </w:r>
          </w:p>
        </w:tc>
        <w:tc>
          <w:tcPr>
            <w:tcW w:w="850" w:type="dxa"/>
            <w:tcBorders>
              <w:top w:val="nil"/>
              <w:left w:val="nil"/>
              <w:bottom w:val="single" w:sz="8" w:space="0" w:color="auto"/>
              <w:right w:val="single" w:sz="8" w:space="0" w:color="auto"/>
            </w:tcBorders>
            <w:shd w:val="clear" w:color="auto" w:fill="auto"/>
            <w:noWrap/>
            <w:vAlign w:val="center"/>
            <w:hideMark/>
          </w:tcPr>
          <w:p w:rsidR="00AB6209" w:rsidRPr="00C4799D" w:rsidRDefault="001F4845" w:rsidP="00C4799D">
            <w:pPr>
              <w:pStyle w:val="TableFigureCenter"/>
            </w:pPr>
            <w:r>
              <w:t>3</w:t>
            </w:r>
          </w:p>
        </w:tc>
        <w:tc>
          <w:tcPr>
            <w:tcW w:w="851"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t>90</w:t>
            </w:r>
          </w:p>
        </w:tc>
        <w:tc>
          <w:tcPr>
            <w:tcW w:w="709"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1F4845">
            <w:pPr>
              <w:pStyle w:val="TableFigureCenter"/>
            </w:pPr>
            <w:r w:rsidRPr="00C4799D">
              <w:t>2</w:t>
            </w:r>
          </w:p>
        </w:tc>
        <w:tc>
          <w:tcPr>
            <w:tcW w:w="850"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t>159</w:t>
            </w:r>
          </w:p>
        </w:tc>
        <w:tc>
          <w:tcPr>
            <w:tcW w:w="851" w:type="dxa"/>
            <w:tcBorders>
              <w:top w:val="nil"/>
              <w:left w:val="nil"/>
              <w:bottom w:val="single" w:sz="8" w:space="0" w:color="auto"/>
              <w:right w:val="single" w:sz="8" w:space="0" w:color="auto"/>
            </w:tcBorders>
            <w:shd w:val="clear" w:color="auto" w:fill="auto"/>
            <w:noWrap/>
            <w:vAlign w:val="center"/>
            <w:hideMark/>
          </w:tcPr>
          <w:p w:rsidR="00AB6209" w:rsidRPr="00C4799D" w:rsidRDefault="001F4845" w:rsidP="00C4799D">
            <w:pPr>
              <w:pStyle w:val="TableFigureCenter"/>
            </w:pPr>
            <w:r>
              <w:t>3</w:t>
            </w:r>
          </w:p>
        </w:tc>
      </w:tr>
      <w:tr w:rsidR="00AB6209" w:rsidRPr="00C4799D" w:rsidTr="00AB6209">
        <w:trPr>
          <w:trHeight w:val="285"/>
          <w:jc w:val="center"/>
        </w:trPr>
        <w:tc>
          <w:tcPr>
            <w:tcW w:w="709" w:type="dxa"/>
            <w:tcBorders>
              <w:top w:val="nil"/>
              <w:left w:val="single" w:sz="8" w:space="0" w:color="auto"/>
              <w:bottom w:val="single" w:sz="8" w:space="0" w:color="auto"/>
              <w:right w:val="single" w:sz="8" w:space="0" w:color="auto"/>
            </w:tcBorders>
          </w:tcPr>
          <w:p w:rsidR="00AB6209" w:rsidRPr="00C4799D" w:rsidRDefault="00AB6209" w:rsidP="00C4799D">
            <w:pPr>
              <w:pStyle w:val="TableFigureLeft"/>
            </w:pPr>
          </w:p>
        </w:tc>
        <w:tc>
          <w:tcPr>
            <w:tcW w:w="1680" w:type="dxa"/>
            <w:tcBorders>
              <w:top w:val="nil"/>
              <w:left w:val="single" w:sz="8" w:space="0" w:color="auto"/>
              <w:bottom w:val="single" w:sz="8" w:space="0" w:color="auto"/>
              <w:right w:val="single" w:sz="8" w:space="0" w:color="auto"/>
            </w:tcBorders>
            <w:shd w:val="clear" w:color="auto" w:fill="auto"/>
            <w:noWrap/>
            <w:vAlign w:val="center"/>
            <w:hideMark/>
          </w:tcPr>
          <w:p w:rsidR="00AB6209" w:rsidRPr="00C4799D" w:rsidRDefault="00AB6209" w:rsidP="00C4799D">
            <w:pPr>
              <w:pStyle w:val="TableFigureLeft"/>
            </w:pPr>
            <w:r w:rsidRPr="00C4799D">
              <w:t xml:space="preserve">Pacific Hwy </w:t>
            </w:r>
          </w:p>
        </w:tc>
        <w:tc>
          <w:tcPr>
            <w:tcW w:w="809"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t>9</w:t>
            </w:r>
          </w:p>
        </w:tc>
        <w:tc>
          <w:tcPr>
            <w:tcW w:w="928" w:type="dxa"/>
            <w:tcBorders>
              <w:top w:val="nil"/>
              <w:left w:val="nil"/>
              <w:bottom w:val="single" w:sz="8" w:space="0" w:color="auto"/>
              <w:right w:val="single" w:sz="8" w:space="0" w:color="auto"/>
            </w:tcBorders>
            <w:shd w:val="clear" w:color="auto" w:fill="auto"/>
            <w:noWrap/>
            <w:vAlign w:val="center"/>
            <w:hideMark/>
          </w:tcPr>
          <w:p w:rsidR="00AB6209" w:rsidRPr="00C4799D" w:rsidRDefault="001F4845" w:rsidP="00C4799D">
            <w:pPr>
              <w:pStyle w:val="TableFigureCenter"/>
            </w:pPr>
            <w:r>
              <w:t>9</w:t>
            </w:r>
          </w:p>
        </w:tc>
        <w:tc>
          <w:tcPr>
            <w:tcW w:w="851"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t>60</w:t>
            </w:r>
          </w:p>
        </w:tc>
        <w:tc>
          <w:tcPr>
            <w:tcW w:w="850" w:type="dxa"/>
            <w:tcBorders>
              <w:top w:val="nil"/>
              <w:left w:val="nil"/>
              <w:bottom w:val="single" w:sz="8" w:space="0" w:color="auto"/>
              <w:right w:val="single" w:sz="8" w:space="0" w:color="auto"/>
            </w:tcBorders>
            <w:shd w:val="clear" w:color="auto" w:fill="auto"/>
            <w:noWrap/>
            <w:vAlign w:val="center"/>
            <w:hideMark/>
          </w:tcPr>
          <w:p w:rsidR="00AB6209" w:rsidRPr="00C4799D" w:rsidRDefault="001F4845" w:rsidP="00C4799D">
            <w:pPr>
              <w:pStyle w:val="TableFigureCenter"/>
            </w:pPr>
            <w:r>
              <w:t>3</w:t>
            </w:r>
          </w:p>
        </w:tc>
        <w:tc>
          <w:tcPr>
            <w:tcW w:w="851"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t>78</w:t>
            </w:r>
          </w:p>
        </w:tc>
        <w:tc>
          <w:tcPr>
            <w:tcW w:w="709"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1F4845">
            <w:pPr>
              <w:pStyle w:val="TableFigureCenter"/>
            </w:pPr>
            <w:r w:rsidRPr="00C4799D">
              <w:t>2</w:t>
            </w:r>
          </w:p>
        </w:tc>
        <w:tc>
          <w:tcPr>
            <w:tcW w:w="850"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t>147</w:t>
            </w:r>
          </w:p>
        </w:tc>
        <w:tc>
          <w:tcPr>
            <w:tcW w:w="851" w:type="dxa"/>
            <w:tcBorders>
              <w:top w:val="nil"/>
              <w:left w:val="nil"/>
              <w:bottom w:val="single" w:sz="8" w:space="0" w:color="auto"/>
              <w:right w:val="single" w:sz="8" w:space="0" w:color="auto"/>
            </w:tcBorders>
            <w:shd w:val="clear" w:color="auto" w:fill="auto"/>
            <w:noWrap/>
            <w:vAlign w:val="center"/>
            <w:hideMark/>
          </w:tcPr>
          <w:p w:rsidR="00AB6209" w:rsidRPr="00C4799D" w:rsidRDefault="001F4845" w:rsidP="00C4799D">
            <w:pPr>
              <w:pStyle w:val="TableFigureCenter"/>
            </w:pPr>
            <w:r>
              <w:t>2</w:t>
            </w:r>
          </w:p>
        </w:tc>
      </w:tr>
      <w:tr w:rsidR="00AB6209" w:rsidRPr="00C4799D" w:rsidTr="00AB6209">
        <w:trPr>
          <w:trHeight w:val="285"/>
          <w:jc w:val="center"/>
        </w:trPr>
        <w:tc>
          <w:tcPr>
            <w:tcW w:w="709" w:type="dxa"/>
            <w:tcBorders>
              <w:top w:val="nil"/>
              <w:left w:val="single" w:sz="8" w:space="0" w:color="auto"/>
              <w:bottom w:val="single" w:sz="8" w:space="0" w:color="auto"/>
              <w:right w:val="single" w:sz="8" w:space="0" w:color="auto"/>
            </w:tcBorders>
          </w:tcPr>
          <w:p w:rsidR="00AB6209" w:rsidRPr="00C4799D" w:rsidRDefault="00AB6209" w:rsidP="00C4799D">
            <w:pPr>
              <w:pStyle w:val="TableFigureLeft"/>
            </w:pPr>
          </w:p>
        </w:tc>
        <w:tc>
          <w:tcPr>
            <w:tcW w:w="1680" w:type="dxa"/>
            <w:tcBorders>
              <w:top w:val="nil"/>
              <w:left w:val="single" w:sz="8" w:space="0" w:color="auto"/>
              <w:bottom w:val="single" w:sz="8" w:space="0" w:color="auto"/>
              <w:right w:val="single" w:sz="8" w:space="0" w:color="auto"/>
            </w:tcBorders>
            <w:shd w:val="clear" w:color="auto" w:fill="auto"/>
            <w:noWrap/>
            <w:vAlign w:val="center"/>
            <w:hideMark/>
          </w:tcPr>
          <w:p w:rsidR="00AB6209" w:rsidRPr="00C4799D" w:rsidRDefault="00AB6209" w:rsidP="00C4799D">
            <w:pPr>
              <w:pStyle w:val="TableFigureLeft"/>
            </w:pPr>
            <w:r w:rsidRPr="00C4799D">
              <w:t xml:space="preserve">Princes Hwy </w:t>
            </w:r>
          </w:p>
        </w:tc>
        <w:tc>
          <w:tcPr>
            <w:tcW w:w="809"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t>5</w:t>
            </w:r>
          </w:p>
        </w:tc>
        <w:tc>
          <w:tcPr>
            <w:tcW w:w="928"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1F4845">
            <w:pPr>
              <w:pStyle w:val="TableFigureCenter"/>
            </w:pPr>
            <w:r w:rsidRPr="00C4799D">
              <w:t>5</w:t>
            </w:r>
          </w:p>
        </w:tc>
        <w:tc>
          <w:tcPr>
            <w:tcW w:w="851"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t>69</w:t>
            </w:r>
          </w:p>
        </w:tc>
        <w:tc>
          <w:tcPr>
            <w:tcW w:w="850" w:type="dxa"/>
            <w:tcBorders>
              <w:top w:val="nil"/>
              <w:left w:val="nil"/>
              <w:bottom w:val="single" w:sz="8" w:space="0" w:color="auto"/>
              <w:right w:val="single" w:sz="8" w:space="0" w:color="auto"/>
            </w:tcBorders>
            <w:shd w:val="clear" w:color="auto" w:fill="auto"/>
            <w:noWrap/>
            <w:vAlign w:val="center"/>
            <w:hideMark/>
          </w:tcPr>
          <w:p w:rsidR="00AB6209" w:rsidRPr="00C4799D" w:rsidRDefault="001F4845" w:rsidP="00C4799D">
            <w:pPr>
              <w:pStyle w:val="TableFigureCenter"/>
            </w:pPr>
            <w:r>
              <w:t>3</w:t>
            </w:r>
          </w:p>
        </w:tc>
        <w:tc>
          <w:tcPr>
            <w:tcW w:w="851"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t>91</w:t>
            </w:r>
          </w:p>
        </w:tc>
        <w:tc>
          <w:tcPr>
            <w:tcW w:w="709"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1F4845">
            <w:pPr>
              <w:pStyle w:val="TableFigureCenter"/>
            </w:pPr>
            <w:r w:rsidRPr="00C4799D">
              <w:t>2</w:t>
            </w:r>
          </w:p>
        </w:tc>
        <w:tc>
          <w:tcPr>
            <w:tcW w:w="850"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t>165</w:t>
            </w:r>
          </w:p>
        </w:tc>
        <w:tc>
          <w:tcPr>
            <w:tcW w:w="851" w:type="dxa"/>
            <w:tcBorders>
              <w:top w:val="nil"/>
              <w:left w:val="nil"/>
              <w:bottom w:val="single" w:sz="8" w:space="0" w:color="auto"/>
              <w:right w:val="single" w:sz="8" w:space="0" w:color="auto"/>
            </w:tcBorders>
            <w:shd w:val="clear" w:color="auto" w:fill="auto"/>
            <w:noWrap/>
            <w:vAlign w:val="center"/>
            <w:hideMark/>
          </w:tcPr>
          <w:p w:rsidR="00AB6209" w:rsidRPr="00C4799D" w:rsidRDefault="001F4845" w:rsidP="00C4799D">
            <w:pPr>
              <w:pStyle w:val="TableFigureCenter"/>
            </w:pPr>
            <w:r>
              <w:t>3</w:t>
            </w:r>
          </w:p>
        </w:tc>
      </w:tr>
      <w:tr w:rsidR="00AB6209" w:rsidRPr="00C4799D" w:rsidTr="00AB6209">
        <w:trPr>
          <w:trHeight w:val="285"/>
          <w:jc w:val="center"/>
        </w:trPr>
        <w:tc>
          <w:tcPr>
            <w:tcW w:w="709" w:type="dxa"/>
            <w:tcBorders>
              <w:top w:val="nil"/>
              <w:left w:val="single" w:sz="8" w:space="0" w:color="auto"/>
              <w:bottom w:val="single" w:sz="8" w:space="0" w:color="auto"/>
              <w:right w:val="single" w:sz="8" w:space="0" w:color="auto"/>
            </w:tcBorders>
          </w:tcPr>
          <w:p w:rsidR="00AB6209" w:rsidRPr="00C4799D" w:rsidRDefault="00AB6209" w:rsidP="00C4799D">
            <w:pPr>
              <w:pStyle w:val="TableFigureLeft"/>
            </w:pPr>
          </w:p>
        </w:tc>
        <w:tc>
          <w:tcPr>
            <w:tcW w:w="1680" w:type="dxa"/>
            <w:tcBorders>
              <w:top w:val="nil"/>
              <w:left w:val="single" w:sz="8" w:space="0" w:color="auto"/>
              <w:bottom w:val="single" w:sz="8" w:space="0" w:color="auto"/>
              <w:right w:val="single" w:sz="8" w:space="0" w:color="auto"/>
            </w:tcBorders>
            <w:shd w:val="clear" w:color="auto" w:fill="auto"/>
            <w:noWrap/>
            <w:vAlign w:val="center"/>
            <w:hideMark/>
          </w:tcPr>
          <w:p w:rsidR="00AB6209" w:rsidRPr="00C4799D" w:rsidRDefault="00AB6209" w:rsidP="00C4799D">
            <w:pPr>
              <w:pStyle w:val="TableFigureLeft"/>
            </w:pPr>
            <w:r w:rsidRPr="00C4799D">
              <w:t xml:space="preserve">Monaro Hwy </w:t>
            </w:r>
          </w:p>
        </w:tc>
        <w:tc>
          <w:tcPr>
            <w:tcW w:w="809"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t>5</w:t>
            </w:r>
          </w:p>
        </w:tc>
        <w:tc>
          <w:tcPr>
            <w:tcW w:w="928"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1F4845">
            <w:pPr>
              <w:pStyle w:val="TableFigureCenter"/>
            </w:pPr>
            <w:r w:rsidRPr="00C4799D">
              <w:t>5</w:t>
            </w:r>
          </w:p>
        </w:tc>
        <w:tc>
          <w:tcPr>
            <w:tcW w:w="851"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t>40</w:t>
            </w:r>
          </w:p>
        </w:tc>
        <w:tc>
          <w:tcPr>
            <w:tcW w:w="850" w:type="dxa"/>
            <w:tcBorders>
              <w:top w:val="nil"/>
              <w:left w:val="nil"/>
              <w:bottom w:val="single" w:sz="8" w:space="0" w:color="auto"/>
              <w:right w:val="single" w:sz="8" w:space="0" w:color="auto"/>
            </w:tcBorders>
            <w:shd w:val="clear" w:color="auto" w:fill="auto"/>
            <w:noWrap/>
            <w:vAlign w:val="center"/>
            <w:hideMark/>
          </w:tcPr>
          <w:p w:rsidR="00AB6209" w:rsidRPr="00C4799D" w:rsidRDefault="001F4845" w:rsidP="00C4799D">
            <w:pPr>
              <w:pStyle w:val="TableFigureCenter"/>
            </w:pPr>
            <w:r>
              <w:t>2</w:t>
            </w:r>
          </w:p>
        </w:tc>
        <w:tc>
          <w:tcPr>
            <w:tcW w:w="851"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t>75</w:t>
            </w:r>
          </w:p>
        </w:tc>
        <w:tc>
          <w:tcPr>
            <w:tcW w:w="709"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1F4845">
            <w:pPr>
              <w:pStyle w:val="TableFigureCenter"/>
            </w:pPr>
            <w:r w:rsidRPr="00C4799D">
              <w:t>2</w:t>
            </w:r>
          </w:p>
        </w:tc>
        <w:tc>
          <w:tcPr>
            <w:tcW w:w="850"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t>120</w:t>
            </w:r>
          </w:p>
        </w:tc>
        <w:tc>
          <w:tcPr>
            <w:tcW w:w="851" w:type="dxa"/>
            <w:tcBorders>
              <w:top w:val="nil"/>
              <w:left w:val="nil"/>
              <w:bottom w:val="single" w:sz="8" w:space="0" w:color="auto"/>
              <w:right w:val="single" w:sz="8" w:space="0" w:color="auto"/>
            </w:tcBorders>
            <w:shd w:val="clear" w:color="auto" w:fill="auto"/>
            <w:noWrap/>
            <w:vAlign w:val="center"/>
            <w:hideMark/>
          </w:tcPr>
          <w:p w:rsidR="00AB6209" w:rsidRPr="00C4799D" w:rsidRDefault="001F4845" w:rsidP="00C4799D">
            <w:pPr>
              <w:pStyle w:val="TableFigureCenter"/>
            </w:pPr>
            <w:r>
              <w:t>2</w:t>
            </w:r>
          </w:p>
        </w:tc>
      </w:tr>
      <w:tr w:rsidR="00AB6209" w:rsidRPr="00C4799D" w:rsidTr="00AB6209">
        <w:trPr>
          <w:trHeight w:val="285"/>
          <w:jc w:val="center"/>
        </w:trPr>
        <w:tc>
          <w:tcPr>
            <w:tcW w:w="709" w:type="dxa"/>
            <w:tcBorders>
              <w:top w:val="nil"/>
              <w:left w:val="single" w:sz="8" w:space="0" w:color="auto"/>
              <w:bottom w:val="single" w:sz="8" w:space="0" w:color="auto"/>
              <w:right w:val="single" w:sz="8" w:space="0" w:color="auto"/>
            </w:tcBorders>
          </w:tcPr>
          <w:p w:rsidR="00AB6209" w:rsidRPr="00C42BA3" w:rsidRDefault="00AB6209" w:rsidP="00C4799D">
            <w:pPr>
              <w:pStyle w:val="TableFigureLeft"/>
              <w:rPr>
                <w:b/>
              </w:rPr>
            </w:pPr>
          </w:p>
        </w:tc>
        <w:tc>
          <w:tcPr>
            <w:tcW w:w="1680" w:type="dxa"/>
            <w:tcBorders>
              <w:top w:val="nil"/>
              <w:left w:val="single" w:sz="8" w:space="0" w:color="auto"/>
              <w:bottom w:val="single" w:sz="8" w:space="0" w:color="auto"/>
              <w:right w:val="single" w:sz="8" w:space="0" w:color="auto"/>
            </w:tcBorders>
            <w:shd w:val="clear" w:color="auto" w:fill="auto"/>
            <w:noWrap/>
            <w:vAlign w:val="center"/>
          </w:tcPr>
          <w:p w:rsidR="00AB6209" w:rsidRPr="00C42BA3" w:rsidRDefault="00AB6209" w:rsidP="00C4799D">
            <w:pPr>
              <w:pStyle w:val="TableFigureLeft"/>
              <w:rPr>
                <w:b/>
              </w:rPr>
            </w:pPr>
            <w:r w:rsidRPr="00C42BA3">
              <w:rPr>
                <w:b/>
              </w:rPr>
              <w:t>Subtotal</w:t>
            </w:r>
          </w:p>
        </w:tc>
        <w:tc>
          <w:tcPr>
            <w:tcW w:w="809" w:type="dxa"/>
            <w:tcBorders>
              <w:top w:val="nil"/>
              <w:left w:val="nil"/>
              <w:bottom w:val="single" w:sz="8" w:space="0" w:color="auto"/>
              <w:right w:val="single" w:sz="8" w:space="0" w:color="auto"/>
            </w:tcBorders>
            <w:shd w:val="clear" w:color="auto" w:fill="auto"/>
            <w:noWrap/>
            <w:vAlign w:val="center"/>
          </w:tcPr>
          <w:p w:rsidR="00AB6209" w:rsidRPr="00C42BA3" w:rsidRDefault="00AB6209" w:rsidP="00C4799D">
            <w:pPr>
              <w:pStyle w:val="TableFigureCenter"/>
              <w:rPr>
                <w:b/>
              </w:rPr>
            </w:pPr>
            <w:r w:rsidRPr="00C42BA3">
              <w:rPr>
                <w:b/>
              </w:rPr>
              <w:t>59</w:t>
            </w:r>
          </w:p>
        </w:tc>
        <w:tc>
          <w:tcPr>
            <w:tcW w:w="928" w:type="dxa"/>
            <w:tcBorders>
              <w:top w:val="nil"/>
              <w:left w:val="nil"/>
              <w:bottom w:val="single" w:sz="8" w:space="0" w:color="auto"/>
              <w:right w:val="single" w:sz="8" w:space="0" w:color="auto"/>
            </w:tcBorders>
            <w:shd w:val="clear" w:color="auto" w:fill="auto"/>
            <w:noWrap/>
            <w:vAlign w:val="center"/>
          </w:tcPr>
          <w:p w:rsidR="00AB6209" w:rsidRPr="00C42BA3" w:rsidRDefault="00AB6209" w:rsidP="001F4845">
            <w:pPr>
              <w:pStyle w:val="TableFigureCenter"/>
              <w:rPr>
                <w:b/>
              </w:rPr>
            </w:pPr>
            <w:r w:rsidRPr="00C42BA3">
              <w:rPr>
                <w:b/>
              </w:rPr>
              <w:t>58</w:t>
            </w:r>
          </w:p>
        </w:tc>
        <w:tc>
          <w:tcPr>
            <w:tcW w:w="851" w:type="dxa"/>
            <w:tcBorders>
              <w:top w:val="nil"/>
              <w:left w:val="nil"/>
              <w:bottom w:val="single" w:sz="8" w:space="0" w:color="auto"/>
              <w:right w:val="single" w:sz="8" w:space="0" w:color="auto"/>
            </w:tcBorders>
            <w:shd w:val="clear" w:color="auto" w:fill="auto"/>
            <w:noWrap/>
            <w:vAlign w:val="center"/>
          </w:tcPr>
          <w:p w:rsidR="00AB6209" w:rsidRPr="00C42BA3" w:rsidRDefault="00AB6209" w:rsidP="00C4799D">
            <w:pPr>
              <w:pStyle w:val="TableFigureCenter"/>
              <w:rPr>
                <w:b/>
              </w:rPr>
            </w:pPr>
            <w:r w:rsidRPr="00C42BA3">
              <w:rPr>
                <w:b/>
              </w:rPr>
              <w:t>1</w:t>
            </w:r>
            <w:r w:rsidR="001F4845">
              <w:rPr>
                <w:b/>
              </w:rPr>
              <w:t>,</w:t>
            </w:r>
            <w:r w:rsidRPr="00C42BA3">
              <w:rPr>
                <w:b/>
              </w:rPr>
              <w:t>085</w:t>
            </w:r>
          </w:p>
        </w:tc>
        <w:tc>
          <w:tcPr>
            <w:tcW w:w="850" w:type="dxa"/>
            <w:tcBorders>
              <w:top w:val="nil"/>
              <w:left w:val="nil"/>
              <w:bottom w:val="single" w:sz="8" w:space="0" w:color="auto"/>
              <w:right w:val="single" w:sz="8" w:space="0" w:color="auto"/>
            </w:tcBorders>
            <w:shd w:val="clear" w:color="auto" w:fill="auto"/>
            <w:noWrap/>
            <w:vAlign w:val="center"/>
          </w:tcPr>
          <w:p w:rsidR="00AB6209" w:rsidRPr="00C42BA3" w:rsidRDefault="00AB6209" w:rsidP="001F4845">
            <w:pPr>
              <w:pStyle w:val="TableFigureCenter"/>
              <w:rPr>
                <w:b/>
              </w:rPr>
            </w:pPr>
            <w:r w:rsidRPr="00C42BA3">
              <w:rPr>
                <w:b/>
              </w:rPr>
              <w:t>53</w:t>
            </w:r>
          </w:p>
        </w:tc>
        <w:tc>
          <w:tcPr>
            <w:tcW w:w="851" w:type="dxa"/>
            <w:tcBorders>
              <w:top w:val="nil"/>
              <w:left w:val="nil"/>
              <w:bottom w:val="single" w:sz="8" w:space="0" w:color="auto"/>
              <w:right w:val="single" w:sz="8" w:space="0" w:color="auto"/>
            </w:tcBorders>
            <w:shd w:val="clear" w:color="auto" w:fill="auto"/>
            <w:noWrap/>
            <w:vAlign w:val="center"/>
          </w:tcPr>
          <w:p w:rsidR="00AB6209" w:rsidRPr="00C42BA3" w:rsidRDefault="00AB6209" w:rsidP="00C4799D">
            <w:pPr>
              <w:pStyle w:val="TableFigureCenter"/>
              <w:rPr>
                <w:b/>
              </w:rPr>
            </w:pPr>
            <w:r w:rsidRPr="00C42BA3">
              <w:rPr>
                <w:b/>
              </w:rPr>
              <w:t>2</w:t>
            </w:r>
            <w:r w:rsidR="001F4845">
              <w:rPr>
                <w:b/>
              </w:rPr>
              <w:t>,</w:t>
            </w:r>
            <w:r w:rsidRPr="00C42BA3">
              <w:rPr>
                <w:b/>
              </w:rPr>
              <w:t>259</w:t>
            </w:r>
          </w:p>
        </w:tc>
        <w:tc>
          <w:tcPr>
            <w:tcW w:w="709" w:type="dxa"/>
            <w:tcBorders>
              <w:top w:val="nil"/>
              <w:left w:val="nil"/>
              <w:bottom w:val="single" w:sz="8" w:space="0" w:color="auto"/>
              <w:right w:val="single" w:sz="8" w:space="0" w:color="auto"/>
            </w:tcBorders>
            <w:shd w:val="clear" w:color="auto" w:fill="auto"/>
            <w:noWrap/>
            <w:vAlign w:val="center"/>
          </w:tcPr>
          <w:p w:rsidR="00AB6209" w:rsidRPr="00C42BA3" w:rsidRDefault="00AB6209" w:rsidP="001F4845">
            <w:pPr>
              <w:pStyle w:val="TableFigureCenter"/>
              <w:rPr>
                <w:b/>
              </w:rPr>
            </w:pPr>
            <w:r w:rsidRPr="00C42BA3">
              <w:rPr>
                <w:b/>
              </w:rPr>
              <w:t>59</w:t>
            </w:r>
          </w:p>
        </w:tc>
        <w:tc>
          <w:tcPr>
            <w:tcW w:w="850" w:type="dxa"/>
            <w:tcBorders>
              <w:top w:val="nil"/>
              <w:left w:val="nil"/>
              <w:bottom w:val="single" w:sz="8" w:space="0" w:color="auto"/>
              <w:right w:val="single" w:sz="8" w:space="0" w:color="auto"/>
            </w:tcBorders>
            <w:shd w:val="clear" w:color="auto" w:fill="auto"/>
            <w:noWrap/>
            <w:vAlign w:val="center"/>
          </w:tcPr>
          <w:p w:rsidR="00AB6209" w:rsidRPr="00C42BA3" w:rsidRDefault="00AB6209" w:rsidP="00C4799D">
            <w:pPr>
              <w:pStyle w:val="TableFigureCenter"/>
              <w:rPr>
                <w:b/>
              </w:rPr>
            </w:pPr>
            <w:r w:rsidRPr="00C42BA3">
              <w:rPr>
                <w:b/>
              </w:rPr>
              <w:t>3</w:t>
            </w:r>
            <w:r w:rsidR="001F4845">
              <w:rPr>
                <w:b/>
              </w:rPr>
              <w:t>,</w:t>
            </w:r>
            <w:r w:rsidRPr="00C42BA3">
              <w:rPr>
                <w:b/>
              </w:rPr>
              <w:t>403</w:t>
            </w:r>
          </w:p>
        </w:tc>
        <w:tc>
          <w:tcPr>
            <w:tcW w:w="851" w:type="dxa"/>
            <w:tcBorders>
              <w:top w:val="nil"/>
              <w:left w:val="nil"/>
              <w:bottom w:val="single" w:sz="8" w:space="0" w:color="auto"/>
              <w:right w:val="single" w:sz="8" w:space="0" w:color="auto"/>
            </w:tcBorders>
            <w:shd w:val="clear" w:color="auto" w:fill="auto"/>
            <w:noWrap/>
            <w:vAlign w:val="center"/>
          </w:tcPr>
          <w:p w:rsidR="00AB6209" w:rsidRPr="00C42BA3" w:rsidRDefault="00AB6209" w:rsidP="001F4845">
            <w:pPr>
              <w:pStyle w:val="TableFigureCenter"/>
              <w:rPr>
                <w:b/>
              </w:rPr>
            </w:pPr>
            <w:r w:rsidRPr="00C42BA3">
              <w:rPr>
                <w:b/>
              </w:rPr>
              <w:t>57</w:t>
            </w:r>
          </w:p>
        </w:tc>
      </w:tr>
      <w:tr w:rsidR="00AB6209" w:rsidRPr="00C4799D" w:rsidTr="00AB6209">
        <w:trPr>
          <w:trHeight w:val="285"/>
          <w:jc w:val="center"/>
        </w:trPr>
        <w:tc>
          <w:tcPr>
            <w:tcW w:w="709" w:type="dxa"/>
            <w:tcBorders>
              <w:top w:val="nil"/>
              <w:left w:val="single" w:sz="8" w:space="0" w:color="auto"/>
              <w:bottom w:val="single" w:sz="8" w:space="0" w:color="auto"/>
              <w:right w:val="single" w:sz="8" w:space="0" w:color="auto"/>
            </w:tcBorders>
          </w:tcPr>
          <w:p w:rsidR="00AB6209" w:rsidRPr="00C4799D" w:rsidRDefault="00AB6209" w:rsidP="00C4799D">
            <w:pPr>
              <w:pStyle w:val="TableFigureLeft"/>
            </w:pPr>
          </w:p>
        </w:tc>
        <w:tc>
          <w:tcPr>
            <w:tcW w:w="1680" w:type="dxa"/>
            <w:tcBorders>
              <w:top w:val="nil"/>
              <w:left w:val="single" w:sz="8" w:space="0" w:color="auto"/>
              <w:bottom w:val="single" w:sz="8" w:space="0" w:color="auto"/>
              <w:right w:val="single" w:sz="8" w:space="0" w:color="auto"/>
            </w:tcBorders>
            <w:shd w:val="clear" w:color="auto" w:fill="auto"/>
            <w:noWrap/>
            <w:vAlign w:val="center"/>
            <w:hideMark/>
          </w:tcPr>
          <w:p w:rsidR="00AB6209" w:rsidRPr="00C4799D" w:rsidRDefault="00AB6209" w:rsidP="00C4799D">
            <w:pPr>
              <w:pStyle w:val="TableFigureLeft"/>
            </w:pPr>
            <w:r w:rsidRPr="00C4799D">
              <w:t>Other</w:t>
            </w:r>
          </w:p>
        </w:tc>
        <w:tc>
          <w:tcPr>
            <w:tcW w:w="809"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t>43</w:t>
            </w:r>
          </w:p>
        </w:tc>
        <w:tc>
          <w:tcPr>
            <w:tcW w:w="928"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1F4845">
            <w:pPr>
              <w:pStyle w:val="TableFigureCenter"/>
            </w:pPr>
            <w:r w:rsidRPr="00C4799D">
              <w:t>42</w:t>
            </w:r>
          </w:p>
        </w:tc>
        <w:tc>
          <w:tcPr>
            <w:tcW w:w="851"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t>949</w:t>
            </w:r>
          </w:p>
        </w:tc>
        <w:tc>
          <w:tcPr>
            <w:tcW w:w="850" w:type="dxa"/>
            <w:tcBorders>
              <w:top w:val="nil"/>
              <w:left w:val="nil"/>
              <w:bottom w:val="single" w:sz="8" w:space="0" w:color="auto"/>
              <w:right w:val="single" w:sz="8" w:space="0" w:color="auto"/>
            </w:tcBorders>
            <w:shd w:val="clear" w:color="auto" w:fill="auto"/>
            <w:noWrap/>
            <w:vAlign w:val="center"/>
            <w:hideMark/>
          </w:tcPr>
          <w:p w:rsidR="00AB6209" w:rsidRPr="00C4799D" w:rsidRDefault="001F4845" w:rsidP="00C4799D">
            <w:pPr>
              <w:pStyle w:val="TableFigureCenter"/>
            </w:pPr>
            <w:r>
              <w:t>47</w:t>
            </w:r>
          </w:p>
        </w:tc>
        <w:tc>
          <w:tcPr>
            <w:tcW w:w="851"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t>1</w:t>
            </w:r>
            <w:r w:rsidR="001F4845">
              <w:t>,</w:t>
            </w:r>
            <w:r w:rsidRPr="00C4799D">
              <w:t>567</w:t>
            </w:r>
          </w:p>
        </w:tc>
        <w:tc>
          <w:tcPr>
            <w:tcW w:w="709"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1F4845">
            <w:pPr>
              <w:pStyle w:val="TableFigureCenter"/>
            </w:pPr>
            <w:r w:rsidRPr="00C4799D">
              <w:t>41</w:t>
            </w:r>
          </w:p>
        </w:tc>
        <w:tc>
          <w:tcPr>
            <w:tcW w:w="850"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t>2</w:t>
            </w:r>
            <w:r w:rsidR="001F4845">
              <w:t>,</w:t>
            </w:r>
            <w:r w:rsidRPr="00C4799D">
              <w:t>559</w:t>
            </w:r>
          </w:p>
        </w:tc>
        <w:tc>
          <w:tcPr>
            <w:tcW w:w="851" w:type="dxa"/>
            <w:tcBorders>
              <w:top w:val="nil"/>
              <w:left w:val="nil"/>
              <w:bottom w:val="single" w:sz="8" w:space="0" w:color="auto"/>
              <w:right w:val="single" w:sz="8" w:space="0" w:color="auto"/>
            </w:tcBorders>
            <w:shd w:val="clear" w:color="auto" w:fill="auto"/>
            <w:noWrap/>
            <w:vAlign w:val="center"/>
            <w:hideMark/>
          </w:tcPr>
          <w:p w:rsidR="00AB6209" w:rsidRPr="00C4799D" w:rsidRDefault="001F4845" w:rsidP="00C4799D">
            <w:pPr>
              <w:pStyle w:val="TableFigureCenter"/>
            </w:pPr>
            <w:r>
              <w:t>43</w:t>
            </w:r>
          </w:p>
        </w:tc>
      </w:tr>
      <w:tr w:rsidR="00AB6209" w:rsidRPr="00C4799D" w:rsidTr="00AB6209">
        <w:trPr>
          <w:trHeight w:val="285"/>
          <w:jc w:val="center"/>
        </w:trPr>
        <w:tc>
          <w:tcPr>
            <w:tcW w:w="709" w:type="dxa"/>
            <w:tcBorders>
              <w:top w:val="nil"/>
              <w:left w:val="single" w:sz="8" w:space="0" w:color="auto"/>
              <w:bottom w:val="single" w:sz="8" w:space="0" w:color="auto"/>
              <w:right w:val="single" w:sz="8" w:space="0" w:color="auto"/>
            </w:tcBorders>
            <w:shd w:val="clear" w:color="000000" w:fill="DCE6F1"/>
          </w:tcPr>
          <w:p w:rsidR="00AB6209" w:rsidRPr="00C4799D" w:rsidRDefault="00AB6209" w:rsidP="00C4799D">
            <w:pPr>
              <w:pStyle w:val="TableFigureLeft"/>
              <w:rPr>
                <w:b/>
                <w:bCs/>
              </w:rPr>
            </w:pPr>
          </w:p>
        </w:tc>
        <w:tc>
          <w:tcPr>
            <w:tcW w:w="1680" w:type="dxa"/>
            <w:tcBorders>
              <w:top w:val="nil"/>
              <w:left w:val="single" w:sz="8" w:space="0" w:color="auto"/>
              <w:bottom w:val="single" w:sz="8" w:space="0" w:color="auto"/>
              <w:right w:val="single" w:sz="8" w:space="0" w:color="auto"/>
            </w:tcBorders>
            <w:shd w:val="clear" w:color="000000" w:fill="DCE6F1"/>
            <w:noWrap/>
            <w:vAlign w:val="center"/>
            <w:hideMark/>
          </w:tcPr>
          <w:p w:rsidR="00AB6209" w:rsidRPr="00C4799D" w:rsidRDefault="00AB6209" w:rsidP="00C4799D">
            <w:pPr>
              <w:pStyle w:val="TableFigureLeft"/>
              <w:rPr>
                <w:b/>
                <w:bCs/>
              </w:rPr>
            </w:pPr>
            <w:r w:rsidRPr="00C4799D">
              <w:rPr>
                <w:b/>
                <w:bCs/>
              </w:rPr>
              <w:t>TOTAL</w:t>
            </w:r>
          </w:p>
        </w:tc>
        <w:tc>
          <w:tcPr>
            <w:tcW w:w="809" w:type="dxa"/>
            <w:tcBorders>
              <w:top w:val="nil"/>
              <w:left w:val="nil"/>
              <w:bottom w:val="single" w:sz="8" w:space="0" w:color="auto"/>
              <w:right w:val="single" w:sz="8" w:space="0" w:color="auto"/>
            </w:tcBorders>
            <w:shd w:val="clear" w:color="000000" w:fill="DCE6F1"/>
            <w:noWrap/>
            <w:vAlign w:val="center"/>
            <w:hideMark/>
          </w:tcPr>
          <w:p w:rsidR="00AB6209" w:rsidRPr="00C4799D" w:rsidRDefault="00AB6209" w:rsidP="00C4799D">
            <w:pPr>
              <w:pStyle w:val="TableFigureCenter"/>
              <w:rPr>
                <w:b/>
                <w:bCs/>
              </w:rPr>
            </w:pPr>
            <w:r w:rsidRPr="00C4799D">
              <w:rPr>
                <w:b/>
                <w:bCs/>
              </w:rPr>
              <w:t>102</w:t>
            </w:r>
          </w:p>
        </w:tc>
        <w:tc>
          <w:tcPr>
            <w:tcW w:w="928" w:type="dxa"/>
            <w:tcBorders>
              <w:top w:val="nil"/>
              <w:left w:val="nil"/>
              <w:bottom w:val="single" w:sz="8" w:space="0" w:color="auto"/>
              <w:right w:val="single" w:sz="8" w:space="0" w:color="auto"/>
            </w:tcBorders>
            <w:shd w:val="clear" w:color="000000" w:fill="DCE6F1"/>
            <w:noWrap/>
            <w:vAlign w:val="center"/>
            <w:hideMark/>
          </w:tcPr>
          <w:p w:rsidR="00AB6209" w:rsidRPr="00C4799D" w:rsidRDefault="001F4845" w:rsidP="00C4799D">
            <w:pPr>
              <w:pStyle w:val="TableFigureCenter"/>
              <w:rPr>
                <w:b/>
                <w:bCs/>
              </w:rPr>
            </w:pPr>
            <w:r>
              <w:rPr>
                <w:b/>
                <w:bCs/>
              </w:rPr>
              <w:t>100</w:t>
            </w:r>
          </w:p>
        </w:tc>
        <w:tc>
          <w:tcPr>
            <w:tcW w:w="851" w:type="dxa"/>
            <w:tcBorders>
              <w:top w:val="nil"/>
              <w:left w:val="nil"/>
              <w:bottom w:val="single" w:sz="8" w:space="0" w:color="auto"/>
              <w:right w:val="single" w:sz="8" w:space="0" w:color="auto"/>
            </w:tcBorders>
            <w:shd w:val="clear" w:color="000000" w:fill="DCE6F1"/>
            <w:noWrap/>
            <w:vAlign w:val="center"/>
            <w:hideMark/>
          </w:tcPr>
          <w:p w:rsidR="00AB6209" w:rsidRPr="00C4799D" w:rsidRDefault="00AB6209" w:rsidP="00C4799D">
            <w:pPr>
              <w:pStyle w:val="TableFigureCenter"/>
              <w:rPr>
                <w:b/>
                <w:bCs/>
              </w:rPr>
            </w:pPr>
            <w:r w:rsidRPr="00C4799D">
              <w:rPr>
                <w:b/>
                <w:bCs/>
              </w:rPr>
              <w:t>2</w:t>
            </w:r>
            <w:r w:rsidR="001F4845">
              <w:rPr>
                <w:b/>
                <w:bCs/>
              </w:rPr>
              <w:t>,</w:t>
            </w:r>
            <w:r w:rsidRPr="00C4799D">
              <w:rPr>
                <w:b/>
                <w:bCs/>
              </w:rPr>
              <w:t>034</w:t>
            </w:r>
          </w:p>
        </w:tc>
        <w:tc>
          <w:tcPr>
            <w:tcW w:w="850" w:type="dxa"/>
            <w:tcBorders>
              <w:top w:val="nil"/>
              <w:left w:val="nil"/>
              <w:bottom w:val="single" w:sz="8" w:space="0" w:color="auto"/>
              <w:right w:val="single" w:sz="8" w:space="0" w:color="auto"/>
            </w:tcBorders>
            <w:shd w:val="clear" w:color="000000" w:fill="DCE6F1"/>
            <w:noWrap/>
            <w:vAlign w:val="center"/>
            <w:hideMark/>
          </w:tcPr>
          <w:p w:rsidR="00AB6209" w:rsidRPr="00C4799D" w:rsidRDefault="00AB6209" w:rsidP="001F4845">
            <w:pPr>
              <w:pStyle w:val="TableFigureCenter"/>
              <w:rPr>
                <w:b/>
                <w:bCs/>
              </w:rPr>
            </w:pPr>
            <w:r w:rsidRPr="00C4799D">
              <w:rPr>
                <w:b/>
                <w:bCs/>
              </w:rPr>
              <w:t>100</w:t>
            </w:r>
          </w:p>
        </w:tc>
        <w:tc>
          <w:tcPr>
            <w:tcW w:w="851" w:type="dxa"/>
            <w:tcBorders>
              <w:top w:val="nil"/>
              <w:left w:val="nil"/>
              <w:bottom w:val="single" w:sz="8" w:space="0" w:color="auto"/>
              <w:right w:val="single" w:sz="8" w:space="0" w:color="auto"/>
            </w:tcBorders>
            <w:shd w:val="clear" w:color="000000" w:fill="DCE6F1"/>
            <w:noWrap/>
            <w:vAlign w:val="center"/>
            <w:hideMark/>
          </w:tcPr>
          <w:p w:rsidR="00AB6209" w:rsidRPr="00C4799D" w:rsidRDefault="00AB6209" w:rsidP="00C4799D">
            <w:pPr>
              <w:pStyle w:val="TableFigureCenter"/>
              <w:rPr>
                <w:b/>
                <w:bCs/>
              </w:rPr>
            </w:pPr>
            <w:r w:rsidRPr="00C4799D">
              <w:rPr>
                <w:b/>
                <w:bCs/>
              </w:rPr>
              <w:t>3</w:t>
            </w:r>
            <w:r w:rsidR="001F4845">
              <w:rPr>
                <w:b/>
                <w:bCs/>
              </w:rPr>
              <w:t>,</w:t>
            </w:r>
            <w:r w:rsidRPr="00C4799D">
              <w:rPr>
                <w:b/>
                <w:bCs/>
              </w:rPr>
              <w:t>826</w:t>
            </w:r>
          </w:p>
        </w:tc>
        <w:tc>
          <w:tcPr>
            <w:tcW w:w="709" w:type="dxa"/>
            <w:tcBorders>
              <w:top w:val="nil"/>
              <w:left w:val="nil"/>
              <w:bottom w:val="single" w:sz="8" w:space="0" w:color="auto"/>
              <w:right w:val="single" w:sz="8" w:space="0" w:color="auto"/>
            </w:tcBorders>
            <w:shd w:val="clear" w:color="000000" w:fill="DCE6F1"/>
            <w:noWrap/>
            <w:vAlign w:val="center"/>
            <w:hideMark/>
          </w:tcPr>
          <w:p w:rsidR="00AB6209" w:rsidRPr="00C4799D" w:rsidRDefault="001F4845" w:rsidP="00C4799D">
            <w:pPr>
              <w:pStyle w:val="TableFigureCenter"/>
              <w:rPr>
                <w:b/>
                <w:bCs/>
              </w:rPr>
            </w:pPr>
            <w:r>
              <w:rPr>
                <w:b/>
                <w:bCs/>
              </w:rPr>
              <w:t>100</w:t>
            </w:r>
          </w:p>
        </w:tc>
        <w:tc>
          <w:tcPr>
            <w:tcW w:w="850" w:type="dxa"/>
            <w:tcBorders>
              <w:top w:val="nil"/>
              <w:left w:val="nil"/>
              <w:bottom w:val="single" w:sz="8" w:space="0" w:color="auto"/>
              <w:right w:val="single" w:sz="8" w:space="0" w:color="auto"/>
            </w:tcBorders>
            <w:shd w:val="clear" w:color="000000" w:fill="DCE6F1"/>
            <w:noWrap/>
            <w:vAlign w:val="center"/>
            <w:hideMark/>
          </w:tcPr>
          <w:p w:rsidR="00AB6209" w:rsidRPr="00C4799D" w:rsidRDefault="00AB6209" w:rsidP="00C4799D">
            <w:pPr>
              <w:pStyle w:val="TableFigureCenter"/>
              <w:rPr>
                <w:b/>
                <w:bCs/>
              </w:rPr>
            </w:pPr>
            <w:r w:rsidRPr="00C4799D">
              <w:rPr>
                <w:b/>
                <w:bCs/>
              </w:rPr>
              <w:t>5</w:t>
            </w:r>
            <w:r w:rsidR="001F4845">
              <w:rPr>
                <w:b/>
                <w:bCs/>
              </w:rPr>
              <w:t>,</w:t>
            </w:r>
            <w:r w:rsidRPr="00C4799D">
              <w:rPr>
                <w:b/>
                <w:bCs/>
              </w:rPr>
              <w:t>962</w:t>
            </w:r>
          </w:p>
        </w:tc>
        <w:tc>
          <w:tcPr>
            <w:tcW w:w="851" w:type="dxa"/>
            <w:tcBorders>
              <w:top w:val="nil"/>
              <w:left w:val="nil"/>
              <w:bottom w:val="single" w:sz="8" w:space="0" w:color="auto"/>
              <w:right w:val="single" w:sz="8" w:space="0" w:color="auto"/>
            </w:tcBorders>
            <w:shd w:val="clear" w:color="000000" w:fill="DCE6F1"/>
            <w:noWrap/>
            <w:vAlign w:val="center"/>
            <w:hideMark/>
          </w:tcPr>
          <w:p w:rsidR="00AB6209" w:rsidRPr="00C4799D" w:rsidRDefault="00AB6209" w:rsidP="001F4845">
            <w:pPr>
              <w:pStyle w:val="TableFigureCenter"/>
              <w:rPr>
                <w:b/>
                <w:bCs/>
              </w:rPr>
            </w:pPr>
            <w:r w:rsidRPr="00C4799D">
              <w:rPr>
                <w:b/>
                <w:bCs/>
              </w:rPr>
              <w:t>100</w:t>
            </w:r>
          </w:p>
        </w:tc>
      </w:tr>
      <w:tr w:rsidR="00AB6209" w:rsidRPr="00C4799D" w:rsidTr="00AB6209">
        <w:trPr>
          <w:trHeight w:val="285"/>
          <w:jc w:val="center"/>
        </w:trPr>
        <w:tc>
          <w:tcPr>
            <w:tcW w:w="709" w:type="dxa"/>
            <w:tcBorders>
              <w:top w:val="nil"/>
              <w:left w:val="single" w:sz="8" w:space="0" w:color="auto"/>
              <w:bottom w:val="single" w:sz="8" w:space="0" w:color="auto"/>
              <w:right w:val="single" w:sz="8" w:space="0" w:color="auto"/>
            </w:tcBorders>
          </w:tcPr>
          <w:p w:rsidR="00AB6209" w:rsidRPr="00C4799D" w:rsidRDefault="00AB6209" w:rsidP="00AB6209">
            <w:pPr>
              <w:pStyle w:val="TableFigureLeft"/>
              <w:rPr>
                <w:snapToGrid w:val="0"/>
              </w:rPr>
            </w:pPr>
            <w:r>
              <w:t xml:space="preserve">2. </w:t>
            </w:r>
          </w:p>
        </w:tc>
        <w:tc>
          <w:tcPr>
            <w:tcW w:w="1680" w:type="dxa"/>
            <w:tcBorders>
              <w:top w:val="nil"/>
              <w:left w:val="single" w:sz="8" w:space="0" w:color="auto"/>
              <w:bottom w:val="single" w:sz="8" w:space="0" w:color="auto"/>
              <w:right w:val="single" w:sz="8" w:space="0" w:color="auto"/>
            </w:tcBorders>
            <w:shd w:val="clear" w:color="auto" w:fill="auto"/>
            <w:noWrap/>
            <w:vAlign w:val="center"/>
            <w:hideMark/>
          </w:tcPr>
          <w:p w:rsidR="00AB6209" w:rsidRPr="00C4799D" w:rsidRDefault="00AB6209" w:rsidP="00C4799D">
            <w:pPr>
              <w:pStyle w:val="TableFigureLeft"/>
            </w:pPr>
            <w:r w:rsidRPr="00C4799D">
              <w:rPr>
                <w:snapToGrid w:val="0"/>
              </w:rPr>
              <w:t>Metro Sydney</w:t>
            </w:r>
          </w:p>
        </w:tc>
        <w:tc>
          <w:tcPr>
            <w:tcW w:w="809"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rPr>
                <w:snapToGrid w:val="0"/>
              </w:rPr>
              <w:t>2</w:t>
            </w:r>
          </w:p>
        </w:tc>
        <w:tc>
          <w:tcPr>
            <w:tcW w:w="928" w:type="dxa"/>
            <w:tcBorders>
              <w:top w:val="nil"/>
              <w:left w:val="nil"/>
              <w:bottom w:val="single" w:sz="8" w:space="0" w:color="auto"/>
              <w:right w:val="single" w:sz="8" w:space="0" w:color="auto"/>
            </w:tcBorders>
            <w:shd w:val="clear" w:color="auto" w:fill="auto"/>
            <w:noWrap/>
            <w:vAlign w:val="center"/>
            <w:hideMark/>
          </w:tcPr>
          <w:p w:rsidR="00AB6209" w:rsidRPr="00C4799D" w:rsidRDefault="001F4845" w:rsidP="00C4799D">
            <w:pPr>
              <w:pStyle w:val="TableFigureCenter"/>
            </w:pPr>
            <w:r>
              <w:rPr>
                <w:snapToGrid w:val="0"/>
              </w:rPr>
              <w:t>4</w:t>
            </w:r>
          </w:p>
        </w:tc>
        <w:tc>
          <w:tcPr>
            <w:tcW w:w="851"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rPr>
                <w:snapToGrid w:val="0"/>
              </w:rPr>
              <w:t>388</w:t>
            </w:r>
          </w:p>
        </w:tc>
        <w:tc>
          <w:tcPr>
            <w:tcW w:w="850" w:type="dxa"/>
            <w:tcBorders>
              <w:top w:val="nil"/>
              <w:left w:val="nil"/>
              <w:bottom w:val="single" w:sz="8" w:space="0" w:color="auto"/>
              <w:right w:val="single" w:sz="8" w:space="0" w:color="auto"/>
            </w:tcBorders>
            <w:shd w:val="clear" w:color="auto" w:fill="auto"/>
            <w:noWrap/>
            <w:vAlign w:val="center"/>
            <w:hideMark/>
          </w:tcPr>
          <w:p w:rsidR="00AB6209" w:rsidRPr="00C4799D" w:rsidRDefault="001F4845" w:rsidP="00C4799D">
            <w:pPr>
              <w:pStyle w:val="TableFigureCenter"/>
            </w:pPr>
            <w:r>
              <w:rPr>
                <w:snapToGrid w:val="0"/>
              </w:rPr>
              <w:t>28</w:t>
            </w:r>
          </w:p>
        </w:tc>
        <w:tc>
          <w:tcPr>
            <w:tcW w:w="851"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rPr>
                <w:snapToGrid w:val="0"/>
              </w:rPr>
              <w:t>685</w:t>
            </w:r>
          </w:p>
        </w:tc>
        <w:tc>
          <w:tcPr>
            <w:tcW w:w="709" w:type="dxa"/>
            <w:tcBorders>
              <w:top w:val="nil"/>
              <w:left w:val="nil"/>
              <w:bottom w:val="single" w:sz="8" w:space="0" w:color="auto"/>
              <w:right w:val="single" w:sz="8" w:space="0" w:color="auto"/>
            </w:tcBorders>
            <w:shd w:val="clear" w:color="auto" w:fill="auto"/>
            <w:noWrap/>
            <w:vAlign w:val="center"/>
            <w:hideMark/>
          </w:tcPr>
          <w:p w:rsidR="00AB6209" w:rsidRPr="00C4799D" w:rsidRDefault="001F4845" w:rsidP="00C4799D">
            <w:pPr>
              <w:pStyle w:val="TableFigureCenter"/>
            </w:pPr>
            <w:r>
              <w:rPr>
                <w:snapToGrid w:val="0"/>
              </w:rPr>
              <w:t>34</w:t>
            </w:r>
          </w:p>
        </w:tc>
        <w:tc>
          <w:tcPr>
            <w:tcW w:w="850"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rPr>
                <w:snapToGrid w:val="0"/>
              </w:rPr>
              <w:t>1075</w:t>
            </w:r>
          </w:p>
        </w:tc>
        <w:tc>
          <w:tcPr>
            <w:tcW w:w="851" w:type="dxa"/>
            <w:tcBorders>
              <w:top w:val="nil"/>
              <w:left w:val="nil"/>
              <w:bottom w:val="single" w:sz="8" w:space="0" w:color="auto"/>
              <w:right w:val="single" w:sz="8" w:space="0" w:color="auto"/>
            </w:tcBorders>
            <w:shd w:val="clear" w:color="auto" w:fill="auto"/>
            <w:noWrap/>
            <w:vAlign w:val="center"/>
            <w:hideMark/>
          </w:tcPr>
          <w:p w:rsidR="00AB6209" w:rsidRPr="00C4799D" w:rsidRDefault="001F4845" w:rsidP="00C4799D">
            <w:pPr>
              <w:pStyle w:val="TableFigureCenter"/>
            </w:pPr>
            <w:r>
              <w:rPr>
                <w:snapToGrid w:val="0"/>
              </w:rPr>
              <w:t>31</w:t>
            </w:r>
          </w:p>
        </w:tc>
      </w:tr>
      <w:tr w:rsidR="00AB6209" w:rsidRPr="00C4799D" w:rsidTr="00AB6209">
        <w:trPr>
          <w:trHeight w:val="285"/>
          <w:jc w:val="center"/>
        </w:trPr>
        <w:tc>
          <w:tcPr>
            <w:tcW w:w="709" w:type="dxa"/>
            <w:tcBorders>
              <w:top w:val="nil"/>
              <w:left w:val="single" w:sz="8" w:space="0" w:color="auto"/>
              <w:bottom w:val="single" w:sz="8" w:space="0" w:color="auto"/>
              <w:right w:val="single" w:sz="8" w:space="0" w:color="auto"/>
            </w:tcBorders>
          </w:tcPr>
          <w:p w:rsidR="00AB6209" w:rsidRPr="00C4799D" w:rsidRDefault="00AB6209" w:rsidP="00C4799D">
            <w:pPr>
              <w:pStyle w:val="TableFigureLeft"/>
              <w:rPr>
                <w:snapToGrid w:val="0"/>
              </w:rPr>
            </w:pPr>
          </w:p>
        </w:tc>
        <w:tc>
          <w:tcPr>
            <w:tcW w:w="1680" w:type="dxa"/>
            <w:tcBorders>
              <w:top w:val="nil"/>
              <w:left w:val="single" w:sz="8" w:space="0" w:color="auto"/>
              <w:bottom w:val="single" w:sz="8" w:space="0" w:color="auto"/>
              <w:right w:val="single" w:sz="8" w:space="0" w:color="auto"/>
            </w:tcBorders>
            <w:shd w:val="clear" w:color="auto" w:fill="auto"/>
            <w:noWrap/>
            <w:vAlign w:val="center"/>
            <w:hideMark/>
          </w:tcPr>
          <w:p w:rsidR="00AB6209" w:rsidRPr="00C4799D" w:rsidRDefault="00AB6209" w:rsidP="00C4799D">
            <w:pPr>
              <w:pStyle w:val="TableFigureLeft"/>
            </w:pPr>
            <w:r w:rsidRPr="00C4799D">
              <w:rPr>
                <w:snapToGrid w:val="0"/>
              </w:rPr>
              <w:t xml:space="preserve">Hume Hwy </w:t>
            </w:r>
          </w:p>
        </w:tc>
        <w:tc>
          <w:tcPr>
            <w:tcW w:w="809"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rPr>
                <w:snapToGrid w:val="0"/>
              </w:rPr>
              <w:t>1</w:t>
            </w:r>
          </w:p>
        </w:tc>
        <w:tc>
          <w:tcPr>
            <w:tcW w:w="928"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1F4845">
            <w:pPr>
              <w:pStyle w:val="TableFigureCenter"/>
            </w:pPr>
            <w:r w:rsidRPr="00C4799D">
              <w:rPr>
                <w:snapToGrid w:val="0"/>
              </w:rPr>
              <w:t>2</w:t>
            </w:r>
          </w:p>
        </w:tc>
        <w:tc>
          <w:tcPr>
            <w:tcW w:w="851"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rPr>
                <w:snapToGrid w:val="0"/>
              </w:rPr>
              <w:t>81</w:t>
            </w:r>
          </w:p>
        </w:tc>
        <w:tc>
          <w:tcPr>
            <w:tcW w:w="850" w:type="dxa"/>
            <w:tcBorders>
              <w:top w:val="nil"/>
              <w:left w:val="nil"/>
              <w:bottom w:val="single" w:sz="8" w:space="0" w:color="auto"/>
              <w:right w:val="single" w:sz="8" w:space="0" w:color="auto"/>
            </w:tcBorders>
            <w:shd w:val="clear" w:color="auto" w:fill="auto"/>
            <w:noWrap/>
            <w:vAlign w:val="center"/>
            <w:hideMark/>
          </w:tcPr>
          <w:p w:rsidR="00AB6209" w:rsidRPr="00C4799D" w:rsidRDefault="001F4845" w:rsidP="00C4799D">
            <w:pPr>
              <w:pStyle w:val="TableFigureCenter"/>
            </w:pPr>
            <w:r>
              <w:rPr>
                <w:snapToGrid w:val="0"/>
              </w:rPr>
              <w:t>6</w:t>
            </w:r>
          </w:p>
        </w:tc>
        <w:tc>
          <w:tcPr>
            <w:tcW w:w="851"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rPr>
                <w:snapToGrid w:val="0"/>
              </w:rPr>
              <w:t>160</w:t>
            </w:r>
          </w:p>
        </w:tc>
        <w:tc>
          <w:tcPr>
            <w:tcW w:w="709" w:type="dxa"/>
            <w:tcBorders>
              <w:top w:val="nil"/>
              <w:left w:val="nil"/>
              <w:bottom w:val="single" w:sz="8" w:space="0" w:color="auto"/>
              <w:right w:val="single" w:sz="8" w:space="0" w:color="auto"/>
            </w:tcBorders>
            <w:shd w:val="clear" w:color="auto" w:fill="auto"/>
            <w:noWrap/>
            <w:vAlign w:val="center"/>
            <w:hideMark/>
          </w:tcPr>
          <w:p w:rsidR="00AB6209" w:rsidRPr="00C4799D" w:rsidRDefault="001F4845" w:rsidP="00C4799D">
            <w:pPr>
              <w:pStyle w:val="TableFigureCenter"/>
            </w:pPr>
            <w:r>
              <w:rPr>
                <w:snapToGrid w:val="0"/>
              </w:rPr>
              <w:t>8</w:t>
            </w:r>
          </w:p>
        </w:tc>
        <w:tc>
          <w:tcPr>
            <w:tcW w:w="850"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rPr>
                <w:snapToGrid w:val="0"/>
              </w:rPr>
              <w:t>242</w:t>
            </w:r>
          </w:p>
        </w:tc>
        <w:tc>
          <w:tcPr>
            <w:tcW w:w="851" w:type="dxa"/>
            <w:tcBorders>
              <w:top w:val="nil"/>
              <w:left w:val="nil"/>
              <w:bottom w:val="single" w:sz="8" w:space="0" w:color="auto"/>
              <w:right w:val="single" w:sz="8" w:space="0" w:color="auto"/>
            </w:tcBorders>
            <w:shd w:val="clear" w:color="auto" w:fill="auto"/>
            <w:noWrap/>
            <w:vAlign w:val="center"/>
            <w:hideMark/>
          </w:tcPr>
          <w:p w:rsidR="00AB6209" w:rsidRPr="00C4799D" w:rsidRDefault="001F4845" w:rsidP="00C4799D">
            <w:pPr>
              <w:pStyle w:val="TableFigureCenter"/>
            </w:pPr>
            <w:r>
              <w:rPr>
                <w:snapToGrid w:val="0"/>
              </w:rPr>
              <w:t>7</w:t>
            </w:r>
          </w:p>
        </w:tc>
      </w:tr>
      <w:tr w:rsidR="00AB6209" w:rsidRPr="00C4799D" w:rsidTr="00AB6209">
        <w:trPr>
          <w:trHeight w:val="285"/>
          <w:jc w:val="center"/>
        </w:trPr>
        <w:tc>
          <w:tcPr>
            <w:tcW w:w="709" w:type="dxa"/>
            <w:tcBorders>
              <w:top w:val="nil"/>
              <w:left w:val="single" w:sz="8" w:space="0" w:color="auto"/>
              <w:bottom w:val="single" w:sz="8" w:space="0" w:color="auto"/>
              <w:right w:val="single" w:sz="8" w:space="0" w:color="auto"/>
            </w:tcBorders>
          </w:tcPr>
          <w:p w:rsidR="00AB6209" w:rsidRPr="00C4799D" w:rsidRDefault="00AB6209" w:rsidP="00C4799D">
            <w:pPr>
              <w:pStyle w:val="TableFigureLeft"/>
              <w:rPr>
                <w:snapToGrid w:val="0"/>
              </w:rPr>
            </w:pPr>
          </w:p>
        </w:tc>
        <w:tc>
          <w:tcPr>
            <w:tcW w:w="1680" w:type="dxa"/>
            <w:tcBorders>
              <w:top w:val="nil"/>
              <w:left w:val="single" w:sz="8" w:space="0" w:color="auto"/>
              <w:bottom w:val="single" w:sz="8" w:space="0" w:color="auto"/>
              <w:right w:val="single" w:sz="8" w:space="0" w:color="auto"/>
            </w:tcBorders>
            <w:shd w:val="clear" w:color="auto" w:fill="auto"/>
            <w:noWrap/>
            <w:vAlign w:val="center"/>
            <w:hideMark/>
          </w:tcPr>
          <w:p w:rsidR="00AB6209" w:rsidRPr="00C4799D" w:rsidRDefault="00AB6209" w:rsidP="00C4799D">
            <w:pPr>
              <w:pStyle w:val="TableFigureLeft"/>
            </w:pPr>
            <w:r w:rsidRPr="00C4799D">
              <w:rPr>
                <w:snapToGrid w:val="0"/>
              </w:rPr>
              <w:t>King’s Hwy</w:t>
            </w:r>
          </w:p>
        </w:tc>
        <w:tc>
          <w:tcPr>
            <w:tcW w:w="809"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rPr>
                <w:snapToGrid w:val="0"/>
              </w:rPr>
              <w:t>6</w:t>
            </w:r>
          </w:p>
        </w:tc>
        <w:tc>
          <w:tcPr>
            <w:tcW w:w="928"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1F4845">
            <w:pPr>
              <w:pStyle w:val="TableFigureCenter"/>
            </w:pPr>
            <w:r w:rsidRPr="00C4799D">
              <w:rPr>
                <w:snapToGrid w:val="0"/>
              </w:rPr>
              <w:t>12</w:t>
            </w:r>
          </w:p>
        </w:tc>
        <w:tc>
          <w:tcPr>
            <w:tcW w:w="851"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rPr>
                <w:snapToGrid w:val="0"/>
              </w:rPr>
              <w:t>124</w:t>
            </w:r>
          </w:p>
        </w:tc>
        <w:tc>
          <w:tcPr>
            <w:tcW w:w="850" w:type="dxa"/>
            <w:tcBorders>
              <w:top w:val="nil"/>
              <w:left w:val="nil"/>
              <w:bottom w:val="single" w:sz="8" w:space="0" w:color="auto"/>
              <w:right w:val="single" w:sz="8" w:space="0" w:color="auto"/>
            </w:tcBorders>
            <w:shd w:val="clear" w:color="auto" w:fill="auto"/>
            <w:noWrap/>
            <w:vAlign w:val="center"/>
            <w:hideMark/>
          </w:tcPr>
          <w:p w:rsidR="00AB6209" w:rsidRPr="00C4799D" w:rsidRDefault="001F4845" w:rsidP="00C4799D">
            <w:pPr>
              <w:pStyle w:val="TableFigureCenter"/>
            </w:pPr>
            <w:r>
              <w:rPr>
                <w:snapToGrid w:val="0"/>
              </w:rPr>
              <w:t>9</w:t>
            </w:r>
          </w:p>
        </w:tc>
        <w:tc>
          <w:tcPr>
            <w:tcW w:w="851"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rPr>
                <w:snapToGrid w:val="0"/>
              </w:rPr>
              <w:t>168</w:t>
            </w:r>
          </w:p>
        </w:tc>
        <w:tc>
          <w:tcPr>
            <w:tcW w:w="709"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1F4845">
            <w:pPr>
              <w:pStyle w:val="TableFigureCenter"/>
            </w:pPr>
            <w:r w:rsidRPr="00C4799D">
              <w:rPr>
                <w:snapToGrid w:val="0"/>
              </w:rPr>
              <w:t>8</w:t>
            </w:r>
          </w:p>
        </w:tc>
        <w:tc>
          <w:tcPr>
            <w:tcW w:w="850"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rPr>
                <w:snapToGrid w:val="0"/>
              </w:rPr>
              <w:t>298</w:t>
            </w:r>
          </w:p>
        </w:tc>
        <w:tc>
          <w:tcPr>
            <w:tcW w:w="851" w:type="dxa"/>
            <w:tcBorders>
              <w:top w:val="nil"/>
              <w:left w:val="nil"/>
              <w:bottom w:val="single" w:sz="8" w:space="0" w:color="auto"/>
              <w:right w:val="single" w:sz="8" w:space="0" w:color="auto"/>
            </w:tcBorders>
            <w:shd w:val="clear" w:color="auto" w:fill="auto"/>
            <w:noWrap/>
            <w:vAlign w:val="center"/>
            <w:hideMark/>
          </w:tcPr>
          <w:p w:rsidR="00AB6209" w:rsidRPr="00C4799D" w:rsidRDefault="001F4845" w:rsidP="00C4799D">
            <w:pPr>
              <w:pStyle w:val="TableFigureCenter"/>
            </w:pPr>
            <w:r>
              <w:rPr>
                <w:snapToGrid w:val="0"/>
              </w:rPr>
              <w:t>9</w:t>
            </w:r>
          </w:p>
        </w:tc>
      </w:tr>
      <w:tr w:rsidR="00AB6209" w:rsidRPr="00C4799D" w:rsidTr="00AB6209">
        <w:trPr>
          <w:trHeight w:val="285"/>
          <w:jc w:val="center"/>
        </w:trPr>
        <w:tc>
          <w:tcPr>
            <w:tcW w:w="709" w:type="dxa"/>
            <w:tcBorders>
              <w:top w:val="nil"/>
              <w:left w:val="single" w:sz="8" w:space="0" w:color="auto"/>
              <w:bottom w:val="single" w:sz="8" w:space="0" w:color="auto"/>
              <w:right w:val="single" w:sz="8" w:space="0" w:color="auto"/>
            </w:tcBorders>
          </w:tcPr>
          <w:p w:rsidR="00AB6209" w:rsidRPr="00C4799D" w:rsidRDefault="00AB6209" w:rsidP="00C4799D">
            <w:pPr>
              <w:pStyle w:val="TableFigureLeft"/>
              <w:rPr>
                <w:snapToGrid w:val="0"/>
              </w:rPr>
            </w:pPr>
          </w:p>
        </w:tc>
        <w:tc>
          <w:tcPr>
            <w:tcW w:w="1680" w:type="dxa"/>
            <w:tcBorders>
              <w:top w:val="nil"/>
              <w:left w:val="single" w:sz="8" w:space="0" w:color="auto"/>
              <w:bottom w:val="single" w:sz="8" w:space="0" w:color="auto"/>
              <w:right w:val="single" w:sz="8" w:space="0" w:color="auto"/>
            </w:tcBorders>
            <w:shd w:val="clear" w:color="auto" w:fill="auto"/>
            <w:noWrap/>
            <w:vAlign w:val="center"/>
            <w:hideMark/>
          </w:tcPr>
          <w:p w:rsidR="00AB6209" w:rsidRPr="00C4799D" w:rsidRDefault="00AB6209" w:rsidP="00C4799D">
            <w:pPr>
              <w:pStyle w:val="TableFigureLeft"/>
            </w:pPr>
            <w:r w:rsidRPr="00C4799D">
              <w:rPr>
                <w:snapToGrid w:val="0"/>
              </w:rPr>
              <w:t xml:space="preserve">Federal Hwy </w:t>
            </w:r>
          </w:p>
        </w:tc>
        <w:tc>
          <w:tcPr>
            <w:tcW w:w="809"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rPr>
                <w:snapToGrid w:val="0"/>
              </w:rPr>
              <w:t>5</w:t>
            </w:r>
          </w:p>
        </w:tc>
        <w:tc>
          <w:tcPr>
            <w:tcW w:w="928"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1F4845">
            <w:pPr>
              <w:pStyle w:val="TableFigureCenter"/>
            </w:pPr>
            <w:r w:rsidRPr="00C4799D">
              <w:rPr>
                <w:snapToGrid w:val="0"/>
              </w:rPr>
              <w:t>10</w:t>
            </w:r>
          </w:p>
        </w:tc>
        <w:tc>
          <w:tcPr>
            <w:tcW w:w="851"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rPr>
                <w:snapToGrid w:val="0"/>
              </w:rPr>
              <w:t>36</w:t>
            </w:r>
          </w:p>
        </w:tc>
        <w:tc>
          <w:tcPr>
            <w:tcW w:w="850" w:type="dxa"/>
            <w:tcBorders>
              <w:top w:val="nil"/>
              <w:left w:val="nil"/>
              <w:bottom w:val="single" w:sz="8" w:space="0" w:color="auto"/>
              <w:right w:val="single" w:sz="8" w:space="0" w:color="auto"/>
            </w:tcBorders>
            <w:shd w:val="clear" w:color="auto" w:fill="auto"/>
            <w:noWrap/>
            <w:vAlign w:val="center"/>
            <w:hideMark/>
          </w:tcPr>
          <w:p w:rsidR="00AB6209" w:rsidRPr="00C4799D" w:rsidRDefault="001F4845" w:rsidP="00C4799D">
            <w:pPr>
              <w:pStyle w:val="TableFigureCenter"/>
            </w:pPr>
            <w:r>
              <w:rPr>
                <w:snapToGrid w:val="0"/>
              </w:rPr>
              <w:t>3</w:t>
            </w:r>
          </w:p>
        </w:tc>
        <w:tc>
          <w:tcPr>
            <w:tcW w:w="851"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rPr>
                <w:snapToGrid w:val="0"/>
              </w:rPr>
              <w:t>49</w:t>
            </w:r>
          </w:p>
        </w:tc>
        <w:tc>
          <w:tcPr>
            <w:tcW w:w="709"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1F4845">
            <w:pPr>
              <w:pStyle w:val="TableFigureCenter"/>
            </w:pPr>
            <w:r w:rsidRPr="00C4799D">
              <w:rPr>
                <w:snapToGrid w:val="0"/>
              </w:rPr>
              <w:t>2</w:t>
            </w:r>
          </w:p>
        </w:tc>
        <w:tc>
          <w:tcPr>
            <w:tcW w:w="850"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rPr>
                <w:snapToGrid w:val="0"/>
              </w:rPr>
              <w:t>90</w:t>
            </w:r>
          </w:p>
        </w:tc>
        <w:tc>
          <w:tcPr>
            <w:tcW w:w="851" w:type="dxa"/>
            <w:tcBorders>
              <w:top w:val="nil"/>
              <w:left w:val="nil"/>
              <w:bottom w:val="single" w:sz="8" w:space="0" w:color="auto"/>
              <w:right w:val="single" w:sz="8" w:space="0" w:color="auto"/>
            </w:tcBorders>
            <w:shd w:val="clear" w:color="auto" w:fill="auto"/>
            <w:noWrap/>
            <w:vAlign w:val="center"/>
            <w:hideMark/>
          </w:tcPr>
          <w:p w:rsidR="00AB6209" w:rsidRPr="00C4799D" w:rsidRDefault="001F4845" w:rsidP="00C4799D">
            <w:pPr>
              <w:pStyle w:val="TableFigureCenter"/>
            </w:pPr>
            <w:r>
              <w:rPr>
                <w:snapToGrid w:val="0"/>
              </w:rPr>
              <w:t>3</w:t>
            </w:r>
          </w:p>
        </w:tc>
      </w:tr>
      <w:tr w:rsidR="00AB6209" w:rsidRPr="00C4799D" w:rsidTr="00AB6209">
        <w:trPr>
          <w:trHeight w:val="285"/>
          <w:jc w:val="center"/>
        </w:trPr>
        <w:tc>
          <w:tcPr>
            <w:tcW w:w="709" w:type="dxa"/>
            <w:tcBorders>
              <w:top w:val="nil"/>
              <w:left w:val="single" w:sz="8" w:space="0" w:color="auto"/>
              <w:bottom w:val="single" w:sz="8" w:space="0" w:color="auto"/>
              <w:right w:val="single" w:sz="8" w:space="0" w:color="auto"/>
            </w:tcBorders>
          </w:tcPr>
          <w:p w:rsidR="00AB6209" w:rsidRPr="00C4799D" w:rsidRDefault="00AB6209" w:rsidP="00C4799D">
            <w:pPr>
              <w:pStyle w:val="TableFigureLeft"/>
              <w:rPr>
                <w:snapToGrid w:val="0"/>
              </w:rPr>
            </w:pPr>
          </w:p>
        </w:tc>
        <w:tc>
          <w:tcPr>
            <w:tcW w:w="1680" w:type="dxa"/>
            <w:tcBorders>
              <w:top w:val="nil"/>
              <w:left w:val="single" w:sz="8" w:space="0" w:color="auto"/>
              <w:bottom w:val="single" w:sz="8" w:space="0" w:color="auto"/>
              <w:right w:val="single" w:sz="8" w:space="0" w:color="auto"/>
            </w:tcBorders>
            <w:shd w:val="clear" w:color="auto" w:fill="auto"/>
            <w:noWrap/>
            <w:vAlign w:val="center"/>
            <w:hideMark/>
          </w:tcPr>
          <w:p w:rsidR="00AB6209" w:rsidRPr="00C4799D" w:rsidRDefault="00AB6209" w:rsidP="00C4799D">
            <w:pPr>
              <w:pStyle w:val="TableFigureLeft"/>
            </w:pPr>
            <w:r w:rsidRPr="00C4799D">
              <w:rPr>
                <w:snapToGrid w:val="0"/>
              </w:rPr>
              <w:t xml:space="preserve">Pacific Hwy </w:t>
            </w:r>
          </w:p>
        </w:tc>
        <w:tc>
          <w:tcPr>
            <w:tcW w:w="809"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rPr>
                <w:snapToGrid w:val="0"/>
              </w:rPr>
              <w:t>4</w:t>
            </w:r>
          </w:p>
        </w:tc>
        <w:tc>
          <w:tcPr>
            <w:tcW w:w="928" w:type="dxa"/>
            <w:tcBorders>
              <w:top w:val="nil"/>
              <w:left w:val="nil"/>
              <w:bottom w:val="single" w:sz="8" w:space="0" w:color="auto"/>
              <w:right w:val="single" w:sz="8" w:space="0" w:color="auto"/>
            </w:tcBorders>
            <w:shd w:val="clear" w:color="auto" w:fill="auto"/>
            <w:noWrap/>
            <w:vAlign w:val="center"/>
            <w:hideMark/>
          </w:tcPr>
          <w:p w:rsidR="00AB6209" w:rsidRPr="00C4799D" w:rsidRDefault="001F4845" w:rsidP="00C4799D">
            <w:pPr>
              <w:pStyle w:val="TableFigureCenter"/>
            </w:pPr>
            <w:r>
              <w:rPr>
                <w:snapToGrid w:val="0"/>
              </w:rPr>
              <w:t>8</w:t>
            </w:r>
          </w:p>
        </w:tc>
        <w:tc>
          <w:tcPr>
            <w:tcW w:w="851"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rPr>
                <w:snapToGrid w:val="0"/>
              </w:rPr>
              <w:t>35</w:t>
            </w:r>
          </w:p>
        </w:tc>
        <w:tc>
          <w:tcPr>
            <w:tcW w:w="850" w:type="dxa"/>
            <w:tcBorders>
              <w:top w:val="nil"/>
              <w:left w:val="nil"/>
              <w:bottom w:val="single" w:sz="8" w:space="0" w:color="auto"/>
              <w:right w:val="single" w:sz="8" w:space="0" w:color="auto"/>
            </w:tcBorders>
            <w:shd w:val="clear" w:color="auto" w:fill="auto"/>
            <w:noWrap/>
            <w:vAlign w:val="center"/>
            <w:hideMark/>
          </w:tcPr>
          <w:p w:rsidR="00AB6209" w:rsidRPr="00C4799D" w:rsidRDefault="001F4845" w:rsidP="00C4799D">
            <w:pPr>
              <w:pStyle w:val="TableFigureCenter"/>
            </w:pPr>
            <w:r>
              <w:rPr>
                <w:snapToGrid w:val="0"/>
              </w:rPr>
              <w:t>3</w:t>
            </w:r>
          </w:p>
        </w:tc>
        <w:tc>
          <w:tcPr>
            <w:tcW w:w="851"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rPr>
                <w:snapToGrid w:val="0"/>
              </w:rPr>
              <w:t>36</w:t>
            </w:r>
          </w:p>
        </w:tc>
        <w:tc>
          <w:tcPr>
            <w:tcW w:w="709"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1F4845">
            <w:pPr>
              <w:pStyle w:val="TableFigureCenter"/>
            </w:pPr>
            <w:r w:rsidRPr="00C4799D">
              <w:rPr>
                <w:snapToGrid w:val="0"/>
              </w:rPr>
              <w:t>2</w:t>
            </w:r>
          </w:p>
        </w:tc>
        <w:tc>
          <w:tcPr>
            <w:tcW w:w="850"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rPr>
                <w:snapToGrid w:val="0"/>
              </w:rPr>
              <w:t>75</w:t>
            </w:r>
          </w:p>
        </w:tc>
        <w:tc>
          <w:tcPr>
            <w:tcW w:w="851" w:type="dxa"/>
            <w:tcBorders>
              <w:top w:val="nil"/>
              <w:left w:val="nil"/>
              <w:bottom w:val="single" w:sz="8" w:space="0" w:color="auto"/>
              <w:right w:val="single" w:sz="8" w:space="0" w:color="auto"/>
            </w:tcBorders>
            <w:shd w:val="clear" w:color="auto" w:fill="auto"/>
            <w:noWrap/>
            <w:vAlign w:val="center"/>
            <w:hideMark/>
          </w:tcPr>
          <w:p w:rsidR="00AB6209" w:rsidRPr="00C4799D" w:rsidRDefault="001F4845" w:rsidP="00C4799D">
            <w:pPr>
              <w:pStyle w:val="TableFigureCenter"/>
            </w:pPr>
            <w:r>
              <w:rPr>
                <w:snapToGrid w:val="0"/>
              </w:rPr>
              <w:t>2</w:t>
            </w:r>
          </w:p>
        </w:tc>
      </w:tr>
      <w:tr w:rsidR="00AB6209" w:rsidRPr="00C4799D" w:rsidTr="00AB6209">
        <w:trPr>
          <w:trHeight w:val="285"/>
          <w:jc w:val="center"/>
        </w:trPr>
        <w:tc>
          <w:tcPr>
            <w:tcW w:w="709" w:type="dxa"/>
            <w:tcBorders>
              <w:top w:val="nil"/>
              <w:left w:val="single" w:sz="8" w:space="0" w:color="auto"/>
              <w:bottom w:val="single" w:sz="8" w:space="0" w:color="auto"/>
              <w:right w:val="single" w:sz="8" w:space="0" w:color="auto"/>
            </w:tcBorders>
          </w:tcPr>
          <w:p w:rsidR="00AB6209" w:rsidRPr="00C4799D" w:rsidRDefault="00AB6209" w:rsidP="00C4799D">
            <w:pPr>
              <w:pStyle w:val="TableFigureLeft"/>
              <w:rPr>
                <w:snapToGrid w:val="0"/>
              </w:rPr>
            </w:pPr>
          </w:p>
        </w:tc>
        <w:tc>
          <w:tcPr>
            <w:tcW w:w="1680" w:type="dxa"/>
            <w:tcBorders>
              <w:top w:val="nil"/>
              <w:left w:val="single" w:sz="8" w:space="0" w:color="auto"/>
              <w:bottom w:val="single" w:sz="8" w:space="0" w:color="auto"/>
              <w:right w:val="single" w:sz="8" w:space="0" w:color="auto"/>
            </w:tcBorders>
            <w:shd w:val="clear" w:color="auto" w:fill="auto"/>
            <w:noWrap/>
            <w:vAlign w:val="center"/>
            <w:hideMark/>
          </w:tcPr>
          <w:p w:rsidR="00AB6209" w:rsidRPr="00C4799D" w:rsidRDefault="00AB6209" w:rsidP="00C4799D">
            <w:pPr>
              <w:pStyle w:val="TableFigureLeft"/>
            </w:pPr>
            <w:r w:rsidRPr="00C4799D">
              <w:rPr>
                <w:snapToGrid w:val="0"/>
              </w:rPr>
              <w:t>Princes Hwy</w:t>
            </w:r>
          </w:p>
        </w:tc>
        <w:tc>
          <w:tcPr>
            <w:tcW w:w="809"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rPr>
                <w:snapToGrid w:val="0"/>
              </w:rPr>
              <w:t>4</w:t>
            </w:r>
          </w:p>
        </w:tc>
        <w:tc>
          <w:tcPr>
            <w:tcW w:w="928" w:type="dxa"/>
            <w:tcBorders>
              <w:top w:val="nil"/>
              <w:left w:val="nil"/>
              <w:bottom w:val="single" w:sz="8" w:space="0" w:color="auto"/>
              <w:right w:val="single" w:sz="8" w:space="0" w:color="auto"/>
            </w:tcBorders>
            <w:shd w:val="clear" w:color="auto" w:fill="auto"/>
            <w:noWrap/>
            <w:vAlign w:val="center"/>
            <w:hideMark/>
          </w:tcPr>
          <w:p w:rsidR="00AB6209" w:rsidRPr="00C4799D" w:rsidRDefault="001F4845" w:rsidP="001F4845">
            <w:pPr>
              <w:pStyle w:val="TableFigureCenter"/>
            </w:pPr>
            <w:r>
              <w:rPr>
                <w:snapToGrid w:val="0"/>
              </w:rPr>
              <w:t>8</w:t>
            </w:r>
          </w:p>
        </w:tc>
        <w:tc>
          <w:tcPr>
            <w:tcW w:w="851"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rPr>
                <w:snapToGrid w:val="0"/>
              </w:rPr>
              <w:t>52</w:t>
            </w:r>
          </w:p>
        </w:tc>
        <w:tc>
          <w:tcPr>
            <w:tcW w:w="850" w:type="dxa"/>
            <w:tcBorders>
              <w:top w:val="nil"/>
              <w:left w:val="nil"/>
              <w:bottom w:val="single" w:sz="8" w:space="0" w:color="auto"/>
              <w:right w:val="single" w:sz="8" w:space="0" w:color="auto"/>
            </w:tcBorders>
            <w:shd w:val="clear" w:color="auto" w:fill="auto"/>
            <w:noWrap/>
            <w:vAlign w:val="center"/>
            <w:hideMark/>
          </w:tcPr>
          <w:p w:rsidR="00AB6209" w:rsidRPr="00C4799D" w:rsidRDefault="001F4845" w:rsidP="00C4799D">
            <w:pPr>
              <w:pStyle w:val="TableFigureCenter"/>
            </w:pPr>
            <w:r>
              <w:rPr>
                <w:snapToGrid w:val="0"/>
              </w:rPr>
              <w:t>4</w:t>
            </w:r>
          </w:p>
        </w:tc>
        <w:tc>
          <w:tcPr>
            <w:tcW w:w="851"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rPr>
                <w:snapToGrid w:val="0"/>
              </w:rPr>
              <w:t>52</w:t>
            </w:r>
          </w:p>
        </w:tc>
        <w:tc>
          <w:tcPr>
            <w:tcW w:w="709"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1F4845">
            <w:pPr>
              <w:pStyle w:val="TableFigureCenter"/>
            </w:pPr>
            <w:r w:rsidRPr="00C4799D">
              <w:rPr>
                <w:snapToGrid w:val="0"/>
              </w:rPr>
              <w:t>3</w:t>
            </w:r>
          </w:p>
        </w:tc>
        <w:tc>
          <w:tcPr>
            <w:tcW w:w="850"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rPr>
                <w:snapToGrid w:val="0"/>
              </w:rPr>
              <w:t>108</w:t>
            </w:r>
          </w:p>
        </w:tc>
        <w:tc>
          <w:tcPr>
            <w:tcW w:w="851" w:type="dxa"/>
            <w:tcBorders>
              <w:top w:val="nil"/>
              <w:left w:val="nil"/>
              <w:bottom w:val="single" w:sz="8" w:space="0" w:color="auto"/>
              <w:right w:val="single" w:sz="8" w:space="0" w:color="auto"/>
            </w:tcBorders>
            <w:shd w:val="clear" w:color="auto" w:fill="auto"/>
            <w:noWrap/>
            <w:vAlign w:val="center"/>
            <w:hideMark/>
          </w:tcPr>
          <w:p w:rsidR="00AB6209" w:rsidRPr="00C4799D" w:rsidRDefault="001F4845" w:rsidP="00C4799D">
            <w:pPr>
              <w:pStyle w:val="TableFigureCenter"/>
            </w:pPr>
            <w:r>
              <w:rPr>
                <w:snapToGrid w:val="0"/>
              </w:rPr>
              <w:t>3</w:t>
            </w:r>
          </w:p>
        </w:tc>
      </w:tr>
      <w:tr w:rsidR="00AB6209" w:rsidRPr="00C4799D" w:rsidTr="00AB6209">
        <w:trPr>
          <w:trHeight w:val="285"/>
          <w:jc w:val="center"/>
        </w:trPr>
        <w:tc>
          <w:tcPr>
            <w:tcW w:w="709" w:type="dxa"/>
            <w:tcBorders>
              <w:top w:val="nil"/>
              <w:left w:val="single" w:sz="8" w:space="0" w:color="auto"/>
              <w:bottom w:val="single" w:sz="8" w:space="0" w:color="auto"/>
              <w:right w:val="single" w:sz="8" w:space="0" w:color="auto"/>
            </w:tcBorders>
          </w:tcPr>
          <w:p w:rsidR="00AB6209" w:rsidRPr="00C4799D" w:rsidRDefault="00AB6209" w:rsidP="00C4799D">
            <w:pPr>
              <w:pStyle w:val="TableFigureLeft"/>
              <w:rPr>
                <w:snapToGrid w:val="0"/>
              </w:rPr>
            </w:pPr>
          </w:p>
        </w:tc>
        <w:tc>
          <w:tcPr>
            <w:tcW w:w="1680" w:type="dxa"/>
            <w:tcBorders>
              <w:top w:val="nil"/>
              <w:left w:val="single" w:sz="8" w:space="0" w:color="auto"/>
              <w:bottom w:val="single" w:sz="8" w:space="0" w:color="auto"/>
              <w:right w:val="single" w:sz="8" w:space="0" w:color="auto"/>
            </w:tcBorders>
            <w:shd w:val="clear" w:color="auto" w:fill="auto"/>
            <w:noWrap/>
            <w:vAlign w:val="center"/>
            <w:hideMark/>
          </w:tcPr>
          <w:p w:rsidR="00AB6209" w:rsidRPr="00C4799D" w:rsidRDefault="00AB6209" w:rsidP="00C4799D">
            <w:pPr>
              <w:pStyle w:val="TableFigureLeft"/>
            </w:pPr>
            <w:r w:rsidRPr="00C4799D">
              <w:rPr>
                <w:snapToGrid w:val="0"/>
              </w:rPr>
              <w:t xml:space="preserve">Monaro Hwy </w:t>
            </w:r>
          </w:p>
        </w:tc>
        <w:tc>
          <w:tcPr>
            <w:tcW w:w="809"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rPr>
                <w:snapToGrid w:val="0"/>
              </w:rPr>
              <w:t>3</w:t>
            </w:r>
          </w:p>
        </w:tc>
        <w:tc>
          <w:tcPr>
            <w:tcW w:w="928"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1F4845">
            <w:pPr>
              <w:pStyle w:val="TableFigureCenter"/>
            </w:pPr>
            <w:r w:rsidRPr="00C4799D">
              <w:rPr>
                <w:snapToGrid w:val="0"/>
              </w:rPr>
              <w:t>6</w:t>
            </w:r>
          </w:p>
        </w:tc>
        <w:tc>
          <w:tcPr>
            <w:tcW w:w="851"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rPr>
                <w:snapToGrid w:val="0"/>
              </w:rPr>
              <w:t>30</w:t>
            </w:r>
          </w:p>
        </w:tc>
        <w:tc>
          <w:tcPr>
            <w:tcW w:w="850" w:type="dxa"/>
            <w:tcBorders>
              <w:top w:val="nil"/>
              <w:left w:val="nil"/>
              <w:bottom w:val="single" w:sz="8" w:space="0" w:color="auto"/>
              <w:right w:val="single" w:sz="8" w:space="0" w:color="auto"/>
            </w:tcBorders>
            <w:shd w:val="clear" w:color="auto" w:fill="auto"/>
            <w:noWrap/>
            <w:vAlign w:val="center"/>
            <w:hideMark/>
          </w:tcPr>
          <w:p w:rsidR="00AB6209" w:rsidRPr="00C4799D" w:rsidRDefault="001F4845" w:rsidP="00C4799D">
            <w:pPr>
              <w:pStyle w:val="TableFigureCenter"/>
            </w:pPr>
            <w:r>
              <w:rPr>
                <w:snapToGrid w:val="0"/>
              </w:rPr>
              <w:t>2</w:t>
            </w:r>
          </w:p>
        </w:tc>
        <w:tc>
          <w:tcPr>
            <w:tcW w:w="851"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rPr>
                <w:snapToGrid w:val="0"/>
              </w:rPr>
              <w:t>38</w:t>
            </w:r>
          </w:p>
        </w:tc>
        <w:tc>
          <w:tcPr>
            <w:tcW w:w="709"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1F4845">
            <w:pPr>
              <w:pStyle w:val="TableFigureCenter"/>
            </w:pPr>
            <w:r w:rsidRPr="00C4799D">
              <w:rPr>
                <w:snapToGrid w:val="0"/>
              </w:rPr>
              <w:t>2</w:t>
            </w:r>
          </w:p>
        </w:tc>
        <w:tc>
          <w:tcPr>
            <w:tcW w:w="850"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rPr>
                <w:snapToGrid w:val="0"/>
              </w:rPr>
              <w:t>71</w:t>
            </w:r>
          </w:p>
        </w:tc>
        <w:tc>
          <w:tcPr>
            <w:tcW w:w="851" w:type="dxa"/>
            <w:tcBorders>
              <w:top w:val="nil"/>
              <w:left w:val="nil"/>
              <w:bottom w:val="single" w:sz="8" w:space="0" w:color="auto"/>
              <w:right w:val="single" w:sz="8" w:space="0" w:color="auto"/>
            </w:tcBorders>
            <w:shd w:val="clear" w:color="auto" w:fill="auto"/>
            <w:noWrap/>
            <w:vAlign w:val="center"/>
            <w:hideMark/>
          </w:tcPr>
          <w:p w:rsidR="00AB6209" w:rsidRPr="00C4799D" w:rsidRDefault="001F4845" w:rsidP="00C4799D">
            <w:pPr>
              <w:pStyle w:val="TableFigureCenter"/>
            </w:pPr>
            <w:r>
              <w:rPr>
                <w:snapToGrid w:val="0"/>
              </w:rPr>
              <w:t>2</w:t>
            </w:r>
          </w:p>
        </w:tc>
      </w:tr>
      <w:tr w:rsidR="00AB6209" w:rsidRPr="00C4799D" w:rsidTr="00AB6209">
        <w:trPr>
          <w:trHeight w:val="285"/>
          <w:jc w:val="center"/>
        </w:trPr>
        <w:tc>
          <w:tcPr>
            <w:tcW w:w="709" w:type="dxa"/>
            <w:tcBorders>
              <w:top w:val="nil"/>
              <w:left w:val="single" w:sz="8" w:space="0" w:color="auto"/>
              <w:bottom w:val="single" w:sz="8" w:space="0" w:color="auto"/>
              <w:right w:val="single" w:sz="8" w:space="0" w:color="auto"/>
            </w:tcBorders>
          </w:tcPr>
          <w:p w:rsidR="00AB6209" w:rsidRPr="00C42BA3" w:rsidRDefault="00AB6209" w:rsidP="00C4799D">
            <w:pPr>
              <w:pStyle w:val="TableFigureLeft"/>
              <w:rPr>
                <w:b/>
              </w:rPr>
            </w:pPr>
          </w:p>
        </w:tc>
        <w:tc>
          <w:tcPr>
            <w:tcW w:w="1680" w:type="dxa"/>
            <w:tcBorders>
              <w:top w:val="nil"/>
              <w:left w:val="single" w:sz="8" w:space="0" w:color="auto"/>
              <w:bottom w:val="single" w:sz="8" w:space="0" w:color="auto"/>
              <w:right w:val="single" w:sz="8" w:space="0" w:color="auto"/>
            </w:tcBorders>
            <w:shd w:val="clear" w:color="auto" w:fill="auto"/>
            <w:noWrap/>
            <w:vAlign w:val="center"/>
          </w:tcPr>
          <w:p w:rsidR="00AB6209" w:rsidRPr="00C42BA3" w:rsidRDefault="00AB6209" w:rsidP="00C4799D">
            <w:pPr>
              <w:pStyle w:val="TableFigureLeft"/>
              <w:rPr>
                <w:b/>
              </w:rPr>
            </w:pPr>
            <w:r w:rsidRPr="00C42BA3">
              <w:rPr>
                <w:b/>
              </w:rPr>
              <w:t>Subtotal</w:t>
            </w:r>
          </w:p>
        </w:tc>
        <w:tc>
          <w:tcPr>
            <w:tcW w:w="809" w:type="dxa"/>
            <w:tcBorders>
              <w:top w:val="nil"/>
              <w:left w:val="nil"/>
              <w:bottom w:val="single" w:sz="8" w:space="0" w:color="auto"/>
              <w:right w:val="single" w:sz="8" w:space="0" w:color="auto"/>
            </w:tcBorders>
            <w:shd w:val="clear" w:color="auto" w:fill="auto"/>
            <w:noWrap/>
            <w:vAlign w:val="center"/>
          </w:tcPr>
          <w:p w:rsidR="00AB6209" w:rsidRPr="00C42BA3" w:rsidRDefault="00AB6209" w:rsidP="00C4799D">
            <w:pPr>
              <w:pStyle w:val="TableFigureCenter"/>
              <w:rPr>
                <w:b/>
              </w:rPr>
            </w:pPr>
            <w:r w:rsidRPr="00C42BA3">
              <w:rPr>
                <w:b/>
              </w:rPr>
              <w:t>25</w:t>
            </w:r>
          </w:p>
        </w:tc>
        <w:tc>
          <w:tcPr>
            <w:tcW w:w="928" w:type="dxa"/>
            <w:tcBorders>
              <w:top w:val="nil"/>
              <w:left w:val="nil"/>
              <w:bottom w:val="single" w:sz="8" w:space="0" w:color="auto"/>
              <w:right w:val="single" w:sz="8" w:space="0" w:color="auto"/>
            </w:tcBorders>
            <w:shd w:val="clear" w:color="auto" w:fill="auto"/>
            <w:noWrap/>
            <w:vAlign w:val="center"/>
          </w:tcPr>
          <w:p w:rsidR="00AB6209" w:rsidRPr="00C42BA3" w:rsidRDefault="00AB6209" w:rsidP="001F4845">
            <w:pPr>
              <w:pStyle w:val="TableFigureCenter"/>
              <w:rPr>
                <w:b/>
              </w:rPr>
            </w:pPr>
            <w:r w:rsidRPr="00C42BA3">
              <w:rPr>
                <w:b/>
              </w:rPr>
              <w:t>48</w:t>
            </w:r>
          </w:p>
        </w:tc>
        <w:tc>
          <w:tcPr>
            <w:tcW w:w="851" w:type="dxa"/>
            <w:tcBorders>
              <w:top w:val="nil"/>
              <w:left w:val="nil"/>
              <w:bottom w:val="single" w:sz="8" w:space="0" w:color="auto"/>
              <w:right w:val="single" w:sz="8" w:space="0" w:color="auto"/>
            </w:tcBorders>
            <w:shd w:val="clear" w:color="auto" w:fill="auto"/>
            <w:noWrap/>
            <w:vAlign w:val="center"/>
          </w:tcPr>
          <w:p w:rsidR="00AB6209" w:rsidRPr="00C42BA3" w:rsidRDefault="00AB6209" w:rsidP="00C4799D">
            <w:pPr>
              <w:pStyle w:val="TableFigureCenter"/>
              <w:rPr>
                <w:b/>
              </w:rPr>
            </w:pPr>
            <w:r w:rsidRPr="00C42BA3">
              <w:rPr>
                <w:b/>
              </w:rPr>
              <w:t>746</w:t>
            </w:r>
          </w:p>
        </w:tc>
        <w:tc>
          <w:tcPr>
            <w:tcW w:w="850" w:type="dxa"/>
            <w:tcBorders>
              <w:top w:val="nil"/>
              <w:left w:val="nil"/>
              <w:bottom w:val="single" w:sz="8" w:space="0" w:color="auto"/>
              <w:right w:val="single" w:sz="8" w:space="0" w:color="auto"/>
            </w:tcBorders>
            <w:shd w:val="clear" w:color="auto" w:fill="auto"/>
            <w:noWrap/>
            <w:vAlign w:val="center"/>
          </w:tcPr>
          <w:p w:rsidR="00AB6209" w:rsidRPr="00C42BA3" w:rsidRDefault="00AB6209" w:rsidP="001F4845">
            <w:pPr>
              <w:pStyle w:val="TableFigureCenter"/>
              <w:rPr>
                <w:b/>
              </w:rPr>
            </w:pPr>
            <w:r w:rsidRPr="00C42BA3">
              <w:rPr>
                <w:b/>
              </w:rPr>
              <w:t>54</w:t>
            </w:r>
          </w:p>
        </w:tc>
        <w:tc>
          <w:tcPr>
            <w:tcW w:w="851" w:type="dxa"/>
            <w:tcBorders>
              <w:top w:val="nil"/>
              <w:left w:val="nil"/>
              <w:bottom w:val="single" w:sz="8" w:space="0" w:color="auto"/>
              <w:right w:val="single" w:sz="8" w:space="0" w:color="auto"/>
            </w:tcBorders>
            <w:shd w:val="clear" w:color="auto" w:fill="auto"/>
            <w:noWrap/>
            <w:vAlign w:val="center"/>
          </w:tcPr>
          <w:p w:rsidR="00AB6209" w:rsidRPr="00C42BA3" w:rsidRDefault="00AB6209" w:rsidP="00C4799D">
            <w:pPr>
              <w:pStyle w:val="TableFigureCenter"/>
              <w:rPr>
                <w:b/>
              </w:rPr>
            </w:pPr>
            <w:r w:rsidRPr="00C42BA3">
              <w:rPr>
                <w:b/>
              </w:rPr>
              <w:t>1188</w:t>
            </w:r>
          </w:p>
        </w:tc>
        <w:tc>
          <w:tcPr>
            <w:tcW w:w="709" w:type="dxa"/>
            <w:tcBorders>
              <w:top w:val="nil"/>
              <w:left w:val="nil"/>
              <w:bottom w:val="single" w:sz="8" w:space="0" w:color="auto"/>
              <w:right w:val="single" w:sz="8" w:space="0" w:color="auto"/>
            </w:tcBorders>
            <w:shd w:val="clear" w:color="auto" w:fill="auto"/>
            <w:noWrap/>
            <w:vAlign w:val="center"/>
          </w:tcPr>
          <w:p w:rsidR="00AB6209" w:rsidRPr="00C42BA3" w:rsidRDefault="00AB6209" w:rsidP="001F4845">
            <w:pPr>
              <w:pStyle w:val="TableFigureCenter"/>
              <w:rPr>
                <w:b/>
              </w:rPr>
            </w:pPr>
            <w:r w:rsidRPr="00C42BA3">
              <w:rPr>
                <w:b/>
              </w:rPr>
              <w:t>59</w:t>
            </w:r>
          </w:p>
        </w:tc>
        <w:tc>
          <w:tcPr>
            <w:tcW w:w="850" w:type="dxa"/>
            <w:tcBorders>
              <w:top w:val="nil"/>
              <w:left w:val="nil"/>
              <w:bottom w:val="single" w:sz="8" w:space="0" w:color="auto"/>
              <w:right w:val="single" w:sz="8" w:space="0" w:color="auto"/>
            </w:tcBorders>
            <w:shd w:val="clear" w:color="auto" w:fill="auto"/>
            <w:noWrap/>
            <w:vAlign w:val="center"/>
          </w:tcPr>
          <w:p w:rsidR="00AB6209" w:rsidRPr="00C42BA3" w:rsidRDefault="00AB6209" w:rsidP="00C4799D">
            <w:pPr>
              <w:pStyle w:val="TableFigureCenter"/>
              <w:rPr>
                <w:b/>
              </w:rPr>
            </w:pPr>
            <w:r w:rsidRPr="00C42BA3">
              <w:rPr>
                <w:b/>
              </w:rPr>
              <w:t>1959</w:t>
            </w:r>
          </w:p>
        </w:tc>
        <w:tc>
          <w:tcPr>
            <w:tcW w:w="851" w:type="dxa"/>
            <w:tcBorders>
              <w:top w:val="nil"/>
              <w:left w:val="nil"/>
              <w:bottom w:val="single" w:sz="8" w:space="0" w:color="auto"/>
              <w:right w:val="single" w:sz="8" w:space="0" w:color="auto"/>
            </w:tcBorders>
            <w:shd w:val="clear" w:color="auto" w:fill="auto"/>
            <w:noWrap/>
            <w:vAlign w:val="center"/>
          </w:tcPr>
          <w:p w:rsidR="00AB6209" w:rsidRPr="00C42BA3" w:rsidRDefault="00AB6209" w:rsidP="001F4845">
            <w:pPr>
              <w:pStyle w:val="TableFigureCenter"/>
              <w:rPr>
                <w:b/>
              </w:rPr>
            </w:pPr>
            <w:r w:rsidRPr="00C42BA3">
              <w:rPr>
                <w:b/>
              </w:rPr>
              <w:t>57</w:t>
            </w:r>
          </w:p>
        </w:tc>
      </w:tr>
      <w:tr w:rsidR="00AB6209" w:rsidRPr="00C4799D" w:rsidTr="00AB6209">
        <w:trPr>
          <w:trHeight w:val="285"/>
          <w:jc w:val="center"/>
        </w:trPr>
        <w:tc>
          <w:tcPr>
            <w:tcW w:w="709" w:type="dxa"/>
            <w:tcBorders>
              <w:top w:val="nil"/>
              <w:left w:val="single" w:sz="8" w:space="0" w:color="auto"/>
              <w:bottom w:val="single" w:sz="8" w:space="0" w:color="auto"/>
              <w:right w:val="single" w:sz="8" w:space="0" w:color="auto"/>
            </w:tcBorders>
          </w:tcPr>
          <w:p w:rsidR="00AB6209" w:rsidRPr="00C4799D" w:rsidRDefault="00AB6209" w:rsidP="00C4799D">
            <w:pPr>
              <w:pStyle w:val="TableFigureLeft"/>
              <w:rPr>
                <w:snapToGrid w:val="0"/>
              </w:rPr>
            </w:pPr>
          </w:p>
        </w:tc>
        <w:tc>
          <w:tcPr>
            <w:tcW w:w="1680" w:type="dxa"/>
            <w:tcBorders>
              <w:top w:val="nil"/>
              <w:left w:val="single" w:sz="8" w:space="0" w:color="auto"/>
              <w:bottom w:val="single" w:sz="8" w:space="0" w:color="auto"/>
              <w:right w:val="single" w:sz="8" w:space="0" w:color="auto"/>
            </w:tcBorders>
            <w:shd w:val="clear" w:color="auto" w:fill="auto"/>
            <w:noWrap/>
            <w:vAlign w:val="center"/>
            <w:hideMark/>
          </w:tcPr>
          <w:p w:rsidR="00AB6209" w:rsidRPr="00C4799D" w:rsidRDefault="00AB6209" w:rsidP="00C4799D">
            <w:pPr>
              <w:pStyle w:val="TableFigureLeft"/>
            </w:pPr>
            <w:r w:rsidRPr="00C4799D">
              <w:rPr>
                <w:snapToGrid w:val="0"/>
              </w:rPr>
              <w:t>Other</w:t>
            </w:r>
          </w:p>
        </w:tc>
        <w:tc>
          <w:tcPr>
            <w:tcW w:w="809"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rPr>
                <w:snapToGrid w:val="0"/>
              </w:rPr>
              <w:t>27</w:t>
            </w:r>
          </w:p>
        </w:tc>
        <w:tc>
          <w:tcPr>
            <w:tcW w:w="928"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1F4845">
            <w:pPr>
              <w:pStyle w:val="TableFigureCenter"/>
            </w:pPr>
            <w:r w:rsidRPr="00C4799D">
              <w:rPr>
                <w:snapToGrid w:val="0"/>
              </w:rPr>
              <w:t>52</w:t>
            </w:r>
          </w:p>
        </w:tc>
        <w:tc>
          <w:tcPr>
            <w:tcW w:w="851"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rPr>
                <w:snapToGrid w:val="0"/>
              </w:rPr>
              <w:t>628</w:t>
            </w:r>
          </w:p>
        </w:tc>
        <w:tc>
          <w:tcPr>
            <w:tcW w:w="850" w:type="dxa"/>
            <w:tcBorders>
              <w:top w:val="nil"/>
              <w:left w:val="nil"/>
              <w:bottom w:val="single" w:sz="8" w:space="0" w:color="auto"/>
              <w:right w:val="single" w:sz="8" w:space="0" w:color="auto"/>
            </w:tcBorders>
            <w:shd w:val="clear" w:color="auto" w:fill="auto"/>
            <w:noWrap/>
            <w:vAlign w:val="center"/>
            <w:hideMark/>
          </w:tcPr>
          <w:p w:rsidR="00AB6209" w:rsidRPr="00C4799D" w:rsidRDefault="001F4845" w:rsidP="00C4799D">
            <w:pPr>
              <w:pStyle w:val="TableFigureCenter"/>
            </w:pPr>
            <w:r>
              <w:rPr>
                <w:snapToGrid w:val="0"/>
              </w:rPr>
              <w:t>46</w:t>
            </w:r>
          </w:p>
        </w:tc>
        <w:tc>
          <w:tcPr>
            <w:tcW w:w="851"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rPr>
                <w:snapToGrid w:val="0"/>
              </w:rPr>
              <w:t>839</w:t>
            </w:r>
          </w:p>
        </w:tc>
        <w:tc>
          <w:tcPr>
            <w:tcW w:w="709"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1F4845">
            <w:pPr>
              <w:pStyle w:val="TableFigureCenter"/>
            </w:pPr>
            <w:r w:rsidRPr="00C4799D">
              <w:rPr>
                <w:snapToGrid w:val="0"/>
              </w:rPr>
              <w:t>41</w:t>
            </w:r>
          </w:p>
        </w:tc>
        <w:tc>
          <w:tcPr>
            <w:tcW w:w="850"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rPr>
                <w:snapToGrid w:val="0"/>
              </w:rPr>
              <w:t>1494</w:t>
            </w:r>
          </w:p>
        </w:tc>
        <w:tc>
          <w:tcPr>
            <w:tcW w:w="851"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1F4845">
            <w:pPr>
              <w:pStyle w:val="TableFigureCenter"/>
            </w:pPr>
            <w:r w:rsidRPr="00C4799D">
              <w:rPr>
                <w:snapToGrid w:val="0"/>
              </w:rPr>
              <w:t>43</w:t>
            </w:r>
          </w:p>
        </w:tc>
      </w:tr>
      <w:tr w:rsidR="00AB6209" w:rsidRPr="00C4799D" w:rsidTr="00AB6209">
        <w:trPr>
          <w:trHeight w:val="285"/>
          <w:jc w:val="center"/>
        </w:trPr>
        <w:tc>
          <w:tcPr>
            <w:tcW w:w="709" w:type="dxa"/>
            <w:tcBorders>
              <w:top w:val="nil"/>
              <w:left w:val="single" w:sz="8" w:space="0" w:color="auto"/>
              <w:bottom w:val="single" w:sz="8" w:space="0" w:color="auto"/>
              <w:right w:val="single" w:sz="8" w:space="0" w:color="auto"/>
            </w:tcBorders>
            <w:shd w:val="clear" w:color="000000" w:fill="DCE6F1"/>
          </w:tcPr>
          <w:p w:rsidR="00AB6209" w:rsidRPr="00C4799D" w:rsidRDefault="00AB6209" w:rsidP="00C4799D">
            <w:pPr>
              <w:pStyle w:val="TableFigureLeft"/>
              <w:rPr>
                <w:b/>
                <w:bCs/>
                <w:snapToGrid w:val="0"/>
              </w:rPr>
            </w:pPr>
          </w:p>
        </w:tc>
        <w:tc>
          <w:tcPr>
            <w:tcW w:w="1680" w:type="dxa"/>
            <w:tcBorders>
              <w:top w:val="nil"/>
              <w:left w:val="single" w:sz="8" w:space="0" w:color="auto"/>
              <w:bottom w:val="single" w:sz="8" w:space="0" w:color="auto"/>
              <w:right w:val="single" w:sz="8" w:space="0" w:color="auto"/>
            </w:tcBorders>
            <w:shd w:val="clear" w:color="000000" w:fill="DCE6F1"/>
            <w:noWrap/>
            <w:vAlign w:val="center"/>
            <w:hideMark/>
          </w:tcPr>
          <w:p w:rsidR="00AB6209" w:rsidRPr="00C4799D" w:rsidRDefault="00AB6209" w:rsidP="00C4799D">
            <w:pPr>
              <w:pStyle w:val="TableFigureLeft"/>
              <w:rPr>
                <w:b/>
                <w:bCs/>
              </w:rPr>
            </w:pPr>
            <w:r w:rsidRPr="00C4799D">
              <w:rPr>
                <w:b/>
                <w:bCs/>
                <w:snapToGrid w:val="0"/>
              </w:rPr>
              <w:t>TOTAL</w:t>
            </w:r>
          </w:p>
        </w:tc>
        <w:tc>
          <w:tcPr>
            <w:tcW w:w="809" w:type="dxa"/>
            <w:tcBorders>
              <w:top w:val="nil"/>
              <w:left w:val="nil"/>
              <w:bottom w:val="single" w:sz="8" w:space="0" w:color="auto"/>
              <w:right w:val="single" w:sz="8" w:space="0" w:color="auto"/>
            </w:tcBorders>
            <w:shd w:val="clear" w:color="000000" w:fill="DCE6F1"/>
            <w:noWrap/>
            <w:vAlign w:val="center"/>
            <w:hideMark/>
          </w:tcPr>
          <w:p w:rsidR="00AB6209" w:rsidRPr="00C4799D" w:rsidRDefault="00AB6209" w:rsidP="00C4799D">
            <w:pPr>
              <w:pStyle w:val="TableFigureCenter"/>
              <w:rPr>
                <w:b/>
                <w:bCs/>
              </w:rPr>
            </w:pPr>
            <w:r w:rsidRPr="00C4799D">
              <w:rPr>
                <w:b/>
                <w:bCs/>
                <w:snapToGrid w:val="0"/>
              </w:rPr>
              <w:t>52</w:t>
            </w:r>
          </w:p>
        </w:tc>
        <w:tc>
          <w:tcPr>
            <w:tcW w:w="928" w:type="dxa"/>
            <w:tcBorders>
              <w:top w:val="nil"/>
              <w:left w:val="nil"/>
              <w:bottom w:val="single" w:sz="8" w:space="0" w:color="auto"/>
              <w:right w:val="single" w:sz="8" w:space="0" w:color="auto"/>
            </w:tcBorders>
            <w:shd w:val="clear" w:color="000000" w:fill="DCE6F1"/>
            <w:noWrap/>
            <w:vAlign w:val="center"/>
            <w:hideMark/>
          </w:tcPr>
          <w:p w:rsidR="00AB6209" w:rsidRPr="00C4799D" w:rsidRDefault="00AB6209" w:rsidP="001F4845">
            <w:pPr>
              <w:pStyle w:val="TableFigureCenter"/>
              <w:rPr>
                <w:b/>
                <w:bCs/>
              </w:rPr>
            </w:pPr>
            <w:r w:rsidRPr="00C4799D">
              <w:rPr>
                <w:b/>
                <w:bCs/>
                <w:snapToGrid w:val="0"/>
              </w:rPr>
              <w:t>100</w:t>
            </w:r>
          </w:p>
        </w:tc>
        <w:tc>
          <w:tcPr>
            <w:tcW w:w="851" w:type="dxa"/>
            <w:tcBorders>
              <w:top w:val="nil"/>
              <w:left w:val="nil"/>
              <w:bottom w:val="single" w:sz="8" w:space="0" w:color="auto"/>
              <w:right w:val="single" w:sz="8" w:space="0" w:color="auto"/>
            </w:tcBorders>
            <w:shd w:val="clear" w:color="000000" w:fill="DCE6F1"/>
            <w:noWrap/>
            <w:vAlign w:val="center"/>
            <w:hideMark/>
          </w:tcPr>
          <w:p w:rsidR="00AB6209" w:rsidRPr="00C4799D" w:rsidRDefault="00AB6209" w:rsidP="00C4799D">
            <w:pPr>
              <w:pStyle w:val="TableFigureCenter"/>
              <w:rPr>
                <w:b/>
                <w:bCs/>
              </w:rPr>
            </w:pPr>
            <w:r w:rsidRPr="00C4799D">
              <w:rPr>
                <w:b/>
                <w:bCs/>
                <w:snapToGrid w:val="0"/>
              </w:rPr>
              <w:t>1374</w:t>
            </w:r>
          </w:p>
        </w:tc>
        <w:tc>
          <w:tcPr>
            <w:tcW w:w="850" w:type="dxa"/>
            <w:tcBorders>
              <w:top w:val="nil"/>
              <w:left w:val="nil"/>
              <w:bottom w:val="single" w:sz="8" w:space="0" w:color="auto"/>
              <w:right w:val="single" w:sz="8" w:space="0" w:color="auto"/>
            </w:tcBorders>
            <w:shd w:val="clear" w:color="000000" w:fill="DCE6F1"/>
            <w:noWrap/>
            <w:vAlign w:val="center"/>
            <w:hideMark/>
          </w:tcPr>
          <w:p w:rsidR="00AB6209" w:rsidRPr="00C4799D" w:rsidRDefault="00AB6209" w:rsidP="001F4845">
            <w:pPr>
              <w:pStyle w:val="TableFigureCenter"/>
              <w:rPr>
                <w:b/>
                <w:bCs/>
              </w:rPr>
            </w:pPr>
            <w:r w:rsidRPr="00C4799D">
              <w:rPr>
                <w:b/>
                <w:bCs/>
                <w:snapToGrid w:val="0"/>
              </w:rPr>
              <w:t>100</w:t>
            </w:r>
          </w:p>
        </w:tc>
        <w:tc>
          <w:tcPr>
            <w:tcW w:w="851" w:type="dxa"/>
            <w:tcBorders>
              <w:top w:val="nil"/>
              <w:left w:val="nil"/>
              <w:bottom w:val="single" w:sz="8" w:space="0" w:color="auto"/>
              <w:right w:val="single" w:sz="8" w:space="0" w:color="auto"/>
            </w:tcBorders>
            <w:shd w:val="clear" w:color="000000" w:fill="DCE6F1"/>
            <w:noWrap/>
            <w:vAlign w:val="center"/>
            <w:hideMark/>
          </w:tcPr>
          <w:p w:rsidR="00AB6209" w:rsidRPr="00C4799D" w:rsidRDefault="00AB6209" w:rsidP="00C4799D">
            <w:pPr>
              <w:pStyle w:val="TableFigureCenter"/>
              <w:rPr>
                <w:b/>
                <w:bCs/>
              </w:rPr>
            </w:pPr>
            <w:r w:rsidRPr="00C4799D">
              <w:rPr>
                <w:b/>
                <w:bCs/>
                <w:snapToGrid w:val="0"/>
              </w:rPr>
              <w:t>2027</w:t>
            </w:r>
          </w:p>
        </w:tc>
        <w:tc>
          <w:tcPr>
            <w:tcW w:w="709" w:type="dxa"/>
            <w:tcBorders>
              <w:top w:val="nil"/>
              <w:left w:val="nil"/>
              <w:bottom w:val="single" w:sz="8" w:space="0" w:color="auto"/>
              <w:right w:val="single" w:sz="8" w:space="0" w:color="auto"/>
            </w:tcBorders>
            <w:shd w:val="clear" w:color="000000" w:fill="DCE6F1"/>
            <w:noWrap/>
            <w:vAlign w:val="center"/>
            <w:hideMark/>
          </w:tcPr>
          <w:p w:rsidR="00AB6209" w:rsidRPr="00C4799D" w:rsidRDefault="00AB6209" w:rsidP="001F4845">
            <w:pPr>
              <w:pStyle w:val="TableFigureCenter"/>
              <w:rPr>
                <w:b/>
                <w:bCs/>
              </w:rPr>
            </w:pPr>
            <w:r w:rsidRPr="00C4799D">
              <w:rPr>
                <w:b/>
                <w:bCs/>
                <w:snapToGrid w:val="0"/>
              </w:rPr>
              <w:t>100</w:t>
            </w:r>
          </w:p>
        </w:tc>
        <w:tc>
          <w:tcPr>
            <w:tcW w:w="850" w:type="dxa"/>
            <w:tcBorders>
              <w:top w:val="nil"/>
              <w:left w:val="nil"/>
              <w:bottom w:val="single" w:sz="8" w:space="0" w:color="auto"/>
              <w:right w:val="single" w:sz="8" w:space="0" w:color="auto"/>
            </w:tcBorders>
            <w:shd w:val="clear" w:color="000000" w:fill="DCE6F1"/>
            <w:noWrap/>
            <w:vAlign w:val="center"/>
            <w:hideMark/>
          </w:tcPr>
          <w:p w:rsidR="00AB6209" w:rsidRPr="00C4799D" w:rsidRDefault="00AB6209" w:rsidP="00C4799D">
            <w:pPr>
              <w:pStyle w:val="TableFigureCenter"/>
              <w:rPr>
                <w:b/>
                <w:bCs/>
              </w:rPr>
            </w:pPr>
            <w:r w:rsidRPr="00C4799D">
              <w:rPr>
                <w:b/>
                <w:bCs/>
                <w:snapToGrid w:val="0"/>
              </w:rPr>
              <w:t>3453</w:t>
            </w:r>
          </w:p>
        </w:tc>
        <w:tc>
          <w:tcPr>
            <w:tcW w:w="851" w:type="dxa"/>
            <w:tcBorders>
              <w:top w:val="nil"/>
              <w:left w:val="nil"/>
              <w:bottom w:val="single" w:sz="8" w:space="0" w:color="auto"/>
              <w:right w:val="single" w:sz="8" w:space="0" w:color="auto"/>
            </w:tcBorders>
            <w:shd w:val="clear" w:color="000000" w:fill="DCE6F1"/>
            <w:noWrap/>
            <w:vAlign w:val="center"/>
            <w:hideMark/>
          </w:tcPr>
          <w:p w:rsidR="00AB6209" w:rsidRPr="00C4799D" w:rsidRDefault="00AB6209" w:rsidP="001F4845">
            <w:pPr>
              <w:pStyle w:val="TableFigureCenter"/>
              <w:rPr>
                <w:b/>
                <w:bCs/>
              </w:rPr>
            </w:pPr>
            <w:r w:rsidRPr="00C4799D">
              <w:rPr>
                <w:b/>
                <w:bCs/>
                <w:snapToGrid w:val="0"/>
              </w:rPr>
              <w:t>100</w:t>
            </w:r>
          </w:p>
        </w:tc>
      </w:tr>
      <w:tr w:rsidR="00AB6209" w:rsidRPr="00C4799D" w:rsidTr="00AB6209">
        <w:trPr>
          <w:trHeight w:val="285"/>
          <w:jc w:val="center"/>
        </w:trPr>
        <w:tc>
          <w:tcPr>
            <w:tcW w:w="709" w:type="dxa"/>
            <w:tcBorders>
              <w:top w:val="nil"/>
              <w:left w:val="single" w:sz="8" w:space="0" w:color="auto"/>
              <w:bottom w:val="single" w:sz="8" w:space="0" w:color="auto"/>
              <w:right w:val="single" w:sz="8" w:space="0" w:color="auto"/>
            </w:tcBorders>
          </w:tcPr>
          <w:p w:rsidR="00AB6209" w:rsidRPr="00A0485A" w:rsidRDefault="00AB6209" w:rsidP="00AB6209">
            <w:pPr>
              <w:pStyle w:val="TableFigureLeft"/>
              <w:keepNext/>
            </w:pPr>
            <w:r>
              <w:t>3.</w:t>
            </w:r>
          </w:p>
        </w:tc>
        <w:tc>
          <w:tcPr>
            <w:tcW w:w="1680" w:type="dxa"/>
            <w:tcBorders>
              <w:top w:val="nil"/>
              <w:left w:val="single" w:sz="8" w:space="0" w:color="auto"/>
              <w:bottom w:val="single" w:sz="8" w:space="0" w:color="auto"/>
              <w:right w:val="single" w:sz="8" w:space="0" w:color="auto"/>
            </w:tcBorders>
            <w:shd w:val="clear" w:color="auto" w:fill="auto"/>
            <w:noWrap/>
            <w:vAlign w:val="center"/>
            <w:hideMark/>
          </w:tcPr>
          <w:p w:rsidR="00AB6209" w:rsidRPr="00C4799D" w:rsidRDefault="00AB6209" w:rsidP="00C4799D">
            <w:pPr>
              <w:pStyle w:val="TableFigureLeft"/>
            </w:pPr>
            <w:r w:rsidRPr="00C4799D">
              <w:t>Metro Sydney</w:t>
            </w:r>
          </w:p>
        </w:tc>
        <w:tc>
          <w:tcPr>
            <w:tcW w:w="809"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t>3</w:t>
            </w:r>
          </w:p>
        </w:tc>
        <w:tc>
          <w:tcPr>
            <w:tcW w:w="928" w:type="dxa"/>
            <w:tcBorders>
              <w:top w:val="nil"/>
              <w:left w:val="nil"/>
              <w:bottom w:val="single" w:sz="8" w:space="0" w:color="auto"/>
              <w:right w:val="single" w:sz="8" w:space="0" w:color="auto"/>
            </w:tcBorders>
            <w:shd w:val="clear" w:color="auto" w:fill="auto"/>
            <w:noWrap/>
            <w:vAlign w:val="center"/>
            <w:hideMark/>
          </w:tcPr>
          <w:p w:rsidR="00AB6209" w:rsidRPr="00C4799D" w:rsidRDefault="001F4845" w:rsidP="00C4799D">
            <w:pPr>
              <w:pStyle w:val="TableFigureCenter"/>
            </w:pPr>
            <w:r>
              <w:t>6</w:t>
            </w:r>
          </w:p>
        </w:tc>
        <w:tc>
          <w:tcPr>
            <w:tcW w:w="851"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t>297</w:t>
            </w:r>
          </w:p>
        </w:tc>
        <w:tc>
          <w:tcPr>
            <w:tcW w:w="850" w:type="dxa"/>
            <w:tcBorders>
              <w:top w:val="nil"/>
              <w:left w:val="nil"/>
              <w:bottom w:val="single" w:sz="8" w:space="0" w:color="auto"/>
              <w:right w:val="single" w:sz="8" w:space="0" w:color="auto"/>
            </w:tcBorders>
            <w:shd w:val="clear" w:color="auto" w:fill="auto"/>
            <w:noWrap/>
            <w:vAlign w:val="center"/>
            <w:hideMark/>
          </w:tcPr>
          <w:p w:rsidR="00AB6209" w:rsidRPr="00C4799D" w:rsidRDefault="001F4845" w:rsidP="00C4799D">
            <w:pPr>
              <w:pStyle w:val="TableFigureCenter"/>
            </w:pPr>
            <w:r>
              <w:t>25</w:t>
            </w:r>
          </w:p>
        </w:tc>
        <w:tc>
          <w:tcPr>
            <w:tcW w:w="851"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t>480</w:t>
            </w:r>
          </w:p>
        </w:tc>
        <w:tc>
          <w:tcPr>
            <w:tcW w:w="709" w:type="dxa"/>
            <w:tcBorders>
              <w:top w:val="nil"/>
              <w:left w:val="nil"/>
              <w:bottom w:val="single" w:sz="8" w:space="0" w:color="auto"/>
              <w:right w:val="single" w:sz="8" w:space="0" w:color="auto"/>
            </w:tcBorders>
            <w:shd w:val="clear" w:color="auto" w:fill="auto"/>
            <w:noWrap/>
            <w:vAlign w:val="center"/>
            <w:hideMark/>
          </w:tcPr>
          <w:p w:rsidR="00AB6209" w:rsidRPr="00C4799D" w:rsidRDefault="001F4845" w:rsidP="00C4799D">
            <w:pPr>
              <w:pStyle w:val="TableFigureCenter"/>
            </w:pPr>
            <w:r>
              <w:t>29</w:t>
            </w:r>
          </w:p>
        </w:tc>
        <w:tc>
          <w:tcPr>
            <w:tcW w:w="850"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t>780</w:t>
            </w:r>
          </w:p>
        </w:tc>
        <w:tc>
          <w:tcPr>
            <w:tcW w:w="851" w:type="dxa"/>
            <w:tcBorders>
              <w:top w:val="nil"/>
              <w:left w:val="nil"/>
              <w:bottom w:val="single" w:sz="8" w:space="0" w:color="auto"/>
              <w:right w:val="single" w:sz="8" w:space="0" w:color="auto"/>
            </w:tcBorders>
            <w:shd w:val="clear" w:color="auto" w:fill="auto"/>
            <w:noWrap/>
            <w:vAlign w:val="center"/>
            <w:hideMark/>
          </w:tcPr>
          <w:p w:rsidR="00AB6209" w:rsidRPr="00C4799D" w:rsidRDefault="001F4845" w:rsidP="00C4799D">
            <w:pPr>
              <w:pStyle w:val="TableFigureCenter"/>
            </w:pPr>
            <w:r>
              <w:t>27</w:t>
            </w:r>
          </w:p>
        </w:tc>
      </w:tr>
      <w:tr w:rsidR="00AB6209" w:rsidRPr="00C4799D" w:rsidTr="00AB6209">
        <w:trPr>
          <w:trHeight w:val="285"/>
          <w:jc w:val="center"/>
        </w:trPr>
        <w:tc>
          <w:tcPr>
            <w:tcW w:w="709" w:type="dxa"/>
            <w:tcBorders>
              <w:top w:val="nil"/>
              <w:left w:val="single" w:sz="8" w:space="0" w:color="auto"/>
              <w:bottom w:val="single" w:sz="8" w:space="0" w:color="auto"/>
              <w:right w:val="single" w:sz="8" w:space="0" w:color="auto"/>
            </w:tcBorders>
          </w:tcPr>
          <w:p w:rsidR="00AB6209" w:rsidRPr="00C4799D" w:rsidRDefault="00AB6209" w:rsidP="00C4799D">
            <w:pPr>
              <w:pStyle w:val="TableFigureLeft"/>
            </w:pPr>
          </w:p>
        </w:tc>
        <w:tc>
          <w:tcPr>
            <w:tcW w:w="1680" w:type="dxa"/>
            <w:tcBorders>
              <w:top w:val="nil"/>
              <w:left w:val="single" w:sz="8" w:space="0" w:color="auto"/>
              <w:bottom w:val="single" w:sz="8" w:space="0" w:color="auto"/>
              <w:right w:val="single" w:sz="8" w:space="0" w:color="auto"/>
            </w:tcBorders>
            <w:shd w:val="clear" w:color="auto" w:fill="auto"/>
            <w:noWrap/>
            <w:vAlign w:val="center"/>
            <w:hideMark/>
          </w:tcPr>
          <w:p w:rsidR="00AB6209" w:rsidRPr="00C4799D" w:rsidRDefault="00AB6209" w:rsidP="00C4799D">
            <w:pPr>
              <w:pStyle w:val="TableFigureLeft"/>
            </w:pPr>
            <w:r w:rsidRPr="00C4799D">
              <w:t>Hume Highway</w:t>
            </w:r>
          </w:p>
        </w:tc>
        <w:tc>
          <w:tcPr>
            <w:tcW w:w="809"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t>7</w:t>
            </w:r>
          </w:p>
        </w:tc>
        <w:tc>
          <w:tcPr>
            <w:tcW w:w="928"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1F4845">
            <w:pPr>
              <w:pStyle w:val="TableFigureCenter"/>
            </w:pPr>
            <w:r w:rsidRPr="00C4799D">
              <w:t>13</w:t>
            </w:r>
          </w:p>
        </w:tc>
        <w:tc>
          <w:tcPr>
            <w:tcW w:w="851"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t>79</w:t>
            </w:r>
          </w:p>
        </w:tc>
        <w:tc>
          <w:tcPr>
            <w:tcW w:w="850" w:type="dxa"/>
            <w:tcBorders>
              <w:top w:val="nil"/>
              <w:left w:val="nil"/>
              <w:bottom w:val="single" w:sz="8" w:space="0" w:color="auto"/>
              <w:right w:val="single" w:sz="8" w:space="0" w:color="auto"/>
            </w:tcBorders>
            <w:shd w:val="clear" w:color="auto" w:fill="auto"/>
            <w:noWrap/>
            <w:vAlign w:val="center"/>
            <w:hideMark/>
          </w:tcPr>
          <w:p w:rsidR="00AB6209" w:rsidRPr="00C4799D" w:rsidRDefault="001F4845" w:rsidP="00C4799D">
            <w:pPr>
              <w:pStyle w:val="TableFigureCenter"/>
            </w:pPr>
            <w:r>
              <w:t>7</w:t>
            </w:r>
          </w:p>
        </w:tc>
        <w:tc>
          <w:tcPr>
            <w:tcW w:w="851"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t>134</w:t>
            </w:r>
          </w:p>
        </w:tc>
        <w:tc>
          <w:tcPr>
            <w:tcW w:w="709" w:type="dxa"/>
            <w:tcBorders>
              <w:top w:val="nil"/>
              <w:left w:val="nil"/>
              <w:bottom w:val="single" w:sz="8" w:space="0" w:color="auto"/>
              <w:right w:val="single" w:sz="8" w:space="0" w:color="auto"/>
            </w:tcBorders>
            <w:shd w:val="clear" w:color="auto" w:fill="auto"/>
            <w:noWrap/>
            <w:vAlign w:val="center"/>
            <w:hideMark/>
          </w:tcPr>
          <w:p w:rsidR="00AB6209" w:rsidRPr="00C4799D" w:rsidRDefault="001F4845" w:rsidP="00C4799D">
            <w:pPr>
              <w:pStyle w:val="TableFigureCenter"/>
            </w:pPr>
            <w:r>
              <w:t>8</w:t>
            </w:r>
          </w:p>
        </w:tc>
        <w:tc>
          <w:tcPr>
            <w:tcW w:w="850"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t>220</w:t>
            </w:r>
          </w:p>
        </w:tc>
        <w:tc>
          <w:tcPr>
            <w:tcW w:w="851" w:type="dxa"/>
            <w:tcBorders>
              <w:top w:val="nil"/>
              <w:left w:val="nil"/>
              <w:bottom w:val="single" w:sz="8" w:space="0" w:color="auto"/>
              <w:right w:val="single" w:sz="8" w:space="0" w:color="auto"/>
            </w:tcBorders>
            <w:shd w:val="clear" w:color="auto" w:fill="auto"/>
            <w:noWrap/>
            <w:vAlign w:val="center"/>
            <w:hideMark/>
          </w:tcPr>
          <w:p w:rsidR="00AB6209" w:rsidRPr="00C4799D" w:rsidRDefault="001F4845" w:rsidP="00C4799D">
            <w:pPr>
              <w:pStyle w:val="TableFigureCenter"/>
            </w:pPr>
            <w:r>
              <w:t>8</w:t>
            </w:r>
          </w:p>
        </w:tc>
      </w:tr>
      <w:tr w:rsidR="00AB6209" w:rsidRPr="00C4799D" w:rsidTr="00AB6209">
        <w:trPr>
          <w:trHeight w:val="285"/>
          <w:jc w:val="center"/>
        </w:trPr>
        <w:tc>
          <w:tcPr>
            <w:tcW w:w="709" w:type="dxa"/>
            <w:tcBorders>
              <w:top w:val="nil"/>
              <w:left w:val="single" w:sz="8" w:space="0" w:color="auto"/>
              <w:bottom w:val="single" w:sz="8" w:space="0" w:color="auto"/>
              <w:right w:val="single" w:sz="8" w:space="0" w:color="auto"/>
            </w:tcBorders>
          </w:tcPr>
          <w:p w:rsidR="00AB6209" w:rsidRPr="00C4799D" w:rsidRDefault="00AB6209" w:rsidP="00C4799D">
            <w:pPr>
              <w:pStyle w:val="TableFigureLeft"/>
            </w:pPr>
          </w:p>
        </w:tc>
        <w:tc>
          <w:tcPr>
            <w:tcW w:w="1680" w:type="dxa"/>
            <w:tcBorders>
              <w:top w:val="nil"/>
              <w:left w:val="single" w:sz="8" w:space="0" w:color="auto"/>
              <w:bottom w:val="single" w:sz="8" w:space="0" w:color="auto"/>
              <w:right w:val="single" w:sz="8" w:space="0" w:color="auto"/>
            </w:tcBorders>
            <w:shd w:val="clear" w:color="auto" w:fill="auto"/>
            <w:noWrap/>
            <w:vAlign w:val="center"/>
            <w:hideMark/>
          </w:tcPr>
          <w:p w:rsidR="00AB6209" w:rsidRPr="00C4799D" w:rsidRDefault="00AB6209" w:rsidP="00C4799D">
            <w:pPr>
              <w:pStyle w:val="TableFigureLeft"/>
            </w:pPr>
            <w:r w:rsidRPr="00C4799D">
              <w:t>Kings Highway</w:t>
            </w:r>
          </w:p>
        </w:tc>
        <w:tc>
          <w:tcPr>
            <w:tcW w:w="809"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t>7</w:t>
            </w:r>
          </w:p>
        </w:tc>
        <w:tc>
          <w:tcPr>
            <w:tcW w:w="928"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1F4845">
            <w:pPr>
              <w:pStyle w:val="TableFigureCenter"/>
            </w:pPr>
            <w:r w:rsidRPr="00C4799D">
              <w:t>13</w:t>
            </w:r>
          </w:p>
        </w:tc>
        <w:tc>
          <w:tcPr>
            <w:tcW w:w="851"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t>83</w:t>
            </w:r>
          </w:p>
        </w:tc>
        <w:tc>
          <w:tcPr>
            <w:tcW w:w="850" w:type="dxa"/>
            <w:tcBorders>
              <w:top w:val="nil"/>
              <w:left w:val="nil"/>
              <w:bottom w:val="single" w:sz="8" w:space="0" w:color="auto"/>
              <w:right w:val="single" w:sz="8" w:space="0" w:color="auto"/>
            </w:tcBorders>
            <w:shd w:val="clear" w:color="auto" w:fill="auto"/>
            <w:noWrap/>
            <w:vAlign w:val="center"/>
            <w:hideMark/>
          </w:tcPr>
          <w:p w:rsidR="00AB6209" w:rsidRPr="00C4799D" w:rsidRDefault="001F4845" w:rsidP="00C4799D">
            <w:pPr>
              <w:pStyle w:val="TableFigureCenter"/>
            </w:pPr>
            <w:r>
              <w:t>7</w:t>
            </w:r>
          </w:p>
        </w:tc>
        <w:tc>
          <w:tcPr>
            <w:tcW w:w="851"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t>103</w:t>
            </w:r>
          </w:p>
        </w:tc>
        <w:tc>
          <w:tcPr>
            <w:tcW w:w="709"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1F4845">
            <w:pPr>
              <w:pStyle w:val="TableFigureCenter"/>
            </w:pPr>
            <w:r w:rsidRPr="00C4799D">
              <w:t>6</w:t>
            </w:r>
          </w:p>
        </w:tc>
        <w:tc>
          <w:tcPr>
            <w:tcW w:w="850"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t>193</w:t>
            </w:r>
          </w:p>
        </w:tc>
        <w:tc>
          <w:tcPr>
            <w:tcW w:w="851" w:type="dxa"/>
            <w:tcBorders>
              <w:top w:val="nil"/>
              <w:left w:val="nil"/>
              <w:bottom w:val="single" w:sz="8" w:space="0" w:color="auto"/>
              <w:right w:val="single" w:sz="8" w:space="0" w:color="auto"/>
            </w:tcBorders>
            <w:shd w:val="clear" w:color="auto" w:fill="auto"/>
            <w:noWrap/>
            <w:vAlign w:val="center"/>
            <w:hideMark/>
          </w:tcPr>
          <w:p w:rsidR="00AB6209" w:rsidRPr="00C4799D" w:rsidRDefault="001F4845" w:rsidP="00C4799D">
            <w:pPr>
              <w:pStyle w:val="TableFigureCenter"/>
            </w:pPr>
            <w:r>
              <w:t>7</w:t>
            </w:r>
          </w:p>
        </w:tc>
      </w:tr>
      <w:tr w:rsidR="00AB6209" w:rsidRPr="00C4799D" w:rsidTr="00AB6209">
        <w:trPr>
          <w:trHeight w:val="285"/>
          <w:jc w:val="center"/>
        </w:trPr>
        <w:tc>
          <w:tcPr>
            <w:tcW w:w="709" w:type="dxa"/>
            <w:tcBorders>
              <w:top w:val="nil"/>
              <w:left w:val="single" w:sz="8" w:space="0" w:color="auto"/>
              <w:bottom w:val="single" w:sz="8" w:space="0" w:color="auto"/>
              <w:right w:val="single" w:sz="8" w:space="0" w:color="auto"/>
            </w:tcBorders>
          </w:tcPr>
          <w:p w:rsidR="00AB6209" w:rsidRPr="00C4799D" w:rsidRDefault="00AB6209" w:rsidP="00C4799D">
            <w:pPr>
              <w:pStyle w:val="TableFigureLeft"/>
            </w:pPr>
          </w:p>
        </w:tc>
        <w:tc>
          <w:tcPr>
            <w:tcW w:w="1680" w:type="dxa"/>
            <w:tcBorders>
              <w:top w:val="nil"/>
              <w:left w:val="single" w:sz="8" w:space="0" w:color="auto"/>
              <w:bottom w:val="single" w:sz="8" w:space="0" w:color="auto"/>
              <w:right w:val="single" w:sz="8" w:space="0" w:color="auto"/>
            </w:tcBorders>
            <w:shd w:val="clear" w:color="auto" w:fill="auto"/>
            <w:noWrap/>
            <w:vAlign w:val="center"/>
            <w:hideMark/>
          </w:tcPr>
          <w:p w:rsidR="00AB6209" w:rsidRPr="00C4799D" w:rsidRDefault="00AB6209" w:rsidP="00C4799D">
            <w:pPr>
              <w:pStyle w:val="TableFigureLeft"/>
            </w:pPr>
            <w:r w:rsidRPr="00C4799D">
              <w:t>Princes Highway</w:t>
            </w:r>
          </w:p>
        </w:tc>
        <w:tc>
          <w:tcPr>
            <w:tcW w:w="809"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t>3</w:t>
            </w:r>
          </w:p>
        </w:tc>
        <w:tc>
          <w:tcPr>
            <w:tcW w:w="928" w:type="dxa"/>
            <w:tcBorders>
              <w:top w:val="nil"/>
              <w:left w:val="nil"/>
              <w:bottom w:val="single" w:sz="8" w:space="0" w:color="auto"/>
              <w:right w:val="single" w:sz="8" w:space="0" w:color="auto"/>
            </w:tcBorders>
            <w:shd w:val="clear" w:color="auto" w:fill="auto"/>
            <w:noWrap/>
            <w:vAlign w:val="center"/>
            <w:hideMark/>
          </w:tcPr>
          <w:p w:rsidR="00AB6209" w:rsidRPr="00C4799D" w:rsidRDefault="001F4845" w:rsidP="00C4799D">
            <w:pPr>
              <w:pStyle w:val="TableFigureCenter"/>
            </w:pPr>
            <w:r>
              <w:t>6</w:t>
            </w:r>
          </w:p>
        </w:tc>
        <w:tc>
          <w:tcPr>
            <w:tcW w:w="851"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t>50</w:t>
            </w:r>
          </w:p>
        </w:tc>
        <w:tc>
          <w:tcPr>
            <w:tcW w:w="850" w:type="dxa"/>
            <w:tcBorders>
              <w:top w:val="nil"/>
              <w:left w:val="nil"/>
              <w:bottom w:val="single" w:sz="8" w:space="0" w:color="auto"/>
              <w:right w:val="single" w:sz="8" w:space="0" w:color="auto"/>
            </w:tcBorders>
            <w:shd w:val="clear" w:color="auto" w:fill="auto"/>
            <w:noWrap/>
            <w:vAlign w:val="center"/>
            <w:hideMark/>
          </w:tcPr>
          <w:p w:rsidR="00AB6209" w:rsidRPr="00C4799D" w:rsidRDefault="001F4845" w:rsidP="00C4799D">
            <w:pPr>
              <w:pStyle w:val="TableFigureCenter"/>
            </w:pPr>
            <w:r>
              <w:t>4</w:t>
            </w:r>
          </w:p>
        </w:tc>
        <w:tc>
          <w:tcPr>
            <w:tcW w:w="851"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t>51</w:t>
            </w:r>
          </w:p>
        </w:tc>
        <w:tc>
          <w:tcPr>
            <w:tcW w:w="709"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1F4845">
            <w:pPr>
              <w:pStyle w:val="TableFigureCenter"/>
            </w:pPr>
            <w:r w:rsidRPr="00C4799D">
              <w:t>3</w:t>
            </w:r>
          </w:p>
        </w:tc>
        <w:tc>
          <w:tcPr>
            <w:tcW w:w="850"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t>104</w:t>
            </w:r>
          </w:p>
        </w:tc>
        <w:tc>
          <w:tcPr>
            <w:tcW w:w="851" w:type="dxa"/>
            <w:tcBorders>
              <w:top w:val="nil"/>
              <w:left w:val="nil"/>
              <w:bottom w:val="single" w:sz="8" w:space="0" w:color="auto"/>
              <w:right w:val="single" w:sz="8" w:space="0" w:color="auto"/>
            </w:tcBorders>
            <w:shd w:val="clear" w:color="auto" w:fill="auto"/>
            <w:noWrap/>
            <w:vAlign w:val="center"/>
            <w:hideMark/>
          </w:tcPr>
          <w:p w:rsidR="00AB6209" w:rsidRPr="00C4799D" w:rsidRDefault="001F4845" w:rsidP="00C4799D">
            <w:pPr>
              <w:pStyle w:val="TableFigureCenter"/>
            </w:pPr>
            <w:r>
              <w:t>4</w:t>
            </w:r>
          </w:p>
        </w:tc>
      </w:tr>
      <w:tr w:rsidR="00AB6209" w:rsidRPr="00C4799D" w:rsidTr="00AB6209">
        <w:trPr>
          <w:trHeight w:val="285"/>
          <w:jc w:val="center"/>
        </w:trPr>
        <w:tc>
          <w:tcPr>
            <w:tcW w:w="709" w:type="dxa"/>
            <w:tcBorders>
              <w:top w:val="nil"/>
              <w:left w:val="single" w:sz="8" w:space="0" w:color="auto"/>
              <w:bottom w:val="single" w:sz="8" w:space="0" w:color="auto"/>
              <w:right w:val="single" w:sz="8" w:space="0" w:color="auto"/>
            </w:tcBorders>
          </w:tcPr>
          <w:p w:rsidR="00AB6209" w:rsidRPr="00C4799D" w:rsidRDefault="00AB6209" w:rsidP="00C4799D">
            <w:pPr>
              <w:pStyle w:val="TableFigureLeft"/>
            </w:pPr>
          </w:p>
        </w:tc>
        <w:tc>
          <w:tcPr>
            <w:tcW w:w="1680" w:type="dxa"/>
            <w:tcBorders>
              <w:top w:val="nil"/>
              <w:left w:val="single" w:sz="8" w:space="0" w:color="auto"/>
              <w:bottom w:val="single" w:sz="8" w:space="0" w:color="auto"/>
              <w:right w:val="single" w:sz="8" w:space="0" w:color="auto"/>
            </w:tcBorders>
            <w:shd w:val="clear" w:color="auto" w:fill="auto"/>
            <w:noWrap/>
            <w:vAlign w:val="center"/>
            <w:hideMark/>
          </w:tcPr>
          <w:p w:rsidR="00AB6209" w:rsidRPr="00C4799D" w:rsidRDefault="00AB6209" w:rsidP="00C4799D">
            <w:pPr>
              <w:pStyle w:val="TableFigureLeft"/>
            </w:pPr>
            <w:r w:rsidRPr="00C4799D">
              <w:t>Federal Highway</w:t>
            </w:r>
          </w:p>
        </w:tc>
        <w:tc>
          <w:tcPr>
            <w:tcW w:w="809"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t>1</w:t>
            </w:r>
          </w:p>
        </w:tc>
        <w:tc>
          <w:tcPr>
            <w:tcW w:w="928"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1F4845">
            <w:pPr>
              <w:pStyle w:val="TableFigureCenter"/>
            </w:pPr>
            <w:r w:rsidRPr="00C4799D">
              <w:t>2</w:t>
            </w:r>
          </w:p>
        </w:tc>
        <w:tc>
          <w:tcPr>
            <w:tcW w:w="851"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t>31</w:t>
            </w:r>
          </w:p>
        </w:tc>
        <w:tc>
          <w:tcPr>
            <w:tcW w:w="850" w:type="dxa"/>
            <w:tcBorders>
              <w:top w:val="nil"/>
              <w:left w:val="nil"/>
              <w:bottom w:val="single" w:sz="8" w:space="0" w:color="auto"/>
              <w:right w:val="single" w:sz="8" w:space="0" w:color="auto"/>
            </w:tcBorders>
            <w:shd w:val="clear" w:color="auto" w:fill="auto"/>
            <w:noWrap/>
            <w:vAlign w:val="center"/>
            <w:hideMark/>
          </w:tcPr>
          <w:p w:rsidR="00AB6209" w:rsidRPr="00C4799D" w:rsidRDefault="001F4845" w:rsidP="00C4799D">
            <w:pPr>
              <w:pStyle w:val="TableFigureCenter"/>
            </w:pPr>
            <w:r>
              <w:t>3</w:t>
            </w:r>
          </w:p>
        </w:tc>
        <w:tc>
          <w:tcPr>
            <w:tcW w:w="851"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t>42</w:t>
            </w:r>
          </w:p>
        </w:tc>
        <w:tc>
          <w:tcPr>
            <w:tcW w:w="709"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1F4845">
            <w:pPr>
              <w:pStyle w:val="TableFigureCenter"/>
            </w:pPr>
            <w:r w:rsidRPr="00C4799D">
              <w:t>3</w:t>
            </w:r>
          </w:p>
        </w:tc>
        <w:tc>
          <w:tcPr>
            <w:tcW w:w="850"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t>74</w:t>
            </w:r>
          </w:p>
        </w:tc>
        <w:tc>
          <w:tcPr>
            <w:tcW w:w="851" w:type="dxa"/>
            <w:tcBorders>
              <w:top w:val="nil"/>
              <w:left w:val="nil"/>
              <w:bottom w:val="single" w:sz="8" w:space="0" w:color="auto"/>
              <w:right w:val="single" w:sz="8" w:space="0" w:color="auto"/>
            </w:tcBorders>
            <w:shd w:val="clear" w:color="auto" w:fill="auto"/>
            <w:noWrap/>
            <w:vAlign w:val="center"/>
            <w:hideMark/>
          </w:tcPr>
          <w:p w:rsidR="00AB6209" w:rsidRPr="00C4799D" w:rsidRDefault="001F4845" w:rsidP="00C4799D">
            <w:pPr>
              <w:pStyle w:val="TableFigureCenter"/>
            </w:pPr>
            <w:r>
              <w:t>3</w:t>
            </w:r>
          </w:p>
        </w:tc>
      </w:tr>
      <w:tr w:rsidR="00AB6209" w:rsidRPr="00C4799D" w:rsidTr="00AB6209">
        <w:trPr>
          <w:trHeight w:val="285"/>
          <w:jc w:val="center"/>
        </w:trPr>
        <w:tc>
          <w:tcPr>
            <w:tcW w:w="709" w:type="dxa"/>
            <w:tcBorders>
              <w:top w:val="nil"/>
              <w:left w:val="single" w:sz="8" w:space="0" w:color="auto"/>
              <w:bottom w:val="single" w:sz="8" w:space="0" w:color="auto"/>
              <w:right w:val="single" w:sz="8" w:space="0" w:color="auto"/>
            </w:tcBorders>
          </w:tcPr>
          <w:p w:rsidR="00AB6209" w:rsidRPr="00C4799D" w:rsidRDefault="00AB6209" w:rsidP="00C4799D">
            <w:pPr>
              <w:pStyle w:val="TableFigureLeft"/>
            </w:pPr>
          </w:p>
        </w:tc>
        <w:tc>
          <w:tcPr>
            <w:tcW w:w="1680" w:type="dxa"/>
            <w:tcBorders>
              <w:top w:val="nil"/>
              <w:left w:val="single" w:sz="8" w:space="0" w:color="auto"/>
              <w:bottom w:val="single" w:sz="8" w:space="0" w:color="auto"/>
              <w:right w:val="single" w:sz="8" w:space="0" w:color="auto"/>
            </w:tcBorders>
            <w:shd w:val="clear" w:color="auto" w:fill="auto"/>
            <w:noWrap/>
            <w:vAlign w:val="center"/>
            <w:hideMark/>
          </w:tcPr>
          <w:p w:rsidR="00AB6209" w:rsidRPr="00C4799D" w:rsidRDefault="00AB6209" w:rsidP="00C4799D">
            <w:pPr>
              <w:pStyle w:val="TableFigureLeft"/>
            </w:pPr>
            <w:r w:rsidRPr="00C4799D">
              <w:t>Pacific Highway</w:t>
            </w:r>
          </w:p>
        </w:tc>
        <w:tc>
          <w:tcPr>
            <w:tcW w:w="809"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t>3</w:t>
            </w:r>
          </w:p>
        </w:tc>
        <w:tc>
          <w:tcPr>
            <w:tcW w:w="928"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1F4845">
            <w:pPr>
              <w:pStyle w:val="TableFigureCenter"/>
            </w:pPr>
            <w:r w:rsidRPr="00C4799D">
              <w:t>6</w:t>
            </w:r>
          </w:p>
        </w:tc>
        <w:tc>
          <w:tcPr>
            <w:tcW w:w="851"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t>22</w:t>
            </w:r>
          </w:p>
        </w:tc>
        <w:tc>
          <w:tcPr>
            <w:tcW w:w="850" w:type="dxa"/>
            <w:tcBorders>
              <w:top w:val="nil"/>
              <w:left w:val="nil"/>
              <w:bottom w:val="single" w:sz="8" w:space="0" w:color="auto"/>
              <w:right w:val="single" w:sz="8" w:space="0" w:color="auto"/>
            </w:tcBorders>
            <w:shd w:val="clear" w:color="auto" w:fill="auto"/>
            <w:noWrap/>
            <w:vAlign w:val="center"/>
            <w:hideMark/>
          </w:tcPr>
          <w:p w:rsidR="00AB6209" w:rsidRPr="00C4799D" w:rsidRDefault="001F4845" w:rsidP="00C4799D">
            <w:pPr>
              <w:pStyle w:val="TableFigureCenter"/>
            </w:pPr>
            <w:r>
              <w:t>2</w:t>
            </w:r>
          </w:p>
        </w:tc>
        <w:tc>
          <w:tcPr>
            <w:tcW w:w="851"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t>36</w:t>
            </w:r>
          </w:p>
        </w:tc>
        <w:tc>
          <w:tcPr>
            <w:tcW w:w="709"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1F4845">
            <w:pPr>
              <w:pStyle w:val="TableFigureCenter"/>
            </w:pPr>
            <w:r w:rsidRPr="00C4799D">
              <w:t>2</w:t>
            </w:r>
          </w:p>
        </w:tc>
        <w:tc>
          <w:tcPr>
            <w:tcW w:w="850"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t>61</w:t>
            </w:r>
          </w:p>
        </w:tc>
        <w:tc>
          <w:tcPr>
            <w:tcW w:w="851" w:type="dxa"/>
            <w:tcBorders>
              <w:top w:val="nil"/>
              <w:left w:val="nil"/>
              <w:bottom w:val="single" w:sz="8" w:space="0" w:color="auto"/>
              <w:right w:val="single" w:sz="8" w:space="0" w:color="auto"/>
            </w:tcBorders>
            <w:shd w:val="clear" w:color="auto" w:fill="auto"/>
            <w:noWrap/>
            <w:vAlign w:val="center"/>
            <w:hideMark/>
          </w:tcPr>
          <w:p w:rsidR="00AB6209" w:rsidRPr="00C4799D" w:rsidRDefault="001F4845" w:rsidP="00C4799D">
            <w:pPr>
              <w:pStyle w:val="TableFigureCenter"/>
            </w:pPr>
            <w:r>
              <w:t>2</w:t>
            </w:r>
          </w:p>
        </w:tc>
      </w:tr>
      <w:tr w:rsidR="00AB6209" w:rsidRPr="00C4799D" w:rsidTr="00AB6209">
        <w:trPr>
          <w:trHeight w:val="285"/>
          <w:jc w:val="center"/>
        </w:trPr>
        <w:tc>
          <w:tcPr>
            <w:tcW w:w="709" w:type="dxa"/>
            <w:tcBorders>
              <w:top w:val="nil"/>
              <w:left w:val="single" w:sz="8" w:space="0" w:color="auto"/>
              <w:bottom w:val="single" w:sz="8" w:space="0" w:color="auto"/>
              <w:right w:val="single" w:sz="8" w:space="0" w:color="auto"/>
            </w:tcBorders>
          </w:tcPr>
          <w:p w:rsidR="00AB6209" w:rsidRPr="00C4799D" w:rsidRDefault="00AB6209" w:rsidP="00C4799D">
            <w:pPr>
              <w:pStyle w:val="TableFigureLeft"/>
            </w:pPr>
          </w:p>
        </w:tc>
        <w:tc>
          <w:tcPr>
            <w:tcW w:w="1680" w:type="dxa"/>
            <w:tcBorders>
              <w:top w:val="nil"/>
              <w:left w:val="single" w:sz="8" w:space="0" w:color="auto"/>
              <w:bottom w:val="single" w:sz="8" w:space="0" w:color="auto"/>
              <w:right w:val="single" w:sz="8" w:space="0" w:color="auto"/>
            </w:tcBorders>
            <w:shd w:val="clear" w:color="auto" w:fill="auto"/>
            <w:noWrap/>
            <w:vAlign w:val="center"/>
            <w:hideMark/>
          </w:tcPr>
          <w:p w:rsidR="00AB6209" w:rsidRPr="00C4799D" w:rsidRDefault="00AB6209" w:rsidP="00C4799D">
            <w:pPr>
              <w:pStyle w:val="TableFigureLeft"/>
            </w:pPr>
            <w:r w:rsidRPr="00C4799D">
              <w:t>Barton Highway</w:t>
            </w:r>
          </w:p>
        </w:tc>
        <w:tc>
          <w:tcPr>
            <w:tcW w:w="809"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t>5</w:t>
            </w:r>
          </w:p>
        </w:tc>
        <w:tc>
          <w:tcPr>
            <w:tcW w:w="928"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1F4845">
            <w:pPr>
              <w:pStyle w:val="TableFigureCenter"/>
            </w:pPr>
            <w:r w:rsidRPr="00C4799D">
              <w:t>9</w:t>
            </w:r>
          </w:p>
        </w:tc>
        <w:tc>
          <w:tcPr>
            <w:tcW w:w="851"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t>18</w:t>
            </w:r>
          </w:p>
        </w:tc>
        <w:tc>
          <w:tcPr>
            <w:tcW w:w="850" w:type="dxa"/>
            <w:tcBorders>
              <w:top w:val="nil"/>
              <w:left w:val="nil"/>
              <w:bottom w:val="single" w:sz="8" w:space="0" w:color="auto"/>
              <w:right w:val="single" w:sz="8" w:space="0" w:color="auto"/>
            </w:tcBorders>
            <w:shd w:val="clear" w:color="auto" w:fill="auto"/>
            <w:noWrap/>
            <w:vAlign w:val="center"/>
            <w:hideMark/>
          </w:tcPr>
          <w:p w:rsidR="00AB6209" w:rsidRPr="00C4799D" w:rsidRDefault="001F4845" w:rsidP="00C4799D">
            <w:pPr>
              <w:pStyle w:val="TableFigureCenter"/>
            </w:pPr>
            <w:r>
              <w:t>2</w:t>
            </w:r>
          </w:p>
        </w:tc>
        <w:tc>
          <w:tcPr>
            <w:tcW w:w="851"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t>36</w:t>
            </w:r>
          </w:p>
        </w:tc>
        <w:tc>
          <w:tcPr>
            <w:tcW w:w="709"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1F4845">
            <w:pPr>
              <w:pStyle w:val="TableFigureCenter"/>
            </w:pPr>
            <w:r w:rsidRPr="00C4799D">
              <w:t>2</w:t>
            </w:r>
          </w:p>
        </w:tc>
        <w:tc>
          <w:tcPr>
            <w:tcW w:w="850"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t>59</w:t>
            </w:r>
          </w:p>
        </w:tc>
        <w:tc>
          <w:tcPr>
            <w:tcW w:w="851" w:type="dxa"/>
            <w:tcBorders>
              <w:top w:val="nil"/>
              <w:left w:val="nil"/>
              <w:bottom w:val="single" w:sz="8" w:space="0" w:color="auto"/>
              <w:right w:val="single" w:sz="8" w:space="0" w:color="auto"/>
            </w:tcBorders>
            <w:shd w:val="clear" w:color="auto" w:fill="auto"/>
            <w:noWrap/>
            <w:vAlign w:val="center"/>
            <w:hideMark/>
          </w:tcPr>
          <w:p w:rsidR="00AB6209" w:rsidRPr="00C4799D" w:rsidRDefault="001F4845" w:rsidP="00C4799D">
            <w:pPr>
              <w:pStyle w:val="TableFigureCenter"/>
            </w:pPr>
            <w:r>
              <w:t>2</w:t>
            </w:r>
          </w:p>
        </w:tc>
      </w:tr>
      <w:tr w:rsidR="00AB6209" w:rsidRPr="00C4799D" w:rsidTr="00AB6209">
        <w:trPr>
          <w:trHeight w:val="285"/>
          <w:jc w:val="center"/>
        </w:trPr>
        <w:tc>
          <w:tcPr>
            <w:tcW w:w="709" w:type="dxa"/>
            <w:tcBorders>
              <w:top w:val="nil"/>
              <w:left w:val="single" w:sz="8" w:space="0" w:color="auto"/>
              <w:bottom w:val="single" w:sz="8" w:space="0" w:color="auto"/>
              <w:right w:val="single" w:sz="8" w:space="0" w:color="auto"/>
            </w:tcBorders>
          </w:tcPr>
          <w:p w:rsidR="00AB6209" w:rsidRPr="00C4799D" w:rsidRDefault="00AB6209" w:rsidP="00C4799D">
            <w:pPr>
              <w:pStyle w:val="TableFigureLeft"/>
            </w:pPr>
          </w:p>
        </w:tc>
        <w:tc>
          <w:tcPr>
            <w:tcW w:w="1680" w:type="dxa"/>
            <w:tcBorders>
              <w:top w:val="nil"/>
              <w:left w:val="single" w:sz="8" w:space="0" w:color="auto"/>
              <w:bottom w:val="single" w:sz="8" w:space="0" w:color="auto"/>
              <w:right w:val="single" w:sz="8" w:space="0" w:color="auto"/>
            </w:tcBorders>
            <w:shd w:val="clear" w:color="auto" w:fill="auto"/>
            <w:noWrap/>
            <w:vAlign w:val="center"/>
            <w:hideMark/>
          </w:tcPr>
          <w:p w:rsidR="00AB6209" w:rsidRPr="00C4799D" w:rsidRDefault="00AB6209" w:rsidP="00C4799D">
            <w:pPr>
              <w:pStyle w:val="TableFigureLeft"/>
            </w:pPr>
            <w:r w:rsidRPr="00C4799D">
              <w:t>Monaro Highway</w:t>
            </w:r>
          </w:p>
        </w:tc>
        <w:tc>
          <w:tcPr>
            <w:tcW w:w="809"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t>2</w:t>
            </w:r>
          </w:p>
        </w:tc>
        <w:tc>
          <w:tcPr>
            <w:tcW w:w="928"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1F4845">
            <w:pPr>
              <w:pStyle w:val="TableFigureCenter"/>
            </w:pPr>
            <w:r w:rsidRPr="00C4799D">
              <w:t>4</w:t>
            </w:r>
          </w:p>
        </w:tc>
        <w:tc>
          <w:tcPr>
            <w:tcW w:w="851"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t>15</w:t>
            </w:r>
          </w:p>
        </w:tc>
        <w:tc>
          <w:tcPr>
            <w:tcW w:w="850" w:type="dxa"/>
            <w:tcBorders>
              <w:top w:val="nil"/>
              <w:left w:val="nil"/>
              <w:bottom w:val="single" w:sz="8" w:space="0" w:color="auto"/>
              <w:right w:val="single" w:sz="8" w:space="0" w:color="auto"/>
            </w:tcBorders>
            <w:shd w:val="clear" w:color="auto" w:fill="auto"/>
            <w:noWrap/>
            <w:vAlign w:val="center"/>
            <w:hideMark/>
          </w:tcPr>
          <w:p w:rsidR="00AB6209" w:rsidRPr="00C4799D" w:rsidRDefault="001F4845" w:rsidP="00C4799D">
            <w:pPr>
              <w:pStyle w:val="TableFigureCenter"/>
            </w:pPr>
            <w:r>
              <w:t>1</w:t>
            </w:r>
          </w:p>
        </w:tc>
        <w:tc>
          <w:tcPr>
            <w:tcW w:w="851"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t>28</w:t>
            </w:r>
          </w:p>
        </w:tc>
        <w:tc>
          <w:tcPr>
            <w:tcW w:w="709"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1F4845">
            <w:pPr>
              <w:pStyle w:val="TableFigureCenter"/>
            </w:pPr>
            <w:r w:rsidRPr="00C4799D">
              <w:t>2</w:t>
            </w:r>
          </w:p>
        </w:tc>
        <w:tc>
          <w:tcPr>
            <w:tcW w:w="850"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t>45</w:t>
            </w:r>
          </w:p>
        </w:tc>
        <w:tc>
          <w:tcPr>
            <w:tcW w:w="851" w:type="dxa"/>
            <w:tcBorders>
              <w:top w:val="nil"/>
              <w:left w:val="nil"/>
              <w:bottom w:val="single" w:sz="8" w:space="0" w:color="auto"/>
              <w:right w:val="single" w:sz="8" w:space="0" w:color="auto"/>
            </w:tcBorders>
            <w:shd w:val="clear" w:color="auto" w:fill="auto"/>
            <w:noWrap/>
            <w:vAlign w:val="center"/>
            <w:hideMark/>
          </w:tcPr>
          <w:p w:rsidR="00AB6209" w:rsidRPr="00C4799D" w:rsidRDefault="001F4845" w:rsidP="00C4799D">
            <w:pPr>
              <w:pStyle w:val="TableFigureCenter"/>
            </w:pPr>
            <w:r>
              <w:t>2</w:t>
            </w:r>
          </w:p>
        </w:tc>
      </w:tr>
      <w:tr w:rsidR="00AB6209" w:rsidRPr="00C4799D" w:rsidTr="00AB6209">
        <w:trPr>
          <w:trHeight w:val="285"/>
          <w:jc w:val="center"/>
        </w:trPr>
        <w:tc>
          <w:tcPr>
            <w:tcW w:w="709" w:type="dxa"/>
            <w:tcBorders>
              <w:top w:val="nil"/>
              <w:left w:val="single" w:sz="8" w:space="0" w:color="auto"/>
              <w:bottom w:val="single" w:sz="8" w:space="0" w:color="auto"/>
              <w:right w:val="single" w:sz="8" w:space="0" w:color="auto"/>
            </w:tcBorders>
          </w:tcPr>
          <w:p w:rsidR="00AB6209" w:rsidRPr="00C4799D" w:rsidRDefault="00AB6209" w:rsidP="00C4799D">
            <w:pPr>
              <w:pStyle w:val="TableFigureLeft"/>
              <w:rPr>
                <w:b/>
                <w:bCs/>
              </w:rPr>
            </w:pPr>
          </w:p>
        </w:tc>
        <w:tc>
          <w:tcPr>
            <w:tcW w:w="1680" w:type="dxa"/>
            <w:tcBorders>
              <w:top w:val="nil"/>
              <w:left w:val="single" w:sz="8" w:space="0" w:color="auto"/>
              <w:bottom w:val="single" w:sz="8" w:space="0" w:color="auto"/>
              <w:right w:val="single" w:sz="8" w:space="0" w:color="auto"/>
            </w:tcBorders>
            <w:shd w:val="clear" w:color="auto" w:fill="auto"/>
            <w:noWrap/>
            <w:vAlign w:val="center"/>
            <w:hideMark/>
          </w:tcPr>
          <w:p w:rsidR="00AB6209" w:rsidRPr="00C4799D" w:rsidRDefault="00AB6209" w:rsidP="00C4799D">
            <w:pPr>
              <w:pStyle w:val="TableFigureLeft"/>
              <w:rPr>
                <w:b/>
                <w:bCs/>
              </w:rPr>
            </w:pPr>
            <w:r w:rsidRPr="00C4799D">
              <w:rPr>
                <w:b/>
                <w:bCs/>
              </w:rPr>
              <w:t>Subtotal</w:t>
            </w:r>
          </w:p>
        </w:tc>
        <w:tc>
          <w:tcPr>
            <w:tcW w:w="809"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rPr>
                <w:b/>
                <w:bCs/>
              </w:rPr>
            </w:pPr>
            <w:r w:rsidRPr="00C4799D">
              <w:rPr>
                <w:b/>
                <w:bCs/>
              </w:rPr>
              <w:t>31</w:t>
            </w:r>
          </w:p>
        </w:tc>
        <w:tc>
          <w:tcPr>
            <w:tcW w:w="928"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1F4845">
            <w:pPr>
              <w:pStyle w:val="TableFigureCenter"/>
              <w:rPr>
                <w:b/>
                <w:bCs/>
              </w:rPr>
            </w:pPr>
            <w:r w:rsidRPr="00C4799D">
              <w:rPr>
                <w:b/>
                <w:bCs/>
              </w:rPr>
              <w:t>56</w:t>
            </w:r>
          </w:p>
        </w:tc>
        <w:tc>
          <w:tcPr>
            <w:tcW w:w="851"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rPr>
                <w:b/>
                <w:bCs/>
              </w:rPr>
            </w:pPr>
            <w:r w:rsidRPr="00C4799D">
              <w:rPr>
                <w:b/>
                <w:bCs/>
              </w:rPr>
              <w:t>595</w:t>
            </w:r>
          </w:p>
        </w:tc>
        <w:tc>
          <w:tcPr>
            <w:tcW w:w="850"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1F4845">
            <w:pPr>
              <w:pStyle w:val="TableFigureCenter"/>
              <w:rPr>
                <w:b/>
                <w:bCs/>
              </w:rPr>
            </w:pPr>
            <w:r w:rsidRPr="00C4799D">
              <w:rPr>
                <w:b/>
                <w:bCs/>
              </w:rPr>
              <w:t>50</w:t>
            </w:r>
          </w:p>
        </w:tc>
        <w:tc>
          <w:tcPr>
            <w:tcW w:w="851"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rPr>
                <w:b/>
                <w:bCs/>
              </w:rPr>
            </w:pPr>
            <w:r w:rsidRPr="00C4799D">
              <w:rPr>
                <w:b/>
                <w:bCs/>
              </w:rPr>
              <w:t>910</w:t>
            </w:r>
          </w:p>
        </w:tc>
        <w:tc>
          <w:tcPr>
            <w:tcW w:w="709"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1F4845">
            <w:pPr>
              <w:pStyle w:val="TableFigureCenter"/>
              <w:rPr>
                <w:b/>
                <w:bCs/>
              </w:rPr>
            </w:pPr>
            <w:r w:rsidRPr="00C4799D">
              <w:rPr>
                <w:b/>
                <w:bCs/>
              </w:rPr>
              <w:t>54</w:t>
            </w:r>
          </w:p>
        </w:tc>
        <w:tc>
          <w:tcPr>
            <w:tcW w:w="850"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rPr>
                <w:b/>
                <w:bCs/>
              </w:rPr>
            </w:pPr>
            <w:r w:rsidRPr="00C4799D">
              <w:rPr>
                <w:b/>
                <w:bCs/>
              </w:rPr>
              <w:t>1</w:t>
            </w:r>
            <w:r w:rsidR="001F4845">
              <w:rPr>
                <w:b/>
                <w:bCs/>
              </w:rPr>
              <w:t>,</w:t>
            </w:r>
            <w:r w:rsidRPr="00C4799D">
              <w:rPr>
                <w:b/>
                <w:bCs/>
              </w:rPr>
              <w:t>536</w:t>
            </w:r>
          </w:p>
        </w:tc>
        <w:tc>
          <w:tcPr>
            <w:tcW w:w="851"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1F4845">
            <w:pPr>
              <w:pStyle w:val="TableFigureCenter"/>
              <w:rPr>
                <w:b/>
                <w:bCs/>
              </w:rPr>
            </w:pPr>
            <w:r w:rsidRPr="00C4799D">
              <w:rPr>
                <w:b/>
                <w:bCs/>
              </w:rPr>
              <w:t>53</w:t>
            </w:r>
          </w:p>
        </w:tc>
      </w:tr>
      <w:tr w:rsidR="00AB6209" w:rsidRPr="00C4799D" w:rsidTr="00AB6209">
        <w:trPr>
          <w:trHeight w:val="285"/>
          <w:jc w:val="center"/>
        </w:trPr>
        <w:tc>
          <w:tcPr>
            <w:tcW w:w="709" w:type="dxa"/>
            <w:tcBorders>
              <w:top w:val="nil"/>
              <w:left w:val="single" w:sz="8" w:space="0" w:color="auto"/>
              <w:bottom w:val="single" w:sz="8" w:space="0" w:color="auto"/>
              <w:right w:val="single" w:sz="8" w:space="0" w:color="auto"/>
            </w:tcBorders>
          </w:tcPr>
          <w:p w:rsidR="00AB6209" w:rsidRPr="00C4799D" w:rsidRDefault="00AB6209" w:rsidP="00C4799D">
            <w:pPr>
              <w:pStyle w:val="TableFigureLeft"/>
            </w:pPr>
          </w:p>
        </w:tc>
        <w:tc>
          <w:tcPr>
            <w:tcW w:w="1680" w:type="dxa"/>
            <w:tcBorders>
              <w:top w:val="nil"/>
              <w:left w:val="single" w:sz="8" w:space="0" w:color="auto"/>
              <w:bottom w:val="single" w:sz="8" w:space="0" w:color="auto"/>
              <w:right w:val="single" w:sz="8" w:space="0" w:color="auto"/>
            </w:tcBorders>
            <w:shd w:val="clear" w:color="auto" w:fill="auto"/>
            <w:noWrap/>
            <w:vAlign w:val="center"/>
            <w:hideMark/>
          </w:tcPr>
          <w:p w:rsidR="00AB6209" w:rsidRPr="00C4799D" w:rsidRDefault="00AB6209" w:rsidP="00C4799D">
            <w:pPr>
              <w:pStyle w:val="TableFigureLeft"/>
            </w:pPr>
            <w:r w:rsidRPr="00C4799D">
              <w:t>Other</w:t>
            </w:r>
          </w:p>
        </w:tc>
        <w:tc>
          <w:tcPr>
            <w:tcW w:w="809"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t>24</w:t>
            </w:r>
          </w:p>
        </w:tc>
        <w:tc>
          <w:tcPr>
            <w:tcW w:w="928"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1F4845">
            <w:pPr>
              <w:pStyle w:val="TableFigureCenter"/>
            </w:pPr>
            <w:r w:rsidRPr="00C4799D">
              <w:t>44</w:t>
            </w:r>
          </w:p>
        </w:tc>
        <w:tc>
          <w:tcPr>
            <w:tcW w:w="851"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t>593</w:t>
            </w:r>
          </w:p>
        </w:tc>
        <w:tc>
          <w:tcPr>
            <w:tcW w:w="850" w:type="dxa"/>
            <w:tcBorders>
              <w:top w:val="nil"/>
              <w:left w:val="nil"/>
              <w:bottom w:val="single" w:sz="8" w:space="0" w:color="auto"/>
              <w:right w:val="single" w:sz="8" w:space="0" w:color="auto"/>
            </w:tcBorders>
            <w:shd w:val="clear" w:color="auto" w:fill="auto"/>
            <w:noWrap/>
            <w:vAlign w:val="center"/>
            <w:hideMark/>
          </w:tcPr>
          <w:p w:rsidR="00AB6209" w:rsidRPr="00C4799D" w:rsidRDefault="001F4845" w:rsidP="00C4799D">
            <w:pPr>
              <w:pStyle w:val="TableFigureCenter"/>
            </w:pPr>
            <w:r>
              <w:t>50</w:t>
            </w:r>
          </w:p>
        </w:tc>
        <w:tc>
          <w:tcPr>
            <w:tcW w:w="851"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t>774</w:t>
            </w:r>
          </w:p>
        </w:tc>
        <w:tc>
          <w:tcPr>
            <w:tcW w:w="709"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1F4845">
            <w:pPr>
              <w:pStyle w:val="TableFigureCenter"/>
            </w:pPr>
            <w:r w:rsidRPr="00C4799D">
              <w:t>46</w:t>
            </w:r>
          </w:p>
        </w:tc>
        <w:tc>
          <w:tcPr>
            <w:tcW w:w="850" w:type="dxa"/>
            <w:tcBorders>
              <w:top w:val="nil"/>
              <w:left w:val="nil"/>
              <w:bottom w:val="single" w:sz="8" w:space="0" w:color="auto"/>
              <w:right w:val="single" w:sz="8" w:space="0" w:color="auto"/>
            </w:tcBorders>
            <w:shd w:val="clear" w:color="auto" w:fill="auto"/>
            <w:noWrap/>
            <w:vAlign w:val="center"/>
            <w:hideMark/>
          </w:tcPr>
          <w:p w:rsidR="00AB6209" w:rsidRPr="00C4799D" w:rsidRDefault="00AB6209" w:rsidP="00C4799D">
            <w:pPr>
              <w:pStyle w:val="TableFigureCenter"/>
            </w:pPr>
            <w:r w:rsidRPr="00C4799D">
              <w:t>1</w:t>
            </w:r>
            <w:r w:rsidR="001F4845">
              <w:t>,</w:t>
            </w:r>
            <w:r w:rsidRPr="00C4799D">
              <w:t>391</w:t>
            </w:r>
          </w:p>
        </w:tc>
        <w:tc>
          <w:tcPr>
            <w:tcW w:w="851" w:type="dxa"/>
            <w:tcBorders>
              <w:top w:val="nil"/>
              <w:left w:val="nil"/>
              <w:bottom w:val="single" w:sz="8" w:space="0" w:color="auto"/>
              <w:right w:val="single" w:sz="8" w:space="0" w:color="auto"/>
            </w:tcBorders>
            <w:shd w:val="clear" w:color="auto" w:fill="auto"/>
            <w:noWrap/>
            <w:vAlign w:val="center"/>
            <w:hideMark/>
          </w:tcPr>
          <w:p w:rsidR="00AB6209" w:rsidRPr="00C4799D" w:rsidRDefault="001F4845" w:rsidP="00C4799D">
            <w:pPr>
              <w:pStyle w:val="TableFigureCenter"/>
            </w:pPr>
            <w:r>
              <w:t>47</w:t>
            </w:r>
          </w:p>
        </w:tc>
      </w:tr>
      <w:tr w:rsidR="00AB6209" w:rsidRPr="00C4799D" w:rsidTr="00AB6209">
        <w:trPr>
          <w:trHeight w:val="285"/>
          <w:jc w:val="center"/>
        </w:trPr>
        <w:tc>
          <w:tcPr>
            <w:tcW w:w="709" w:type="dxa"/>
            <w:tcBorders>
              <w:top w:val="nil"/>
              <w:left w:val="single" w:sz="8" w:space="0" w:color="auto"/>
              <w:bottom w:val="single" w:sz="8" w:space="0" w:color="auto"/>
              <w:right w:val="single" w:sz="8" w:space="0" w:color="auto"/>
            </w:tcBorders>
            <w:shd w:val="clear" w:color="000000" w:fill="DCE6F1"/>
          </w:tcPr>
          <w:p w:rsidR="00AB6209" w:rsidRPr="00C4799D" w:rsidRDefault="00AB6209" w:rsidP="00C4799D">
            <w:pPr>
              <w:pStyle w:val="TableFigureLeft"/>
              <w:rPr>
                <w:b/>
                <w:bCs/>
              </w:rPr>
            </w:pPr>
          </w:p>
        </w:tc>
        <w:tc>
          <w:tcPr>
            <w:tcW w:w="1680" w:type="dxa"/>
            <w:tcBorders>
              <w:top w:val="nil"/>
              <w:left w:val="single" w:sz="8" w:space="0" w:color="auto"/>
              <w:bottom w:val="single" w:sz="8" w:space="0" w:color="auto"/>
              <w:right w:val="single" w:sz="8" w:space="0" w:color="auto"/>
            </w:tcBorders>
            <w:shd w:val="clear" w:color="000000" w:fill="DCE6F1"/>
            <w:noWrap/>
            <w:vAlign w:val="center"/>
            <w:hideMark/>
          </w:tcPr>
          <w:p w:rsidR="00AB6209" w:rsidRPr="00C4799D" w:rsidRDefault="00AB6209" w:rsidP="00C4799D">
            <w:pPr>
              <w:pStyle w:val="TableFigureLeft"/>
              <w:rPr>
                <w:b/>
                <w:bCs/>
              </w:rPr>
            </w:pPr>
            <w:r w:rsidRPr="00C4799D">
              <w:rPr>
                <w:b/>
                <w:bCs/>
              </w:rPr>
              <w:t>Total</w:t>
            </w:r>
          </w:p>
        </w:tc>
        <w:tc>
          <w:tcPr>
            <w:tcW w:w="809" w:type="dxa"/>
            <w:tcBorders>
              <w:top w:val="nil"/>
              <w:left w:val="nil"/>
              <w:bottom w:val="single" w:sz="8" w:space="0" w:color="auto"/>
              <w:right w:val="single" w:sz="8" w:space="0" w:color="auto"/>
            </w:tcBorders>
            <w:shd w:val="clear" w:color="000000" w:fill="DCE6F1"/>
            <w:noWrap/>
            <w:vAlign w:val="center"/>
            <w:hideMark/>
          </w:tcPr>
          <w:p w:rsidR="00AB6209" w:rsidRPr="00C4799D" w:rsidRDefault="00AB6209" w:rsidP="00C4799D">
            <w:pPr>
              <w:pStyle w:val="TableFigureCenter"/>
              <w:rPr>
                <w:b/>
                <w:bCs/>
              </w:rPr>
            </w:pPr>
            <w:r w:rsidRPr="00C4799D">
              <w:rPr>
                <w:b/>
                <w:bCs/>
              </w:rPr>
              <w:t>55</w:t>
            </w:r>
          </w:p>
        </w:tc>
        <w:tc>
          <w:tcPr>
            <w:tcW w:w="928" w:type="dxa"/>
            <w:tcBorders>
              <w:top w:val="nil"/>
              <w:left w:val="nil"/>
              <w:bottom w:val="single" w:sz="8" w:space="0" w:color="auto"/>
              <w:right w:val="single" w:sz="8" w:space="0" w:color="auto"/>
            </w:tcBorders>
            <w:shd w:val="clear" w:color="000000" w:fill="DCE6F1"/>
            <w:noWrap/>
            <w:vAlign w:val="center"/>
            <w:hideMark/>
          </w:tcPr>
          <w:p w:rsidR="00AB6209" w:rsidRPr="00C4799D" w:rsidRDefault="00AB6209" w:rsidP="001F4845">
            <w:pPr>
              <w:pStyle w:val="TableFigureCenter"/>
              <w:rPr>
                <w:b/>
                <w:bCs/>
              </w:rPr>
            </w:pPr>
            <w:r w:rsidRPr="00C4799D">
              <w:rPr>
                <w:b/>
                <w:bCs/>
              </w:rPr>
              <w:t>100</w:t>
            </w:r>
          </w:p>
        </w:tc>
        <w:tc>
          <w:tcPr>
            <w:tcW w:w="851" w:type="dxa"/>
            <w:tcBorders>
              <w:top w:val="nil"/>
              <w:left w:val="nil"/>
              <w:bottom w:val="single" w:sz="8" w:space="0" w:color="auto"/>
              <w:right w:val="single" w:sz="8" w:space="0" w:color="auto"/>
            </w:tcBorders>
            <w:shd w:val="clear" w:color="000000" w:fill="DCE6F1"/>
            <w:noWrap/>
            <w:vAlign w:val="center"/>
            <w:hideMark/>
          </w:tcPr>
          <w:p w:rsidR="00AB6209" w:rsidRPr="00C4799D" w:rsidRDefault="00AB6209" w:rsidP="00C4799D">
            <w:pPr>
              <w:pStyle w:val="TableFigureCenter"/>
              <w:rPr>
                <w:b/>
                <w:bCs/>
              </w:rPr>
            </w:pPr>
            <w:r w:rsidRPr="00C4799D">
              <w:rPr>
                <w:b/>
                <w:bCs/>
              </w:rPr>
              <w:t>1</w:t>
            </w:r>
            <w:r w:rsidR="001F4845">
              <w:rPr>
                <w:b/>
                <w:bCs/>
              </w:rPr>
              <w:t>,</w:t>
            </w:r>
            <w:r w:rsidRPr="00C4799D">
              <w:rPr>
                <w:b/>
                <w:bCs/>
              </w:rPr>
              <w:t>188</w:t>
            </w:r>
          </w:p>
        </w:tc>
        <w:tc>
          <w:tcPr>
            <w:tcW w:w="850" w:type="dxa"/>
            <w:tcBorders>
              <w:top w:val="nil"/>
              <w:left w:val="nil"/>
              <w:bottom w:val="single" w:sz="8" w:space="0" w:color="auto"/>
              <w:right w:val="single" w:sz="8" w:space="0" w:color="auto"/>
            </w:tcBorders>
            <w:shd w:val="clear" w:color="000000" w:fill="DCE6F1"/>
            <w:noWrap/>
            <w:vAlign w:val="center"/>
            <w:hideMark/>
          </w:tcPr>
          <w:p w:rsidR="00AB6209" w:rsidRPr="00C4799D" w:rsidRDefault="00AB6209" w:rsidP="001F4845">
            <w:pPr>
              <w:pStyle w:val="TableFigureCenter"/>
              <w:rPr>
                <w:b/>
                <w:bCs/>
              </w:rPr>
            </w:pPr>
            <w:r w:rsidRPr="00C4799D">
              <w:rPr>
                <w:b/>
                <w:bCs/>
              </w:rPr>
              <w:t>100</w:t>
            </w:r>
          </w:p>
        </w:tc>
        <w:tc>
          <w:tcPr>
            <w:tcW w:w="851" w:type="dxa"/>
            <w:tcBorders>
              <w:top w:val="nil"/>
              <w:left w:val="nil"/>
              <w:bottom w:val="single" w:sz="8" w:space="0" w:color="auto"/>
              <w:right w:val="single" w:sz="8" w:space="0" w:color="auto"/>
            </w:tcBorders>
            <w:shd w:val="clear" w:color="000000" w:fill="DCE6F1"/>
            <w:noWrap/>
            <w:vAlign w:val="center"/>
            <w:hideMark/>
          </w:tcPr>
          <w:p w:rsidR="00AB6209" w:rsidRPr="00C4799D" w:rsidRDefault="00AB6209" w:rsidP="00C4799D">
            <w:pPr>
              <w:pStyle w:val="TableFigureCenter"/>
              <w:rPr>
                <w:b/>
                <w:bCs/>
              </w:rPr>
            </w:pPr>
            <w:r w:rsidRPr="00C4799D">
              <w:rPr>
                <w:b/>
                <w:bCs/>
              </w:rPr>
              <w:t>1</w:t>
            </w:r>
            <w:r w:rsidR="001F4845">
              <w:rPr>
                <w:b/>
                <w:bCs/>
              </w:rPr>
              <w:t>,</w:t>
            </w:r>
            <w:r w:rsidRPr="00C4799D">
              <w:rPr>
                <w:b/>
                <w:bCs/>
              </w:rPr>
              <w:t>684</w:t>
            </w:r>
          </w:p>
        </w:tc>
        <w:tc>
          <w:tcPr>
            <w:tcW w:w="709" w:type="dxa"/>
            <w:tcBorders>
              <w:top w:val="nil"/>
              <w:left w:val="nil"/>
              <w:bottom w:val="single" w:sz="8" w:space="0" w:color="auto"/>
              <w:right w:val="single" w:sz="8" w:space="0" w:color="auto"/>
            </w:tcBorders>
            <w:shd w:val="clear" w:color="000000" w:fill="DCE6F1"/>
            <w:noWrap/>
            <w:vAlign w:val="center"/>
            <w:hideMark/>
          </w:tcPr>
          <w:p w:rsidR="00AB6209" w:rsidRPr="00C4799D" w:rsidRDefault="00AB6209" w:rsidP="001F4845">
            <w:pPr>
              <w:pStyle w:val="TableFigureCenter"/>
              <w:rPr>
                <w:b/>
                <w:bCs/>
              </w:rPr>
            </w:pPr>
            <w:r w:rsidRPr="00C4799D">
              <w:rPr>
                <w:b/>
                <w:bCs/>
              </w:rPr>
              <w:t>100</w:t>
            </w:r>
          </w:p>
        </w:tc>
        <w:tc>
          <w:tcPr>
            <w:tcW w:w="850" w:type="dxa"/>
            <w:tcBorders>
              <w:top w:val="nil"/>
              <w:left w:val="nil"/>
              <w:bottom w:val="single" w:sz="8" w:space="0" w:color="auto"/>
              <w:right w:val="single" w:sz="8" w:space="0" w:color="auto"/>
            </w:tcBorders>
            <w:shd w:val="clear" w:color="000000" w:fill="DCE6F1"/>
            <w:noWrap/>
            <w:vAlign w:val="center"/>
            <w:hideMark/>
          </w:tcPr>
          <w:p w:rsidR="00AB6209" w:rsidRPr="00C4799D" w:rsidRDefault="00AB6209" w:rsidP="00C4799D">
            <w:pPr>
              <w:pStyle w:val="TableFigureCenter"/>
              <w:rPr>
                <w:b/>
                <w:bCs/>
              </w:rPr>
            </w:pPr>
            <w:r w:rsidRPr="00C4799D">
              <w:rPr>
                <w:b/>
                <w:bCs/>
              </w:rPr>
              <w:t>2</w:t>
            </w:r>
            <w:r w:rsidR="001F4845">
              <w:rPr>
                <w:b/>
                <w:bCs/>
              </w:rPr>
              <w:t>,</w:t>
            </w:r>
            <w:r w:rsidRPr="00C4799D">
              <w:rPr>
                <w:b/>
                <w:bCs/>
              </w:rPr>
              <w:t>927</w:t>
            </w:r>
          </w:p>
        </w:tc>
        <w:tc>
          <w:tcPr>
            <w:tcW w:w="851" w:type="dxa"/>
            <w:tcBorders>
              <w:top w:val="nil"/>
              <w:left w:val="nil"/>
              <w:bottom w:val="single" w:sz="8" w:space="0" w:color="auto"/>
              <w:right w:val="single" w:sz="8" w:space="0" w:color="auto"/>
            </w:tcBorders>
            <w:shd w:val="clear" w:color="000000" w:fill="DCE6F1"/>
            <w:noWrap/>
            <w:vAlign w:val="center"/>
            <w:hideMark/>
          </w:tcPr>
          <w:p w:rsidR="00AB6209" w:rsidRPr="00C4799D" w:rsidRDefault="00AB6209" w:rsidP="001F4845">
            <w:pPr>
              <w:pStyle w:val="TableFigureCenter"/>
              <w:rPr>
                <w:b/>
                <w:bCs/>
              </w:rPr>
            </w:pPr>
            <w:r w:rsidRPr="00C4799D">
              <w:rPr>
                <w:b/>
                <w:bCs/>
              </w:rPr>
              <w:t>100</w:t>
            </w:r>
          </w:p>
        </w:tc>
      </w:tr>
    </w:tbl>
    <w:p w:rsidR="00EE5572" w:rsidRDefault="00EE5572" w:rsidP="006A2464">
      <w:pPr>
        <w:pStyle w:val="Paragraph"/>
        <w:spacing w:before="240"/>
      </w:pPr>
      <w:r>
        <w:t>* Study 1 = 1992 to 1998; Study 2 = 1999 to 2003; Study 3 = 2006 to 2010</w:t>
      </w:r>
    </w:p>
    <w:p w:rsidR="00B9599C" w:rsidRDefault="00B9599C" w:rsidP="00B9599C">
      <w:pPr>
        <w:pStyle w:val="Heading2"/>
      </w:pPr>
      <w:bookmarkStart w:id="185" w:name="_Toc367970322"/>
      <w:r>
        <w:lastRenderedPageBreak/>
        <w:t>Crash Rate Comparisons</w:t>
      </w:r>
      <w:bookmarkEnd w:id="185"/>
    </w:p>
    <w:p w:rsidR="0049633A" w:rsidRDefault="00F77552" w:rsidP="006A2464">
      <w:pPr>
        <w:pStyle w:val="Paragraph"/>
        <w:spacing w:before="240"/>
      </w:pPr>
      <w:r>
        <w:fldChar w:fldCharType="begin"/>
      </w:r>
      <w:r>
        <w:instrText xml:space="preserve"> REF _Ref352687992 \h </w:instrText>
      </w:r>
      <w:r>
        <w:fldChar w:fldCharType="separate"/>
      </w:r>
      <w:r w:rsidR="00EB292C">
        <w:t>Table </w:t>
      </w:r>
      <w:r w:rsidR="00EB292C">
        <w:rPr>
          <w:noProof/>
        </w:rPr>
        <w:t>8</w:t>
      </w:r>
      <w:r w:rsidR="00EB292C">
        <w:t>.</w:t>
      </w:r>
      <w:r w:rsidR="00EB292C">
        <w:rPr>
          <w:noProof/>
        </w:rPr>
        <w:t>8</w:t>
      </w:r>
      <w:r>
        <w:fldChar w:fldCharType="end"/>
      </w:r>
      <w:r>
        <w:t xml:space="preserve"> c</w:t>
      </w:r>
      <w:r w:rsidR="00D10E5E">
        <w:t>ompar</w:t>
      </w:r>
      <w:r>
        <w:t>es</w:t>
      </w:r>
      <w:r w:rsidR="00D10E5E">
        <w:t xml:space="preserve"> crash rates per 100 million </w:t>
      </w:r>
      <w:r w:rsidR="00296D39">
        <w:t>VKT</w:t>
      </w:r>
      <w:r w:rsidR="00D10E5E">
        <w:t xml:space="preserve"> </w:t>
      </w:r>
      <w:r w:rsidR="00296D39">
        <w:t xml:space="preserve">(vehicle kilometres travelled) </w:t>
      </w:r>
      <w:r w:rsidR="00D10E5E">
        <w:t xml:space="preserve">for crashes in the current study </w:t>
      </w:r>
      <w:r>
        <w:t>with the previous study</w:t>
      </w:r>
      <w:r w:rsidR="00D10E5E">
        <w:t xml:space="preserve"> </w:t>
      </w:r>
      <w:proofErr w:type="spellStart"/>
      <w:r w:rsidR="00D10E5E">
        <w:t>Imberger</w:t>
      </w:r>
      <w:proofErr w:type="spellEnd"/>
      <w:r w:rsidR="00D10E5E">
        <w:t xml:space="preserve"> et al</w:t>
      </w:r>
      <w:r w:rsidR="00C410E2">
        <w:t>.</w:t>
      </w:r>
      <w:r w:rsidR="00D10E5E">
        <w:t xml:space="preserve"> (2005)</w:t>
      </w:r>
      <w:r>
        <w:t xml:space="preserve">. There was </w:t>
      </w:r>
      <w:r w:rsidR="00B9599C">
        <w:t xml:space="preserve">no significant </w:t>
      </w:r>
      <w:r w:rsidR="00D10E5E">
        <w:t>change in the rate of fatal crashes</w:t>
      </w:r>
      <w:r w:rsidR="009374C6">
        <w:t xml:space="preserve"> involving ACT controllers in NSW</w:t>
      </w:r>
      <w:r>
        <w:t>, but there was a</w:t>
      </w:r>
      <w:r w:rsidR="00C5165E">
        <w:t xml:space="preserve"> statistically significant</w:t>
      </w:r>
      <w:r>
        <w:t xml:space="preserve"> </w:t>
      </w:r>
      <w:r w:rsidR="009374C6">
        <w:t>1</w:t>
      </w:r>
      <w:r w:rsidR="00673461">
        <w:t>2</w:t>
      </w:r>
      <w:r w:rsidR="009374C6">
        <w:t>%</w:t>
      </w:r>
      <w:r>
        <w:t xml:space="preserve"> reduction in the rate of injury crashes </w:t>
      </w:r>
      <w:r w:rsidR="00EE5572">
        <w:t>(</w:t>
      </w:r>
      <w:r w:rsidR="0049633A">
        <w:t xml:space="preserve">40.8/46.5 = </w:t>
      </w:r>
      <w:r w:rsidR="009374C6">
        <w:t>0.</w:t>
      </w:r>
      <w:r w:rsidR="0049633A">
        <w:t>88</w:t>
      </w:r>
      <w:r w:rsidR="00673461">
        <w:t xml:space="preserve">; </w:t>
      </w:r>
      <w:r w:rsidR="0080256F">
        <w:t>95% confidence interval</w:t>
      </w:r>
      <w:r w:rsidR="009374C6">
        <w:t xml:space="preserve"> for the rate ratio = 0.83 to 0.93)</w:t>
      </w:r>
      <w:r w:rsidR="00D10E5E">
        <w:t xml:space="preserve">. </w:t>
      </w:r>
    </w:p>
    <w:p w:rsidR="009374C6" w:rsidRDefault="009374C6" w:rsidP="009374C6">
      <w:pPr>
        <w:pStyle w:val="Para66ptspaceafter"/>
      </w:pPr>
      <w:r>
        <w:t>Between 2006 and 2010, ACT controllers were</w:t>
      </w:r>
      <w:r w:rsidR="00C5165E">
        <w:t xml:space="preserve"> more likely to be involved in fatal and injury crashes in NSW than in the ACT per </w:t>
      </w:r>
      <w:r w:rsidR="00296D39">
        <w:t>VKT</w:t>
      </w:r>
      <w:r w:rsidR="00C5165E">
        <w:t>. These differences were statistically significant</w:t>
      </w:r>
      <w:r>
        <w:t>:</w:t>
      </w:r>
    </w:p>
    <w:p w:rsidR="00CE24D6" w:rsidRDefault="00E875E7" w:rsidP="009374C6">
      <w:pPr>
        <w:pStyle w:val="BulletList"/>
      </w:pPr>
      <w:r>
        <w:t>3.6</w:t>
      </w:r>
      <w:r w:rsidR="009374C6">
        <w:t xml:space="preserve"> times more likely to be involved in a fatal crash</w:t>
      </w:r>
      <w:r>
        <w:t xml:space="preserve"> (95% confidence interval = 2.3 to 4.7)</w:t>
      </w:r>
    </w:p>
    <w:p w:rsidR="009374C6" w:rsidRDefault="00E875E7" w:rsidP="009374C6">
      <w:pPr>
        <w:pStyle w:val="BulletList"/>
      </w:pPr>
      <w:r>
        <w:t>2.2</w:t>
      </w:r>
      <w:r w:rsidR="009374C6">
        <w:t xml:space="preserve"> times more likely to be involved in an injury crash</w:t>
      </w:r>
      <w:r w:rsidR="00C5165E">
        <w:t xml:space="preserve"> (95% confidence interval = 2.0 to 2.3)</w:t>
      </w:r>
      <w:r w:rsidR="009374C6">
        <w:t>.</w:t>
      </w:r>
    </w:p>
    <w:p w:rsidR="00C04642" w:rsidRDefault="009F4904" w:rsidP="003D55FD">
      <w:pPr>
        <w:pStyle w:val="TableCaption"/>
      </w:pPr>
      <w:bookmarkStart w:id="186" w:name="_Ref352687992"/>
      <w:bookmarkStart w:id="187" w:name="_Toc367970412"/>
      <w:proofErr w:type="gramStart"/>
      <w:r>
        <w:t>Table </w:t>
      </w:r>
      <w:r w:rsidR="00DB6B2B">
        <w:fldChar w:fldCharType="begin"/>
      </w:r>
      <w:r w:rsidR="00DB6B2B">
        <w:instrText xml:space="preserve"> STYLEREF 1 \s </w:instrText>
      </w:r>
      <w:r w:rsidR="00DB6B2B">
        <w:fldChar w:fldCharType="separate"/>
      </w:r>
      <w:r w:rsidR="00EB292C">
        <w:rPr>
          <w:noProof/>
        </w:rPr>
        <w:t>8</w:t>
      </w:r>
      <w:r w:rsidR="00DB6B2B">
        <w:rPr>
          <w:noProof/>
        </w:rPr>
        <w:fldChar w:fldCharType="end"/>
      </w:r>
      <w:r w:rsidR="00E30C64">
        <w:t>.</w:t>
      </w:r>
      <w:proofErr w:type="gramEnd"/>
      <w:r w:rsidR="00512824">
        <w:fldChar w:fldCharType="begin"/>
      </w:r>
      <w:r w:rsidR="000274DC">
        <w:instrText xml:space="preserve"> SEQ Table \* ARABIC \s 1 </w:instrText>
      </w:r>
      <w:r w:rsidR="00512824">
        <w:fldChar w:fldCharType="separate"/>
      </w:r>
      <w:r w:rsidR="00EB292C">
        <w:rPr>
          <w:noProof/>
        </w:rPr>
        <w:t>8</w:t>
      </w:r>
      <w:r w:rsidR="00512824">
        <w:rPr>
          <w:noProof/>
        </w:rPr>
        <w:fldChar w:fldCharType="end"/>
      </w:r>
      <w:bookmarkEnd w:id="186"/>
      <w:r>
        <w:t xml:space="preserve">:  </w:t>
      </w:r>
      <w:r>
        <w:tab/>
        <w:t xml:space="preserve">Comparison of fatal crash rates per 100 million </w:t>
      </w:r>
      <w:r w:rsidR="00D10E5E">
        <w:t>VKT</w:t>
      </w:r>
      <w:bookmarkEnd w:id="187"/>
    </w:p>
    <w:tbl>
      <w:tblPr>
        <w:tblW w:w="8121" w:type="dxa"/>
        <w:jc w:val="center"/>
        <w:tblInd w:w="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3"/>
        <w:gridCol w:w="993"/>
        <w:gridCol w:w="1013"/>
        <w:gridCol w:w="1158"/>
        <w:gridCol w:w="1013"/>
        <w:gridCol w:w="1013"/>
        <w:gridCol w:w="1158"/>
      </w:tblGrid>
      <w:tr w:rsidR="009374C6" w:rsidRPr="00FB1198" w:rsidTr="009374C6">
        <w:trPr>
          <w:trHeight w:val="285"/>
          <w:jc w:val="center"/>
        </w:trPr>
        <w:tc>
          <w:tcPr>
            <w:tcW w:w="1773" w:type="dxa"/>
            <w:vMerge w:val="restart"/>
            <w:shd w:val="clear" w:color="000000" w:fill="DCE6F1"/>
            <w:noWrap/>
            <w:vAlign w:val="center"/>
            <w:hideMark/>
          </w:tcPr>
          <w:p w:rsidR="009374C6" w:rsidRPr="00FB1198" w:rsidRDefault="009374C6" w:rsidP="00C04642">
            <w:pPr>
              <w:pStyle w:val="TableHeader"/>
            </w:pPr>
            <w:r w:rsidRPr="00FB1198">
              <w:rPr>
                <w:lang w:val="en-US"/>
              </w:rPr>
              <w:t>State/territory of registration by location of travel</w:t>
            </w:r>
          </w:p>
        </w:tc>
        <w:tc>
          <w:tcPr>
            <w:tcW w:w="3164" w:type="dxa"/>
            <w:gridSpan w:val="3"/>
            <w:shd w:val="clear" w:color="000000" w:fill="DCE6F1"/>
            <w:noWrap/>
            <w:vAlign w:val="center"/>
            <w:hideMark/>
          </w:tcPr>
          <w:p w:rsidR="009374C6" w:rsidRDefault="009374C6" w:rsidP="00C04642">
            <w:pPr>
              <w:pStyle w:val="TableHeader"/>
              <w:rPr>
                <w:lang w:val="en-US"/>
              </w:rPr>
            </w:pPr>
            <w:r w:rsidRPr="00FB1198">
              <w:rPr>
                <w:lang w:val="en-US"/>
              </w:rPr>
              <w:t xml:space="preserve">Annual average crash rates per </w:t>
            </w:r>
          </w:p>
          <w:p w:rsidR="009374C6" w:rsidRPr="00FB1198" w:rsidRDefault="009374C6" w:rsidP="00C04642">
            <w:pPr>
              <w:pStyle w:val="TableHeader"/>
            </w:pPr>
            <w:r w:rsidRPr="00FB1198">
              <w:rPr>
                <w:lang w:val="en-US"/>
              </w:rPr>
              <w:t>10</w:t>
            </w:r>
            <w:r w:rsidRPr="00FB1198">
              <w:rPr>
                <w:vertAlign w:val="superscript"/>
                <w:lang w:val="en-US"/>
              </w:rPr>
              <w:t>8</w:t>
            </w:r>
            <w:r>
              <w:rPr>
                <w:vertAlign w:val="superscript"/>
                <w:lang w:val="en-US"/>
              </w:rPr>
              <w:t xml:space="preserve"> </w:t>
            </w:r>
            <w:proofErr w:type="spellStart"/>
            <w:r w:rsidRPr="00FB1198">
              <w:rPr>
                <w:lang w:val="en-US"/>
              </w:rPr>
              <w:t>vkt</w:t>
            </w:r>
            <w:proofErr w:type="spellEnd"/>
            <w:r w:rsidRPr="00FB1198">
              <w:rPr>
                <w:lang w:val="en-US"/>
              </w:rPr>
              <w:t xml:space="preserve"> (1999-2003)</w:t>
            </w:r>
          </w:p>
        </w:tc>
        <w:tc>
          <w:tcPr>
            <w:tcW w:w="3184" w:type="dxa"/>
            <w:gridSpan w:val="3"/>
            <w:shd w:val="clear" w:color="000000" w:fill="DCE6F1"/>
            <w:noWrap/>
            <w:vAlign w:val="center"/>
            <w:hideMark/>
          </w:tcPr>
          <w:p w:rsidR="009374C6" w:rsidRPr="00FB1198" w:rsidRDefault="009374C6" w:rsidP="00C04642">
            <w:pPr>
              <w:pStyle w:val="TableHeader"/>
            </w:pPr>
            <w:r w:rsidRPr="00FB1198">
              <w:rPr>
                <w:lang w:val="en-US"/>
              </w:rPr>
              <w:t>Annual average crash rates per 10</w:t>
            </w:r>
            <w:r w:rsidRPr="00FB1198">
              <w:rPr>
                <w:vertAlign w:val="superscript"/>
                <w:lang w:val="en-US"/>
              </w:rPr>
              <w:t>8</w:t>
            </w:r>
            <w:r>
              <w:rPr>
                <w:vertAlign w:val="superscript"/>
                <w:lang w:val="en-US"/>
              </w:rPr>
              <w:t xml:space="preserve"> </w:t>
            </w:r>
            <w:proofErr w:type="spellStart"/>
            <w:r w:rsidRPr="00FB1198">
              <w:rPr>
                <w:lang w:val="en-US"/>
              </w:rPr>
              <w:t>vkt</w:t>
            </w:r>
            <w:proofErr w:type="spellEnd"/>
            <w:r w:rsidRPr="00FB1198">
              <w:rPr>
                <w:lang w:val="en-US"/>
              </w:rPr>
              <w:t xml:space="preserve"> (2006-2010)</w:t>
            </w:r>
          </w:p>
        </w:tc>
      </w:tr>
      <w:tr w:rsidR="009374C6" w:rsidRPr="00FB1198" w:rsidTr="009374C6">
        <w:trPr>
          <w:trHeight w:val="270"/>
          <w:jc w:val="center"/>
        </w:trPr>
        <w:tc>
          <w:tcPr>
            <w:tcW w:w="1773" w:type="dxa"/>
            <w:vMerge/>
            <w:tcBorders>
              <w:bottom w:val="single" w:sz="4" w:space="0" w:color="auto"/>
            </w:tcBorders>
            <w:vAlign w:val="center"/>
            <w:hideMark/>
          </w:tcPr>
          <w:p w:rsidR="009374C6" w:rsidRPr="00FB1198" w:rsidRDefault="009374C6" w:rsidP="00C04642">
            <w:pPr>
              <w:pStyle w:val="TableHeader"/>
            </w:pPr>
          </w:p>
        </w:tc>
        <w:tc>
          <w:tcPr>
            <w:tcW w:w="993" w:type="dxa"/>
            <w:tcBorders>
              <w:bottom w:val="single" w:sz="4" w:space="0" w:color="auto"/>
            </w:tcBorders>
            <w:shd w:val="clear" w:color="000000" w:fill="DCE6F1"/>
            <w:noWrap/>
            <w:vAlign w:val="center"/>
            <w:hideMark/>
          </w:tcPr>
          <w:p w:rsidR="009374C6" w:rsidRPr="00FB1198" w:rsidRDefault="009374C6" w:rsidP="00C04642">
            <w:pPr>
              <w:pStyle w:val="TableHeader"/>
            </w:pPr>
            <w:r w:rsidRPr="00FB1198">
              <w:rPr>
                <w:lang w:val="en-US"/>
              </w:rPr>
              <w:t>Fatal</w:t>
            </w:r>
          </w:p>
        </w:tc>
        <w:tc>
          <w:tcPr>
            <w:tcW w:w="1013" w:type="dxa"/>
            <w:tcBorders>
              <w:bottom w:val="single" w:sz="4" w:space="0" w:color="auto"/>
            </w:tcBorders>
            <w:shd w:val="clear" w:color="000000" w:fill="DCE6F1"/>
            <w:noWrap/>
            <w:vAlign w:val="center"/>
            <w:hideMark/>
          </w:tcPr>
          <w:p w:rsidR="009374C6" w:rsidRPr="00FB1198" w:rsidRDefault="009374C6" w:rsidP="00C04642">
            <w:pPr>
              <w:pStyle w:val="TableHeader"/>
            </w:pPr>
            <w:r w:rsidRPr="00FB1198">
              <w:rPr>
                <w:lang w:val="en-US"/>
              </w:rPr>
              <w:t>Injury</w:t>
            </w:r>
          </w:p>
        </w:tc>
        <w:tc>
          <w:tcPr>
            <w:tcW w:w="1158" w:type="dxa"/>
            <w:tcBorders>
              <w:bottom w:val="single" w:sz="4" w:space="0" w:color="auto"/>
            </w:tcBorders>
            <w:shd w:val="clear" w:color="000000" w:fill="DCE6F1"/>
            <w:noWrap/>
            <w:vAlign w:val="center"/>
            <w:hideMark/>
          </w:tcPr>
          <w:p w:rsidR="009374C6" w:rsidRPr="00FB1198" w:rsidRDefault="009374C6" w:rsidP="00C04642">
            <w:pPr>
              <w:pStyle w:val="TableHeader"/>
            </w:pPr>
            <w:r w:rsidRPr="00FB1198">
              <w:rPr>
                <w:lang w:val="en-US"/>
              </w:rPr>
              <w:t>All fatal and injury</w:t>
            </w:r>
          </w:p>
        </w:tc>
        <w:tc>
          <w:tcPr>
            <w:tcW w:w="1013" w:type="dxa"/>
            <w:tcBorders>
              <w:bottom w:val="single" w:sz="4" w:space="0" w:color="auto"/>
            </w:tcBorders>
            <w:shd w:val="clear" w:color="000000" w:fill="DCE6F1"/>
            <w:noWrap/>
            <w:vAlign w:val="center"/>
            <w:hideMark/>
          </w:tcPr>
          <w:p w:rsidR="009374C6" w:rsidRPr="00FB1198" w:rsidRDefault="009374C6" w:rsidP="00C04642">
            <w:pPr>
              <w:pStyle w:val="TableHeader"/>
            </w:pPr>
            <w:r w:rsidRPr="00FB1198">
              <w:rPr>
                <w:lang w:val="en-US"/>
              </w:rPr>
              <w:t>Fatal</w:t>
            </w:r>
          </w:p>
        </w:tc>
        <w:tc>
          <w:tcPr>
            <w:tcW w:w="1013" w:type="dxa"/>
            <w:tcBorders>
              <w:bottom w:val="single" w:sz="4" w:space="0" w:color="auto"/>
            </w:tcBorders>
            <w:shd w:val="clear" w:color="000000" w:fill="DCE6F1"/>
            <w:noWrap/>
            <w:vAlign w:val="center"/>
            <w:hideMark/>
          </w:tcPr>
          <w:p w:rsidR="009374C6" w:rsidRPr="00FB1198" w:rsidRDefault="009374C6" w:rsidP="00C04642">
            <w:pPr>
              <w:pStyle w:val="TableHeader"/>
            </w:pPr>
            <w:r w:rsidRPr="00FB1198">
              <w:rPr>
                <w:lang w:val="en-US"/>
              </w:rPr>
              <w:t>Injury</w:t>
            </w:r>
          </w:p>
        </w:tc>
        <w:tc>
          <w:tcPr>
            <w:tcW w:w="1158" w:type="dxa"/>
            <w:tcBorders>
              <w:bottom w:val="single" w:sz="4" w:space="0" w:color="auto"/>
            </w:tcBorders>
            <w:shd w:val="clear" w:color="000000" w:fill="DCE6F1"/>
            <w:noWrap/>
            <w:vAlign w:val="center"/>
            <w:hideMark/>
          </w:tcPr>
          <w:p w:rsidR="009374C6" w:rsidRPr="00FB1198" w:rsidRDefault="009374C6" w:rsidP="00C04642">
            <w:pPr>
              <w:pStyle w:val="TableHeader"/>
            </w:pPr>
            <w:r w:rsidRPr="00FB1198">
              <w:rPr>
                <w:lang w:val="en-US"/>
              </w:rPr>
              <w:t>All fatal and injury</w:t>
            </w:r>
          </w:p>
        </w:tc>
      </w:tr>
      <w:tr w:rsidR="009374C6" w:rsidRPr="00FB1198" w:rsidTr="009374C6">
        <w:trPr>
          <w:trHeight w:val="255"/>
          <w:jc w:val="center"/>
        </w:trPr>
        <w:tc>
          <w:tcPr>
            <w:tcW w:w="1773" w:type="dxa"/>
            <w:tcBorders>
              <w:bottom w:val="nil"/>
            </w:tcBorders>
            <w:shd w:val="clear" w:color="auto" w:fill="auto"/>
            <w:noWrap/>
            <w:vAlign w:val="center"/>
            <w:hideMark/>
          </w:tcPr>
          <w:p w:rsidR="009374C6" w:rsidRPr="00FB1198" w:rsidRDefault="009374C6" w:rsidP="00C04642">
            <w:pPr>
              <w:pStyle w:val="TableFigureLeft"/>
            </w:pPr>
            <w:r w:rsidRPr="00FB1198">
              <w:rPr>
                <w:lang w:val="en-US"/>
              </w:rPr>
              <w:t>ACT vehicles in ACT</w:t>
            </w:r>
          </w:p>
        </w:tc>
        <w:tc>
          <w:tcPr>
            <w:tcW w:w="993" w:type="dxa"/>
            <w:tcBorders>
              <w:bottom w:val="nil"/>
            </w:tcBorders>
            <w:shd w:val="clear" w:color="auto" w:fill="auto"/>
            <w:noWrap/>
            <w:vAlign w:val="bottom"/>
            <w:hideMark/>
          </w:tcPr>
          <w:p w:rsidR="009374C6" w:rsidRPr="00FB1198" w:rsidRDefault="009374C6" w:rsidP="00C04642">
            <w:pPr>
              <w:pStyle w:val="TableFigureCenter"/>
            </w:pPr>
            <w:r w:rsidRPr="00FB1198">
              <w:t>0.5</w:t>
            </w:r>
          </w:p>
        </w:tc>
        <w:tc>
          <w:tcPr>
            <w:tcW w:w="1013" w:type="dxa"/>
            <w:tcBorders>
              <w:bottom w:val="nil"/>
            </w:tcBorders>
            <w:shd w:val="clear" w:color="auto" w:fill="auto"/>
            <w:noWrap/>
            <w:vAlign w:val="bottom"/>
            <w:hideMark/>
          </w:tcPr>
          <w:p w:rsidR="009374C6" w:rsidRPr="00FB1198" w:rsidRDefault="009374C6" w:rsidP="00C04642">
            <w:pPr>
              <w:pStyle w:val="TableFigureCenter"/>
            </w:pPr>
            <w:r>
              <w:t>17.4</w:t>
            </w:r>
          </w:p>
        </w:tc>
        <w:tc>
          <w:tcPr>
            <w:tcW w:w="1158" w:type="dxa"/>
            <w:tcBorders>
              <w:bottom w:val="nil"/>
            </w:tcBorders>
            <w:shd w:val="clear" w:color="auto" w:fill="auto"/>
            <w:noWrap/>
            <w:vAlign w:val="bottom"/>
            <w:hideMark/>
          </w:tcPr>
          <w:p w:rsidR="009374C6" w:rsidRPr="00FB1198" w:rsidRDefault="009374C6" w:rsidP="00C04642">
            <w:pPr>
              <w:pStyle w:val="TableFigureCenter"/>
            </w:pPr>
            <w:r w:rsidRPr="00FB1198">
              <w:t>18.2</w:t>
            </w:r>
          </w:p>
        </w:tc>
        <w:tc>
          <w:tcPr>
            <w:tcW w:w="1013" w:type="dxa"/>
            <w:tcBorders>
              <w:bottom w:val="nil"/>
            </w:tcBorders>
            <w:shd w:val="clear" w:color="auto" w:fill="auto"/>
            <w:noWrap/>
            <w:vAlign w:val="bottom"/>
            <w:hideMark/>
          </w:tcPr>
          <w:p w:rsidR="009374C6" w:rsidRPr="00FB1198" w:rsidRDefault="009374C6" w:rsidP="00C04642">
            <w:pPr>
              <w:pStyle w:val="TableFigureCenter"/>
            </w:pPr>
            <w:r w:rsidRPr="00FB1198">
              <w:t>0.5</w:t>
            </w:r>
          </w:p>
        </w:tc>
        <w:tc>
          <w:tcPr>
            <w:tcW w:w="1013" w:type="dxa"/>
            <w:tcBorders>
              <w:bottom w:val="nil"/>
            </w:tcBorders>
            <w:shd w:val="clear" w:color="auto" w:fill="auto"/>
            <w:noWrap/>
            <w:vAlign w:val="bottom"/>
            <w:hideMark/>
          </w:tcPr>
          <w:p w:rsidR="009374C6" w:rsidRPr="00FB1198" w:rsidRDefault="009374C6" w:rsidP="00C04642">
            <w:pPr>
              <w:pStyle w:val="TableFigureCenter"/>
            </w:pPr>
            <w:r w:rsidRPr="00FB1198">
              <w:t>18.7</w:t>
            </w:r>
          </w:p>
        </w:tc>
        <w:tc>
          <w:tcPr>
            <w:tcW w:w="1158" w:type="dxa"/>
            <w:tcBorders>
              <w:bottom w:val="nil"/>
            </w:tcBorders>
            <w:shd w:val="clear" w:color="auto" w:fill="auto"/>
            <w:noWrap/>
            <w:vAlign w:val="bottom"/>
            <w:hideMark/>
          </w:tcPr>
          <w:p w:rsidR="009374C6" w:rsidRPr="00FB1198" w:rsidRDefault="009374C6" w:rsidP="00C04642">
            <w:pPr>
              <w:pStyle w:val="TableFigureCenter"/>
            </w:pPr>
            <w:r w:rsidRPr="00FB1198">
              <w:t>19.2</w:t>
            </w:r>
          </w:p>
        </w:tc>
      </w:tr>
      <w:tr w:rsidR="009374C6" w:rsidRPr="00FB1198" w:rsidTr="009374C6">
        <w:trPr>
          <w:trHeight w:val="270"/>
          <w:jc w:val="center"/>
        </w:trPr>
        <w:tc>
          <w:tcPr>
            <w:tcW w:w="1773" w:type="dxa"/>
            <w:tcBorders>
              <w:top w:val="nil"/>
              <w:bottom w:val="single" w:sz="4" w:space="0" w:color="auto"/>
            </w:tcBorders>
            <w:shd w:val="clear" w:color="auto" w:fill="auto"/>
            <w:noWrap/>
            <w:vAlign w:val="center"/>
            <w:hideMark/>
          </w:tcPr>
          <w:p w:rsidR="009374C6" w:rsidRPr="00FB1198" w:rsidRDefault="009374C6" w:rsidP="00C04642">
            <w:pPr>
              <w:pStyle w:val="TableFigureLeft"/>
            </w:pPr>
            <w:r w:rsidRPr="00FB1198">
              <w:rPr>
                <w:lang w:val="en-US"/>
              </w:rPr>
              <w:t>ACT vehicles in NSW</w:t>
            </w:r>
          </w:p>
        </w:tc>
        <w:tc>
          <w:tcPr>
            <w:tcW w:w="993" w:type="dxa"/>
            <w:tcBorders>
              <w:top w:val="nil"/>
              <w:bottom w:val="single" w:sz="4" w:space="0" w:color="auto"/>
            </w:tcBorders>
            <w:shd w:val="clear" w:color="auto" w:fill="auto"/>
            <w:noWrap/>
            <w:vAlign w:val="bottom"/>
            <w:hideMark/>
          </w:tcPr>
          <w:p w:rsidR="009374C6" w:rsidRPr="00FB1198" w:rsidRDefault="009374C6" w:rsidP="00C04642">
            <w:pPr>
              <w:pStyle w:val="TableFigureCenter"/>
            </w:pPr>
            <w:r w:rsidRPr="00FB1198">
              <w:t>1.8</w:t>
            </w:r>
          </w:p>
        </w:tc>
        <w:tc>
          <w:tcPr>
            <w:tcW w:w="1013" w:type="dxa"/>
            <w:tcBorders>
              <w:top w:val="nil"/>
              <w:bottom w:val="single" w:sz="4" w:space="0" w:color="auto"/>
            </w:tcBorders>
            <w:shd w:val="clear" w:color="auto" w:fill="auto"/>
            <w:noWrap/>
            <w:vAlign w:val="bottom"/>
            <w:hideMark/>
          </w:tcPr>
          <w:p w:rsidR="009374C6" w:rsidRPr="00FB1198" w:rsidRDefault="009374C6" w:rsidP="00C04642">
            <w:pPr>
              <w:pStyle w:val="TableFigureCenter"/>
            </w:pPr>
            <w:r w:rsidRPr="00FB1198">
              <w:t>46.5</w:t>
            </w:r>
          </w:p>
        </w:tc>
        <w:tc>
          <w:tcPr>
            <w:tcW w:w="1158" w:type="dxa"/>
            <w:tcBorders>
              <w:top w:val="nil"/>
              <w:bottom w:val="single" w:sz="4" w:space="0" w:color="auto"/>
            </w:tcBorders>
            <w:shd w:val="clear" w:color="auto" w:fill="auto"/>
            <w:noWrap/>
            <w:vAlign w:val="bottom"/>
            <w:hideMark/>
          </w:tcPr>
          <w:p w:rsidR="009374C6" w:rsidRPr="00FB1198" w:rsidRDefault="009374C6" w:rsidP="00C04642">
            <w:pPr>
              <w:pStyle w:val="TableFigureCenter"/>
            </w:pPr>
            <w:r w:rsidRPr="00FB1198">
              <w:t>48.2</w:t>
            </w:r>
          </w:p>
        </w:tc>
        <w:tc>
          <w:tcPr>
            <w:tcW w:w="1013" w:type="dxa"/>
            <w:tcBorders>
              <w:top w:val="nil"/>
              <w:bottom w:val="single" w:sz="4" w:space="0" w:color="auto"/>
            </w:tcBorders>
            <w:shd w:val="clear" w:color="auto" w:fill="auto"/>
            <w:noWrap/>
            <w:vAlign w:val="bottom"/>
            <w:hideMark/>
          </w:tcPr>
          <w:p w:rsidR="009374C6" w:rsidRPr="00FB1198" w:rsidRDefault="009374C6" w:rsidP="00C04642">
            <w:pPr>
              <w:pStyle w:val="TableFigureCenter"/>
            </w:pPr>
            <w:r w:rsidRPr="00FB1198">
              <w:t>1.9</w:t>
            </w:r>
          </w:p>
        </w:tc>
        <w:tc>
          <w:tcPr>
            <w:tcW w:w="1013" w:type="dxa"/>
            <w:tcBorders>
              <w:top w:val="nil"/>
              <w:bottom w:val="single" w:sz="4" w:space="0" w:color="auto"/>
            </w:tcBorders>
            <w:shd w:val="clear" w:color="auto" w:fill="auto"/>
            <w:noWrap/>
            <w:vAlign w:val="bottom"/>
            <w:hideMark/>
          </w:tcPr>
          <w:p w:rsidR="009374C6" w:rsidRPr="00FB1198" w:rsidRDefault="009374C6" w:rsidP="00C04642">
            <w:pPr>
              <w:pStyle w:val="TableFigureCenter"/>
            </w:pPr>
            <w:r w:rsidRPr="00FB1198">
              <w:t>40.8</w:t>
            </w:r>
          </w:p>
        </w:tc>
        <w:tc>
          <w:tcPr>
            <w:tcW w:w="1158" w:type="dxa"/>
            <w:tcBorders>
              <w:top w:val="nil"/>
              <w:bottom w:val="single" w:sz="4" w:space="0" w:color="auto"/>
            </w:tcBorders>
            <w:shd w:val="clear" w:color="auto" w:fill="auto"/>
            <w:noWrap/>
            <w:vAlign w:val="bottom"/>
            <w:hideMark/>
          </w:tcPr>
          <w:p w:rsidR="009374C6" w:rsidRPr="00FB1198" w:rsidRDefault="009374C6" w:rsidP="00C04642">
            <w:pPr>
              <w:pStyle w:val="TableFigureCenter"/>
            </w:pPr>
            <w:r w:rsidRPr="00FB1198">
              <w:t>42.6</w:t>
            </w:r>
          </w:p>
        </w:tc>
      </w:tr>
      <w:tr w:rsidR="009374C6" w:rsidRPr="00FB1198" w:rsidTr="009374C6">
        <w:trPr>
          <w:trHeight w:val="270"/>
          <w:jc w:val="center"/>
        </w:trPr>
        <w:tc>
          <w:tcPr>
            <w:tcW w:w="1773" w:type="dxa"/>
            <w:tcBorders>
              <w:bottom w:val="nil"/>
            </w:tcBorders>
            <w:shd w:val="clear" w:color="auto" w:fill="auto"/>
            <w:noWrap/>
            <w:vAlign w:val="center"/>
          </w:tcPr>
          <w:p w:rsidR="009374C6" w:rsidRDefault="0049633A" w:rsidP="00C5165E">
            <w:pPr>
              <w:pStyle w:val="TableFigureLeft"/>
              <w:rPr>
                <w:lang w:val="en-US"/>
              </w:rPr>
            </w:pPr>
            <w:r>
              <w:rPr>
                <w:lang w:val="en-US"/>
              </w:rPr>
              <w:t>Rate Ratio</w:t>
            </w:r>
          </w:p>
        </w:tc>
        <w:tc>
          <w:tcPr>
            <w:tcW w:w="993" w:type="dxa"/>
            <w:tcBorders>
              <w:bottom w:val="nil"/>
            </w:tcBorders>
            <w:shd w:val="clear" w:color="auto" w:fill="auto"/>
            <w:noWrap/>
            <w:vAlign w:val="bottom"/>
          </w:tcPr>
          <w:p w:rsidR="009374C6" w:rsidRPr="00FB1198" w:rsidRDefault="009374C6" w:rsidP="00C04642">
            <w:pPr>
              <w:pStyle w:val="TableFigureCenter"/>
            </w:pPr>
            <w:r>
              <w:t>3.3</w:t>
            </w:r>
          </w:p>
        </w:tc>
        <w:tc>
          <w:tcPr>
            <w:tcW w:w="1013" w:type="dxa"/>
            <w:tcBorders>
              <w:bottom w:val="nil"/>
            </w:tcBorders>
            <w:shd w:val="clear" w:color="auto" w:fill="auto"/>
            <w:noWrap/>
            <w:vAlign w:val="bottom"/>
          </w:tcPr>
          <w:p w:rsidR="009374C6" w:rsidRPr="00FB1198" w:rsidRDefault="009374C6" w:rsidP="00F77552">
            <w:pPr>
              <w:pStyle w:val="TableFigureCenter"/>
            </w:pPr>
            <w:r>
              <w:t>2.7</w:t>
            </w:r>
          </w:p>
        </w:tc>
        <w:tc>
          <w:tcPr>
            <w:tcW w:w="1158" w:type="dxa"/>
            <w:tcBorders>
              <w:bottom w:val="nil"/>
            </w:tcBorders>
            <w:shd w:val="clear" w:color="auto" w:fill="auto"/>
            <w:noWrap/>
            <w:vAlign w:val="bottom"/>
          </w:tcPr>
          <w:p w:rsidR="009374C6" w:rsidRPr="00FB1198" w:rsidRDefault="009374C6" w:rsidP="00C04642">
            <w:pPr>
              <w:pStyle w:val="TableFigureCenter"/>
            </w:pPr>
            <w:r>
              <w:t>2.7</w:t>
            </w:r>
          </w:p>
        </w:tc>
        <w:tc>
          <w:tcPr>
            <w:tcW w:w="1013" w:type="dxa"/>
            <w:tcBorders>
              <w:bottom w:val="nil"/>
            </w:tcBorders>
            <w:shd w:val="clear" w:color="auto" w:fill="auto"/>
            <w:noWrap/>
            <w:vAlign w:val="bottom"/>
          </w:tcPr>
          <w:p w:rsidR="009374C6" w:rsidRDefault="009374C6" w:rsidP="004B7AD7">
            <w:pPr>
              <w:pStyle w:val="TableFigureCenter"/>
            </w:pPr>
            <w:r>
              <w:t>3.6</w:t>
            </w:r>
          </w:p>
        </w:tc>
        <w:tc>
          <w:tcPr>
            <w:tcW w:w="1013" w:type="dxa"/>
            <w:tcBorders>
              <w:bottom w:val="nil"/>
            </w:tcBorders>
            <w:shd w:val="clear" w:color="auto" w:fill="auto"/>
            <w:noWrap/>
            <w:vAlign w:val="bottom"/>
          </w:tcPr>
          <w:p w:rsidR="009374C6" w:rsidRDefault="009374C6" w:rsidP="0080256F">
            <w:pPr>
              <w:pStyle w:val="TableFigureCenter"/>
            </w:pPr>
            <w:r>
              <w:t>2.2</w:t>
            </w:r>
          </w:p>
        </w:tc>
        <w:tc>
          <w:tcPr>
            <w:tcW w:w="1158" w:type="dxa"/>
            <w:tcBorders>
              <w:bottom w:val="nil"/>
            </w:tcBorders>
            <w:shd w:val="clear" w:color="auto" w:fill="auto"/>
            <w:noWrap/>
            <w:vAlign w:val="bottom"/>
          </w:tcPr>
          <w:p w:rsidR="009374C6" w:rsidRDefault="009374C6" w:rsidP="00C04642">
            <w:pPr>
              <w:pStyle w:val="TableFigureCenter"/>
            </w:pPr>
            <w:r>
              <w:t>2.2</w:t>
            </w:r>
          </w:p>
        </w:tc>
      </w:tr>
      <w:tr w:rsidR="009374C6" w:rsidRPr="00FB1198" w:rsidTr="009374C6">
        <w:trPr>
          <w:trHeight w:val="270"/>
          <w:jc w:val="center"/>
        </w:trPr>
        <w:tc>
          <w:tcPr>
            <w:tcW w:w="1773" w:type="dxa"/>
            <w:tcBorders>
              <w:top w:val="nil"/>
            </w:tcBorders>
            <w:shd w:val="clear" w:color="auto" w:fill="auto"/>
            <w:noWrap/>
            <w:vAlign w:val="center"/>
          </w:tcPr>
          <w:p w:rsidR="009374C6" w:rsidRPr="00FB1198" w:rsidRDefault="009374C6" w:rsidP="00F77552">
            <w:pPr>
              <w:pStyle w:val="TableFigureLeft"/>
              <w:rPr>
                <w:lang w:val="en-US"/>
              </w:rPr>
            </w:pPr>
            <w:r>
              <w:rPr>
                <w:lang w:val="en-US"/>
              </w:rPr>
              <w:t>95% Conf. Interval</w:t>
            </w:r>
          </w:p>
        </w:tc>
        <w:tc>
          <w:tcPr>
            <w:tcW w:w="993" w:type="dxa"/>
            <w:tcBorders>
              <w:top w:val="nil"/>
            </w:tcBorders>
            <w:shd w:val="clear" w:color="auto" w:fill="auto"/>
            <w:noWrap/>
            <w:vAlign w:val="bottom"/>
          </w:tcPr>
          <w:p w:rsidR="009374C6" w:rsidRPr="00FB1198" w:rsidRDefault="009374C6" w:rsidP="00C04642">
            <w:pPr>
              <w:pStyle w:val="TableFigureCenter"/>
            </w:pPr>
            <w:r>
              <w:t>(2.3 to 4.8)</w:t>
            </w:r>
          </w:p>
        </w:tc>
        <w:tc>
          <w:tcPr>
            <w:tcW w:w="1013" w:type="dxa"/>
            <w:tcBorders>
              <w:top w:val="nil"/>
            </w:tcBorders>
            <w:shd w:val="clear" w:color="auto" w:fill="auto"/>
            <w:noWrap/>
            <w:vAlign w:val="bottom"/>
          </w:tcPr>
          <w:p w:rsidR="009374C6" w:rsidRPr="00FB1198" w:rsidRDefault="009374C6" w:rsidP="00C04642">
            <w:pPr>
              <w:pStyle w:val="TableFigureCenter"/>
            </w:pPr>
            <w:r>
              <w:t>(2.5 to 2.8)</w:t>
            </w:r>
          </w:p>
        </w:tc>
        <w:tc>
          <w:tcPr>
            <w:tcW w:w="1158" w:type="dxa"/>
            <w:tcBorders>
              <w:top w:val="nil"/>
            </w:tcBorders>
            <w:shd w:val="clear" w:color="auto" w:fill="auto"/>
            <w:noWrap/>
            <w:vAlign w:val="bottom"/>
          </w:tcPr>
          <w:p w:rsidR="009374C6" w:rsidRPr="00FB1198" w:rsidRDefault="009374C6" w:rsidP="00C04642">
            <w:pPr>
              <w:pStyle w:val="TableFigureCenter"/>
            </w:pPr>
            <w:r>
              <w:t>(2.6 to 2.8)</w:t>
            </w:r>
          </w:p>
        </w:tc>
        <w:tc>
          <w:tcPr>
            <w:tcW w:w="1013" w:type="dxa"/>
            <w:tcBorders>
              <w:top w:val="nil"/>
            </w:tcBorders>
            <w:shd w:val="clear" w:color="auto" w:fill="auto"/>
            <w:noWrap/>
            <w:vAlign w:val="bottom"/>
          </w:tcPr>
          <w:p w:rsidR="009374C6" w:rsidRPr="00FB1198" w:rsidRDefault="009374C6" w:rsidP="004B7AD7">
            <w:pPr>
              <w:pStyle w:val="TableFigureCenter"/>
            </w:pPr>
            <w:r>
              <w:t>(2.3 to 4.7)</w:t>
            </w:r>
          </w:p>
        </w:tc>
        <w:tc>
          <w:tcPr>
            <w:tcW w:w="1013" w:type="dxa"/>
            <w:tcBorders>
              <w:top w:val="nil"/>
            </w:tcBorders>
            <w:shd w:val="clear" w:color="auto" w:fill="auto"/>
            <w:noWrap/>
            <w:vAlign w:val="bottom"/>
          </w:tcPr>
          <w:p w:rsidR="009374C6" w:rsidRPr="00FB1198" w:rsidRDefault="009374C6" w:rsidP="0080256F">
            <w:pPr>
              <w:pStyle w:val="TableFigureCenter"/>
            </w:pPr>
            <w:r>
              <w:t>(2.0 to 2.3)</w:t>
            </w:r>
          </w:p>
        </w:tc>
        <w:tc>
          <w:tcPr>
            <w:tcW w:w="1158" w:type="dxa"/>
            <w:tcBorders>
              <w:top w:val="nil"/>
            </w:tcBorders>
            <w:shd w:val="clear" w:color="auto" w:fill="auto"/>
            <w:noWrap/>
            <w:vAlign w:val="bottom"/>
          </w:tcPr>
          <w:p w:rsidR="009374C6" w:rsidRPr="00FB1198" w:rsidRDefault="009374C6" w:rsidP="00C04642">
            <w:pPr>
              <w:pStyle w:val="TableFigureCenter"/>
            </w:pPr>
            <w:r>
              <w:t>(2.1 to 2.4)</w:t>
            </w:r>
          </w:p>
        </w:tc>
      </w:tr>
    </w:tbl>
    <w:p w:rsidR="00C04642" w:rsidRDefault="00C04642" w:rsidP="006A2464">
      <w:pPr>
        <w:pStyle w:val="Paragraph"/>
        <w:spacing w:before="240"/>
      </w:pPr>
    </w:p>
    <w:p w:rsidR="00406A08" w:rsidRDefault="00406A08" w:rsidP="00FE2AE9">
      <w:pPr>
        <w:pStyle w:val="Heading2"/>
        <w:pageBreakBefore/>
      </w:pPr>
      <w:bookmarkStart w:id="188" w:name="_Toc367970323"/>
      <w:r>
        <w:lastRenderedPageBreak/>
        <w:t>Time series analysis</w:t>
      </w:r>
      <w:bookmarkEnd w:id="188"/>
    </w:p>
    <w:p w:rsidR="00406A08" w:rsidRDefault="00406A08" w:rsidP="00AD11DE">
      <w:pPr>
        <w:pStyle w:val="Paragraph"/>
        <w:spacing w:after="120"/>
      </w:pPr>
      <w:r>
        <w:t xml:space="preserve">Time series analysis was conducted to model the rate of change of crashes per </w:t>
      </w:r>
      <w:r w:rsidR="00BB3381">
        <w:t>100,000</w:t>
      </w:r>
      <w:r>
        <w:t xml:space="preserve"> </w:t>
      </w:r>
      <w:proofErr w:type="gramStart"/>
      <w:r>
        <w:t>population</w:t>
      </w:r>
      <w:proofErr w:type="gramEnd"/>
      <w:r>
        <w:t xml:space="preserve"> in NSW.</w:t>
      </w:r>
      <w:r w:rsidR="00FE2AE9">
        <w:t xml:space="preserve"> For ACT controllers, the reference population was the ACT population and for non-ACT controllers, the reference population was the NSW population.</w:t>
      </w:r>
      <w:r w:rsidR="00AD11DE">
        <w:t xml:space="preserve"> </w:t>
      </w:r>
      <w:r w:rsidR="00C1438F">
        <w:t>The goals of the time series analysis were to determine:</w:t>
      </w:r>
    </w:p>
    <w:p w:rsidR="00C1438F" w:rsidRDefault="00FE2AE9" w:rsidP="00AD11DE">
      <w:pPr>
        <w:pStyle w:val="NumberedList"/>
        <w:numPr>
          <w:ilvl w:val="0"/>
          <w:numId w:val="39"/>
        </w:numPr>
      </w:pPr>
      <w:r>
        <w:t xml:space="preserve">whether </w:t>
      </w:r>
      <w:r w:rsidR="00C1438F">
        <w:t>the rate of change in crash risk was equivalent for ACT controllers and non-ACT controllers in NSW</w:t>
      </w:r>
    </w:p>
    <w:p w:rsidR="00C1438F" w:rsidRDefault="00C1438F" w:rsidP="00AD11DE">
      <w:pPr>
        <w:pStyle w:val="NumberedList"/>
        <w:numPr>
          <w:ilvl w:val="0"/>
          <w:numId w:val="39"/>
        </w:numPr>
        <w:spacing w:after="240"/>
      </w:pPr>
      <w:r>
        <w:t>if the rate of change for ACT controllers was greater than for non-ACT controllers, whether certain significant events such as the commencement of a major advertising program or the upgrade of a freeway explained a significant portion of the change in risk.</w:t>
      </w:r>
    </w:p>
    <w:p w:rsidR="00A36DDE" w:rsidRDefault="00AD11DE" w:rsidP="00AD11DE">
      <w:pPr>
        <w:pStyle w:val="Paragraph"/>
      </w:pPr>
      <w:r>
        <w:t xml:space="preserve">For the fatal </w:t>
      </w:r>
      <w:r w:rsidR="00FC0221">
        <w:t xml:space="preserve">crash </w:t>
      </w:r>
      <w:r>
        <w:t>data, the time series analysis covered the years 1992 to 2011</w:t>
      </w:r>
      <w:r w:rsidR="00FE2AE9">
        <w:t xml:space="preserve">. Fatal crashes per </w:t>
      </w:r>
      <w:r w:rsidR="00BB3381">
        <w:t>100,000</w:t>
      </w:r>
      <w:r w:rsidR="00FE2AE9">
        <w:t xml:space="preserve"> </w:t>
      </w:r>
      <w:proofErr w:type="gramStart"/>
      <w:r w:rsidR="00FE2AE9">
        <w:t>population</w:t>
      </w:r>
      <w:proofErr w:type="gramEnd"/>
      <w:r w:rsidR="00FE2AE9">
        <w:t xml:space="preserve"> are shown in </w:t>
      </w:r>
      <w:r w:rsidR="00512824">
        <w:fldChar w:fldCharType="begin"/>
      </w:r>
      <w:r>
        <w:instrText xml:space="preserve"> REF _Ref353373902 \h </w:instrText>
      </w:r>
      <w:r w:rsidR="00512824">
        <w:fldChar w:fldCharType="separate"/>
      </w:r>
      <w:r w:rsidR="00EB292C" w:rsidRPr="00A56475">
        <w:t>Figure </w:t>
      </w:r>
      <w:r w:rsidR="00EB292C">
        <w:rPr>
          <w:noProof/>
        </w:rPr>
        <w:t>8</w:t>
      </w:r>
      <w:r w:rsidR="00EB292C" w:rsidRPr="00A56475">
        <w:t>.</w:t>
      </w:r>
      <w:r w:rsidR="00EB292C">
        <w:rPr>
          <w:noProof/>
        </w:rPr>
        <w:t>1</w:t>
      </w:r>
      <w:r w:rsidR="00512824">
        <w:fldChar w:fldCharType="end"/>
      </w:r>
      <w:r>
        <w:t xml:space="preserve">. </w:t>
      </w:r>
      <w:r w:rsidR="00A36DDE">
        <w:t>A linear downward trend can be observed</w:t>
      </w:r>
      <w:r w:rsidR="00B24A2E">
        <w:t xml:space="preserve"> in the fatal crash rate</w:t>
      </w:r>
      <w:r w:rsidR="00A36DDE">
        <w:t xml:space="preserve"> for non-ACT controllers</w:t>
      </w:r>
      <w:r w:rsidR="00B24A2E">
        <w:t>, and it</w:t>
      </w:r>
      <w:r w:rsidR="00AB6209">
        <w:t xml:space="preserve"> i</w:t>
      </w:r>
      <w:r w:rsidR="00B24A2E">
        <w:t xml:space="preserve">s possible that a </w:t>
      </w:r>
      <w:r w:rsidR="00233115">
        <w:t>s</w:t>
      </w:r>
      <w:r w:rsidR="00185743">
        <w:t>light downward</w:t>
      </w:r>
      <w:r w:rsidR="00233115">
        <w:t xml:space="preserve"> trend is present for the ACT controllers, but </w:t>
      </w:r>
      <w:r w:rsidR="00185743">
        <w:t>year on year variability in the rates make</w:t>
      </w:r>
      <w:r w:rsidR="00AB6209">
        <w:t>s</w:t>
      </w:r>
      <w:r w:rsidR="00185743">
        <w:t xml:space="preserve"> this difficult to </w:t>
      </w:r>
      <w:r w:rsidR="00AB6D7E">
        <w:t>confirm</w:t>
      </w:r>
      <w:r w:rsidR="00B24A2E">
        <w:t xml:space="preserve">. </w:t>
      </w:r>
    </w:p>
    <w:p w:rsidR="00550533" w:rsidRDefault="00550533" w:rsidP="00AD11DE">
      <w:pPr>
        <w:pStyle w:val="Paragraph"/>
        <w:spacing w:after="0"/>
        <w:jc w:val="center"/>
      </w:pPr>
      <w:r w:rsidRPr="00550533">
        <w:rPr>
          <w:noProof/>
        </w:rPr>
        <w:drawing>
          <wp:inline distT="0" distB="0" distL="0" distR="0" wp14:anchorId="6D641260" wp14:editId="3321ED14">
            <wp:extent cx="5792542" cy="30286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cstate="print">
                      <a:extLst>
                        <a:ext uri="{28A0092B-C50C-407E-A947-70E740481C1C}">
                          <a14:useLocalDpi xmlns:a14="http://schemas.microsoft.com/office/drawing/2010/main"/>
                        </a:ext>
                      </a:extLst>
                    </a:blip>
                    <a:srcRect t="4938" r="5377"/>
                    <a:stretch/>
                  </pic:blipFill>
                  <pic:spPr bwMode="auto">
                    <a:xfrm>
                      <a:off x="0" y="0"/>
                      <a:ext cx="5791692" cy="3028176"/>
                    </a:xfrm>
                    <a:prstGeom prst="rect">
                      <a:avLst/>
                    </a:prstGeom>
                    <a:noFill/>
                    <a:ln>
                      <a:noFill/>
                    </a:ln>
                    <a:extLst>
                      <a:ext uri="{53640926-AAD7-44D8-BBD7-CCE9431645EC}">
                        <a14:shadowObscured xmlns:a14="http://schemas.microsoft.com/office/drawing/2010/main"/>
                      </a:ext>
                    </a:extLst>
                  </pic:spPr>
                </pic:pic>
              </a:graphicData>
            </a:graphic>
          </wp:inline>
        </w:drawing>
      </w:r>
    </w:p>
    <w:p w:rsidR="00AD11DE" w:rsidRDefault="00AD11DE" w:rsidP="00AD11DE">
      <w:pPr>
        <w:pStyle w:val="FigureCaption"/>
      </w:pPr>
      <w:bookmarkStart w:id="189" w:name="_Ref353373902"/>
      <w:bookmarkStart w:id="190" w:name="_Toc367970433"/>
      <w:proofErr w:type="gramStart"/>
      <w:r w:rsidRPr="00A56475">
        <w:t>Figure </w:t>
      </w:r>
      <w:r w:rsidR="00DB6B2B">
        <w:fldChar w:fldCharType="begin"/>
      </w:r>
      <w:r w:rsidR="00DB6B2B">
        <w:instrText xml:space="preserve"> Styleref 1 \s </w:instrText>
      </w:r>
      <w:r w:rsidR="00DB6B2B">
        <w:fldChar w:fldCharType="separate"/>
      </w:r>
      <w:r w:rsidR="00EB292C">
        <w:rPr>
          <w:noProof/>
        </w:rPr>
        <w:t>8</w:t>
      </w:r>
      <w:r w:rsidR="00DB6B2B">
        <w:rPr>
          <w:noProof/>
        </w:rPr>
        <w:fldChar w:fldCharType="end"/>
      </w:r>
      <w:r w:rsidRPr="00A56475">
        <w:t>.</w:t>
      </w:r>
      <w:proofErr w:type="gramEnd"/>
      <w:r w:rsidR="00512824" w:rsidRPr="00A56475">
        <w:fldChar w:fldCharType="begin"/>
      </w:r>
      <w:r w:rsidRPr="00A56475">
        <w:instrText xml:space="preserve"> SEQ Figure \* ARABIC \s 1 </w:instrText>
      </w:r>
      <w:r w:rsidR="00512824" w:rsidRPr="00A56475">
        <w:fldChar w:fldCharType="separate"/>
      </w:r>
      <w:r w:rsidR="00EB292C">
        <w:rPr>
          <w:noProof/>
        </w:rPr>
        <w:t>1</w:t>
      </w:r>
      <w:r w:rsidR="00512824" w:rsidRPr="00A56475">
        <w:fldChar w:fldCharType="end"/>
      </w:r>
      <w:bookmarkEnd w:id="189"/>
      <w:r w:rsidRPr="00A56475">
        <w:t xml:space="preserve">:  </w:t>
      </w:r>
      <w:r w:rsidRPr="00A56475">
        <w:tab/>
        <w:t>Fatal crashes involving ACT and non-ACT controllers in NSW between 1992 and 2011</w:t>
      </w:r>
      <w:bookmarkEnd w:id="190"/>
      <w:r>
        <w:t xml:space="preserve"> </w:t>
      </w:r>
    </w:p>
    <w:p w:rsidR="00185743" w:rsidRDefault="00185743" w:rsidP="00185743">
      <w:pPr>
        <w:pStyle w:val="Paragraph"/>
      </w:pPr>
      <w:r>
        <w:t xml:space="preserve">For the injury crash data, the time series analysis covered the years 1997 to 2011. This was because the available data from 1992 to 1996 included only serious injury crashes whereas the data available for the later years in the time series included all ‘injury’ crashes, and it was not possible to disaggregate data in the later years into serious injury crashes versus other injury. </w:t>
      </w:r>
    </w:p>
    <w:p w:rsidR="00185743" w:rsidRDefault="00185743" w:rsidP="00185743">
      <w:pPr>
        <w:pStyle w:val="Paragraph"/>
      </w:pPr>
      <w:r>
        <w:t xml:space="preserve">Injury crashes per </w:t>
      </w:r>
      <w:r w:rsidR="00BB3381">
        <w:t>100,000</w:t>
      </w:r>
      <w:r>
        <w:t xml:space="preserve"> </w:t>
      </w:r>
      <w:proofErr w:type="gramStart"/>
      <w:r>
        <w:t>population</w:t>
      </w:r>
      <w:proofErr w:type="gramEnd"/>
      <w:r>
        <w:t xml:space="preserve"> are shown in </w:t>
      </w:r>
      <w:r w:rsidR="00512824">
        <w:fldChar w:fldCharType="begin"/>
      </w:r>
      <w:r>
        <w:instrText xml:space="preserve"> REF _Ref353373915 \h </w:instrText>
      </w:r>
      <w:r w:rsidR="00512824">
        <w:fldChar w:fldCharType="separate"/>
      </w:r>
      <w:r w:rsidR="00EB292C" w:rsidRPr="00A56475">
        <w:t>Figure </w:t>
      </w:r>
      <w:r w:rsidR="00EB292C">
        <w:rPr>
          <w:noProof/>
        </w:rPr>
        <w:t>8</w:t>
      </w:r>
      <w:r w:rsidR="00EB292C" w:rsidRPr="00A56475">
        <w:t>.</w:t>
      </w:r>
      <w:r w:rsidR="00EB292C">
        <w:rPr>
          <w:noProof/>
        </w:rPr>
        <w:t>2</w:t>
      </w:r>
      <w:r w:rsidR="00512824">
        <w:fldChar w:fldCharType="end"/>
      </w:r>
      <w:r>
        <w:t>. An increase in the injury crash rate of non-ACT controllers is observed between 1997 and 2002, followed by a general</w:t>
      </w:r>
      <w:r w:rsidR="001F4845">
        <w:t xml:space="preserve"> decrease over the following 10-</w:t>
      </w:r>
      <w:r>
        <w:t>year period. There is a slow decrease in the crash rate of ACT controllers over the 20 years 1992 to 2011.</w:t>
      </w:r>
    </w:p>
    <w:p w:rsidR="00185743" w:rsidRPr="00185743" w:rsidRDefault="00185743" w:rsidP="00185743">
      <w:pPr>
        <w:pStyle w:val="Paragraph"/>
      </w:pPr>
    </w:p>
    <w:p w:rsidR="00550533" w:rsidRPr="00A56475" w:rsidRDefault="00550533" w:rsidP="00AD11DE">
      <w:pPr>
        <w:pStyle w:val="Paragraph"/>
        <w:spacing w:after="0"/>
        <w:jc w:val="center"/>
      </w:pPr>
      <w:r w:rsidRPr="00A56475">
        <w:rPr>
          <w:noProof/>
        </w:rPr>
        <w:lastRenderedPageBreak/>
        <w:drawing>
          <wp:inline distT="0" distB="0" distL="0" distR="0" wp14:anchorId="3790F567" wp14:editId="4F2341CA">
            <wp:extent cx="5803533" cy="297971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9" cstate="print">
                      <a:extLst>
                        <a:ext uri="{28A0092B-C50C-407E-A947-70E740481C1C}">
                          <a14:useLocalDpi xmlns:a14="http://schemas.microsoft.com/office/drawing/2010/main"/>
                        </a:ext>
                      </a:extLst>
                    </a:blip>
                    <a:srcRect t="6470" r="5195"/>
                    <a:stretch/>
                  </pic:blipFill>
                  <pic:spPr bwMode="auto">
                    <a:xfrm>
                      <a:off x="0" y="0"/>
                      <a:ext cx="5802803" cy="2979341"/>
                    </a:xfrm>
                    <a:prstGeom prst="rect">
                      <a:avLst/>
                    </a:prstGeom>
                    <a:noFill/>
                    <a:ln>
                      <a:noFill/>
                    </a:ln>
                    <a:extLst>
                      <a:ext uri="{53640926-AAD7-44D8-BBD7-CCE9431645EC}">
                        <a14:shadowObscured xmlns:a14="http://schemas.microsoft.com/office/drawing/2010/main"/>
                      </a:ext>
                    </a:extLst>
                  </pic:spPr>
                </pic:pic>
              </a:graphicData>
            </a:graphic>
          </wp:inline>
        </w:drawing>
      </w:r>
    </w:p>
    <w:p w:rsidR="00550533" w:rsidRDefault="00AD11DE" w:rsidP="00AD11DE">
      <w:pPr>
        <w:pStyle w:val="FigureCaption"/>
      </w:pPr>
      <w:bookmarkStart w:id="191" w:name="_Ref353373915"/>
      <w:bookmarkStart w:id="192" w:name="_Toc367970434"/>
      <w:proofErr w:type="gramStart"/>
      <w:r w:rsidRPr="00A56475">
        <w:t>Figure </w:t>
      </w:r>
      <w:r w:rsidR="00DB6B2B">
        <w:fldChar w:fldCharType="begin"/>
      </w:r>
      <w:r w:rsidR="00DB6B2B">
        <w:instrText xml:space="preserve"> Styleref 1 \s </w:instrText>
      </w:r>
      <w:r w:rsidR="00DB6B2B">
        <w:fldChar w:fldCharType="separate"/>
      </w:r>
      <w:r w:rsidR="00EB292C">
        <w:rPr>
          <w:noProof/>
        </w:rPr>
        <w:t>8</w:t>
      </w:r>
      <w:r w:rsidR="00DB6B2B">
        <w:rPr>
          <w:noProof/>
        </w:rPr>
        <w:fldChar w:fldCharType="end"/>
      </w:r>
      <w:r w:rsidRPr="00A56475">
        <w:t>.</w:t>
      </w:r>
      <w:proofErr w:type="gramEnd"/>
      <w:r w:rsidR="00512824" w:rsidRPr="00A56475">
        <w:fldChar w:fldCharType="begin"/>
      </w:r>
      <w:r w:rsidRPr="00A56475">
        <w:instrText xml:space="preserve"> SEQ Figure \* ARABIC \s 1 </w:instrText>
      </w:r>
      <w:r w:rsidR="00512824" w:rsidRPr="00A56475">
        <w:fldChar w:fldCharType="separate"/>
      </w:r>
      <w:r w:rsidR="00EB292C">
        <w:rPr>
          <w:noProof/>
        </w:rPr>
        <w:t>2</w:t>
      </w:r>
      <w:r w:rsidR="00512824" w:rsidRPr="00A56475">
        <w:fldChar w:fldCharType="end"/>
      </w:r>
      <w:bookmarkEnd w:id="191"/>
      <w:r w:rsidRPr="00A56475">
        <w:t xml:space="preserve">:  </w:t>
      </w:r>
      <w:r w:rsidRPr="00A56475">
        <w:tab/>
        <w:t>Injury crashes involving ACT and non-ACT controllers in NSW between 1992 and 2011</w:t>
      </w:r>
      <w:bookmarkEnd w:id="192"/>
    </w:p>
    <w:p w:rsidR="006517AE" w:rsidRDefault="006517AE" w:rsidP="006517AE">
      <w:pPr>
        <w:pStyle w:val="Heading3"/>
      </w:pPr>
      <w:bookmarkStart w:id="193" w:name="_Toc367970324"/>
      <w:r>
        <w:t>Model selection</w:t>
      </w:r>
      <w:r w:rsidR="00781403">
        <w:t xml:space="preserve"> and fit</w:t>
      </w:r>
      <w:r>
        <w:t xml:space="preserve"> </w:t>
      </w:r>
      <w:r w:rsidR="00781403">
        <w:t>diagnostics</w:t>
      </w:r>
      <w:bookmarkEnd w:id="193"/>
    </w:p>
    <w:p w:rsidR="00984BF1" w:rsidRDefault="00781403" w:rsidP="0097132D">
      <w:pPr>
        <w:pStyle w:val="Para66ptspaceafter"/>
      </w:pPr>
      <w:r>
        <w:t xml:space="preserve">Graphs and tables of diagnostic statistics are shown in </w:t>
      </w:r>
      <w:r w:rsidR="00512824">
        <w:fldChar w:fldCharType="begin"/>
      </w:r>
      <w:r>
        <w:instrText xml:space="preserve"> REF _Ref353461623 \n \h </w:instrText>
      </w:r>
      <w:r w:rsidR="00512824">
        <w:fldChar w:fldCharType="separate"/>
      </w:r>
      <w:r w:rsidR="00EB292C">
        <w:t>Appendix F</w:t>
      </w:r>
      <w:r w:rsidR="00512824">
        <w:fldChar w:fldCharType="end"/>
      </w:r>
      <w:r>
        <w:t xml:space="preserve">. </w:t>
      </w:r>
      <w:r w:rsidR="007A2969">
        <w:t>Ordinary least squares (OLS) l</w:t>
      </w:r>
      <w:r w:rsidR="00DB3980">
        <w:t xml:space="preserve">inear regression has a number of assumptions that must be met for the regression model to produce </w:t>
      </w:r>
      <w:r w:rsidR="00984BF1">
        <w:t xml:space="preserve">valid and </w:t>
      </w:r>
      <w:r w:rsidR="00DB3980">
        <w:t>reliable results. These include</w:t>
      </w:r>
      <w:r w:rsidR="00984BF1">
        <w:t>:</w:t>
      </w:r>
    </w:p>
    <w:p w:rsidR="00984BF1" w:rsidRDefault="00DB3980" w:rsidP="00984BF1">
      <w:pPr>
        <w:pStyle w:val="BulletList"/>
      </w:pPr>
      <w:r>
        <w:t>normal distribution of the dependent variable</w:t>
      </w:r>
      <w:r w:rsidR="0097132D">
        <w:t xml:space="preserve"> (crashes per </w:t>
      </w:r>
      <w:r w:rsidR="00BB3381">
        <w:t>100,000</w:t>
      </w:r>
      <w:r w:rsidR="0097132D">
        <w:t xml:space="preserve"> population)</w:t>
      </w:r>
    </w:p>
    <w:p w:rsidR="00984BF1" w:rsidRDefault="00DB3980" w:rsidP="00984BF1">
      <w:pPr>
        <w:pStyle w:val="BulletList"/>
      </w:pPr>
      <w:r>
        <w:t xml:space="preserve">homogeneity and random distribution of residuals around the </w:t>
      </w:r>
      <w:r w:rsidR="00984BF1">
        <w:t>regression</w:t>
      </w:r>
      <w:r>
        <w:t xml:space="preserve"> line</w:t>
      </w:r>
    </w:p>
    <w:p w:rsidR="00984BF1" w:rsidRDefault="00DB3980" w:rsidP="0097132D">
      <w:pPr>
        <w:pStyle w:val="BulletList"/>
        <w:spacing w:after="240"/>
      </w:pPr>
      <w:proofErr w:type="gramStart"/>
      <w:r>
        <w:t>linear</w:t>
      </w:r>
      <w:proofErr w:type="gramEnd"/>
      <w:r>
        <w:t xml:space="preserve"> relationship between predictors and </w:t>
      </w:r>
      <w:r w:rsidR="00984BF1">
        <w:t xml:space="preserve">the </w:t>
      </w:r>
      <w:r>
        <w:t xml:space="preserve">dependent variable. </w:t>
      </w:r>
    </w:p>
    <w:p w:rsidR="00C75313" w:rsidRDefault="006517AE" w:rsidP="00984BF1">
      <w:pPr>
        <w:pStyle w:val="Paragraph"/>
      </w:pPr>
      <w:r>
        <w:t>Examination of the</w:t>
      </w:r>
      <w:r w:rsidR="00DB3980">
        <w:t xml:space="preserve"> normal</w:t>
      </w:r>
      <w:r>
        <w:t xml:space="preserve"> </w:t>
      </w:r>
      <w:r w:rsidR="00DB3980">
        <w:t>probability plots showed that the dependent variable</w:t>
      </w:r>
      <w:r>
        <w:t xml:space="preserve"> </w:t>
      </w:r>
      <w:r w:rsidR="00AB6D7E">
        <w:t xml:space="preserve">(crashes per 100 000 population) </w:t>
      </w:r>
      <w:r>
        <w:t>was roughly normally distributed</w:t>
      </w:r>
      <w:r w:rsidR="00DB3980">
        <w:t xml:space="preserve"> (</w:t>
      </w:r>
      <w:r w:rsidR="00512824">
        <w:fldChar w:fldCharType="begin"/>
      </w:r>
      <w:r w:rsidR="00DB3980">
        <w:instrText xml:space="preserve"> REF _Ref353469405 \h </w:instrText>
      </w:r>
      <w:r w:rsidR="00512824">
        <w:fldChar w:fldCharType="separate"/>
      </w:r>
      <w:r w:rsidR="00EB292C">
        <w:t>Figure </w:t>
      </w:r>
      <w:r w:rsidR="00EB292C">
        <w:rPr>
          <w:noProof/>
        </w:rPr>
        <w:t>F</w:t>
      </w:r>
      <w:r w:rsidR="00EB292C">
        <w:t xml:space="preserve"> </w:t>
      </w:r>
      <w:r w:rsidR="00EB292C">
        <w:rPr>
          <w:noProof/>
        </w:rPr>
        <w:t>1</w:t>
      </w:r>
      <w:r w:rsidR="00512824">
        <w:fldChar w:fldCharType="end"/>
      </w:r>
      <w:r w:rsidR="00DB3980">
        <w:t>).</w:t>
      </w:r>
      <w:r>
        <w:t xml:space="preserve"> </w:t>
      </w:r>
      <w:r w:rsidR="00DB3980">
        <w:t>It also</w:t>
      </w:r>
      <w:r>
        <w:t xml:space="preserve"> appeared to have a linear relationship with year</w:t>
      </w:r>
      <w:r w:rsidR="001F4845">
        <w:t xml:space="preserve"> </w:t>
      </w:r>
      <w:r w:rsidR="00E47948">
        <w:t>(</w:t>
      </w:r>
      <w:r w:rsidR="00512824">
        <w:fldChar w:fldCharType="begin"/>
      </w:r>
      <w:r w:rsidR="00DB3980">
        <w:instrText xml:space="preserve"> REF _Ref353470111 \h </w:instrText>
      </w:r>
      <w:r w:rsidR="00512824">
        <w:fldChar w:fldCharType="separate"/>
      </w:r>
      <w:r w:rsidR="00EB292C">
        <w:t>Figure </w:t>
      </w:r>
      <w:r w:rsidR="00EB292C">
        <w:rPr>
          <w:noProof/>
        </w:rPr>
        <w:t>F</w:t>
      </w:r>
      <w:r w:rsidR="00EB292C">
        <w:t xml:space="preserve"> </w:t>
      </w:r>
      <w:r w:rsidR="00EB292C">
        <w:rPr>
          <w:noProof/>
        </w:rPr>
        <w:t>2</w:t>
      </w:r>
      <w:r w:rsidR="00512824">
        <w:fldChar w:fldCharType="end"/>
      </w:r>
      <w:r w:rsidR="00E47948">
        <w:t>)</w:t>
      </w:r>
      <w:r>
        <w:t>. W</w:t>
      </w:r>
      <w:r w:rsidR="00DB3980">
        <w:t>hen variance of the residuals was examined</w:t>
      </w:r>
      <w:r w:rsidR="00984BF1">
        <w:t xml:space="preserve"> separately</w:t>
      </w:r>
      <w:r w:rsidR="00DB3980">
        <w:t xml:space="preserve"> by crash severity and controller group, </w:t>
      </w:r>
      <w:r>
        <w:t>homogeneity of variance appeared to hold true</w:t>
      </w:r>
      <w:r w:rsidR="00984BF1">
        <w:t xml:space="preserve"> (</w:t>
      </w:r>
      <w:r w:rsidR="00512824">
        <w:fldChar w:fldCharType="begin"/>
      </w:r>
      <w:r w:rsidR="00984BF1">
        <w:instrText xml:space="preserve"> REF _Ref353470743 \h </w:instrText>
      </w:r>
      <w:r w:rsidR="00512824">
        <w:fldChar w:fldCharType="separate"/>
      </w:r>
      <w:r w:rsidR="00EB292C">
        <w:t>Figure </w:t>
      </w:r>
      <w:r w:rsidR="00EB292C">
        <w:rPr>
          <w:noProof/>
        </w:rPr>
        <w:t>F</w:t>
      </w:r>
      <w:r w:rsidR="00EB292C">
        <w:t xml:space="preserve"> </w:t>
      </w:r>
      <w:r w:rsidR="00EB292C">
        <w:rPr>
          <w:noProof/>
        </w:rPr>
        <w:t>3</w:t>
      </w:r>
      <w:r w:rsidR="00512824">
        <w:fldChar w:fldCharType="end"/>
      </w:r>
      <w:r w:rsidR="00984BF1">
        <w:t>)</w:t>
      </w:r>
      <w:r>
        <w:t xml:space="preserve">, but </w:t>
      </w:r>
      <w:r w:rsidR="00DB3980">
        <w:t>when the</w:t>
      </w:r>
      <w:r>
        <w:t xml:space="preserve"> four </w:t>
      </w:r>
      <w:r w:rsidR="00DB3980">
        <w:t>s</w:t>
      </w:r>
      <w:r w:rsidR="0097132D">
        <w:t>trata</w:t>
      </w:r>
      <w:r w:rsidR="00DB3980">
        <w:t xml:space="preserve"> were combined</w:t>
      </w:r>
      <w:r w:rsidR="0097132D">
        <w:t>,</w:t>
      </w:r>
      <w:r w:rsidR="00DB3980">
        <w:t xml:space="preserve"> the</w:t>
      </w:r>
      <w:r w:rsidR="0097132D">
        <w:t xml:space="preserve"> assumption of</w:t>
      </w:r>
      <w:r w:rsidR="00DB3980">
        <w:t xml:space="preserve"> homogeneity of variance was violated</w:t>
      </w:r>
      <w:r>
        <w:t xml:space="preserve">. Therefore, it was necessary to model the crash rate for each </w:t>
      </w:r>
      <w:r w:rsidR="0097132D">
        <w:t>stratum</w:t>
      </w:r>
      <w:r>
        <w:t xml:space="preserve"> separately. This resulted in four regression models being developed</w:t>
      </w:r>
      <w:r w:rsidR="00AB6D7E">
        <w:t xml:space="preserve"> to model the crashes per 100 000 population for fatal and injury crashes that did and did not involve an ACT controller. </w:t>
      </w:r>
    </w:p>
    <w:p w:rsidR="007A2969" w:rsidRDefault="00781403" w:rsidP="00C75313">
      <w:pPr>
        <w:pStyle w:val="Paragraph"/>
      </w:pPr>
      <w:r>
        <w:t xml:space="preserve">Year was entered into each model as an explanatory </w:t>
      </w:r>
      <w:proofErr w:type="spellStart"/>
      <w:r w:rsidR="00AB6D7E">
        <w:t>variabllle</w:t>
      </w:r>
      <w:proofErr w:type="spellEnd"/>
      <w:r>
        <w:t xml:space="preserve">. </w:t>
      </w:r>
      <w:r w:rsidR="007A2969" w:rsidRPr="0009173E">
        <w:t>Vehicle kilometres travelled was significantly correlated with year and was not available for all years of the analysis, so it was not included in the model.</w:t>
      </w:r>
    </w:p>
    <w:p w:rsidR="007A2969" w:rsidRDefault="007A2969" w:rsidP="00C75313">
      <w:pPr>
        <w:pStyle w:val="Paragraph"/>
      </w:pPr>
      <w:r w:rsidRPr="000E0014">
        <w:t>T</w:t>
      </w:r>
      <w:r w:rsidR="00781403" w:rsidRPr="000E0014">
        <w:t>he Durbin-Watson statistic</w:t>
      </w:r>
      <w:r w:rsidR="00781403">
        <w:t xml:space="preserve"> indicated that there was an issue with autocorrelation</w:t>
      </w:r>
      <w:r w:rsidR="00A56475">
        <w:rPr>
          <w:rStyle w:val="FootnoteReference"/>
        </w:rPr>
        <w:footnoteReference w:id="4"/>
      </w:r>
      <w:r w:rsidR="00781403">
        <w:t xml:space="preserve"> </w:t>
      </w:r>
      <w:r>
        <w:t xml:space="preserve">of the residuals </w:t>
      </w:r>
      <w:r w:rsidR="00781403">
        <w:t>in the mod</w:t>
      </w:r>
      <w:r w:rsidR="00984BF1">
        <w:t>el for injury crashes among non</w:t>
      </w:r>
      <w:r w:rsidR="00984BF1">
        <w:noBreakHyphen/>
      </w:r>
      <w:r w:rsidR="00781403">
        <w:t>ACT controllers</w:t>
      </w:r>
      <w:r w:rsidR="00984BF1">
        <w:t xml:space="preserve"> (</w:t>
      </w:r>
      <w:r w:rsidR="00512824">
        <w:fldChar w:fldCharType="begin"/>
      </w:r>
      <w:r w:rsidR="00984BF1">
        <w:instrText xml:space="preserve"> REF _Ref353470843 \h </w:instrText>
      </w:r>
      <w:r w:rsidR="00512824">
        <w:fldChar w:fldCharType="separate"/>
      </w:r>
      <w:r w:rsidR="00EB292C">
        <w:t>Table </w:t>
      </w:r>
      <w:r w:rsidR="00EB292C">
        <w:rPr>
          <w:noProof/>
        </w:rPr>
        <w:t>F</w:t>
      </w:r>
      <w:r w:rsidR="00EB292C">
        <w:t xml:space="preserve"> </w:t>
      </w:r>
      <w:r w:rsidR="00EB292C">
        <w:rPr>
          <w:noProof/>
        </w:rPr>
        <w:t>1</w:t>
      </w:r>
      <w:r w:rsidR="00512824">
        <w:fldChar w:fldCharType="end"/>
      </w:r>
      <w:r w:rsidR="00984BF1">
        <w:t xml:space="preserve">). </w:t>
      </w:r>
      <w:r w:rsidR="00A5348D">
        <w:t xml:space="preserve">An autoregressive error </w:t>
      </w:r>
      <w:r w:rsidR="00A5348D">
        <w:lastRenderedPageBreak/>
        <w:t xml:space="preserve">term </w:t>
      </w:r>
      <w:r>
        <w:t>with lag 1 [</w:t>
      </w:r>
      <w:proofErr w:type="gramStart"/>
      <w:r>
        <w:t>AR(</w:t>
      </w:r>
      <w:proofErr w:type="gramEnd"/>
      <w:r>
        <w:t xml:space="preserve">1)] </w:t>
      </w:r>
      <w:r w:rsidR="00781403">
        <w:t xml:space="preserve">was added to this model to </w:t>
      </w:r>
      <w:r w:rsidR="00A5348D">
        <w:t xml:space="preserve">address the </w:t>
      </w:r>
      <w:r w:rsidR="00781403">
        <w:t>autocorrelation</w:t>
      </w:r>
      <w:r>
        <w:t xml:space="preserve"> issue</w:t>
      </w:r>
      <w:r w:rsidR="00781403">
        <w:t xml:space="preserve">. </w:t>
      </w:r>
      <w:r w:rsidR="00FC3921" w:rsidRPr="0009173E">
        <w:t>This resulted in a significant improvement in the amount of variance explained for this model</w:t>
      </w:r>
      <w:r w:rsidR="002C7DD5" w:rsidRPr="0009173E">
        <w:t xml:space="preserve"> (</w:t>
      </w:r>
      <w:r w:rsidR="0009173E">
        <w:t xml:space="preserve">compare the Adjusted </w:t>
      </w:r>
      <w:r w:rsidR="0009173E" w:rsidRPr="0009173E">
        <w:rPr>
          <w:i/>
        </w:rPr>
        <w:t>R</w:t>
      </w:r>
      <w:r w:rsidR="0009173E" w:rsidRPr="0009173E">
        <w:rPr>
          <w:i/>
          <w:vertAlign w:val="superscript"/>
        </w:rPr>
        <w:t>2</w:t>
      </w:r>
      <w:r w:rsidR="0009173E">
        <w:t xml:space="preserve"> values; </w:t>
      </w:r>
      <w:r w:rsidR="00E00811">
        <w:fldChar w:fldCharType="begin"/>
      </w:r>
      <w:r w:rsidR="00E00811">
        <w:instrText xml:space="preserve"> REF _Ref353471240 \h  \* MERGEFORMAT </w:instrText>
      </w:r>
      <w:r w:rsidR="00E00811">
        <w:fldChar w:fldCharType="separate"/>
      </w:r>
      <w:r w:rsidR="00EB292C">
        <w:t>Table 8.9</w:t>
      </w:r>
      <w:r w:rsidR="00E00811">
        <w:fldChar w:fldCharType="end"/>
      </w:r>
      <w:r w:rsidR="002C7DD5" w:rsidRPr="0009173E">
        <w:t>)</w:t>
      </w:r>
      <w:r w:rsidR="00FC3921" w:rsidRPr="0009173E">
        <w:t>.</w:t>
      </w:r>
      <w:r w:rsidR="0097132D" w:rsidRPr="0009173E">
        <w:t xml:space="preserve"> </w:t>
      </w:r>
      <w:r>
        <w:t xml:space="preserve">The autoregressive error term was not required for </w:t>
      </w:r>
      <w:r w:rsidR="001F4845">
        <w:t>any of the other groups, and it</w:t>
      </w:r>
      <w:r>
        <w:t xml:space="preserve">s inclusion in their respective models was associated with deterioration in the Adjusted </w:t>
      </w:r>
      <w:r w:rsidRPr="007A2969">
        <w:rPr>
          <w:i/>
        </w:rPr>
        <w:t>R</w:t>
      </w:r>
      <w:r w:rsidRPr="007A2969">
        <w:rPr>
          <w:i/>
          <w:vertAlign w:val="superscript"/>
        </w:rPr>
        <w:t>2</w:t>
      </w:r>
      <w:r>
        <w:t xml:space="preserve"> statistic. </w:t>
      </w:r>
    </w:p>
    <w:p w:rsidR="007A2969" w:rsidRDefault="007A2969" w:rsidP="00C75313">
      <w:pPr>
        <w:pStyle w:val="Paragraph"/>
      </w:pPr>
      <w:r>
        <w:t>Therefore, for the first three groups</w:t>
      </w:r>
      <w:r w:rsidR="001F4845">
        <w:t>,</w:t>
      </w:r>
      <w:r>
        <w:t xml:space="preserve"> the OLS model was re</w:t>
      </w:r>
      <w:r w:rsidR="00920CBD">
        <w:t>tained and for the fourth group</w:t>
      </w:r>
      <w:r>
        <w:t xml:space="preserve"> the </w:t>
      </w:r>
      <w:proofErr w:type="gramStart"/>
      <w:r>
        <w:t>AR(</w:t>
      </w:r>
      <w:proofErr w:type="gramEnd"/>
      <w:r>
        <w:t>1) model was retained.</w:t>
      </w:r>
    </w:p>
    <w:p w:rsidR="00046C47" w:rsidRDefault="00046C47" w:rsidP="0097132D">
      <w:pPr>
        <w:pStyle w:val="TableCaption"/>
      </w:pPr>
      <w:bookmarkStart w:id="194" w:name="_Ref353471240"/>
      <w:bookmarkStart w:id="195" w:name="_Toc367970413"/>
      <w:proofErr w:type="gramStart"/>
      <w:r>
        <w:t>Table </w:t>
      </w:r>
      <w:r w:rsidR="00DB6B2B">
        <w:fldChar w:fldCharType="begin"/>
      </w:r>
      <w:r w:rsidR="00DB6B2B">
        <w:instrText xml:space="preserve"> Styleref 1 \s </w:instrText>
      </w:r>
      <w:r w:rsidR="00DB6B2B">
        <w:fldChar w:fldCharType="separate"/>
      </w:r>
      <w:r w:rsidR="00EB292C">
        <w:rPr>
          <w:noProof/>
        </w:rPr>
        <w:t>8</w:t>
      </w:r>
      <w:r w:rsidR="00DB6B2B">
        <w:rPr>
          <w:noProof/>
        </w:rPr>
        <w:fldChar w:fldCharType="end"/>
      </w:r>
      <w:r>
        <w:t>.</w:t>
      </w:r>
      <w:proofErr w:type="gramEnd"/>
      <w:r w:rsidR="00512824">
        <w:fldChar w:fldCharType="begin"/>
      </w:r>
      <w:r w:rsidR="000274DC">
        <w:instrText xml:space="preserve"> SEQ Table \* ARABIC \s 1 </w:instrText>
      </w:r>
      <w:r w:rsidR="00512824">
        <w:fldChar w:fldCharType="separate"/>
      </w:r>
      <w:r w:rsidR="00EB292C">
        <w:rPr>
          <w:noProof/>
        </w:rPr>
        <w:t>9</w:t>
      </w:r>
      <w:r w:rsidR="00512824">
        <w:rPr>
          <w:noProof/>
        </w:rPr>
        <w:fldChar w:fldCharType="end"/>
      </w:r>
      <w:bookmarkEnd w:id="194"/>
      <w:r>
        <w:t xml:space="preserve">:  </w:t>
      </w:r>
      <w:r>
        <w:tab/>
        <w:t>Model selection statistics</w:t>
      </w:r>
      <w:bookmarkEnd w:id="195"/>
    </w:p>
    <w:tbl>
      <w:tblPr>
        <w:tblW w:w="5761"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2"/>
        <w:gridCol w:w="1152"/>
        <w:gridCol w:w="1153"/>
        <w:gridCol w:w="1152"/>
        <w:gridCol w:w="1152"/>
      </w:tblGrid>
      <w:tr w:rsidR="0009173E" w:rsidRPr="0009173E" w:rsidTr="0009173E">
        <w:trPr>
          <w:jc w:val="center"/>
        </w:trPr>
        <w:tc>
          <w:tcPr>
            <w:tcW w:w="1152" w:type="dxa"/>
            <w:shd w:val="clear" w:color="auto" w:fill="auto"/>
            <w:vAlign w:val="bottom"/>
            <w:hideMark/>
          </w:tcPr>
          <w:p w:rsidR="0009173E" w:rsidRPr="0009173E" w:rsidRDefault="0009173E" w:rsidP="0097132D">
            <w:pPr>
              <w:keepNext/>
              <w:spacing w:before="40" w:after="40"/>
              <w:rPr>
                <w:rFonts w:ascii="Arial Narrow" w:hAnsi="Arial Narrow" w:cs="Arial"/>
                <w:b/>
                <w:color w:val="000000"/>
                <w:sz w:val="18"/>
                <w:szCs w:val="18"/>
              </w:rPr>
            </w:pPr>
            <w:r w:rsidRPr="00C75313">
              <w:rPr>
                <w:rFonts w:ascii="Arial Narrow" w:hAnsi="Arial Narrow" w:cs="Arial"/>
                <w:b/>
                <w:color w:val="000000"/>
                <w:sz w:val="18"/>
                <w:szCs w:val="18"/>
              </w:rPr>
              <w:t> </w:t>
            </w:r>
            <w:r w:rsidRPr="0009173E">
              <w:rPr>
                <w:rFonts w:ascii="Arial Narrow" w:hAnsi="Arial Narrow" w:cs="Arial"/>
                <w:b/>
                <w:color w:val="000000"/>
                <w:sz w:val="18"/>
                <w:szCs w:val="18"/>
              </w:rPr>
              <w:t>Severity</w:t>
            </w:r>
          </w:p>
        </w:tc>
        <w:tc>
          <w:tcPr>
            <w:tcW w:w="1152" w:type="dxa"/>
            <w:shd w:val="clear" w:color="auto" w:fill="auto"/>
            <w:vAlign w:val="bottom"/>
            <w:hideMark/>
          </w:tcPr>
          <w:p w:rsidR="0009173E" w:rsidRPr="0009173E" w:rsidRDefault="0009173E" w:rsidP="0097132D">
            <w:pPr>
              <w:keepNext/>
              <w:spacing w:before="40" w:after="40"/>
              <w:rPr>
                <w:rFonts w:ascii="Arial Narrow" w:hAnsi="Arial Narrow" w:cs="Arial"/>
                <w:b/>
                <w:color w:val="000000"/>
                <w:sz w:val="18"/>
                <w:szCs w:val="18"/>
              </w:rPr>
            </w:pPr>
            <w:r w:rsidRPr="0009173E">
              <w:rPr>
                <w:rFonts w:ascii="Arial Narrow" w:hAnsi="Arial Narrow" w:cs="Arial"/>
                <w:b/>
                <w:color w:val="000000"/>
                <w:sz w:val="18"/>
                <w:szCs w:val="18"/>
              </w:rPr>
              <w:t>Controllers</w:t>
            </w:r>
          </w:p>
        </w:tc>
        <w:tc>
          <w:tcPr>
            <w:tcW w:w="1153" w:type="dxa"/>
            <w:shd w:val="clear" w:color="auto" w:fill="auto"/>
            <w:vAlign w:val="bottom"/>
            <w:hideMark/>
          </w:tcPr>
          <w:p w:rsidR="0009173E" w:rsidRPr="0009173E" w:rsidRDefault="0009173E" w:rsidP="0097132D">
            <w:pPr>
              <w:keepNext/>
              <w:spacing w:before="40" w:after="40"/>
              <w:rPr>
                <w:rFonts w:ascii="Arial Narrow" w:hAnsi="Arial Narrow" w:cs="Arial"/>
                <w:b/>
                <w:color w:val="000000"/>
                <w:sz w:val="18"/>
                <w:szCs w:val="18"/>
              </w:rPr>
            </w:pPr>
            <w:r w:rsidRPr="0009173E">
              <w:rPr>
                <w:rFonts w:ascii="Arial Narrow" w:hAnsi="Arial Narrow" w:cs="Arial"/>
                <w:b/>
                <w:color w:val="000000"/>
                <w:sz w:val="18"/>
                <w:szCs w:val="18"/>
              </w:rPr>
              <w:t>Model</w:t>
            </w:r>
            <w:r w:rsidR="00AB6D7E">
              <w:rPr>
                <w:rFonts w:ascii="Arial Narrow" w:hAnsi="Arial Narrow" w:cs="Arial"/>
                <w:b/>
                <w:color w:val="000000"/>
                <w:sz w:val="18"/>
                <w:szCs w:val="18"/>
              </w:rPr>
              <w:t xml:space="preserve"> type</w:t>
            </w:r>
          </w:p>
        </w:tc>
        <w:tc>
          <w:tcPr>
            <w:tcW w:w="1152" w:type="dxa"/>
            <w:shd w:val="clear" w:color="auto" w:fill="auto"/>
            <w:vAlign w:val="bottom"/>
            <w:hideMark/>
          </w:tcPr>
          <w:p w:rsidR="0009173E" w:rsidRPr="0009173E" w:rsidRDefault="0009173E" w:rsidP="0097132D">
            <w:pPr>
              <w:keepNext/>
              <w:spacing w:before="40" w:after="40"/>
              <w:jc w:val="center"/>
              <w:rPr>
                <w:rFonts w:ascii="Arial Narrow" w:hAnsi="Arial Narrow" w:cs="Arial"/>
                <w:b/>
                <w:i/>
                <w:color w:val="000000"/>
                <w:sz w:val="18"/>
                <w:szCs w:val="18"/>
              </w:rPr>
            </w:pPr>
            <w:r w:rsidRPr="0009173E">
              <w:rPr>
                <w:rFonts w:ascii="Arial Narrow" w:hAnsi="Arial Narrow" w:cs="Arial"/>
                <w:b/>
                <w:i/>
                <w:color w:val="000000"/>
                <w:sz w:val="18"/>
                <w:szCs w:val="18"/>
              </w:rPr>
              <w:t>R</w:t>
            </w:r>
            <w:r w:rsidRPr="0009173E">
              <w:rPr>
                <w:rFonts w:ascii="Arial Narrow" w:hAnsi="Arial Narrow" w:cs="Arial"/>
                <w:b/>
                <w:i/>
                <w:color w:val="000000"/>
                <w:sz w:val="18"/>
                <w:szCs w:val="18"/>
                <w:vertAlign w:val="superscript"/>
              </w:rPr>
              <w:t>2</w:t>
            </w:r>
          </w:p>
        </w:tc>
        <w:tc>
          <w:tcPr>
            <w:tcW w:w="1152" w:type="dxa"/>
            <w:shd w:val="clear" w:color="auto" w:fill="auto"/>
            <w:vAlign w:val="bottom"/>
            <w:hideMark/>
          </w:tcPr>
          <w:p w:rsidR="0009173E" w:rsidRPr="0009173E" w:rsidRDefault="0009173E" w:rsidP="0097132D">
            <w:pPr>
              <w:keepNext/>
              <w:spacing w:before="40" w:after="40"/>
              <w:jc w:val="center"/>
              <w:rPr>
                <w:rFonts w:ascii="Arial Narrow" w:hAnsi="Arial Narrow" w:cs="Arial"/>
                <w:b/>
                <w:color w:val="000000"/>
                <w:sz w:val="18"/>
                <w:szCs w:val="18"/>
              </w:rPr>
            </w:pPr>
            <w:proofErr w:type="spellStart"/>
            <w:r w:rsidRPr="0009173E">
              <w:rPr>
                <w:rFonts w:ascii="Arial Narrow" w:hAnsi="Arial Narrow" w:cs="Arial"/>
                <w:b/>
                <w:color w:val="000000"/>
                <w:sz w:val="18"/>
                <w:szCs w:val="18"/>
              </w:rPr>
              <w:t>Adj</w:t>
            </w:r>
            <w:proofErr w:type="spellEnd"/>
            <w:r w:rsidRPr="0009173E">
              <w:rPr>
                <w:rFonts w:ascii="Arial Narrow" w:hAnsi="Arial Narrow" w:cs="Arial"/>
                <w:b/>
                <w:color w:val="000000"/>
                <w:sz w:val="18"/>
                <w:szCs w:val="18"/>
              </w:rPr>
              <w:t xml:space="preserve"> </w:t>
            </w:r>
            <w:r w:rsidRPr="0009173E">
              <w:rPr>
                <w:rFonts w:ascii="Arial Narrow" w:hAnsi="Arial Narrow" w:cs="Arial"/>
                <w:b/>
                <w:i/>
                <w:color w:val="000000"/>
                <w:sz w:val="18"/>
                <w:szCs w:val="18"/>
              </w:rPr>
              <w:t>R</w:t>
            </w:r>
            <w:r w:rsidRPr="0009173E">
              <w:rPr>
                <w:rFonts w:ascii="Arial Narrow" w:hAnsi="Arial Narrow" w:cs="Arial"/>
                <w:b/>
                <w:i/>
                <w:color w:val="000000"/>
                <w:sz w:val="18"/>
                <w:szCs w:val="18"/>
                <w:vertAlign w:val="superscript"/>
              </w:rPr>
              <w:t>2</w:t>
            </w:r>
          </w:p>
        </w:tc>
      </w:tr>
      <w:tr w:rsidR="0009173E" w:rsidRPr="0009173E" w:rsidTr="00AB6209">
        <w:trPr>
          <w:jc w:val="center"/>
        </w:trPr>
        <w:tc>
          <w:tcPr>
            <w:tcW w:w="1152" w:type="dxa"/>
            <w:vMerge w:val="restart"/>
            <w:shd w:val="clear" w:color="auto" w:fill="auto"/>
            <w:hideMark/>
          </w:tcPr>
          <w:p w:rsidR="0009173E" w:rsidRPr="0009173E" w:rsidRDefault="0009173E" w:rsidP="0097132D">
            <w:pPr>
              <w:keepNext/>
              <w:spacing w:before="40" w:after="40"/>
              <w:rPr>
                <w:rFonts w:ascii="Arial Narrow" w:hAnsi="Arial Narrow" w:cs="Arial"/>
                <w:color w:val="000000"/>
                <w:sz w:val="18"/>
                <w:szCs w:val="18"/>
              </w:rPr>
            </w:pPr>
            <w:r w:rsidRPr="0009173E">
              <w:rPr>
                <w:rFonts w:ascii="Arial Narrow" w:hAnsi="Arial Narrow" w:cs="Arial"/>
                <w:color w:val="000000"/>
                <w:sz w:val="18"/>
                <w:szCs w:val="18"/>
              </w:rPr>
              <w:t>Fatal</w:t>
            </w:r>
          </w:p>
        </w:tc>
        <w:tc>
          <w:tcPr>
            <w:tcW w:w="1152" w:type="dxa"/>
            <w:vMerge w:val="restart"/>
            <w:shd w:val="clear" w:color="auto" w:fill="auto"/>
            <w:hideMark/>
          </w:tcPr>
          <w:p w:rsidR="0009173E" w:rsidRPr="0009173E" w:rsidRDefault="0009173E" w:rsidP="0097132D">
            <w:pPr>
              <w:keepNext/>
              <w:spacing w:before="40" w:after="40"/>
              <w:rPr>
                <w:rFonts w:ascii="Arial Narrow" w:hAnsi="Arial Narrow" w:cs="Arial"/>
                <w:color w:val="000000"/>
                <w:sz w:val="18"/>
                <w:szCs w:val="18"/>
              </w:rPr>
            </w:pPr>
            <w:r w:rsidRPr="0009173E">
              <w:rPr>
                <w:rFonts w:ascii="Arial Narrow" w:hAnsi="Arial Narrow" w:cs="Arial"/>
                <w:color w:val="000000"/>
                <w:sz w:val="18"/>
                <w:szCs w:val="18"/>
              </w:rPr>
              <w:t>ACT</w:t>
            </w:r>
          </w:p>
        </w:tc>
        <w:tc>
          <w:tcPr>
            <w:tcW w:w="1153" w:type="dxa"/>
            <w:shd w:val="clear" w:color="auto" w:fill="FFC000"/>
            <w:noWrap/>
            <w:hideMark/>
          </w:tcPr>
          <w:p w:rsidR="0009173E" w:rsidRPr="0009173E" w:rsidRDefault="0009173E" w:rsidP="0097132D">
            <w:pPr>
              <w:keepNext/>
              <w:spacing w:before="40" w:after="40"/>
              <w:rPr>
                <w:rFonts w:ascii="Arial Narrow" w:hAnsi="Arial Narrow" w:cs="Arial"/>
                <w:color w:val="000000"/>
                <w:sz w:val="18"/>
                <w:szCs w:val="18"/>
              </w:rPr>
            </w:pPr>
            <w:r w:rsidRPr="0009173E">
              <w:rPr>
                <w:rFonts w:ascii="Arial Narrow" w:hAnsi="Arial Narrow" w:cs="Arial"/>
                <w:color w:val="000000"/>
                <w:sz w:val="18"/>
                <w:szCs w:val="18"/>
              </w:rPr>
              <w:t>OLS</w:t>
            </w:r>
            <w:r w:rsidR="007A2969">
              <w:rPr>
                <w:rFonts w:ascii="Arial Narrow" w:hAnsi="Arial Narrow" w:cs="Arial"/>
                <w:color w:val="000000"/>
                <w:sz w:val="18"/>
                <w:szCs w:val="18"/>
              </w:rPr>
              <w:t>*</w:t>
            </w:r>
          </w:p>
        </w:tc>
        <w:tc>
          <w:tcPr>
            <w:tcW w:w="1152" w:type="dxa"/>
            <w:shd w:val="clear" w:color="auto" w:fill="FFC000"/>
            <w:noWrap/>
            <w:hideMark/>
          </w:tcPr>
          <w:p w:rsidR="0009173E" w:rsidRPr="0009173E" w:rsidRDefault="0009173E" w:rsidP="001F4845">
            <w:pPr>
              <w:keepNext/>
              <w:spacing w:before="40" w:after="40"/>
              <w:jc w:val="center"/>
              <w:rPr>
                <w:rFonts w:ascii="Arial Narrow" w:hAnsi="Arial Narrow" w:cs="Arial"/>
                <w:color w:val="000000"/>
                <w:sz w:val="18"/>
                <w:szCs w:val="18"/>
              </w:rPr>
            </w:pPr>
            <w:r w:rsidRPr="0009173E">
              <w:rPr>
                <w:rFonts w:ascii="Arial Narrow" w:hAnsi="Arial Narrow" w:cs="Arial"/>
                <w:color w:val="000000"/>
                <w:sz w:val="18"/>
                <w:szCs w:val="18"/>
              </w:rPr>
              <w:t>.129</w:t>
            </w:r>
          </w:p>
        </w:tc>
        <w:tc>
          <w:tcPr>
            <w:tcW w:w="1152" w:type="dxa"/>
            <w:shd w:val="clear" w:color="auto" w:fill="FFC000"/>
            <w:noWrap/>
            <w:hideMark/>
          </w:tcPr>
          <w:p w:rsidR="0009173E" w:rsidRPr="0009173E" w:rsidRDefault="0009173E" w:rsidP="001F4845">
            <w:pPr>
              <w:keepNext/>
              <w:spacing w:before="40" w:after="40"/>
              <w:jc w:val="center"/>
              <w:rPr>
                <w:rFonts w:ascii="Arial Narrow" w:hAnsi="Arial Narrow" w:cs="Arial"/>
                <w:color w:val="000000"/>
                <w:sz w:val="18"/>
                <w:szCs w:val="18"/>
              </w:rPr>
            </w:pPr>
            <w:r w:rsidRPr="0009173E">
              <w:rPr>
                <w:rFonts w:ascii="Arial Narrow" w:hAnsi="Arial Narrow" w:cs="Arial"/>
                <w:color w:val="000000"/>
                <w:sz w:val="18"/>
                <w:szCs w:val="18"/>
              </w:rPr>
              <w:t>.081</w:t>
            </w:r>
          </w:p>
        </w:tc>
      </w:tr>
      <w:tr w:rsidR="0009173E" w:rsidRPr="0009173E" w:rsidTr="0009173E">
        <w:trPr>
          <w:jc w:val="center"/>
        </w:trPr>
        <w:tc>
          <w:tcPr>
            <w:tcW w:w="1152" w:type="dxa"/>
            <w:vMerge/>
            <w:shd w:val="clear" w:color="auto" w:fill="auto"/>
            <w:vAlign w:val="center"/>
            <w:hideMark/>
          </w:tcPr>
          <w:p w:rsidR="0009173E" w:rsidRPr="0009173E" w:rsidRDefault="0009173E" w:rsidP="0097132D">
            <w:pPr>
              <w:keepNext/>
              <w:spacing w:before="40" w:after="40"/>
              <w:rPr>
                <w:rFonts w:ascii="Arial Narrow" w:hAnsi="Arial Narrow" w:cs="Arial"/>
                <w:color w:val="000000"/>
                <w:sz w:val="18"/>
                <w:szCs w:val="18"/>
              </w:rPr>
            </w:pPr>
          </w:p>
        </w:tc>
        <w:tc>
          <w:tcPr>
            <w:tcW w:w="1152" w:type="dxa"/>
            <w:vMerge/>
            <w:shd w:val="clear" w:color="auto" w:fill="auto"/>
            <w:vAlign w:val="center"/>
            <w:hideMark/>
          </w:tcPr>
          <w:p w:rsidR="0009173E" w:rsidRPr="0009173E" w:rsidRDefault="0009173E" w:rsidP="0097132D">
            <w:pPr>
              <w:keepNext/>
              <w:spacing w:before="40" w:after="40"/>
              <w:rPr>
                <w:rFonts w:ascii="Arial Narrow" w:hAnsi="Arial Narrow" w:cs="Arial"/>
                <w:color w:val="000000"/>
                <w:sz w:val="18"/>
                <w:szCs w:val="18"/>
              </w:rPr>
            </w:pPr>
          </w:p>
        </w:tc>
        <w:tc>
          <w:tcPr>
            <w:tcW w:w="1153" w:type="dxa"/>
            <w:shd w:val="clear" w:color="auto" w:fill="auto"/>
            <w:noWrap/>
            <w:hideMark/>
          </w:tcPr>
          <w:p w:rsidR="0009173E" w:rsidRPr="0009173E" w:rsidRDefault="0009173E" w:rsidP="0097132D">
            <w:pPr>
              <w:keepNext/>
              <w:spacing w:before="40" w:after="40"/>
              <w:rPr>
                <w:rFonts w:ascii="Arial Narrow" w:hAnsi="Arial Narrow" w:cs="Arial"/>
                <w:color w:val="000000"/>
                <w:sz w:val="18"/>
                <w:szCs w:val="18"/>
              </w:rPr>
            </w:pPr>
            <w:r w:rsidRPr="0009173E">
              <w:rPr>
                <w:rFonts w:ascii="Arial Narrow" w:hAnsi="Arial Narrow" w:cs="Arial"/>
                <w:color w:val="000000"/>
                <w:sz w:val="18"/>
                <w:szCs w:val="18"/>
              </w:rPr>
              <w:t>AR(1)</w:t>
            </w:r>
          </w:p>
        </w:tc>
        <w:tc>
          <w:tcPr>
            <w:tcW w:w="1152" w:type="dxa"/>
            <w:shd w:val="clear" w:color="auto" w:fill="auto"/>
            <w:noWrap/>
            <w:hideMark/>
          </w:tcPr>
          <w:p w:rsidR="0009173E" w:rsidRPr="0009173E" w:rsidRDefault="0009173E" w:rsidP="001F4845">
            <w:pPr>
              <w:keepNext/>
              <w:spacing w:before="40" w:after="40"/>
              <w:jc w:val="center"/>
              <w:rPr>
                <w:rFonts w:ascii="Arial Narrow" w:hAnsi="Arial Narrow" w:cs="Arial"/>
                <w:color w:val="000000"/>
                <w:sz w:val="18"/>
                <w:szCs w:val="18"/>
              </w:rPr>
            </w:pPr>
            <w:r w:rsidRPr="0009173E">
              <w:rPr>
                <w:rFonts w:ascii="Arial Narrow" w:hAnsi="Arial Narrow" w:cs="Arial"/>
                <w:color w:val="000000"/>
                <w:sz w:val="18"/>
                <w:szCs w:val="18"/>
              </w:rPr>
              <w:t>.129</w:t>
            </w:r>
          </w:p>
        </w:tc>
        <w:tc>
          <w:tcPr>
            <w:tcW w:w="1152" w:type="dxa"/>
            <w:shd w:val="clear" w:color="auto" w:fill="auto"/>
            <w:noWrap/>
            <w:hideMark/>
          </w:tcPr>
          <w:p w:rsidR="0009173E" w:rsidRPr="0009173E" w:rsidRDefault="0009173E" w:rsidP="001F4845">
            <w:pPr>
              <w:keepNext/>
              <w:spacing w:before="40" w:after="40"/>
              <w:jc w:val="center"/>
              <w:rPr>
                <w:rFonts w:ascii="Arial Narrow" w:hAnsi="Arial Narrow" w:cs="Arial"/>
                <w:color w:val="000000"/>
                <w:sz w:val="18"/>
                <w:szCs w:val="18"/>
              </w:rPr>
            </w:pPr>
            <w:r w:rsidRPr="0009173E">
              <w:rPr>
                <w:rFonts w:ascii="Arial Narrow" w:hAnsi="Arial Narrow" w:cs="Arial"/>
                <w:color w:val="000000"/>
                <w:sz w:val="18"/>
                <w:szCs w:val="18"/>
              </w:rPr>
              <w:t>.028</w:t>
            </w:r>
          </w:p>
        </w:tc>
      </w:tr>
      <w:tr w:rsidR="0009173E" w:rsidRPr="0009173E" w:rsidTr="00AB6209">
        <w:trPr>
          <w:jc w:val="center"/>
        </w:trPr>
        <w:tc>
          <w:tcPr>
            <w:tcW w:w="1152" w:type="dxa"/>
            <w:vMerge/>
            <w:shd w:val="clear" w:color="auto" w:fill="auto"/>
            <w:vAlign w:val="center"/>
            <w:hideMark/>
          </w:tcPr>
          <w:p w:rsidR="0009173E" w:rsidRPr="0009173E" w:rsidRDefault="0009173E" w:rsidP="0097132D">
            <w:pPr>
              <w:keepNext/>
              <w:spacing w:before="40" w:after="40"/>
              <w:rPr>
                <w:rFonts w:ascii="Arial Narrow" w:hAnsi="Arial Narrow" w:cs="Arial"/>
                <w:color w:val="000000"/>
                <w:sz w:val="18"/>
                <w:szCs w:val="18"/>
              </w:rPr>
            </w:pPr>
          </w:p>
        </w:tc>
        <w:tc>
          <w:tcPr>
            <w:tcW w:w="1152" w:type="dxa"/>
            <w:vMerge w:val="restart"/>
            <w:shd w:val="clear" w:color="auto" w:fill="auto"/>
            <w:hideMark/>
          </w:tcPr>
          <w:p w:rsidR="0009173E" w:rsidRPr="0009173E" w:rsidRDefault="0009173E" w:rsidP="0097132D">
            <w:pPr>
              <w:keepNext/>
              <w:spacing w:before="40" w:after="40"/>
              <w:rPr>
                <w:rFonts w:ascii="Arial Narrow" w:hAnsi="Arial Narrow" w:cs="Arial"/>
                <w:color w:val="000000"/>
                <w:sz w:val="18"/>
                <w:szCs w:val="18"/>
              </w:rPr>
            </w:pPr>
            <w:r w:rsidRPr="0009173E">
              <w:rPr>
                <w:rFonts w:ascii="Arial Narrow" w:hAnsi="Arial Narrow" w:cs="Arial"/>
                <w:color w:val="000000"/>
                <w:sz w:val="18"/>
                <w:szCs w:val="18"/>
              </w:rPr>
              <w:t>Non-ACT</w:t>
            </w:r>
          </w:p>
        </w:tc>
        <w:tc>
          <w:tcPr>
            <w:tcW w:w="1153" w:type="dxa"/>
            <w:shd w:val="clear" w:color="auto" w:fill="FFC000"/>
            <w:noWrap/>
            <w:hideMark/>
          </w:tcPr>
          <w:p w:rsidR="0009173E" w:rsidRPr="0009173E" w:rsidRDefault="0009173E" w:rsidP="00427A76">
            <w:pPr>
              <w:keepNext/>
              <w:spacing w:before="40" w:after="40"/>
              <w:rPr>
                <w:rFonts w:ascii="Arial Narrow" w:hAnsi="Arial Narrow" w:cs="Arial"/>
                <w:color w:val="000000"/>
                <w:sz w:val="18"/>
                <w:szCs w:val="18"/>
              </w:rPr>
            </w:pPr>
            <w:r w:rsidRPr="0009173E">
              <w:rPr>
                <w:rFonts w:ascii="Arial Narrow" w:hAnsi="Arial Narrow" w:cs="Arial"/>
                <w:color w:val="000000"/>
                <w:sz w:val="18"/>
                <w:szCs w:val="18"/>
              </w:rPr>
              <w:t>OLS</w:t>
            </w:r>
            <w:r w:rsidR="007A2969">
              <w:rPr>
                <w:rFonts w:ascii="Arial Narrow" w:hAnsi="Arial Narrow" w:cs="Arial"/>
                <w:color w:val="000000"/>
                <w:sz w:val="18"/>
                <w:szCs w:val="18"/>
              </w:rPr>
              <w:t>*</w:t>
            </w:r>
          </w:p>
        </w:tc>
        <w:tc>
          <w:tcPr>
            <w:tcW w:w="1152" w:type="dxa"/>
            <w:shd w:val="clear" w:color="auto" w:fill="FFC000"/>
            <w:noWrap/>
            <w:hideMark/>
          </w:tcPr>
          <w:p w:rsidR="0009173E" w:rsidRPr="0009173E" w:rsidRDefault="0009173E" w:rsidP="001F4845">
            <w:pPr>
              <w:keepNext/>
              <w:spacing w:before="40" w:after="40"/>
              <w:jc w:val="center"/>
              <w:rPr>
                <w:rFonts w:ascii="Arial Narrow" w:hAnsi="Arial Narrow" w:cs="Arial"/>
                <w:color w:val="000000"/>
                <w:sz w:val="18"/>
                <w:szCs w:val="18"/>
              </w:rPr>
            </w:pPr>
            <w:r w:rsidRPr="0009173E">
              <w:rPr>
                <w:rFonts w:ascii="Arial Narrow" w:hAnsi="Arial Narrow" w:cs="Arial"/>
                <w:color w:val="000000"/>
                <w:sz w:val="18"/>
                <w:szCs w:val="18"/>
              </w:rPr>
              <w:t>.939</w:t>
            </w:r>
          </w:p>
        </w:tc>
        <w:tc>
          <w:tcPr>
            <w:tcW w:w="1152" w:type="dxa"/>
            <w:shd w:val="clear" w:color="auto" w:fill="FFC000"/>
            <w:noWrap/>
            <w:hideMark/>
          </w:tcPr>
          <w:p w:rsidR="0009173E" w:rsidRPr="0009173E" w:rsidRDefault="0009173E" w:rsidP="001F4845">
            <w:pPr>
              <w:keepNext/>
              <w:spacing w:before="40" w:after="40"/>
              <w:jc w:val="center"/>
              <w:rPr>
                <w:rFonts w:ascii="Arial Narrow" w:hAnsi="Arial Narrow" w:cs="Arial"/>
                <w:color w:val="000000"/>
                <w:sz w:val="18"/>
                <w:szCs w:val="18"/>
              </w:rPr>
            </w:pPr>
            <w:r w:rsidRPr="0009173E">
              <w:rPr>
                <w:rFonts w:ascii="Arial Narrow" w:hAnsi="Arial Narrow" w:cs="Arial"/>
                <w:color w:val="000000"/>
                <w:sz w:val="18"/>
                <w:szCs w:val="18"/>
              </w:rPr>
              <w:t>.936</w:t>
            </w:r>
          </w:p>
        </w:tc>
      </w:tr>
      <w:tr w:rsidR="0009173E" w:rsidRPr="0009173E" w:rsidTr="0009173E">
        <w:trPr>
          <w:jc w:val="center"/>
        </w:trPr>
        <w:tc>
          <w:tcPr>
            <w:tcW w:w="1152" w:type="dxa"/>
            <w:vMerge/>
            <w:shd w:val="clear" w:color="auto" w:fill="auto"/>
            <w:vAlign w:val="center"/>
            <w:hideMark/>
          </w:tcPr>
          <w:p w:rsidR="0009173E" w:rsidRPr="0009173E" w:rsidRDefault="0009173E" w:rsidP="0097132D">
            <w:pPr>
              <w:keepNext/>
              <w:spacing w:before="40" w:after="40"/>
              <w:rPr>
                <w:rFonts w:ascii="Arial Narrow" w:hAnsi="Arial Narrow" w:cs="Arial"/>
                <w:color w:val="000000"/>
                <w:sz w:val="18"/>
                <w:szCs w:val="18"/>
              </w:rPr>
            </w:pPr>
          </w:p>
        </w:tc>
        <w:tc>
          <w:tcPr>
            <w:tcW w:w="1152" w:type="dxa"/>
            <w:vMerge/>
            <w:shd w:val="clear" w:color="auto" w:fill="auto"/>
            <w:vAlign w:val="center"/>
            <w:hideMark/>
          </w:tcPr>
          <w:p w:rsidR="0009173E" w:rsidRPr="0009173E" w:rsidRDefault="0009173E" w:rsidP="0097132D">
            <w:pPr>
              <w:keepNext/>
              <w:spacing w:before="40" w:after="40"/>
              <w:rPr>
                <w:rFonts w:ascii="Arial Narrow" w:hAnsi="Arial Narrow" w:cs="Arial"/>
                <w:color w:val="000000"/>
                <w:sz w:val="18"/>
                <w:szCs w:val="18"/>
              </w:rPr>
            </w:pPr>
          </w:p>
        </w:tc>
        <w:tc>
          <w:tcPr>
            <w:tcW w:w="1153" w:type="dxa"/>
            <w:shd w:val="clear" w:color="auto" w:fill="auto"/>
            <w:noWrap/>
            <w:hideMark/>
          </w:tcPr>
          <w:p w:rsidR="0009173E" w:rsidRPr="0009173E" w:rsidRDefault="0009173E" w:rsidP="00427A76">
            <w:pPr>
              <w:keepNext/>
              <w:spacing w:before="40" w:after="40"/>
              <w:rPr>
                <w:rFonts w:ascii="Arial Narrow" w:hAnsi="Arial Narrow" w:cs="Arial"/>
                <w:color w:val="000000"/>
                <w:sz w:val="18"/>
                <w:szCs w:val="18"/>
              </w:rPr>
            </w:pPr>
            <w:r w:rsidRPr="0009173E">
              <w:rPr>
                <w:rFonts w:ascii="Arial Narrow" w:hAnsi="Arial Narrow" w:cs="Arial"/>
                <w:color w:val="000000"/>
                <w:sz w:val="18"/>
                <w:szCs w:val="18"/>
              </w:rPr>
              <w:t>AR(1)</w:t>
            </w:r>
          </w:p>
        </w:tc>
        <w:tc>
          <w:tcPr>
            <w:tcW w:w="1152" w:type="dxa"/>
            <w:shd w:val="clear" w:color="auto" w:fill="auto"/>
            <w:noWrap/>
            <w:hideMark/>
          </w:tcPr>
          <w:p w:rsidR="0009173E" w:rsidRPr="0009173E" w:rsidRDefault="0009173E" w:rsidP="001F4845">
            <w:pPr>
              <w:keepNext/>
              <w:spacing w:before="40" w:after="40"/>
              <w:jc w:val="center"/>
              <w:rPr>
                <w:rFonts w:ascii="Arial Narrow" w:hAnsi="Arial Narrow" w:cs="Arial"/>
                <w:color w:val="000000"/>
                <w:sz w:val="18"/>
                <w:szCs w:val="18"/>
              </w:rPr>
            </w:pPr>
            <w:r w:rsidRPr="0009173E">
              <w:rPr>
                <w:rFonts w:ascii="Arial Narrow" w:hAnsi="Arial Narrow" w:cs="Arial"/>
                <w:color w:val="000000"/>
                <w:sz w:val="18"/>
                <w:szCs w:val="18"/>
              </w:rPr>
              <w:t>.940</w:t>
            </w:r>
          </w:p>
        </w:tc>
        <w:tc>
          <w:tcPr>
            <w:tcW w:w="1152" w:type="dxa"/>
            <w:shd w:val="clear" w:color="auto" w:fill="auto"/>
            <w:noWrap/>
            <w:hideMark/>
          </w:tcPr>
          <w:p w:rsidR="0009173E" w:rsidRPr="0009173E" w:rsidRDefault="0009173E" w:rsidP="001F4845">
            <w:pPr>
              <w:keepNext/>
              <w:spacing w:before="40" w:after="40"/>
              <w:jc w:val="center"/>
              <w:rPr>
                <w:rFonts w:ascii="Arial Narrow" w:hAnsi="Arial Narrow" w:cs="Arial"/>
                <w:color w:val="000000"/>
                <w:sz w:val="18"/>
                <w:szCs w:val="18"/>
              </w:rPr>
            </w:pPr>
            <w:r w:rsidRPr="0009173E">
              <w:rPr>
                <w:rFonts w:ascii="Arial Narrow" w:hAnsi="Arial Narrow" w:cs="Arial"/>
                <w:color w:val="000000"/>
                <w:sz w:val="18"/>
                <w:szCs w:val="18"/>
              </w:rPr>
              <w:t>.933</w:t>
            </w:r>
          </w:p>
        </w:tc>
      </w:tr>
      <w:tr w:rsidR="0009173E" w:rsidRPr="0009173E" w:rsidTr="00AB6209">
        <w:trPr>
          <w:jc w:val="center"/>
        </w:trPr>
        <w:tc>
          <w:tcPr>
            <w:tcW w:w="1152" w:type="dxa"/>
            <w:vMerge w:val="restart"/>
            <w:shd w:val="clear" w:color="auto" w:fill="auto"/>
            <w:hideMark/>
          </w:tcPr>
          <w:p w:rsidR="0009173E" w:rsidRPr="0009173E" w:rsidRDefault="0009173E" w:rsidP="0097132D">
            <w:pPr>
              <w:keepNext/>
              <w:spacing w:before="40" w:after="40"/>
              <w:rPr>
                <w:rFonts w:ascii="Arial Narrow" w:hAnsi="Arial Narrow" w:cs="Arial"/>
                <w:color w:val="000000"/>
                <w:sz w:val="18"/>
                <w:szCs w:val="18"/>
              </w:rPr>
            </w:pPr>
            <w:r w:rsidRPr="0009173E">
              <w:rPr>
                <w:rFonts w:ascii="Arial Narrow" w:hAnsi="Arial Narrow" w:cs="Arial"/>
                <w:color w:val="000000"/>
                <w:sz w:val="18"/>
                <w:szCs w:val="18"/>
              </w:rPr>
              <w:t>Injury</w:t>
            </w:r>
          </w:p>
        </w:tc>
        <w:tc>
          <w:tcPr>
            <w:tcW w:w="1152" w:type="dxa"/>
            <w:vMerge w:val="restart"/>
            <w:shd w:val="clear" w:color="auto" w:fill="auto"/>
            <w:hideMark/>
          </w:tcPr>
          <w:p w:rsidR="0009173E" w:rsidRPr="0009173E" w:rsidRDefault="0009173E" w:rsidP="0097132D">
            <w:pPr>
              <w:keepNext/>
              <w:spacing w:before="40" w:after="40"/>
              <w:rPr>
                <w:rFonts w:ascii="Arial Narrow" w:hAnsi="Arial Narrow" w:cs="Arial"/>
                <w:color w:val="000000"/>
                <w:sz w:val="18"/>
                <w:szCs w:val="18"/>
              </w:rPr>
            </w:pPr>
            <w:r w:rsidRPr="0009173E">
              <w:rPr>
                <w:rFonts w:ascii="Arial Narrow" w:hAnsi="Arial Narrow" w:cs="Arial"/>
                <w:color w:val="000000"/>
                <w:sz w:val="18"/>
                <w:szCs w:val="18"/>
              </w:rPr>
              <w:t>ACT</w:t>
            </w:r>
          </w:p>
        </w:tc>
        <w:tc>
          <w:tcPr>
            <w:tcW w:w="1153" w:type="dxa"/>
            <w:shd w:val="clear" w:color="auto" w:fill="FFC000"/>
            <w:noWrap/>
            <w:hideMark/>
          </w:tcPr>
          <w:p w:rsidR="0009173E" w:rsidRPr="0009173E" w:rsidRDefault="0009173E" w:rsidP="00427A76">
            <w:pPr>
              <w:keepNext/>
              <w:spacing w:before="40" w:after="40"/>
              <w:rPr>
                <w:rFonts w:ascii="Arial Narrow" w:hAnsi="Arial Narrow" w:cs="Arial"/>
                <w:color w:val="000000"/>
                <w:sz w:val="18"/>
                <w:szCs w:val="18"/>
              </w:rPr>
            </w:pPr>
            <w:r w:rsidRPr="0009173E">
              <w:rPr>
                <w:rFonts w:ascii="Arial Narrow" w:hAnsi="Arial Narrow" w:cs="Arial"/>
                <w:color w:val="000000"/>
                <w:sz w:val="18"/>
                <w:szCs w:val="18"/>
              </w:rPr>
              <w:t>OLS</w:t>
            </w:r>
            <w:r w:rsidR="007A2969">
              <w:rPr>
                <w:rFonts w:ascii="Arial Narrow" w:hAnsi="Arial Narrow" w:cs="Arial"/>
                <w:color w:val="000000"/>
                <w:sz w:val="18"/>
                <w:szCs w:val="18"/>
              </w:rPr>
              <w:t>*</w:t>
            </w:r>
          </w:p>
        </w:tc>
        <w:tc>
          <w:tcPr>
            <w:tcW w:w="1152" w:type="dxa"/>
            <w:shd w:val="clear" w:color="auto" w:fill="FFC000"/>
            <w:noWrap/>
            <w:hideMark/>
          </w:tcPr>
          <w:p w:rsidR="0009173E" w:rsidRPr="0009173E" w:rsidRDefault="0009173E" w:rsidP="001F4845">
            <w:pPr>
              <w:keepNext/>
              <w:spacing w:before="40" w:after="40"/>
              <w:jc w:val="center"/>
              <w:rPr>
                <w:rFonts w:ascii="Arial Narrow" w:hAnsi="Arial Narrow" w:cs="Arial"/>
                <w:color w:val="000000"/>
                <w:sz w:val="18"/>
                <w:szCs w:val="18"/>
              </w:rPr>
            </w:pPr>
            <w:r w:rsidRPr="0009173E">
              <w:rPr>
                <w:rFonts w:ascii="Arial Narrow" w:hAnsi="Arial Narrow" w:cs="Arial"/>
                <w:color w:val="000000"/>
                <w:sz w:val="18"/>
                <w:szCs w:val="18"/>
              </w:rPr>
              <w:t>.825</w:t>
            </w:r>
          </w:p>
        </w:tc>
        <w:tc>
          <w:tcPr>
            <w:tcW w:w="1152" w:type="dxa"/>
            <w:shd w:val="clear" w:color="auto" w:fill="FFC000"/>
            <w:noWrap/>
            <w:hideMark/>
          </w:tcPr>
          <w:p w:rsidR="0009173E" w:rsidRPr="0009173E" w:rsidRDefault="0009173E" w:rsidP="001F4845">
            <w:pPr>
              <w:keepNext/>
              <w:spacing w:before="40" w:after="40"/>
              <w:jc w:val="center"/>
              <w:rPr>
                <w:rFonts w:ascii="Arial Narrow" w:hAnsi="Arial Narrow" w:cs="Arial"/>
                <w:color w:val="000000"/>
                <w:sz w:val="18"/>
                <w:szCs w:val="18"/>
              </w:rPr>
            </w:pPr>
            <w:r w:rsidRPr="0009173E">
              <w:rPr>
                <w:rFonts w:ascii="Arial Narrow" w:hAnsi="Arial Narrow" w:cs="Arial"/>
                <w:color w:val="000000"/>
                <w:sz w:val="18"/>
                <w:szCs w:val="18"/>
              </w:rPr>
              <w:t>.810</w:t>
            </w:r>
          </w:p>
        </w:tc>
      </w:tr>
      <w:tr w:rsidR="0009173E" w:rsidRPr="0009173E" w:rsidTr="0009173E">
        <w:trPr>
          <w:jc w:val="center"/>
        </w:trPr>
        <w:tc>
          <w:tcPr>
            <w:tcW w:w="1152" w:type="dxa"/>
            <w:vMerge/>
            <w:shd w:val="clear" w:color="auto" w:fill="auto"/>
            <w:vAlign w:val="center"/>
            <w:hideMark/>
          </w:tcPr>
          <w:p w:rsidR="0009173E" w:rsidRPr="0009173E" w:rsidRDefault="0009173E" w:rsidP="0097132D">
            <w:pPr>
              <w:keepNext/>
              <w:spacing w:before="40" w:after="40"/>
              <w:rPr>
                <w:rFonts w:ascii="Arial Narrow" w:hAnsi="Arial Narrow" w:cs="Arial"/>
                <w:color w:val="000000"/>
                <w:sz w:val="18"/>
                <w:szCs w:val="18"/>
              </w:rPr>
            </w:pPr>
          </w:p>
        </w:tc>
        <w:tc>
          <w:tcPr>
            <w:tcW w:w="1152" w:type="dxa"/>
            <w:vMerge/>
            <w:shd w:val="clear" w:color="auto" w:fill="auto"/>
            <w:vAlign w:val="center"/>
            <w:hideMark/>
          </w:tcPr>
          <w:p w:rsidR="0009173E" w:rsidRPr="0009173E" w:rsidRDefault="0009173E" w:rsidP="0097132D">
            <w:pPr>
              <w:keepNext/>
              <w:spacing w:before="40" w:after="40"/>
              <w:rPr>
                <w:rFonts w:ascii="Arial Narrow" w:hAnsi="Arial Narrow" w:cs="Arial"/>
                <w:color w:val="000000"/>
                <w:sz w:val="18"/>
                <w:szCs w:val="18"/>
              </w:rPr>
            </w:pPr>
          </w:p>
        </w:tc>
        <w:tc>
          <w:tcPr>
            <w:tcW w:w="1153" w:type="dxa"/>
            <w:shd w:val="clear" w:color="auto" w:fill="auto"/>
            <w:noWrap/>
            <w:hideMark/>
          </w:tcPr>
          <w:p w:rsidR="0009173E" w:rsidRPr="0009173E" w:rsidRDefault="0009173E" w:rsidP="00427A76">
            <w:pPr>
              <w:keepNext/>
              <w:spacing w:before="40" w:after="40"/>
              <w:rPr>
                <w:rFonts w:ascii="Arial Narrow" w:hAnsi="Arial Narrow" w:cs="Arial"/>
                <w:color w:val="000000"/>
                <w:sz w:val="18"/>
                <w:szCs w:val="18"/>
              </w:rPr>
            </w:pPr>
            <w:r w:rsidRPr="0009173E">
              <w:rPr>
                <w:rFonts w:ascii="Arial Narrow" w:hAnsi="Arial Narrow" w:cs="Arial"/>
                <w:color w:val="000000"/>
                <w:sz w:val="18"/>
                <w:szCs w:val="18"/>
              </w:rPr>
              <w:t>AR(1)</w:t>
            </w:r>
          </w:p>
        </w:tc>
        <w:tc>
          <w:tcPr>
            <w:tcW w:w="1152" w:type="dxa"/>
            <w:shd w:val="clear" w:color="auto" w:fill="auto"/>
            <w:noWrap/>
            <w:hideMark/>
          </w:tcPr>
          <w:p w:rsidR="0009173E" w:rsidRPr="0009173E" w:rsidRDefault="0009173E" w:rsidP="001F4845">
            <w:pPr>
              <w:keepNext/>
              <w:spacing w:before="40" w:after="40"/>
              <w:jc w:val="center"/>
              <w:rPr>
                <w:rFonts w:ascii="Arial Narrow" w:hAnsi="Arial Narrow" w:cs="Arial"/>
                <w:color w:val="000000"/>
                <w:sz w:val="18"/>
                <w:szCs w:val="18"/>
              </w:rPr>
            </w:pPr>
            <w:r w:rsidRPr="0009173E">
              <w:rPr>
                <w:rFonts w:ascii="Arial Narrow" w:hAnsi="Arial Narrow" w:cs="Arial"/>
                <w:color w:val="000000"/>
                <w:sz w:val="18"/>
                <w:szCs w:val="18"/>
              </w:rPr>
              <w:t>.828</w:t>
            </w:r>
          </w:p>
        </w:tc>
        <w:tc>
          <w:tcPr>
            <w:tcW w:w="1152" w:type="dxa"/>
            <w:shd w:val="clear" w:color="auto" w:fill="auto"/>
            <w:noWrap/>
            <w:hideMark/>
          </w:tcPr>
          <w:p w:rsidR="0009173E" w:rsidRPr="0009173E" w:rsidRDefault="0009173E" w:rsidP="001F4845">
            <w:pPr>
              <w:keepNext/>
              <w:spacing w:before="40" w:after="40"/>
              <w:jc w:val="center"/>
              <w:rPr>
                <w:rFonts w:ascii="Arial Narrow" w:hAnsi="Arial Narrow" w:cs="Arial"/>
                <w:color w:val="000000"/>
                <w:sz w:val="18"/>
                <w:szCs w:val="18"/>
              </w:rPr>
            </w:pPr>
            <w:r w:rsidRPr="0009173E">
              <w:rPr>
                <w:rFonts w:ascii="Arial Narrow" w:hAnsi="Arial Narrow" w:cs="Arial"/>
                <w:color w:val="000000"/>
                <w:sz w:val="18"/>
                <w:szCs w:val="18"/>
              </w:rPr>
              <w:t>.660</w:t>
            </w:r>
          </w:p>
        </w:tc>
      </w:tr>
      <w:tr w:rsidR="0009173E" w:rsidRPr="0009173E" w:rsidTr="0009173E">
        <w:trPr>
          <w:jc w:val="center"/>
        </w:trPr>
        <w:tc>
          <w:tcPr>
            <w:tcW w:w="1152" w:type="dxa"/>
            <w:vMerge/>
            <w:shd w:val="clear" w:color="auto" w:fill="auto"/>
            <w:vAlign w:val="center"/>
            <w:hideMark/>
          </w:tcPr>
          <w:p w:rsidR="0009173E" w:rsidRPr="0009173E" w:rsidRDefault="0009173E" w:rsidP="0097132D">
            <w:pPr>
              <w:keepNext/>
              <w:spacing w:before="40" w:after="40"/>
              <w:rPr>
                <w:rFonts w:ascii="Arial Narrow" w:hAnsi="Arial Narrow" w:cs="Arial"/>
                <w:color w:val="000000"/>
                <w:sz w:val="18"/>
                <w:szCs w:val="18"/>
              </w:rPr>
            </w:pPr>
          </w:p>
        </w:tc>
        <w:tc>
          <w:tcPr>
            <w:tcW w:w="1152" w:type="dxa"/>
            <w:vMerge w:val="restart"/>
            <w:shd w:val="clear" w:color="auto" w:fill="auto"/>
            <w:hideMark/>
          </w:tcPr>
          <w:p w:rsidR="0009173E" w:rsidRPr="0009173E" w:rsidRDefault="0009173E" w:rsidP="0097132D">
            <w:pPr>
              <w:keepNext/>
              <w:spacing w:before="40" w:after="40"/>
              <w:rPr>
                <w:rFonts w:ascii="Arial Narrow" w:hAnsi="Arial Narrow" w:cs="Arial"/>
                <w:color w:val="000000"/>
                <w:sz w:val="18"/>
                <w:szCs w:val="18"/>
              </w:rPr>
            </w:pPr>
            <w:r w:rsidRPr="0009173E">
              <w:rPr>
                <w:rFonts w:ascii="Arial Narrow" w:hAnsi="Arial Narrow" w:cs="Arial"/>
                <w:color w:val="000000"/>
                <w:sz w:val="18"/>
                <w:szCs w:val="18"/>
              </w:rPr>
              <w:t>Non-ACT</w:t>
            </w:r>
          </w:p>
        </w:tc>
        <w:tc>
          <w:tcPr>
            <w:tcW w:w="1153" w:type="dxa"/>
            <w:shd w:val="clear" w:color="auto" w:fill="auto"/>
            <w:noWrap/>
            <w:hideMark/>
          </w:tcPr>
          <w:p w:rsidR="0009173E" w:rsidRPr="0009173E" w:rsidRDefault="0009173E" w:rsidP="00427A76">
            <w:pPr>
              <w:keepNext/>
              <w:spacing w:before="40" w:after="40"/>
              <w:rPr>
                <w:rFonts w:ascii="Arial Narrow" w:hAnsi="Arial Narrow" w:cs="Arial"/>
                <w:color w:val="000000"/>
                <w:sz w:val="18"/>
                <w:szCs w:val="18"/>
              </w:rPr>
            </w:pPr>
            <w:r w:rsidRPr="0009173E">
              <w:rPr>
                <w:rFonts w:ascii="Arial Narrow" w:hAnsi="Arial Narrow" w:cs="Arial"/>
                <w:color w:val="000000"/>
                <w:sz w:val="18"/>
                <w:szCs w:val="18"/>
              </w:rPr>
              <w:t>OLS</w:t>
            </w:r>
          </w:p>
        </w:tc>
        <w:tc>
          <w:tcPr>
            <w:tcW w:w="1152" w:type="dxa"/>
            <w:shd w:val="clear" w:color="auto" w:fill="auto"/>
            <w:noWrap/>
            <w:hideMark/>
          </w:tcPr>
          <w:p w:rsidR="0009173E" w:rsidRPr="0009173E" w:rsidRDefault="0009173E" w:rsidP="001F4845">
            <w:pPr>
              <w:keepNext/>
              <w:spacing w:before="40" w:after="40"/>
              <w:jc w:val="center"/>
              <w:rPr>
                <w:rFonts w:ascii="Arial Narrow" w:hAnsi="Arial Narrow" w:cs="Arial"/>
                <w:color w:val="000000"/>
                <w:sz w:val="18"/>
                <w:szCs w:val="18"/>
              </w:rPr>
            </w:pPr>
            <w:r w:rsidRPr="0009173E">
              <w:rPr>
                <w:rFonts w:ascii="Arial Narrow" w:hAnsi="Arial Narrow" w:cs="Arial"/>
                <w:color w:val="000000"/>
                <w:sz w:val="18"/>
                <w:szCs w:val="18"/>
              </w:rPr>
              <w:t>.838</w:t>
            </w:r>
          </w:p>
        </w:tc>
        <w:tc>
          <w:tcPr>
            <w:tcW w:w="1152" w:type="dxa"/>
            <w:shd w:val="clear" w:color="auto" w:fill="auto"/>
            <w:noWrap/>
            <w:hideMark/>
          </w:tcPr>
          <w:p w:rsidR="0009173E" w:rsidRPr="0009173E" w:rsidRDefault="0009173E" w:rsidP="001F4845">
            <w:pPr>
              <w:keepNext/>
              <w:spacing w:before="40" w:after="40"/>
              <w:jc w:val="center"/>
              <w:rPr>
                <w:rFonts w:ascii="Arial Narrow" w:hAnsi="Arial Narrow" w:cs="Arial"/>
                <w:color w:val="000000"/>
                <w:sz w:val="18"/>
                <w:szCs w:val="18"/>
              </w:rPr>
            </w:pPr>
            <w:r w:rsidRPr="0009173E">
              <w:rPr>
                <w:rFonts w:ascii="Arial Narrow" w:hAnsi="Arial Narrow" w:cs="Arial"/>
                <w:color w:val="000000"/>
                <w:sz w:val="18"/>
                <w:szCs w:val="18"/>
              </w:rPr>
              <w:t>.702</w:t>
            </w:r>
          </w:p>
        </w:tc>
      </w:tr>
      <w:tr w:rsidR="0009173E" w:rsidRPr="00C75313" w:rsidTr="00AB6209">
        <w:trPr>
          <w:jc w:val="center"/>
        </w:trPr>
        <w:tc>
          <w:tcPr>
            <w:tcW w:w="1152" w:type="dxa"/>
            <w:vMerge/>
            <w:shd w:val="clear" w:color="auto" w:fill="auto"/>
            <w:vAlign w:val="center"/>
            <w:hideMark/>
          </w:tcPr>
          <w:p w:rsidR="0009173E" w:rsidRPr="0009173E" w:rsidRDefault="0009173E" w:rsidP="00781403">
            <w:pPr>
              <w:spacing w:before="40" w:after="40"/>
              <w:rPr>
                <w:rFonts w:ascii="Arial Narrow" w:hAnsi="Arial Narrow" w:cs="Arial"/>
                <w:color w:val="000000"/>
                <w:sz w:val="18"/>
                <w:szCs w:val="18"/>
              </w:rPr>
            </w:pPr>
          </w:p>
        </w:tc>
        <w:tc>
          <w:tcPr>
            <w:tcW w:w="1152" w:type="dxa"/>
            <w:vMerge/>
            <w:shd w:val="clear" w:color="auto" w:fill="auto"/>
            <w:vAlign w:val="center"/>
            <w:hideMark/>
          </w:tcPr>
          <w:p w:rsidR="0009173E" w:rsidRPr="0009173E" w:rsidRDefault="0009173E" w:rsidP="00781403">
            <w:pPr>
              <w:spacing w:before="40" w:after="40"/>
              <w:rPr>
                <w:rFonts w:ascii="Arial Narrow" w:hAnsi="Arial Narrow" w:cs="Arial"/>
                <w:color w:val="000000"/>
                <w:sz w:val="18"/>
                <w:szCs w:val="18"/>
              </w:rPr>
            </w:pPr>
          </w:p>
        </w:tc>
        <w:tc>
          <w:tcPr>
            <w:tcW w:w="1153" w:type="dxa"/>
            <w:shd w:val="clear" w:color="auto" w:fill="FFC000"/>
            <w:noWrap/>
            <w:hideMark/>
          </w:tcPr>
          <w:p w:rsidR="0009173E" w:rsidRPr="0009173E" w:rsidRDefault="0009173E" w:rsidP="00427A76">
            <w:pPr>
              <w:keepNext/>
              <w:spacing w:before="40" w:after="40"/>
              <w:rPr>
                <w:rFonts w:ascii="Arial Narrow" w:hAnsi="Arial Narrow" w:cs="Arial"/>
                <w:color w:val="000000"/>
                <w:sz w:val="18"/>
                <w:szCs w:val="18"/>
              </w:rPr>
            </w:pPr>
            <w:r w:rsidRPr="0009173E">
              <w:rPr>
                <w:rFonts w:ascii="Arial Narrow" w:hAnsi="Arial Narrow" w:cs="Arial"/>
                <w:color w:val="000000"/>
                <w:sz w:val="18"/>
                <w:szCs w:val="18"/>
              </w:rPr>
              <w:t>AR(1)</w:t>
            </w:r>
            <w:r w:rsidR="007A2969">
              <w:rPr>
                <w:rFonts w:ascii="Arial Narrow" w:hAnsi="Arial Narrow" w:cs="Arial"/>
                <w:color w:val="000000"/>
                <w:sz w:val="18"/>
                <w:szCs w:val="18"/>
              </w:rPr>
              <w:t>*</w:t>
            </w:r>
          </w:p>
        </w:tc>
        <w:tc>
          <w:tcPr>
            <w:tcW w:w="1152" w:type="dxa"/>
            <w:shd w:val="clear" w:color="auto" w:fill="FFC000"/>
            <w:noWrap/>
            <w:hideMark/>
          </w:tcPr>
          <w:p w:rsidR="0009173E" w:rsidRPr="0009173E" w:rsidRDefault="0009173E" w:rsidP="001F4845">
            <w:pPr>
              <w:spacing w:before="40" w:after="40"/>
              <w:jc w:val="center"/>
              <w:rPr>
                <w:rFonts w:ascii="Arial Narrow" w:hAnsi="Arial Narrow" w:cs="Arial"/>
                <w:color w:val="000000"/>
                <w:sz w:val="18"/>
                <w:szCs w:val="18"/>
              </w:rPr>
            </w:pPr>
            <w:r w:rsidRPr="0009173E">
              <w:rPr>
                <w:rFonts w:ascii="Arial Narrow" w:hAnsi="Arial Narrow" w:cs="Arial"/>
                <w:color w:val="000000"/>
                <w:sz w:val="18"/>
                <w:szCs w:val="18"/>
              </w:rPr>
              <w:t>.783</w:t>
            </w:r>
          </w:p>
        </w:tc>
        <w:tc>
          <w:tcPr>
            <w:tcW w:w="1152" w:type="dxa"/>
            <w:shd w:val="clear" w:color="auto" w:fill="FFC000"/>
            <w:noWrap/>
            <w:hideMark/>
          </w:tcPr>
          <w:p w:rsidR="0009173E" w:rsidRPr="0009173E" w:rsidRDefault="0009173E" w:rsidP="001F4845">
            <w:pPr>
              <w:spacing w:before="40" w:after="40"/>
              <w:jc w:val="center"/>
              <w:rPr>
                <w:rFonts w:ascii="Arial Narrow" w:hAnsi="Arial Narrow" w:cs="Arial"/>
                <w:color w:val="000000"/>
                <w:sz w:val="18"/>
                <w:szCs w:val="18"/>
              </w:rPr>
            </w:pPr>
            <w:r w:rsidRPr="0009173E">
              <w:rPr>
                <w:rFonts w:ascii="Arial Narrow" w:hAnsi="Arial Narrow" w:cs="Arial"/>
                <w:color w:val="000000"/>
                <w:sz w:val="18"/>
                <w:szCs w:val="18"/>
              </w:rPr>
              <w:t>.753</w:t>
            </w:r>
          </w:p>
        </w:tc>
      </w:tr>
    </w:tbl>
    <w:p w:rsidR="00781403" w:rsidRDefault="001F4845" w:rsidP="00AB6D7E">
      <w:pPr>
        <w:pStyle w:val="TableFigureNotesBullet"/>
        <w:tabs>
          <w:tab w:val="clear" w:pos="198"/>
          <w:tab w:val="num" w:pos="2268"/>
        </w:tabs>
        <w:spacing w:before="20" w:after="20"/>
        <w:ind w:left="2126"/>
      </w:pPr>
      <w:r>
        <w:t>OLS = Ordinary least squares r</w:t>
      </w:r>
      <w:r w:rsidR="007A2969">
        <w:t xml:space="preserve">egression; </w:t>
      </w:r>
      <w:proofErr w:type="gramStart"/>
      <w:r w:rsidR="007A2969">
        <w:t>AR(</w:t>
      </w:r>
      <w:proofErr w:type="gramEnd"/>
      <w:r w:rsidR="007A2969">
        <w:t>1) = Autoregressive error term (lag 1); * = selected model</w:t>
      </w:r>
      <w:r>
        <w:t>.</w:t>
      </w:r>
    </w:p>
    <w:p w:rsidR="00AB6D7E" w:rsidRDefault="00AB6D7E" w:rsidP="00AB6D7E">
      <w:pPr>
        <w:pStyle w:val="TableFigureNotesBullet"/>
        <w:tabs>
          <w:tab w:val="clear" w:pos="198"/>
          <w:tab w:val="num" w:pos="2268"/>
        </w:tabs>
        <w:spacing w:before="20" w:after="20"/>
        <w:ind w:left="2126"/>
      </w:pPr>
      <w:r>
        <w:t xml:space="preserve">The dependent variable for each model is crashes per 100 000 population within the </w:t>
      </w:r>
      <w:r w:rsidR="00E90E73">
        <w:t>group</w:t>
      </w:r>
      <w:r>
        <w:t xml:space="preserve"> under consideration.</w:t>
      </w:r>
    </w:p>
    <w:p w:rsidR="00781403" w:rsidRDefault="00781403" w:rsidP="00781403">
      <w:pPr>
        <w:pStyle w:val="Heading3"/>
      </w:pPr>
      <w:bookmarkStart w:id="196" w:name="_Toc367970325"/>
      <w:r>
        <w:t>Results</w:t>
      </w:r>
      <w:bookmarkEnd w:id="196"/>
    </w:p>
    <w:p w:rsidR="0031468C" w:rsidRDefault="002C7DD5" w:rsidP="00E90E73">
      <w:pPr>
        <w:pStyle w:val="Paragraph"/>
        <w:spacing w:after="120"/>
      </w:pPr>
      <w:r>
        <w:t xml:space="preserve">The </w:t>
      </w:r>
      <w:r w:rsidR="00470993">
        <w:t>regression</w:t>
      </w:r>
      <w:r>
        <w:t xml:space="preserve"> coefficient </w:t>
      </w:r>
      <w:r w:rsidR="00470993">
        <w:t xml:space="preserve">in </w:t>
      </w:r>
      <w:r w:rsidR="00512824">
        <w:fldChar w:fldCharType="begin"/>
      </w:r>
      <w:r w:rsidR="00470993">
        <w:instrText xml:space="preserve"> REF _Ref353462462 \h </w:instrText>
      </w:r>
      <w:r w:rsidR="00512824">
        <w:fldChar w:fldCharType="separate"/>
      </w:r>
      <w:r w:rsidR="00EB292C">
        <w:t>Table </w:t>
      </w:r>
      <w:r w:rsidR="00EB292C">
        <w:rPr>
          <w:noProof/>
        </w:rPr>
        <w:t>8</w:t>
      </w:r>
      <w:r w:rsidR="00EB292C">
        <w:t>.</w:t>
      </w:r>
      <w:r w:rsidR="00EB292C">
        <w:rPr>
          <w:noProof/>
        </w:rPr>
        <w:t>10</w:t>
      </w:r>
      <w:r w:rsidR="00512824">
        <w:fldChar w:fldCharType="end"/>
      </w:r>
      <w:r>
        <w:t xml:space="preserve"> can be interpreted as a rate of change. </w:t>
      </w:r>
      <w:r w:rsidR="001F4845">
        <w:t xml:space="preserve">The results </w:t>
      </w:r>
      <w:r w:rsidR="0031468C">
        <w:t>show:</w:t>
      </w:r>
    </w:p>
    <w:p w:rsidR="0031468C" w:rsidRDefault="0031468C" w:rsidP="0031468C">
      <w:pPr>
        <w:pStyle w:val="BulletList"/>
      </w:pPr>
      <w:r>
        <w:t xml:space="preserve">ACT controllers: </w:t>
      </w:r>
    </w:p>
    <w:p w:rsidR="00046C47" w:rsidRDefault="0031468C" w:rsidP="0031468C">
      <w:pPr>
        <w:pStyle w:val="BulletListLevel2"/>
      </w:pPr>
      <w:r>
        <w:t>a non-significant and very</w:t>
      </w:r>
      <w:r w:rsidR="00046C47">
        <w:t xml:space="preserve"> slight </w:t>
      </w:r>
      <w:r>
        <w:t xml:space="preserve">reduction of 0.1 fatal crashes per </w:t>
      </w:r>
      <w:r w:rsidR="00BB3381">
        <w:t>100,000</w:t>
      </w:r>
      <w:r>
        <w:t xml:space="preserve"> population per year (or 1 crash per </w:t>
      </w:r>
      <w:r w:rsidR="00BB3381">
        <w:t>100,000</w:t>
      </w:r>
      <w:r>
        <w:t xml:space="preserve"> population every 10 years)</w:t>
      </w:r>
    </w:p>
    <w:p w:rsidR="0031468C" w:rsidRDefault="001F4845" w:rsidP="0031468C">
      <w:pPr>
        <w:pStyle w:val="BulletListLevel2"/>
      </w:pPr>
      <w:proofErr w:type="gramStart"/>
      <w:r>
        <w:t>a</w:t>
      </w:r>
      <w:proofErr w:type="gramEnd"/>
      <w:r>
        <w:t xml:space="preserve"> significant </w:t>
      </w:r>
      <w:r w:rsidR="0031468C">
        <w:t xml:space="preserve">but small reduction of </w:t>
      </w:r>
      <w:r w:rsidR="00300E98">
        <w:t>2.1</w:t>
      </w:r>
      <w:r w:rsidR="0031468C">
        <w:t xml:space="preserve"> injury crashes per </w:t>
      </w:r>
      <w:r w:rsidR="00BB3381">
        <w:t>100,000</w:t>
      </w:r>
      <w:r w:rsidR="0031468C">
        <w:t xml:space="preserve"> population per year (or </w:t>
      </w:r>
      <w:r w:rsidR="00300E98">
        <w:t>21</w:t>
      </w:r>
      <w:r w:rsidR="0031468C">
        <w:t xml:space="preserve"> crashes </w:t>
      </w:r>
      <w:r w:rsidR="00EA1035">
        <w:t xml:space="preserve">per </w:t>
      </w:r>
      <w:r w:rsidR="00BB3381">
        <w:t>100,000</w:t>
      </w:r>
      <w:r w:rsidR="00EA1035">
        <w:t xml:space="preserve"> population </w:t>
      </w:r>
      <w:r w:rsidR="0031468C">
        <w:t>every 10 years)</w:t>
      </w:r>
      <w:r>
        <w:t>.</w:t>
      </w:r>
    </w:p>
    <w:p w:rsidR="0031468C" w:rsidRDefault="0031468C" w:rsidP="0031468C">
      <w:pPr>
        <w:pStyle w:val="BulletList"/>
      </w:pPr>
      <w:r>
        <w:t>Non-ACT controllers:</w:t>
      </w:r>
    </w:p>
    <w:p w:rsidR="0031468C" w:rsidRDefault="0031468C" w:rsidP="0031468C">
      <w:pPr>
        <w:pStyle w:val="BulletListLevel2"/>
      </w:pPr>
      <w:r>
        <w:t xml:space="preserve">a significant but very slight reduction of 0.2 fatal crashes per </w:t>
      </w:r>
      <w:r w:rsidR="00BB3381">
        <w:t>100,000</w:t>
      </w:r>
      <w:r>
        <w:t xml:space="preserve"> population per year (or 2 crashes per </w:t>
      </w:r>
      <w:r w:rsidR="00BB3381">
        <w:t>100,000</w:t>
      </w:r>
      <w:r>
        <w:t xml:space="preserve"> population every 10 years)</w:t>
      </w:r>
    </w:p>
    <w:p w:rsidR="0031468C" w:rsidRPr="00046C47" w:rsidRDefault="0031468C" w:rsidP="0031468C">
      <w:pPr>
        <w:pStyle w:val="BulletListLevel2"/>
      </w:pPr>
      <w:proofErr w:type="gramStart"/>
      <w:r>
        <w:t>a</w:t>
      </w:r>
      <w:proofErr w:type="gramEnd"/>
      <w:r>
        <w:t xml:space="preserve"> significant reduction of </w:t>
      </w:r>
      <w:r w:rsidR="00A5348D">
        <w:t>4</w:t>
      </w:r>
      <w:r w:rsidR="00300E98">
        <w:t>.1</w:t>
      </w:r>
      <w:r>
        <w:t xml:space="preserve"> injury crashes per </w:t>
      </w:r>
      <w:r w:rsidR="00BB3381">
        <w:t>100,000</w:t>
      </w:r>
      <w:r>
        <w:t xml:space="preserve"> population per year</w:t>
      </w:r>
      <w:r w:rsidR="00EA1035">
        <w:t xml:space="preserve"> (or 41 crashes per </w:t>
      </w:r>
      <w:r w:rsidR="00BB3381">
        <w:t>100,000</w:t>
      </w:r>
      <w:r w:rsidR="00EA1035">
        <w:t xml:space="preserve"> population every 10 years)</w:t>
      </w:r>
      <w:r>
        <w:t>.</w:t>
      </w:r>
    </w:p>
    <w:p w:rsidR="00781403" w:rsidRPr="00781403" w:rsidRDefault="00046C47" w:rsidP="00046C47">
      <w:pPr>
        <w:pStyle w:val="TableCaption"/>
      </w:pPr>
      <w:bookmarkStart w:id="197" w:name="_Ref353462462"/>
      <w:bookmarkStart w:id="198" w:name="_Toc367970414"/>
      <w:proofErr w:type="gramStart"/>
      <w:r>
        <w:t>Table </w:t>
      </w:r>
      <w:r w:rsidR="00DB6B2B">
        <w:fldChar w:fldCharType="begin"/>
      </w:r>
      <w:r w:rsidR="00DB6B2B">
        <w:instrText xml:space="preserve"> Styleref 1 \s </w:instrText>
      </w:r>
      <w:r w:rsidR="00DB6B2B">
        <w:fldChar w:fldCharType="separate"/>
      </w:r>
      <w:r w:rsidR="00EB292C">
        <w:rPr>
          <w:noProof/>
        </w:rPr>
        <w:t>8</w:t>
      </w:r>
      <w:r w:rsidR="00DB6B2B">
        <w:rPr>
          <w:noProof/>
        </w:rPr>
        <w:fldChar w:fldCharType="end"/>
      </w:r>
      <w:r>
        <w:t>.</w:t>
      </w:r>
      <w:proofErr w:type="gramEnd"/>
      <w:r w:rsidR="00512824">
        <w:fldChar w:fldCharType="begin"/>
      </w:r>
      <w:r w:rsidR="000274DC">
        <w:instrText xml:space="preserve"> SEQ Table \* ARABIC \s 1 </w:instrText>
      </w:r>
      <w:r w:rsidR="00512824">
        <w:fldChar w:fldCharType="separate"/>
      </w:r>
      <w:r w:rsidR="00EB292C">
        <w:rPr>
          <w:noProof/>
        </w:rPr>
        <w:t>10</w:t>
      </w:r>
      <w:r w:rsidR="00512824">
        <w:rPr>
          <w:noProof/>
        </w:rPr>
        <w:fldChar w:fldCharType="end"/>
      </w:r>
      <w:bookmarkEnd w:id="197"/>
      <w:r>
        <w:t xml:space="preserve">:  </w:t>
      </w:r>
      <w:r>
        <w:tab/>
        <w:t xml:space="preserve">Parameter </w:t>
      </w:r>
      <w:r w:rsidR="0067423A">
        <w:t>estimates</w:t>
      </w:r>
      <w:r>
        <w:t xml:space="preserve"> and 95% confidence intervals</w:t>
      </w:r>
      <w:bookmarkEnd w:id="198"/>
    </w:p>
    <w:tbl>
      <w:tblPr>
        <w:tblW w:w="32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1004"/>
        <w:gridCol w:w="962"/>
        <w:gridCol w:w="1225"/>
        <w:gridCol w:w="1225"/>
        <w:gridCol w:w="1225"/>
      </w:tblGrid>
      <w:tr w:rsidR="00781403" w:rsidRPr="00F618FD" w:rsidTr="00B46F73">
        <w:trPr>
          <w:jc w:val="center"/>
        </w:trPr>
        <w:tc>
          <w:tcPr>
            <w:tcW w:w="616" w:type="pct"/>
            <w:shd w:val="clear" w:color="auto" w:fill="C6D9F1" w:themeFill="text2" w:themeFillTint="33"/>
            <w:vAlign w:val="bottom"/>
            <w:hideMark/>
          </w:tcPr>
          <w:p w:rsidR="00781403" w:rsidRPr="00F618FD" w:rsidRDefault="00781403" w:rsidP="006517AE">
            <w:pPr>
              <w:spacing w:before="40" w:after="40"/>
              <w:rPr>
                <w:rFonts w:ascii="Arial Narrow" w:hAnsi="Arial Narrow" w:cs="Arial"/>
                <w:b/>
                <w:color w:val="000000"/>
                <w:sz w:val="18"/>
                <w:szCs w:val="18"/>
              </w:rPr>
            </w:pPr>
            <w:r>
              <w:rPr>
                <w:rFonts w:ascii="Arial Narrow" w:hAnsi="Arial Narrow" w:cs="Arial"/>
                <w:b/>
                <w:color w:val="000000"/>
                <w:sz w:val="18"/>
                <w:szCs w:val="18"/>
              </w:rPr>
              <w:t>Severity</w:t>
            </w:r>
          </w:p>
        </w:tc>
        <w:tc>
          <w:tcPr>
            <w:tcW w:w="780" w:type="pct"/>
            <w:shd w:val="clear" w:color="auto" w:fill="C6D9F1" w:themeFill="text2" w:themeFillTint="33"/>
            <w:vAlign w:val="bottom"/>
          </w:tcPr>
          <w:p w:rsidR="00781403" w:rsidRPr="00F618FD" w:rsidRDefault="00781403" w:rsidP="006517AE">
            <w:pPr>
              <w:spacing w:before="40" w:after="40"/>
              <w:rPr>
                <w:rFonts w:ascii="Arial Narrow" w:hAnsi="Arial Narrow" w:cs="Arial"/>
                <w:b/>
                <w:color w:val="000000"/>
                <w:sz w:val="18"/>
                <w:szCs w:val="18"/>
              </w:rPr>
            </w:pPr>
            <w:r>
              <w:rPr>
                <w:rFonts w:ascii="Arial Narrow" w:hAnsi="Arial Narrow" w:cs="Arial"/>
                <w:b/>
                <w:color w:val="000000"/>
                <w:sz w:val="18"/>
                <w:szCs w:val="18"/>
              </w:rPr>
              <w:t>Controllers</w:t>
            </w:r>
          </w:p>
        </w:tc>
        <w:tc>
          <w:tcPr>
            <w:tcW w:w="748" w:type="pct"/>
            <w:shd w:val="clear" w:color="auto" w:fill="C6D9F1" w:themeFill="text2" w:themeFillTint="33"/>
            <w:vAlign w:val="bottom"/>
          </w:tcPr>
          <w:p w:rsidR="00781403" w:rsidRPr="00F618FD" w:rsidRDefault="00781403" w:rsidP="006517AE">
            <w:pPr>
              <w:spacing w:before="40" w:after="40"/>
              <w:rPr>
                <w:rFonts w:ascii="Arial Narrow" w:hAnsi="Arial Narrow" w:cs="Arial"/>
                <w:b/>
                <w:color w:val="000000"/>
                <w:sz w:val="18"/>
                <w:szCs w:val="18"/>
              </w:rPr>
            </w:pPr>
            <w:r>
              <w:rPr>
                <w:rFonts w:ascii="Arial Narrow" w:hAnsi="Arial Narrow" w:cs="Arial"/>
                <w:b/>
                <w:color w:val="000000"/>
                <w:sz w:val="18"/>
                <w:szCs w:val="18"/>
              </w:rPr>
              <w:t>Variables</w:t>
            </w:r>
          </w:p>
        </w:tc>
        <w:tc>
          <w:tcPr>
            <w:tcW w:w="952" w:type="pct"/>
            <w:shd w:val="clear" w:color="auto" w:fill="C6D9F1" w:themeFill="text2" w:themeFillTint="33"/>
            <w:vAlign w:val="bottom"/>
            <w:hideMark/>
          </w:tcPr>
          <w:p w:rsidR="00781403" w:rsidRPr="00F618FD" w:rsidRDefault="0067423A" w:rsidP="006517AE">
            <w:pPr>
              <w:spacing w:before="40" w:after="40"/>
              <w:jc w:val="center"/>
              <w:rPr>
                <w:rFonts w:ascii="Arial Narrow" w:hAnsi="Arial Narrow" w:cs="Arial"/>
                <w:b/>
                <w:color w:val="000000"/>
                <w:sz w:val="18"/>
                <w:szCs w:val="18"/>
              </w:rPr>
            </w:pPr>
            <w:r>
              <w:rPr>
                <w:rFonts w:ascii="Arial Narrow" w:hAnsi="Arial Narrow" w:cs="Arial"/>
                <w:b/>
                <w:color w:val="000000"/>
                <w:sz w:val="18"/>
                <w:szCs w:val="18"/>
              </w:rPr>
              <w:t>Estimate</w:t>
            </w:r>
          </w:p>
        </w:tc>
        <w:tc>
          <w:tcPr>
            <w:tcW w:w="952" w:type="pct"/>
            <w:shd w:val="clear" w:color="auto" w:fill="C6D9F1" w:themeFill="text2" w:themeFillTint="33"/>
            <w:vAlign w:val="bottom"/>
            <w:hideMark/>
          </w:tcPr>
          <w:p w:rsidR="00781403" w:rsidRPr="00F618FD" w:rsidRDefault="00781403" w:rsidP="006517AE">
            <w:pPr>
              <w:spacing w:before="40" w:after="40"/>
              <w:jc w:val="center"/>
              <w:rPr>
                <w:rFonts w:ascii="Arial Narrow" w:hAnsi="Arial Narrow" w:cs="Arial"/>
                <w:b/>
                <w:color w:val="000000"/>
                <w:sz w:val="18"/>
                <w:szCs w:val="18"/>
              </w:rPr>
            </w:pPr>
            <w:r>
              <w:rPr>
                <w:rFonts w:ascii="Arial Narrow" w:hAnsi="Arial Narrow" w:cs="Arial"/>
                <w:b/>
                <w:color w:val="000000"/>
                <w:sz w:val="18"/>
                <w:szCs w:val="18"/>
              </w:rPr>
              <w:t>95% CI: Lower</w:t>
            </w:r>
          </w:p>
        </w:tc>
        <w:tc>
          <w:tcPr>
            <w:tcW w:w="952" w:type="pct"/>
            <w:shd w:val="clear" w:color="auto" w:fill="C6D9F1" w:themeFill="text2" w:themeFillTint="33"/>
            <w:vAlign w:val="bottom"/>
            <w:hideMark/>
          </w:tcPr>
          <w:p w:rsidR="00781403" w:rsidRPr="00F618FD" w:rsidRDefault="00781403" w:rsidP="006517AE">
            <w:pPr>
              <w:spacing w:before="40" w:after="40"/>
              <w:jc w:val="center"/>
              <w:rPr>
                <w:rFonts w:ascii="Arial Narrow" w:hAnsi="Arial Narrow" w:cs="Arial"/>
                <w:b/>
                <w:color w:val="000000"/>
                <w:sz w:val="18"/>
                <w:szCs w:val="18"/>
              </w:rPr>
            </w:pPr>
            <w:r>
              <w:rPr>
                <w:rFonts w:ascii="Arial Narrow" w:hAnsi="Arial Narrow" w:cs="Arial"/>
                <w:b/>
                <w:color w:val="000000"/>
                <w:sz w:val="18"/>
                <w:szCs w:val="18"/>
              </w:rPr>
              <w:t>95% CI: Upper</w:t>
            </w:r>
          </w:p>
        </w:tc>
      </w:tr>
      <w:tr w:rsidR="00781403" w:rsidRPr="00F618FD" w:rsidTr="00B46F73">
        <w:trPr>
          <w:jc w:val="center"/>
        </w:trPr>
        <w:tc>
          <w:tcPr>
            <w:tcW w:w="616" w:type="pct"/>
            <w:vMerge w:val="restart"/>
            <w:shd w:val="clear" w:color="auto" w:fill="auto"/>
            <w:hideMark/>
          </w:tcPr>
          <w:p w:rsidR="00781403" w:rsidRPr="00F618FD" w:rsidRDefault="00781403" w:rsidP="006517AE">
            <w:pPr>
              <w:spacing w:before="40" w:after="40"/>
              <w:rPr>
                <w:rFonts w:ascii="Arial Narrow" w:hAnsi="Arial Narrow" w:cs="Arial"/>
                <w:color w:val="000000"/>
                <w:sz w:val="18"/>
                <w:szCs w:val="18"/>
              </w:rPr>
            </w:pPr>
            <w:r w:rsidRPr="00F618FD">
              <w:rPr>
                <w:rFonts w:ascii="Arial Narrow" w:hAnsi="Arial Narrow" w:cs="Arial"/>
                <w:color w:val="000000"/>
                <w:sz w:val="18"/>
                <w:szCs w:val="18"/>
              </w:rPr>
              <w:t>Fatal</w:t>
            </w:r>
          </w:p>
        </w:tc>
        <w:tc>
          <w:tcPr>
            <w:tcW w:w="780" w:type="pct"/>
            <w:vMerge w:val="restart"/>
            <w:shd w:val="clear" w:color="auto" w:fill="auto"/>
            <w:hideMark/>
          </w:tcPr>
          <w:p w:rsidR="00781403" w:rsidRPr="00F618FD" w:rsidRDefault="00781403" w:rsidP="006517AE">
            <w:pPr>
              <w:spacing w:before="40" w:after="40"/>
              <w:rPr>
                <w:rFonts w:ascii="Arial Narrow" w:hAnsi="Arial Narrow" w:cs="Arial"/>
                <w:color w:val="000000"/>
                <w:sz w:val="18"/>
                <w:szCs w:val="18"/>
              </w:rPr>
            </w:pPr>
            <w:r w:rsidRPr="00F618FD">
              <w:rPr>
                <w:rFonts w:ascii="Arial Narrow" w:hAnsi="Arial Narrow" w:cs="Arial"/>
                <w:color w:val="000000"/>
                <w:sz w:val="18"/>
                <w:szCs w:val="18"/>
              </w:rPr>
              <w:t>ACT</w:t>
            </w:r>
          </w:p>
        </w:tc>
        <w:tc>
          <w:tcPr>
            <w:tcW w:w="748" w:type="pct"/>
            <w:shd w:val="clear" w:color="auto" w:fill="auto"/>
            <w:hideMark/>
          </w:tcPr>
          <w:p w:rsidR="00781403" w:rsidRPr="00F618FD" w:rsidRDefault="00781403" w:rsidP="006517AE">
            <w:pPr>
              <w:spacing w:before="40" w:after="40"/>
              <w:rPr>
                <w:rFonts w:ascii="Arial Narrow" w:hAnsi="Arial Narrow" w:cs="Arial"/>
                <w:color w:val="000000"/>
                <w:sz w:val="18"/>
                <w:szCs w:val="18"/>
              </w:rPr>
            </w:pPr>
            <w:r w:rsidRPr="00F618FD">
              <w:rPr>
                <w:rFonts w:ascii="Arial Narrow" w:hAnsi="Arial Narrow" w:cs="Arial"/>
                <w:color w:val="000000"/>
                <w:sz w:val="18"/>
                <w:szCs w:val="18"/>
              </w:rPr>
              <w:t>(Constant)</w:t>
            </w:r>
          </w:p>
        </w:tc>
        <w:tc>
          <w:tcPr>
            <w:tcW w:w="952" w:type="pct"/>
            <w:shd w:val="clear" w:color="auto" w:fill="auto"/>
            <w:noWrap/>
            <w:hideMark/>
          </w:tcPr>
          <w:p w:rsidR="00781403" w:rsidRPr="006517AE" w:rsidRDefault="00781403" w:rsidP="006517AE">
            <w:pPr>
              <w:spacing w:before="40" w:after="40"/>
              <w:ind w:right="207"/>
              <w:jc w:val="right"/>
              <w:rPr>
                <w:rFonts w:ascii="Arial Narrow" w:hAnsi="Arial Narrow" w:cs="Arial"/>
                <w:color w:val="000000"/>
                <w:sz w:val="18"/>
                <w:szCs w:val="18"/>
              </w:rPr>
            </w:pPr>
            <w:r w:rsidRPr="006517AE">
              <w:rPr>
                <w:rFonts w:ascii="Arial Narrow" w:hAnsi="Arial Narrow" w:cs="Arial"/>
                <w:color w:val="000000"/>
                <w:sz w:val="18"/>
                <w:szCs w:val="18"/>
              </w:rPr>
              <w:t>133.4</w:t>
            </w:r>
          </w:p>
        </w:tc>
        <w:tc>
          <w:tcPr>
            <w:tcW w:w="952" w:type="pct"/>
            <w:shd w:val="clear" w:color="auto" w:fill="auto"/>
            <w:noWrap/>
            <w:hideMark/>
          </w:tcPr>
          <w:p w:rsidR="00781403" w:rsidRPr="006517AE" w:rsidRDefault="00781403" w:rsidP="006517AE">
            <w:pPr>
              <w:spacing w:before="40" w:after="40"/>
              <w:ind w:right="207"/>
              <w:jc w:val="right"/>
              <w:rPr>
                <w:rFonts w:ascii="Arial Narrow" w:hAnsi="Arial Narrow" w:cs="Arial"/>
                <w:color w:val="000000"/>
                <w:sz w:val="18"/>
                <w:szCs w:val="18"/>
              </w:rPr>
            </w:pPr>
            <w:r w:rsidRPr="006517AE">
              <w:rPr>
                <w:rFonts w:ascii="Arial Narrow" w:hAnsi="Arial Narrow" w:cs="Arial"/>
                <w:color w:val="000000"/>
                <w:sz w:val="18"/>
                <w:szCs w:val="18"/>
              </w:rPr>
              <w:t>-33.8</w:t>
            </w:r>
          </w:p>
        </w:tc>
        <w:tc>
          <w:tcPr>
            <w:tcW w:w="952" w:type="pct"/>
            <w:shd w:val="clear" w:color="auto" w:fill="auto"/>
            <w:noWrap/>
            <w:hideMark/>
          </w:tcPr>
          <w:p w:rsidR="00781403" w:rsidRPr="006517AE" w:rsidRDefault="00781403" w:rsidP="006517AE">
            <w:pPr>
              <w:spacing w:before="40" w:after="40"/>
              <w:ind w:right="207"/>
              <w:jc w:val="right"/>
              <w:rPr>
                <w:rFonts w:ascii="Arial Narrow" w:hAnsi="Arial Narrow" w:cs="Arial"/>
                <w:color w:val="000000"/>
                <w:sz w:val="18"/>
                <w:szCs w:val="18"/>
              </w:rPr>
            </w:pPr>
            <w:r w:rsidRPr="006517AE">
              <w:rPr>
                <w:rFonts w:ascii="Arial Narrow" w:hAnsi="Arial Narrow" w:cs="Arial"/>
                <w:color w:val="000000"/>
                <w:sz w:val="18"/>
                <w:szCs w:val="18"/>
              </w:rPr>
              <w:t>300.7</w:t>
            </w:r>
          </w:p>
        </w:tc>
      </w:tr>
      <w:tr w:rsidR="00781403" w:rsidRPr="00F618FD" w:rsidTr="006A2B7E">
        <w:trPr>
          <w:jc w:val="center"/>
        </w:trPr>
        <w:tc>
          <w:tcPr>
            <w:tcW w:w="616" w:type="pct"/>
            <w:vMerge/>
            <w:vAlign w:val="center"/>
            <w:hideMark/>
          </w:tcPr>
          <w:p w:rsidR="00781403" w:rsidRPr="00F618FD" w:rsidRDefault="00781403" w:rsidP="006517AE">
            <w:pPr>
              <w:spacing w:before="40" w:after="40"/>
              <w:rPr>
                <w:rFonts w:ascii="Arial Narrow" w:hAnsi="Arial Narrow" w:cs="Arial"/>
                <w:color w:val="000000"/>
                <w:sz w:val="18"/>
                <w:szCs w:val="18"/>
              </w:rPr>
            </w:pPr>
          </w:p>
        </w:tc>
        <w:tc>
          <w:tcPr>
            <w:tcW w:w="780" w:type="pct"/>
            <w:vMerge/>
            <w:vAlign w:val="center"/>
            <w:hideMark/>
          </w:tcPr>
          <w:p w:rsidR="00781403" w:rsidRPr="00F618FD" w:rsidRDefault="00781403" w:rsidP="006517AE">
            <w:pPr>
              <w:spacing w:before="40" w:after="40"/>
              <w:rPr>
                <w:rFonts w:ascii="Arial Narrow" w:hAnsi="Arial Narrow" w:cs="Arial"/>
                <w:color w:val="000000"/>
                <w:sz w:val="18"/>
                <w:szCs w:val="18"/>
              </w:rPr>
            </w:pPr>
          </w:p>
        </w:tc>
        <w:tc>
          <w:tcPr>
            <w:tcW w:w="748" w:type="pct"/>
            <w:shd w:val="clear" w:color="auto" w:fill="auto"/>
            <w:hideMark/>
          </w:tcPr>
          <w:p w:rsidR="00781403" w:rsidRPr="00F618FD" w:rsidRDefault="00781403" w:rsidP="006517AE">
            <w:pPr>
              <w:spacing w:before="40" w:after="40"/>
              <w:rPr>
                <w:rFonts w:ascii="Arial Narrow" w:hAnsi="Arial Narrow" w:cs="Arial"/>
                <w:color w:val="000000"/>
                <w:sz w:val="18"/>
                <w:szCs w:val="18"/>
              </w:rPr>
            </w:pPr>
            <w:r w:rsidRPr="00F618FD">
              <w:rPr>
                <w:rFonts w:ascii="Arial Narrow" w:hAnsi="Arial Narrow" w:cs="Arial"/>
                <w:color w:val="000000"/>
                <w:sz w:val="18"/>
                <w:szCs w:val="18"/>
              </w:rPr>
              <w:t>Year</w:t>
            </w:r>
          </w:p>
        </w:tc>
        <w:tc>
          <w:tcPr>
            <w:tcW w:w="952" w:type="pct"/>
            <w:shd w:val="clear" w:color="auto" w:fill="FFC000"/>
            <w:noWrap/>
            <w:hideMark/>
          </w:tcPr>
          <w:p w:rsidR="00781403" w:rsidRPr="006517AE" w:rsidRDefault="00781403" w:rsidP="006517AE">
            <w:pPr>
              <w:spacing w:before="40" w:after="40"/>
              <w:ind w:right="207"/>
              <w:jc w:val="right"/>
              <w:rPr>
                <w:rFonts w:ascii="Arial Narrow" w:hAnsi="Arial Narrow" w:cs="Arial"/>
                <w:color w:val="000000"/>
                <w:sz w:val="18"/>
                <w:szCs w:val="18"/>
              </w:rPr>
            </w:pPr>
            <w:r w:rsidRPr="006517AE">
              <w:rPr>
                <w:rFonts w:ascii="Arial Narrow" w:hAnsi="Arial Narrow" w:cs="Arial"/>
                <w:color w:val="000000"/>
                <w:sz w:val="18"/>
                <w:szCs w:val="18"/>
              </w:rPr>
              <w:t>-0.1</w:t>
            </w:r>
          </w:p>
        </w:tc>
        <w:tc>
          <w:tcPr>
            <w:tcW w:w="952" w:type="pct"/>
            <w:shd w:val="clear" w:color="auto" w:fill="auto"/>
            <w:noWrap/>
            <w:hideMark/>
          </w:tcPr>
          <w:p w:rsidR="00781403" w:rsidRPr="006517AE" w:rsidRDefault="00781403" w:rsidP="006517AE">
            <w:pPr>
              <w:spacing w:before="40" w:after="40"/>
              <w:ind w:right="207"/>
              <w:jc w:val="right"/>
              <w:rPr>
                <w:rFonts w:ascii="Arial Narrow" w:hAnsi="Arial Narrow" w:cs="Arial"/>
                <w:color w:val="000000"/>
                <w:sz w:val="18"/>
                <w:szCs w:val="18"/>
              </w:rPr>
            </w:pPr>
            <w:r w:rsidRPr="006517AE">
              <w:rPr>
                <w:rFonts w:ascii="Arial Narrow" w:hAnsi="Arial Narrow" w:cs="Arial"/>
                <w:color w:val="000000"/>
                <w:sz w:val="18"/>
                <w:szCs w:val="18"/>
              </w:rPr>
              <w:t>-0.1</w:t>
            </w:r>
          </w:p>
        </w:tc>
        <w:tc>
          <w:tcPr>
            <w:tcW w:w="952" w:type="pct"/>
            <w:shd w:val="clear" w:color="auto" w:fill="auto"/>
            <w:noWrap/>
            <w:hideMark/>
          </w:tcPr>
          <w:p w:rsidR="00781403" w:rsidRPr="006517AE" w:rsidRDefault="00046C47" w:rsidP="0031468C">
            <w:pPr>
              <w:spacing w:before="40" w:after="40"/>
              <w:ind w:right="207"/>
              <w:jc w:val="right"/>
              <w:rPr>
                <w:rFonts w:ascii="Arial Narrow" w:hAnsi="Arial Narrow" w:cs="Arial"/>
                <w:color w:val="000000"/>
                <w:sz w:val="18"/>
                <w:szCs w:val="18"/>
              </w:rPr>
            </w:pPr>
            <w:r>
              <w:rPr>
                <w:rFonts w:ascii="Arial Narrow" w:hAnsi="Arial Narrow" w:cs="Arial"/>
                <w:color w:val="000000"/>
                <w:sz w:val="18"/>
                <w:szCs w:val="18"/>
              </w:rPr>
              <w:t>&lt;</w:t>
            </w:r>
            <w:r w:rsidR="00781403" w:rsidRPr="006517AE">
              <w:rPr>
                <w:rFonts w:ascii="Arial Narrow" w:hAnsi="Arial Narrow" w:cs="Arial"/>
                <w:color w:val="000000"/>
                <w:sz w:val="18"/>
                <w:szCs w:val="18"/>
              </w:rPr>
              <w:t>0.</w:t>
            </w:r>
            <w:r w:rsidR="0031468C">
              <w:rPr>
                <w:rFonts w:ascii="Arial Narrow" w:hAnsi="Arial Narrow" w:cs="Arial"/>
                <w:color w:val="000000"/>
                <w:sz w:val="18"/>
                <w:szCs w:val="18"/>
              </w:rPr>
              <w:t>1</w:t>
            </w:r>
          </w:p>
        </w:tc>
      </w:tr>
      <w:tr w:rsidR="00781403" w:rsidRPr="00F618FD" w:rsidTr="00B46F73">
        <w:trPr>
          <w:jc w:val="center"/>
        </w:trPr>
        <w:tc>
          <w:tcPr>
            <w:tcW w:w="616" w:type="pct"/>
            <w:vMerge/>
            <w:vAlign w:val="center"/>
            <w:hideMark/>
          </w:tcPr>
          <w:p w:rsidR="00781403" w:rsidRPr="00F618FD" w:rsidRDefault="00781403" w:rsidP="006517AE">
            <w:pPr>
              <w:spacing w:before="40" w:after="40"/>
              <w:rPr>
                <w:rFonts w:ascii="Arial Narrow" w:hAnsi="Arial Narrow" w:cs="Arial"/>
                <w:color w:val="000000"/>
                <w:sz w:val="18"/>
                <w:szCs w:val="18"/>
              </w:rPr>
            </w:pPr>
          </w:p>
        </w:tc>
        <w:tc>
          <w:tcPr>
            <w:tcW w:w="780" w:type="pct"/>
            <w:vMerge w:val="restart"/>
            <w:shd w:val="clear" w:color="auto" w:fill="auto"/>
            <w:hideMark/>
          </w:tcPr>
          <w:p w:rsidR="00781403" w:rsidRPr="00F618FD" w:rsidRDefault="00781403" w:rsidP="006517AE">
            <w:pPr>
              <w:spacing w:before="40" w:after="40"/>
              <w:rPr>
                <w:rFonts w:ascii="Arial Narrow" w:hAnsi="Arial Narrow" w:cs="Arial"/>
                <w:color w:val="000000"/>
                <w:sz w:val="18"/>
                <w:szCs w:val="18"/>
              </w:rPr>
            </w:pPr>
            <w:r>
              <w:rPr>
                <w:rFonts w:ascii="Arial Narrow" w:hAnsi="Arial Narrow" w:cs="Arial"/>
                <w:color w:val="000000"/>
                <w:sz w:val="18"/>
                <w:szCs w:val="18"/>
              </w:rPr>
              <w:t>Non-ACT</w:t>
            </w:r>
          </w:p>
        </w:tc>
        <w:tc>
          <w:tcPr>
            <w:tcW w:w="748" w:type="pct"/>
            <w:shd w:val="clear" w:color="auto" w:fill="auto"/>
            <w:hideMark/>
          </w:tcPr>
          <w:p w:rsidR="00781403" w:rsidRPr="00F618FD" w:rsidRDefault="00781403" w:rsidP="006517AE">
            <w:pPr>
              <w:spacing w:before="40" w:after="40"/>
              <w:rPr>
                <w:rFonts w:ascii="Arial Narrow" w:hAnsi="Arial Narrow" w:cs="Arial"/>
                <w:color w:val="000000"/>
                <w:sz w:val="18"/>
                <w:szCs w:val="18"/>
              </w:rPr>
            </w:pPr>
            <w:r w:rsidRPr="00F618FD">
              <w:rPr>
                <w:rFonts w:ascii="Arial Narrow" w:hAnsi="Arial Narrow" w:cs="Arial"/>
                <w:color w:val="000000"/>
                <w:sz w:val="18"/>
                <w:szCs w:val="18"/>
              </w:rPr>
              <w:t>(Constant)</w:t>
            </w:r>
          </w:p>
        </w:tc>
        <w:tc>
          <w:tcPr>
            <w:tcW w:w="952" w:type="pct"/>
            <w:shd w:val="clear" w:color="auto" w:fill="auto"/>
            <w:noWrap/>
            <w:hideMark/>
          </w:tcPr>
          <w:p w:rsidR="00781403" w:rsidRPr="006517AE" w:rsidRDefault="00781403" w:rsidP="006517AE">
            <w:pPr>
              <w:spacing w:before="40" w:after="40"/>
              <w:ind w:right="207"/>
              <w:jc w:val="right"/>
              <w:rPr>
                <w:rFonts w:ascii="Arial Narrow" w:hAnsi="Arial Narrow" w:cs="Arial"/>
                <w:color w:val="000000"/>
                <w:sz w:val="18"/>
                <w:szCs w:val="18"/>
              </w:rPr>
            </w:pPr>
            <w:r w:rsidRPr="006517AE">
              <w:rPr>
                <w:rFonts w:ascii="Arial Narrow" w:hAnsi="Arial Narrow" w:cs="Arial"/>
                <w:color w:val="000000"/>
                <w:sz w:val="18"/>
                <w:szCs w:val="18"/>
              </w:rPr>
              <w:t>479.1</w:t>
            </w:r>
          </w:p>
        </w:tc>
        <w:tc>
          <w:tcPr>
            <w:tcW w:w="952" w:type="pct"/>
            <w:shd w:val="clear" w:color="auto" w:fill="auto"/>
            <w:noWrap/>
            <w:hideMark/>
          </w:tcPr>
          <w:p w:rsidR="00781403" w:rsidRPr="006517AE" w:rsidRDefault="00781403" w:rsidP="006517AE">
            <w:pPr>
              <w:spacing w:before="40" w:after="40"/>
              <w:ind w:right="207"/>
              <w:jc w:val="right"/>
              <w:rPr>
                <w:rFonts w:ascii="Arial Narrow" w:hAnsi="Arial Narrow" w:cs="Arial"/>
                <w:color w:val="000000"/>
                <w:sz w:val="18"/>
                <w:szCs w:val="18"/>
              </w:rPr>
            </w:pPr>
            <w:r w:rsidRPr="006517AE">
              <w:rPr>
                <w:rFonts w:ascii="Arial Narrow" w:hAnsi="Arial Narrow" w:cs="Arial"/>
                <w:color w:val="000000"/>
                <w:sz w:val="18"/>
                <w:szCs w:val="18"/>
              </w:rPr>
              <w:t>419.8</w:t>
            </w:r>
          </w:p>
        </w:tc>
        <w:tc>
          <w:tcPr>
            <w:tcW w:w="952" w:type="pct"/>
            <w:shd w:val="clear" w:color="auto" w:fill="auto"/>
            <w:noWrap/>
            <w:hideMark/>
          </w:tcPr>
          <w:p w:rsidR="00781403" w:rsidRPr="006517AE" w:rsidRDefault="00781403" w:rsidP="006517AE">
            <w:pPr>
              <w:spacing w:before="40" w:after="40"/>
              <w:ind w:right="207"/>
              <w:jc w:val="right"/>
              <w:rPr>
                <w:rFonts w:ascii="Arial Narrow" w:hAnsi="Arial Narrow" w:cs="Arial"/>
                <w:color w:val="000000"/>
                <w:sz w:val="18"/>
                <w:szCs w:val="18"/>
              </w:rPr>
            </w:pPr>
            <w:r w:rsidRPr="006517AE">
              <w:rPr>
                <w:rFonts w:ascii="Arial Narrow" w:hAnsi="Arial Narrow" w:cs="Arial"/>
                <w:color w:val="000000"/>
                <w:sz w:val="18"/>
                <w:szCs w:val="18"/>
              </w:rPr>
              <w:t>538.5</w:t>
            </w:r>
          </w:p>
        </w:tc>
      </w:tr>
      <w:tr w:rsidR="00781403" w:rsidRPr="00F618FD" w:rsidTr="006A2B7E">
        <w:trPr>
          <w:jc w:val="center"/>
        </w:trPr>
        <w:tc>
          <w:tcPr>
            <w:tcW w:w="616" w:type="pct"/>
            <w:vMerge/>
            <w:vAlign w:val="center"/>
            <w:hideMark/>
          </w:tcPr>
          <w:p w:rsidR="00781403" w:rsidRPr="00F618FD" w:rsidRDefault="00781403" w:rsidP="006517AE">
            <w:pPr>
              <w:spacing w:before="40" w:after="40"/>
              <w:rPr>
                <w:rFonts w:ascii="Arial Narrow" w:hAnsi="Arial Narrow" w:cs="Arial"/>
                <w:color w:val="000000"/>
                <w:sz w:val="18"/>
                <w:szCs w:val="18"/>
              </w:rPr>
            </w:pPr>
          </w:p>
        </w:tc>
        <w:tc>
          <w:tcPr>
            <w:tcW w:w="780" w:type="pct"/>
            <w:vMerge/>
            <w:vAlign w:val="center"/>
            <w:hideMark/>
          </w:tcPr>
          <w:p w:rsidR="00781403" w:rsidRPr="00F618FD" w:rsidRDefault="00781403" w:rsidP="006517AE">
            <w:pPr>
              <w:spacing w:before="40" w:after="40"/>
              <w:rPr>
                <w:rFonts w:ascii="Arial Narrow" w:hAnsi="Arial Narrow" w:cs="Arial"/>
                <w:color w:val="000000"/>
                <w:sz w:val="18"/>
                <w:szCs w:val="18"/>
              </w:rPr>
            </w:pPr>
          </w:p>
        </w:tc>
        <w:tc>
          <w:tcPr>
            <w:tcW w:w="748" w:type="pct"/>
            <w:shd w:val="clear" w:color="auto" w:fill="auto"/>
            <w:hideMark/>
          </w:tcPr>
          <w:p w:rsidR="00781403" w:rsidRPr="00F618FD" w:rsidRDefault="00781403" w:rsidP="006517AE">
            <w:pPr>
              <w:spacing w:before="40" w:after="40"/>
              <w:rPr>
                <w:rFonts w:ascii="Arial Narrow" w:hAnsi="Arial Narrow" w:cs="Arial"/>
                <w:color w:val="000000"/>
                <w:sz w:val="18"/>
                <w:szCs w:val="18"/>
              </w:rPr>
            </w:pPr>
            <w:r w:rsidRPr="00F618FD">
              <w:rPr>
                <w:rFonts w:ascii="Arial Narrow" w:hAnsi="Arial Narrow" w:cs="Arial"/>
                <w:color w:val="000000"/>
                <w:sz w:val="18"/>
                <w:szCs w:val="18"/>
              </w:rPr>
              <w:t>Year</w:t>
            </w:r>
          </w:p>
        </w:tc>
        <w:tc>
          <w:tcPr>
            <w:tcW w:w="952" w:type="pct"/>
            <w:shd w:val="clear" w:color="auto" w:fill="FFC000"/>
            <w:noWrap/>
            <w:hideMark/>
          </w:tcPr>
          <w:p w:rsidR="00781403" w:rsidRPr="006517AE" w:rsidRDefault="00781403" w:rsidP="006517AE">
            <w:pPr>
              <w:spacing w:before="40" w:after="40"/>
              <w:ind w:right="207"/>
              <w:jc w:val="right"/>
              <w:rPr>
                <w:rFonts w:ascii="Arial Narrow" w:hAnsi="Arial Narrow" w:cs="Arial"/>
                <w:color w:val="000000"/>
                <w:sz w:val="18"/>
                <w:szCs w:val="18"/>
              </w:rPr>
            </w:pPr>
            <w:r w:rsidRPr="006517AE">
              <w:rPr>
                <w:rFonts w:ascii="Arial Narrow" w:hAnsi="Arial Narrow" w:cs="Arial"/>
                <w:color w:val="000000"/>
                <w:sz w:val="18"/>
                <w:szCs w:val="18"/>
              </w:rPr>
              <w:t>-0.2</w:t>
            </w:r>
          </w:p>
        </w:tc>
        <w:tc>
          <w:tcPr>
            <w:tcW w:w="952" w:type="pct"/>
            <w:shd w:val="clear" w:color="auto" w:fill="auto"/>
            <w:noWrap/>
            <w:hideMark/>
          </w:tcPr>
          <w:p w:rsidR="00781403" w:rsidRPr="006517AE" w:rsidRDefault="00781403" w:rsidP="006517AE">
            <w:pPr>
              <w:spacing w:before="40" w:after="40"/>
              <w:ind w:right="207"/>
              <w:jc w:val="right"/>
              <w:rPr>
                <w:rFonts w:ascii="Arial Narrow" w:hAnsi="Arial Narrow" w:cs="Arial"/>
                <w:color w:val="000000"/>
                <w:sz w:val="18"/>
                <w:szCs w:val="18"/>
              </w:rPr>
            </w:pPr>
            <w:r w:rsidRPr="006517AE">
              <w:rPr>
                <w:rFonts w:ascii="Arial Narrow" w:hAnsi="Arial Narrow" w:cs="Arial"/>
                <w:color w:val="000000"/>
                <w:sz w:val="18"/>
                <w:szCs w:val="18"/>
              </w:rPr>
              <w:t>-0.3</w:t>
            </w:r>
          </w:p>
        </w:tc>
        <w:tc>
          <w:tcPr>
            <w:tcW w:w="952" w:type="pct"/>
            <w:shd w:val="clear" w:color="auto" w:fill="auto"/>
            <w:noWrap/>
            <w:hideMark/>
          </w:tcPr>
          <w:p w:rsidR="00781403" w:rsidRPr="006517AE" w:rsidRDefault="00781403" w:rsidP="006517AE">
            <w:pPr>
              <w:spacing w:before="40" w:after="40"/>
              <w:ind w:right="207"/>
              <w:jc w:val="right"/>
              <w:rPr>
                <w:rFonts w:ascii="Arial Narrow" w:hAnsi="Arial Narrow" w:cs="Arial"/>
                <w:color w:val="000000"/>
                <w:sz w:val="18"/>
                <w:szCs w:val="18"/>
              </w:rPr>
            </w:pPr>
            <w:r w:rsidRPr="006517AE">
              <w:rPr>
                <w:rFonts w:ascii="Arial Narrow" w:hAnsi="Arial Narrow" w:cs="Arial"/>
                <w:color w:val="000000"/>
                <w:sz w:val="18"/>
                <w:szCs w:val="18"/>
              </w:rPr>
              <w:t>-0.2</w:t>
            </w:r>
          </w:p>
        </w:tc>
      </w:tr>
      <w:tr w:rsidR="00781403" w:rsidRPr="00F618FD" w:rsidTr="00B46F73">
        <w:trPr>
          <w:jc w:val="center"/>
        </w:trPr>
        <w:tc>
          <w:tcPr>
            <w:tcW w:w="616" w:type="pct"/>
            <w:vMerge w:val="restart"/>
            <w:shd w:val="clear" w:color="auto" w:fill="auto"/>
            <w:hideMark/>
          </w:tcPr>
          <w:p w:rsidR="00781403" w:rsidRPr="00F618FD" w:rsidRDefault="00781403" w:rsidP="006517AE">
            <w:pPr>
              <w:spacing w:before="40" w:after="40"/>
              <w:rPr>
                <w:rFonts w:ascii="Arial Narrow" w:hAnsi="Arial Narrow" w:cs="Arial"/>
                <w:color w:val="000000"/>
                <w:sz w:val="18"/>
                <w:szCs w:val="18"/>
              </w:rPr>
            </w:pPr>
            <w:r w:rsidRPr="00F618FD">
              <w:rPr>
                <w:rFonts w:ascii="Arial Narrow" w:hAnsi="Arial Narrow" w:cs="Arial"/>
                <w:color w:val="000000"/>
                <w:sz w:val="18"/>
                <w:szCs w:val="18"/>
              </w:rPr>
              <w:t>Injury</w:t>
            </w:r>
          </w:p>
        </w:tc>
        <w:tc>
          <w:tcPr>
            <w:tcW w:w="780" w:type="pct"/>
            <w:vMerge w:val="restart"/>
            <w:shd w:val="clear" w:color="auto" w:fill="auto"/>
            <w:hideMark/>
          </w:tcPr>
          <w:p w:rsidR="00781403" w:rsidRPr="00F618FD" w:rsidRDefault="00781403" w:rsidP="006517AE">
            <w:pPr>
              <w:spacing w:before="40" w:after="40"/>
              <w:rPr>
                <w:rFonts w:ascii="Arial Narrow" w:hAnsi="Arial Narrow" w:cs="Arial"/>
                <w:color w:val="000000"/>
                <w:sz w:val="18"/>
                <w:szCs w:val="18"/>
              </w:rPr>
            </w:pPr>
            <w:r w:rsidRPr="00F618FD">
              <w:rPr>
                <w:rFonts w:ascii="Arial Narrow" w:hAnsi="Arial Narrow" w:cs="Arial"/>
                <w:color w:val="000000"/>
                <w:sz w:val="18"/>
                <w:szCs w:val="18"/>
              </w:rPr>
              <w:t>ACT</w:t>
            </w:r>
          </w:p>
        </w:tc>
        <w:tc>
          <w:tcPr>
            <w:tcW w:w="748" w:type="pct"/>
            <w:shd w:val="clear" w:color="auto" w:fill="auto"/>
            <w:hideMark/>
          </w:tcPr>
          <w:p w:rsidR="00781403" w:rsidRPr="00F618FD" w:rsidRDefault="00781403" w:rsidP="006517AE">
            <w:pPr>
              <w:spacing w:before="40" w:after="40"/>
              <w:rPr>
                <w:rFonts w:ascii="Arial Narrow" w:hAnsi="Arial Narrow" w:cs="Arial"/>
                <w:color w:val="000000"/>
                <w:sz w:val="18"/>
                <w:szCs w:val="18"/>
              </w:rPr>
            </w:pPr>
            <w:r w:rsidRPr="00F618FD">
              <w:rPr>
                <w:rFonts w:ascii="Arial Narrow" w:hAnsi="Arial Narrow" w:cs="Arial"/>
                <w:color w:val="000000"/>
                <w:sz w:val="18"/>
                <w:szCs w:val="18"/>
              </w:rPr>
              <w:t>(Constant)</w:t>
            </w:r>
          </w:p>
        </w:tc>
        <w:tc>
          <w:tcPr>
            <w:tcW w:w="952" w:type="pct"/>
            <w:shd w:val="clear" w:color="auto" w:fill="auto"/>
            <w:noWrap/>
            <w:hideMark/>
          </w:tcPr>
          <w:p w:rsidR="00781403" w:rsidRPr="006517AE" w:rsidRDefault="0067423A" w:rsidP="006517AE">
            <w:pPr>
              <w:spacing w:before="40" w:after="40"/>
              <w:ind w:right="207"/>
              <w:jc w:val="right"/>
              <w:rPr>
                <w:rFonts w:ascii="Arial Narrow" w:hAnsi="Arial Narrow" w:cs="Arial"/>
                <w:color w:val="000000"/>
                <w:sz w:val="18"/>
                <w:szCs w:val="18"/>
              </w:rPr>
            </w:pPr>
            <w:r>
              <w:rPr>
                <w:rFonts w:ascii="Arial Narrow" w:hAnsi="Arial Narrow" w:cs="Arial"/>
                <w:color w:val="000000"/>
                <w:sz w:val="18"/>
                <w:szCs w:val="18"/>
              </w:rPr>
              <w:t>4214.1</w:t>
            </w:r>
          </w:p>
        </w:tc>
        <w:tc>
          <w:tcPr>
            <w:tcW w:w="952" w:type="pct"/>
            <w:shd w:val="clear" w:color="auto" w:fill="auto"/>
            <w:noWrap/>
            <w:hideMark/>
          </w:tcPr>
          <w:p w:rsidR="00781403" w:rsidRPr="006517AE" w:rsidRDefault="0067423A" w:rsidP="006517AE">
            <w:pPr>
              <w:spacing w:before="40" w:after="40"/>
              <w:ind w:right="207"/>
              <w:jc w:val="right"/>
              <w:rPr>
                <w:rFonts w:ascii="Arial Narrow" w:hAnsi="Arial Narrow" w:cs="Arial"/>
                <w:color w:val="000000"/>
                <w:sz w:val="18"/>
                <w:szCs w:val="18"/>
              </w:rPr>
            </w:pPr>
            <w:r>
              <w:rPr>
                <w:rFonts w:ascii="Arial Narrow" w:hAnsi="Arial Narrow" w:cs="Arial"/>
                <w:color w:val="000000"/>
                <w:sz w:val="18"/>
                <w:szCs w:val="18"/>
              </w:rPr>
              <w:t>3015.1</w:t>
            </w:r>
          </w:p>
        </w:tc>
        <w:tc>
          <w:tcPr>
            <w:tcW w:w="952" w:type="pct"/>
            <w:shd w:val="clear" w:color="auto" w:fill="auto"/>
            <w:noWrap/>
            <w:hideMark/>
          </w:tcPr>
          <w:p w:rsidR="00781403" w:rsidRPr="006517AE" w:rsidRDefault="0067423A" w:rsidP="006517AE">
            <w:pPr>
              <w:spacing w:before="40" w:after="40"/>
              <w:ind w:right="207"/>
              <w:jc w:val="right"/>
              <w:rPr>
                <w:rFonts w:ascii="Arial Narrow" w:hAnsi="Arial Narrow" w:cs="Arial"/>
                <w:color w:val="000000"/>
                <w:sz w:val="18"/>
                <w:szCs w:val="18"/>
              </w:rPr>
            </w:pPr>
            <w:r>
              <w:rPr>
                <w:rFonts w:ascii="Arial Narrow" w:hAnsi="Arial Narrow" w:cs="Arial"/>
                <w:color w:val="000000"/>
                <w:sz w:val="18"/>
                <w:szCs w:val="18"/>
              </w:rPr>
              <w:t>5413.0</w:t>
            </w:r>
          </w:p>
        </w:tc>
      </w:tr>
      <w:tr w:rsidR="00781403" w:rsidRPr="00F618FD" w:rsidTr="006A2B7E">
        <w:trPr>
          <w:jc w:val="center"/>
        </w:trPr>
        <w:tc>
          <w:tcPr>
            <w:tcW w:w="616" w:type="pct"/>
            <w:vMerge/>
            <w:vAlign w:val="center"/>
            <w:hideMark/>
          </w:tcPr>
          <w:p w:rsidR="00781403" w:rsidRPr="00F618FD" w:rsidRDefault="00781403" w:rsidP="006517AE">
            <w:pPr>
              <w:spacing w:before="40" w:after="40"/>
              <w:rPr>
                <w:rFonts w:ascii="Arial Narrow" w:hAnsi="Arial Narrow" w:cs="Arial"/>
                <w:color w:val="000000"/>
                <w:sz w:val="18"/>
                <w:szCs w:val="18"/>
              </w:rPr>
            </w:pPr>
          </w:p>
        </w:tc>
        <w:tc>
          <w:tcPr>
            <w:tcW w:w="780" w:type="pct"/>
            <w:vMerge/>
            <w:vAlign w:val="center"/>
            <w:hideMark/>
          </w:tcPr>
          <w:p w:rsidR="00781403" w:rsidRPr="00F618FD" w:rsidRDefault="00781403" w:rsidP="006517AE">
            <w:pPr>
              <w:spacing w:before="40" w:after="40"/>
              <w:rPr>
                <w:rFonts w:ascii="Arial Narrow" w:hAnsi="Arial Narrow" w:cs="Arial"/>
                <w:color w:val="000000"/>
                <w:sz w:val="18"/>
                <w:szCs w:val="18"/>
              </w:rPr>
            </w:pPr>
          </w:p>
        </w:tc>
        <w:tc>
          <w:tcPr>
            <w:tcW w:w="748" w:type="pct"/>
            <w:shd w:val="clear" w:color="auto" w:fill="auto"/>
            <w:hideMark/>
          </w:tcPr>
          <w:p w:rsidR="00781403" w:rsidRPr="00F618FD" w:rsidRDefault="00781403" w:rsidP="006517AE">
            <w:pPr>
              <w:spacing w:before="40" w:after="40"/>
              <w:rPr>
                <w:rFonts w:ascii="Arial Narrow" w:hAnsi="Arial Narrow" w:cs="Arial"/>
                <w:color w:val="000000"/>
                <w:sz w:val="18"/>
                <w:szCs w:val="18"/>
              </w:rPr>
            </w:pPr>
            <w:r w:rsidRPr="00F618FD">
              <w:rPr>
                <w:rFonts w:ascii="Arial Narrow" w:hAnsi="Arial Narrow" w:cs="Arial"/>
                <w:color w:val="000000"/>
                <w:sz w:val="18"/>
                <w:szCs w:val="18"/>
              </w:rPr>
              <w:t>Year</w:t>
            </w:r>
          </w:p>
        </w:tc>
        <w:tc>
          <w:tcPr>
            <w:tcW w:w="952" w:type="pct"/>
            <w:shd w:val="clear" w:color="auto" w:fill="FFC000"/>
            <w:noWrap/>
            <w:hideMark/>
          </w:tcPr>
          <w:p w:rsidR="00781403" w:rsidRPr="006517AE" w:rsidRDefault="00781403" w:rsidP="0067423A">
            <w:pPr>
              <w:spacing w:before="40" w:after="40"/>
              <w:ind w:right="207"/>
              <w:jc w:val="right"/>
              <w:rPr>
                <w:rFonts w:ascii="Arial Narrow" w:hAnsi="Arial Narrow" w:cs="Arial"/>
                <w:color w:val="000000"/>
                <w:sz w:val="18"/>
                <w:szCs w:val="18"/>
              </w:rPr>
            </w:pPr>
            <w:r w:rsidRPr="006517AE">
              <w:rPr>
                <w:rFonts w:ascii="Arial Narrow" w:hAnsi="Arial Narrow" w:cs="Arial"/>
                <w:color w:val="000000"/>
                <w:sz w:val="18"/>
                <w:szCs w:val="18"/>
              </w:rPr>
              <w:t>-</w:t>
            </w:r>
            <w:r w:rsidR="0067423A">
              <w:rPr>
                <w:rFonts w:ascii="Arial Narrow" w:hAnsi="Arial Narrow" w:cs="Arial"/>
                <w:color w:val="000000"/>
                <w:sz w:val="18"/>
                <w:szCs w:val="18"/>
              </w:rPr>
              <w:t>2.1</w:t>
            </w:r>
          </w:p>
        </w:tc>
        <w:tc>
          <w:tcPr>
            <w:tcW w:w="952" w:type="pct"/>
            <w:shd w:val="clear" w:color="auto" w:fill="auto"/>
            <w:noWrap/>
            <w:hideMark/>
          </w:tcPr>
          <w:p w:rsidR="00781403" w:rsidRPr="006517AE" w:rsidRDefault="00781403" w:rsidP="0067423A">
            <w:pPr>
              <w:spacing w:before="40" w:after="40"/>
              <w:ind w:right="207"/>
              <w:jc w:val="right"/>
              <w:rPr>
                <w:rFonts w:ascii="Arial Narrow" w:hAnsi="Arial Narrow" w:cs="Arial"/>
                <w:color w:val="000000"/>
                <w:sz w:val="18"/>
                <w:szCs w:val="18"/>
              </w:rPr>
            </w:pPr>
            <w:r w:rsidRPr="006517AE">
              <w:rPr>
                <w:rFonts w:ascii="Arial Narrow" w:hAnsi="Arial Narrow" w:cs="Arial"/>
                <w:color w:val="000000"/>
                <w:sz w:val="18"/>
                <w:szCs w:val="18"/>
              </w:rPr>
              <w:t>-2.</w:t>
            </w:r>
            <w:r w:rsidR="0067423A">
              <w:rPr>
                <w:rFonts w:ascii="Arial Narrow" w:hAnsi="Arial Narrow" w:cs="Arial"/>
                <w:color w:val="000000"/>
                <w:sz w:val="18"/>
                <w:szCs w:val="18"/>
              </w:rPr>
              <w:t>6</w:t>
            </w:r>
          </w:p>
        </w:tc>
        <w:tc>
          <w:tcPr>
            <w:tcW w:w="952" w:type="pct"/>
            <w:shd w:val="clear" w:color="auto" w:fill="auto"/>
            <w:noWrap/>
            <w:hideMark/>
          </w:tcPr>
          <w:p w:rsidR="00781403" w:rsidRPr="006517AE" w:rsidRDefault="00781403" w:rsidP="0067423A">
            <w:pPr>
              <w:spacing w:before="40" w:after="40"/>
              <w:ind w:right="207"/>
              <w:jc w:val="right"/>
              <w:rPr>
                <w:rFonts w:ascii="Arial Narrow" w:hAnsi="Arial Narrow" w:cs="Arial"/>
                <w:color w:val="000000"/>
                <w:sz w:val="18"/>
                <w:szCs w:val="18"/>
              </w:rPr>
            </w:pPr>
            <w:r w:rsidRPr="006517AE">
              <w:rPr>
                <w:rFonts w:ascii="Arial Narrow" w:hAnsi="Arial Narrow" w:cs="Arial"/>
                <w:color w:val="000000"/>
                <w:sz w:val="18"/>
                <w:szCs w:val="18"/>
              </w:rPr>
              <w:t>-1.</w:t>
            </w:r>
            <w:r w:rsidR="0067423A">
              <w:rPr>
                <w:rFonts w:ascii="Arial Narrow" w:hAnsi="Arial Narrow" w:cs="Arial"/>
                <w:color w:val="000000"/>
                <w:sz w:val="18"/>
                <w:szCs w:val="18"/>
              </w:rPr>
              <w:t>5</w:t>
            </w:r>
          </w:p>
        </w:tc>
      </w:tr>
      <w:tr w:rsidR="00B46F73" w:rsidRPr="00F618FD" w:rsidTr="00B46F73">
        <w:trPr>
          <w:jc w:val="center"/>
        </w:trPr>
        <w:tc>
          <w:tcPr>
            <w:tcW w:w="616" w:type="pct"/>
            <w:vMerge/>
            <w:vAlign w:val="center"/>
            <w:hideMark/>
          </w:tcPr>
          <w:p w:rsidR="00B46F73" w:rsidRPr="00F618FD" w:rsidRDefault="00B46F73" w:rsidP="006517AE">
            <w:pPr>
              <w:spacing w:before="40" w:after="40"/>
              <w:rPr>
                <w:rFonts w:ascii="Arial Narrow" w:hAnsi="Arial Narrow" w:cs="Arial"/>
                <w:color w:val="000000"/>
                <w:sz w:val="18"/>
                <w:szCs w:val="18"/>
              </w:rPr>
            </w:pPr>
          </w:p>
        </w:tc>
        <w:tc>
          <w:tcPr>
            <w:tcW w:w="780" w:type="pct"/>
            <w:vMerge w:val="restart"/>
            <w:shd w:val="clear" w:color="auto" w:fill="auto"/>
            <w:hideMark/>
          </w:tcPr>
          <w:p w:rsidR="00B46F73" w:rsidRPr="00F618FD" w:rsidRDefault="00B46F73" w:rsidP="006517AE">
            <w:pPr>
              <w:spacing w:before="40" w:after="40"/>
              <w:rPr>
                <w:rFonts w:ascii="Arial Narrow" w:hAnsi="Arial Narrow" w:cs="Arial"/>
                <w:color w:val="000000"/>
                <w:sz w:val="18"/>
                <w:szCs w:val="18"/>
              </w:rPr>
            </w:pPr>
            <w:r>
              <w:rPr>
                <w:rFonts w:ascii="Arial Narrow" w:hAnsi="Arial Narrow" w:cs="Arial"/>
                <w:color w:val="000000"/>
                <w:sz w:val="18"/>
                <w:szCs w:val="18"/>
              </w:rPr>
              <w:t>Non-ACT</w:t>
            </w:r>
          </w:p>
        </w:tc>
        <w:tc>
          <w:tcPr>
            <w:tcW w:w="748" w:type="pct"/>
            <w:shd w:val="clear" w:color="auto" w:fill="auto"/>
            <w:hideMark/>
          </w:tcPr>
          <w:p w:rsidR="00B46F73" w:rsidRPr="00F618FD" w:rsidRDefault="00B46F73" w:rsidP="006517AE">
            <w:pPr>
              <w:spacing w:before="40" w:after="40"/>
              <w:rPr>
                <w:rFonts w:ascii="Arial Narrow" w:hAnsi="Arial Narrow" w:cs="Arial"/>
                <w:color w:val="000000"/>
                <w:sz w:val="18"/>
                <w:szCs w:val="18"/>
              </w:rPr>
            </w:pPr>
            <w:r w:rsidRPr="00F618FD">
              <w:rPr>
                <w:rFonts w:ascii="Arial Narrow" w:hAnsi="Arial Narrow" w:cs="Arial"/>
                <w:color w:val="000000"/>
                <w:sz w:val="18"/>
                <w:szCs w:val="18"/>
              </w:rPr>
              <w:t>(Constant)</w:t>
            </w:r>
          </w:p>
        </w:tc>
        <w:tc>
          <w:tcPr>
            <w:tcW w:w="952" w:type="pct"/>
            <w:shd w:val="clear" w:color="auto" w:fill="auto"/>
            <w:noWrap/>
          </w:tcPr>
          <w:p w:rsidR="00B46F73" w:rsidRPr="006517AE" w:rsidRDefault="00B46F73" w:rsidP="006517AE">
            <w:pPr>
              <w:spacing w:before="40" w:after="40"/>
              <w:ind w:right="207"/>
              <w:jc w:val="right"/>
              <w:rPr>
                <w:rFonts w:ascii="Arial Narrow" w:hAnsi="Arial Narrow" w:cs="Arial"/>
                <w:color w:val="000000"/>
                <w:sz w:val="18"/>
                <w:szCs w:val="18"/>
              </w:rPr>
            </w:pPr>
            <w:r>
              <w:rPr>
                <w:rFonts w:ascii="Arial Narrow" w:hAnsi="Arial Narrow" w:cs="Arial"/>
                <w:color w:val="000000"/>
                <w:sz w:val="18"/>
                <w:szCs w:val="18"/>
              </w:rPr>
              <w:t>8423.6</w:t>
            </w:r>
          </w:p>
        </w:tc>
        <w:tc>
          <w:tcPr>
            <w:tcW w:w="952" w:type="pct"/>
            <w:shd w:val="clear" w:color="auto" w:fill="auto"/>
            <w:noWrap/>
            <w:vAlign w:val="bottom"/>
          </w:tcPr>
          <w:p w:rsidR="00B46F73" w:rsidRPr="00B46F73" w:rsidRDefault="00B46F73" w:rsidP="00B46F73">
            <w:pPr>
              <w:spacing w:before="40" w:after="40"/>
              <w:ind w:right="207"/>
              <w:jc w:val="right"/>
              <w:rPr>
                <w:rFonts w:ascii="Arial Narrow" w:hAnsi="Arial Narrow" w:cs="Arial"/>
                <w:color w:val="000000"/>
                <w:sz w:val="18"/>
                <w:szCs w:val="18"/>
              </w:rPr>
            </w:pPr>
            <w:r w:rsidRPr="00B46F73">
              <w:rPr>
                <w:rFonts w:ascii="Arial Narrow" w:hAnsi="Arial Narrow" w:cs="Arial"/>
                <w:color w:val="000000"/>
                <w:sz w:val="18"/>
                <w:szCs w:val="18"/>
              </w:rPr>
              <w:t>2066.1</w:t>
            </w:r>
          </w:p>
        </w:tc>
        <w:tc>
          <w:tcPr>
            <w:tcW w:w="952" w:type="pct"/>
            <w:shd w:val="clear" w:color="auto" w:fill="auto"/>
            <w:noWrap/>
            <w:vAlign w:val="bottom"/>
          </w:tcPr>
          <w:p w:rsidR="00B46F73" w:rsidRPr="00B46F73" w:rsidRDefault="00B46F73" w:rsidP="00B46F73">
            <w:pPr>
              <w:spacing w:before="40" w:after="40"/>
              <w:ind w:right="207"/>
              <w:jc w:val="right"/>
              <w:rPr>
                <w:rFonts w:ascii="Arial Narrow" w:hAnsi="Arial Narrow" w:cs="Arial"/>
                <w:color w:val="000000"/>
                <w:sz w:val="18"/>
                <w:szCs w:val="18"/>
              </w:rPr>
            </w:pPr>
            <w:r w:rsidRPr="00B46F73">
              <w:rPr>
                <w:rFonts w:ascii="Arial Narrow" w:hAnsi="Arial Narrow" w:cs="Arial"/>
                <w:color w:val="000000"/>
                <w:sz w:val="18"/>
                <w:szCs w:val="18"/>
              </w:rPr>
              <w:t>14781.1</w:t>
            </w:r>
          </w:p>
        </w:tc>
      </w:tr>
      <w:tr w:rsidR="009F657F" w:rsidRPr="00F618FD" w:rsidTr="00B46F73">
        <w:trPr>
          <w:jc w:val="center"/>
        </w:trPr>
        <w:tc>
          <w:tcPr>
            <w:tcW w:w="616" w:type="pct"/>
            <w:vMerge/>
            <w:vAlign w:val="center"/>
            <w:hideMark/>
          </w:tcPr>
          <w:p w:rsidR="009F657F" w:rsidRPr="00F618FD" w:rsidRDefault="009F657F" w:rsidP="006517AE">
            <w:pPr>
              <w:spacing w:before="40" w:after="40"/>
              <w:rPr>
                <w:rFonts w:ascii="Arial Narrow" w:hAnsi="Arial Narrow" w:cs="Arial"/>
                <w:color w:val="000000"/>
                <w:sz w:val="18"/>
                <w:szCs w:val="18"/>
              </w:rPr>
            </w:pPr>
          </w:p>
        </w:tc>
        <w:tc>
          <w:tcPr>
            <w:tcW w:w="780" w:type="pct"/>
            <w:vMerge/>
            <w:vAlign w:val="center"/>
            <w:hideMark/>
          </w:tcPr>
          <w:p w:rsidR="009F657F" w:rsidRPr="00F618FD" w:rsidRDefault="009F657F" w:rsidP="006517AE">
            <w:pPr>
              <w:spacing w:before="40" w:after="40"/>
              <w:rPr>
                <w:rFonts w:ascii="Arial Narrow" w:hAnsi="Arial Narrow" w:cs="Arial"/>
                <w:color w:val="000000"/>
                <w:sz w:val="18"/>
                <w:szCs w:val="18"/>
              </w:rPr>
            </w:pPr>
          </w:p>
        </w:tc>
        <w:tc>
          <w:tcPr>
            <w:tcW w:w="748" w:type="pct"/>
            <w:shd w:val="clear" w:color="auto" w:fill="auto"/>
            <w:hideMark/>
          </w:tcPr>
          <w:p w:rsidR="009F657F" w:rsidRPr="00F618FD" w:rsidRDefault="009F657F" w:rsidP="0067423A">
            <w:pPr>
              <w:spacing w:before="40" w:after="40"/>
              <w:rPr>
                <w:rFonts w:ascii="Arial Narrow" w:hAnsi="Arial Narrow" w:cs="Arial"/>
                <w:color w:val="000000"/>
                <w:sz w:val="18"/>
                <w:szCs w:val="18"/>
              </w:rPr>
            </w:pPr>
            <w:r>
              <w:rPr>
                <w:rFonts w:ascii="Arial Narrow" w:hAnsi="Arial Narrow" w:cs="Arial"/>
                <w:color w:val="000000"/>
                <w:sz w:val="18"/>
                <w:szCs w:val="18"/>
              </w:rPr>
              <w:t>AR</w:t>
            </w:r>
            <w:r w:rsidR="0067423A">
              <w:rPr>
                <w:rFonts w:ascii="Arial Narrow" w:hAnsi="Arial Narrow" w:cs="Arial"/>
                <w:color w:val="000000"/>
                <w:sz w:val="18"/>
                <w:szCs w:val="18"/>
              </w:rPr>
              <w:t>(</w:t>
            </w:r>
            <w:r>
              <w:rPr>
                <w:rFonts w:ascii="Arial Narrow" w:hAnsi="Arial Narrow" w:cs="Arial"/>
                <w:color w:val="000000"/>
                <w:sz w:val="18"/>
                <w:szCs w:val="18"/>
              </w:rPr>
              <w:t>1</w:t>
            </w:r>
            <w:r w:rsidR="0067423A">
              <w:rPr>
                <w:rFonts w:ascii="Arial Narrow" w:hAnsi="Arial Narrow" w:cs="Arial"/>
                <w:color w:val="000000"/>
                <w:sz w:val="18"/>
                <w:szCs w:val="18"/>
              </w:rPr>
              <w:t>)</w:t>
            </w:r>
          </w:p>
        </w:tc>
        <w:tc>
          <w:tcPr>
            <w:tcW w:w="952" w:type="pct"/>
            <w:shd w:val="clear" w:color="auto" w:fill="auto"/>
            <w:noWrap/>
          </w:tcPr>
          <w:p w:rsidR="009F657F" w:rsidRPr="009F657F" w:rsidRDefault="009F657F" w:rsidP="009F657F">
            <w:pPr>
              <w:spacing w:before="40" w:after="40"/>
              <w:ind w:right="207"/>
              <w:jc w:val="right"/>
              <w:rPr>
                <w:rFonts w:ascii="Arial Narrow" w:hAnsi="Arial Narrow" w:cs="Arial"/>
                <w:color w:val="000000"/>
                <w:sz w:val="18"/>
                <w:szCs w:val="18"/>
              </w:rPr>
            </w:pPr>
            <w:r>
              <w:rPr>
                <w:rFonts w:ascii="Arial Narrow" w:hAnsi="Arial Narrow" w:cs="Arial"/>
                <w:color w:val="000000"/>
                <w:sz w:val="18"/>
                <w:szCs w:val="18"/>
              </w:rPr>
              <w:t>.6</w:t>
            </w:r>
          </w:p>
        </w:tc>
        <w:tc>
          <w:tcPr>
            <w:tcW w:w="952" w:type="pct"/>
            <w:shd w:val="clear" w:color="auto" w:fill="auto"/>
            <w:noWrap/>
            <w:vAlign w:val="bottom"/>
          </w:tcPr>
          <w:p w:rsidR="009F657F" w:rsidRPr="00B46F73" w:rsidRDefault="009F657F" w:rsidP="00B46F73">
            <w:pPr>
              <w:spacing w:before="40" w:after="40"/>
              <w:ind w:right="207"/>
              <w:jc w:val="right"/>
              <w:rPr>
                <w:rFonts w:ascii="Arial Narrow" w:hAnsi="Arial Narrow" w:cs="Arial"/>
                <w:color w:val="000000"/>
                <w:sz w:val="18"/>
                <w:szCs w:val="18"/>
              </w:rPr>
            </w:pPr>
            <w:r w:rsidRPr="00B46F73">
              <w:rPr>
                <w:rFonts w:ascii="Arial Narrow" w:hAnsi="Arial Narrow" w:cs="Arial"/>
                <w:color w:val="000000"/>
                <w:sz w:val="18"/>
                <w:szCs w:val="18"/>
              </w:rPr>
              <w:t>0.1</w:t>
            </w:r>
          </w:p>
        </w:tc>
        <w:tc>
          <w:tcPr>
            <w:tcW w:w="952" w:type="pct"/>
            <w:shd w:val="clear" w:color="auto" w:fill="auto"/>
            <w:noWrap/>
            <w:vAlign w:val="bottom"/>
          </w:tcPr>
          <w:p w:rsidR="009F657F" w:rsidRPr="00B46F73" w:rsidRDefault="009F657F" w:rsidP="00B46F73">
            <w:pPr>
              <w:spacing w:before="40" w:after="40"/>
              <w:ind w:right="207"/>
              <w:jc w:val="right"/>
              <w:rPr>
                <w:rFonts w:ascii="Arial Narrow" w:hAnsi="Arial Narrow" w:cs="Arial"/>
                <w:color w:val="000000"/>
                <w:sz w:val="18"/>
                <w:szCs w:val="18"/>
              </w:rPr>
            </w:pPr>
            <w:r w:rsidRPr="00B46F73">
              <w:rPr>
                <w:rFonts w:ascii="Arial Narrow" w:hAnsi="Arial Narrow" w:cs="Arial"/>
                <w:color w:val="000000"/>
                <w:sz w:val="18"/>
                <w:szCs w:val="18"/>
              </w:rPr>
              <w:t>1.1</w:t>
            </w:r>
          </w:p>
        </w:tc>
      </w:tr>
      <w:tr w:rsidR="009F657F" w:rsidRPr="00F618FD" w:rsidTr="006A2B7E">
        <w:trPr>
          <w:jc w:val="center"/>
        </w:trPr>
        <w:tc>
          <w:tcPr>
            <w:tcW w:w="616" w:type="pct"/>
            <w:vMerge/>
            <w:vAlign w:val="center"/>
            <w:hideMark/>
          </w:tcPr>
          <w:p w:rsidR="009F657F" w:rsidRPr="00F618FD" w:rsidRDefault="009F657F" w:rsidP="006517AE">
            <w:pPr>
              <w:spacing w:before="40" w:after="40"/>
              <w:rPr>
                <w:rFonts w:ascii="Arial Narrow" w:hAnsi="Arial Narrow" w:cs="Arial"/>
                <w:color w:val="000000"/>
                <w:sz w:val="18"/>
                <w:szCs w:val="18"/>
              </w:rPr>
            </w:pPr>
          </w:p>
        </w:tc>
        <w:tc>
          <w:tcPr>
            <w:tcW w:w="780" w:type="pct"/>
            <w:vMerge/>
            <w:vAlign w:val="center"/>
            <w:hideMark/>
          </w:tcPr>
          <w:p w:rsidR="009F657F" w:rsidRPr="00F618FD" w:rsidRDefault="009F657F" w:rsidP="006517AE">
            <w:pPr>
              <w:spacing w:before="40" w:after="40"/>
              <w:rPr>
                <w:rFonts w:ascii="Arial Narrow" w:hAnsi="Arial Narrow" w:cs="Arial"/>
                <w:color w:val="000000"/>
                <w:sz w:val="18"/>
                <w:szCs w:val="18"/>
              </w:rPr>
            </w:pPr>
          </w:p>
        </w:tc>
        <w:tc>
          <w:tcPr>
            <w:tcW w:w="748" w:type="pct"/>
            <w:shd w:val="clear" w:color="auto" w:fill="auto"/>
            <w:hideMark/>
          </w:tcPr>
          <w:p w:rsidR="009F657F" w:rsidRPr="00F618FD" w:rsidRDefault="009F657F" w:rsidP="006517AE">
            <w:pPr>
              <w:spacing w:before="40" w:after="40"/>
              <w:rPr>
                <w:rFonts w:ascii="Arial Narrow" w:hAnsi="Arial Narrow" w:cs="Arial"/>
                <w:color w:val="000000"/>
                <w:sz w:val="18"/>
                <w:szCs w:val="18"/>
              </w:rPr>
            </w:pPr>
            <w:r w:rsidRPr="00F618FD">
              <w:rPr>
                <w:rFonts w:ascii="Arial Narrow" w:hAnsi="Arial Narrow" w:cs="Arial"/>
                <w:color w:val="000000"/>
                <w:sz w:val="18"/>
                <w:szCs w:val="18"/>
              </w:rPr>
              <w:t>Year</w:t>
            </w:r>
          </w:p>
        </w:tc>
        <w:tc>
          <w:tcPr>
            <w:tcW w:w="952" w:type="pct"/>
            <w:shd w:val="clear" w:color="auto" w:fill="FFC000"/>
            <w:noWrap/>
          </w:tcPr>
          <w:p w:rsidR="009F657F" w:rsidRPr="009F657F" w:rsidRDefault="009F657F" w:rsidP="009F657F">
            <w:pPr>
              <w:spacing w:before="40" w:after="40"/>
              <w:ind w:right="207"/>
              <w:jc w:val="right"/>
              <w:rPr>
                <w:rFonts w:ascii="Arial Narrow" w:hAnsi="Arial Narrow" w:cs="Arial"/>
                <w:color w:val="000000"/>
                <w:sz w:val="18"/>
                <w:szCs w:val="18"/>
              </w:rPr>
            </w:pPr>
            <w:r w:rsidRPr="009F657F">
              <w:rPr>
                <w:rFonts w:ascii="Arial Narrow" w:hAnsi="Arial Narrow" w:cs="Arial"/>
                <w:color w:val="000000"/>
                <w:sz w:val="18"/>
                <w:szCs w:val="18"/>
              </w:rPr>
              <w:t>-4.</w:t>
            </w:r>
            <w:r>
              <w:rPr>
                <w:rFonts w:ascii="Arial Narrow" w:hAnsi="Arial Narrow" w:cs="Arial"/>
                <w:color w:val="000000"/>
                <w:sz w:val="18"/>
                <w:szCs w:val="18"/>
              </w:rPr>
              <w:t>1</w:t>
            </w:r>
          </w:p>
        </w:tc>
        <w:tc>
          <w:tcPr>
            <w:tcW w:w="952" w:type="pct"/>
            <w:shd w:val="clear" w:color="auto" w:fill="auto"/>
            <w:noWrap/>
            <w:vAlign w:val="bottom"/>
          </w:tcPr>
          <w:p w:rsidR="009F657F" w:rsidRPr="00B46F73" w:rsidRDefault="009F657F" w:rsidP="00B46F73">
            <w:pPr>
              <w:spacing w:before="40" w:after="40"/>
              <w:ind w:right="207"/>
              <w:jc w:val="right"/>
              <w:rPr>
                <w:rFonts w:ascii="Arial Narrow" w:hAnsi="Arial Narrow" w:cs="Arial"/>
                <w:color w:val="000000"/>
                <w:sz w:val="18"/>
                <w:szCs w:val="18"/>
              </w:rPr>
            </w:pPr>
            <w:r w:rsidRPr="00B46F73">
              <w:rPr>
                <w:rFonts w:ascii="Arial Narrow" w:hAnsi="Arial Narrow" w:cs="Arial"/>
                <w:color w:val="000000"/>
                <w:sz w:val="18"/>
                <w:szCs w:val="18"/>
              </w:rPr>
              <w:t>-7.2</w:t>
            </w:r>
          </w:p>
        </w:tc>
        <w:tc>
          <w:tcPr>
            <w:tcW w:w="952" w:type="pct"/>
            <w:shd w:val="clear" w:color="auto" w:fill="auto"/>
            <w:noWrap/>
            <w:vAlign w:val="bottom"/>
          </w:tcPr>
          <w:p w:rsidR="009F657F" w:rsidRPr="00B46F73" w:rsidRDefault="009F657F" w:rsidP="00B46F73">
            <w:pPr>
              <w:spacing w:before="40" w:after="40"/>
              <w:ind w:right="207"/>
              <w:jc w:val="right"/>
              <w:rPr>
                <w:rFonts w:ascii="Arial Narrow" w:hAnsi="Arial Narrow" w:cs="Arial"/>
                <w:color w:val="000000"/>
                <w:sz w:val="18"/>
                <w:szCs w:val="18"/>
              </w:rPr>
            </w:pPr>
            <w:r w:rsidRPr="00B46F73">
              <w:rPr>
                <w:rFonts w:ascii="Arial Narrow" w:hAnsi="Arial Narrow" w:cs="Arial"/>
                <w:color w:val="000000"/>
                <w:sz w:val="18"/>
                <w:szCs w:val="18"/>
              </w:rPr>
              <w:t>-0.9</w:t>
            </w:r>
          </w:p>
        </w:tc>
      </w:tr>
    </w:tbl>
    <w:p w:rsidR="00D81B9B" w:rsidRDefault="00D81B9B" w:rsidP="002C7DD5">
      <w:pPr>
        <w:pStyle w:val="Paragraph"/>
        <w:pageBreakBefore/>
      </w:pPr>
      <w:r>
        <w:lastRenderedPageBreak/>
        <w:t xml:space="preserve">The </w:t>
      </w:r>
      <w:r w:rsidR="000874D5">
        <w:t>regression line</w:t>
      </w:r>
      <w:r>
        <w:t xml:space="preserve"> and </w:t>
      </w:r>
      <w:r w:rsidR="002C7DD5">
        <w:t>its</w:t>
      </w:r>
      <w:r>
        <w:t xml:space="preserve"> 95% confidence limits</w:t>
      </w:r>
      <w:r w:rsidR="002C7DD5">
        <w:t xml:space="preserve"> are superimposed on </w:t>
      </w:r>
      <w:r>
        <w:t>graphs of the o</w:t>
      </w:r>
      <w:r w:rsidR="001F4845">
        <w:t>bserved crash rates over the 20-</w:t>
      </w:r>
      <w:r>
        <w:t xml:space="preserve">year period (1992 to 2011) in </w:t>
      </w:r>
      <w:r w:rsidR="00512824">
        <w:fldChar w:fldCharType="begin"/>
      </w:r>
      <w:r>
        <w:instrText xml:space="preserve"> REF _Ref353465551 \h </w:instrText>
      </w:r>
      <w:r w:rsidR="00512824">
        <w:fldChar w:fldCharType="separate"/>
      </w:r>
      <w:r w:rsidR="00EB292C" w:rsidRPr="00E90E73">
        <w:t>Figure </w:t>
      </w:r>
      <w:r w:rsidR="00EB292C">
        <w:rPr>
          <w:noProof/>
        </w:rPr>
        <w:t>8</w:t>
      </w:r>
      <w:r w:rsidR="00EB292C" w:rsidRPr="00E90E73">
        <w:t>.</w:t>
      </w:r>
      <w:r w:rsidR="00EB292C">
        <w:rPr>
          <w:noProof/>
        </w:rPr>
        <w:t>3</w:t>
      </w:r>
      <w:r w:rsidR="00512824">
        <w:fldChar w:fldCharType="end"/>
      </w:r>
      <w:r>
        <w:t xml:space="preserve"> to </w:t>
      </w:r>
      <w:r w:rsidR="00E00811">
        <w:fldChar w:fldCharType="begin"/>
      </w:r>
      <w:r w:rsidR="00E00811">
        <w:instrText xml:space="preserve"> REF _Ref353465588 \h  \* MERGEFORMAT </w:instrText>
      </w:r>
      <w:r w:rsidR="00E00811">
        <w:fldChar w:fldCharType="separate"/>
      </w:r>
      <w:r w:rsidR="00EB292C" w:rsidRPr="00E90E73">
        <w:t>Figure </w:t>
      </w:r>
      <w:r w:rsidR="00EB292C">
        <w:t>8</w:t>
      </w:r>
      <w:r w:rsidR="00EB292C" w:rsidRPr="00E90E73">
        <w:t>.</w:t>
      </w:r>
      <w:r w:rsidR="00EB292C">
        <w:t>6</w:t>
      </w:r>
      <w:r w:rsidR="00E00811">
        <w:fldChar w:fldCharType="end"/>
      </w:r>
      <w:r w:rsidR="00610AFD">
        <w:t>.</w:t>
      </w:r>
      <w:r>
        <w:t xml:space="preserve"> </w:t>
      </w:r>
    </w:p>
    <w:p w:rsidR="00D81B9B" w:rsidRDefault="00180856" w:rsidP="0031468C">
      <w:pPr>
        <w:pStyle w:val="Paragraph"/>
      </w:pPr>
      <w:r>
        <w:t>A</w:t>
      </w:r>
      <w:r w:rsidR="00D81B9B">
        <w:t>lthough there does appear to be a slight reduction in the fatal crash rate for ACT controllers, the</w:t>
      </w:r>
      <w:r w:rsidR="003C1811">
        <w:t>re are</w:t>
      </w:r>
      <w:r w:rsidR="00D81B9B">
        <w:t xml:space="preserve"> </w:t>
      </w:r>
      <w:r>
        <w:t xml:space="preserve">large </w:t>
      </w:r>
      <w:r w:rsidR="00D81B9B">
        <w:t xml:space="preserve">year on year fluctuations in </w:t>
      </w:r>
      <w:r w:rsidR="001F4845">
        <w:t>the crash rate over the 20-</w:t>
      </w:r>
      <w:r w:rsidR="003C1811">
        <w:t xml:space="preserve">year period </w:t>
      </w:r>
      <w:r>
        <w:t>(</w:t>
      </w:r>
      <w:r w:rsidR="00512824">
        <w:fldChar w:fldCharType="begin"/>
      </w:r>
      <w:r>
        <w:instrText xml:space="preserve"> REF _Ref353465551 \h </w:instrText>
      </w:r>
      <w:r w:rsidR="00512824">
        <w:fldChar w:fldCharType="separate"/>
      </w:r>
      <w:r w:rsidR="00EB292C" w:rsidRPr="00E90E73">
        <w:t>Figure </w:t>
      </w:r>
      <w:r w:rsidR="00EB292C">
        <w:rPr>
          <w:noProof/>
        </w:rPr>
        <w:t>8</w:t>
      </w:r>
      <w:r w:rsidR="00EB292C" w:rsidRPr="00E90E73">
        <w:t>.</w:t>
      </w:r>
      <w:r w:rsidR="00EB292C">
        <w:rPr>
          <w:noProof/>
        </w:rPr>
        <w:t>3</w:t>
      </w:r>
      <w:r w:rsidR="00512824">
        <w:fldChar w:fldCharType="end"/>
      </w:r>
      <w:r>
        <w:t xml:space="preserve">). </w:t>
      </w:r>
      <w:r w:rsidR="00D81B9B">
        <w:t>In contrast, the reduction in the fatal crash rate amon</w:t>
      </w:r>
      <w:r w:rsidR="001F4845">
        <w:t xml:space="preserve">g non-ACT controllers </w:t>
      </w:r>
      <w:r>
        <w:t>fits the linear trend line closely</w:t>
      </w:r>
      <w:r w:rsidR="00D81B9B">
        <w:t xml:space="preserve"> (</w:t>
      </w:r>
      <w:r w:rsidR="00512824">
        <w:fldChar w:fldCharType="begin"/>
      </w:r>
      <w:r w:rsidR="00D81B9B">
        <w:instrText xml:space="preserve"> REF _Ref353465567 \h </w:instrText>
      </w:r>
      <w:r w:rsidR="00512824">
        <w:fldChar w:fldCharType="separate"/>
      </w:r>
      <w:r w:rsidR="00EB292C" w:rsidRPr="00E90E73">
        <w:t>Figure </w:t>
      </w:r>
      <w:r w:rsidR="00EB292C">
        <w:rPr>
          <w:noProof/>
        </w:rPr>
        <w:t>8</w:t>
      </w:r>
      <w:r w:rsidR="00EB292C" w:rsidRPr="00E90E73">
        <w:t>.</w:t>
      </w:r>
      <w:r w:rsidR="00EB292C">
        <w:rPr>
          <w:noProof/>
        </w:rPr>
        <w:t>4</w:t>
      </w:r>
      <w:r w:rsidR="00512824">
        <w:fldChar w:fldCharType="end"/>
      </w:r>
      <w:r w:rsidR="00D81B9B">
        <w:t>). The rate reduction among non-</w:t>
      </w:r>
      <w:r w:rsidR="00427A76">
        <w:t xml:space="preserve">ACT controllers is </w:t>
      </w:r>
      <w:r w:rsidR="00D81B9B">
        <w:t xml:space="preserve">two times the reduction </w:t>
      </w:r>
      <w:r>
        <w:t>among</w:t>
      </w:r>
      <w:r w:rsidR="00D81B9B">
        <w:t xml:space="preserve"> ACT controllers</w:t>
      </w:r>
      <w:r>
        <w:t xml:space="preserve"> (-0.2/-0.1)</w:t>
      </w:r>
      <w:r w:rsidR="00D81B9B">
        <w:t>.</w:t>
      </w:r>
    </w:p>
    <w:p w:rsidR="00610AFD" w:rsidRPr="00E90E73" w:rsidRDefault="00610AFD" w:rsidP="00D81B9B">
      <w:r w:rsidRPr="00E90E73">
        <w:rPr>
          <w:noProof/>
        </w:rPr>
        <w:drawing>
          <wp:inline distT="0" distB="0" distL="0" distR="0" wp14:anchorId="006BF003" wp14:editId="47E34495">
            <wp:extent cx="6116125" cy="302862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d1.emf"/>
                    <pic:cNvPicPr/>
                  </pic:nvPicPr>
                  <pic:blipFill rotWithShape="1">
                    <a:blip r:embed="rId40" cstate="print">
                      <a:extLst>
                        <a:ext uri="{28A0092B-C50C-407E-A947-70E740481C1C}">
                          <a14:useLocalDpi xmlns:a14="http://schemas.microsoft.com/office/drawing/2010/main"/>
                        </a:ext>
                      </a:extLst>
                    </a:blip>
                    <a:srcRect t="4975"/>
                    <a:stretch/>
                  </pic:blipFill>
                  <pic:spPr bwMode="auto">
                    <a:xfrm>
                      <a:off x="0" y="0"/>
                      <a:ext cx="6120765" cy="3030918"/>
                    </a:xfrm>
                    <a:prstGeom prst="rect">
                      <a:avLst/>
                    </a:prstGeom>
                    <a:ln>
                      <a:noFill/>
                    </a:ln>
                    <a:extLst>
                      <a:ext uri="{53640926-AAD7-44D8-BBD7-CCE9431645EC}">
                        <a14:shadowObscured xmlns:a14="http://schemas.microsoft.com/office/drawing/2010/main"/>
                      </a:ext>
                    </a:extLst>
                  </pic:spPr>
                </pic:pic>
              </a:graphicData>
            </a:graphic>
          </wp:inline>
        </w:drawing>
      </w:r>
    </w:p>
    <w:p w:rsidR="00610AFD" w:rsidRPr="00E90E73" w:rsidRDefault="00610AFD" w:rsidP="00610AFD">
      <w:pPr>
        <w:pStyle w:val="FigureCaption"/>
      </w:pPr>
      <w:bookmarkStart w:id="199" w:name="_Ref353465551"/>
      <w:bookmarkStart w:id="200" w:name="_Toc367970435"/>
      <w:proofErr w:type="gramStart"/>
      <w:r w:rsidRPr="00E90E73">
        <w:t>Figure </w:t>
      </w:r>
      <w:r w:rsidR="00DB6B2B">
        <w:fldChar w:fldCharType="begin"/>
      </w:r>
      <w:r w:rsidR="00DB6B2B">
        <w:instrText xml:space="preserve"> Styleref 1 \s </w:instrText>
      </w:r>
      <w:r w:rsidR="00DB6B2B">
        <w:fldChar w:fldCharType="separate"/>
      </w:r>
      <w:r w:rsidR="00EB292C">
        <w:rPr>
          <w:noProof/>
        </w:rPr>
        <w:t>8</w:t>
      </w:r>
      <w:r w:rsidR="00DB6B2B">
        <w:rPr>
          <w:noProof/>
        </w:rPr>
        <w:fldChar w:fldCharType="end"/>
      </w:r>
      <w:r w:rsidRPr="00E90E73">
        <w:t>.</w:t>
      </w:r>
      <w:proofErr w:type="gramEnd"/>
      <w:r w:rsidR="00512824" w:rsidRPr="00E90E73">
        <w:fldChar w:fldCharType="begin"/>
      </w:r>
      <w:r w:rsidR="000274DC" w:rsidRPr="00E90E73">
        <w:instrText xml:space="preserve"> SEQ Figure \* ARABIC \s 1 </w:instrText>
      </w:r>
      <w:r w:rsidR="00512824" w:rsidRPr="00E90E73">
        <w:fldChar w:fldCharType="separate"/>
      </w:r>
      <w:r w:rsidR="00EB292C">
        <w:rPr>
          <w:noProof/>
        </w:rPr>
        <w:t>3</w:t>
      </w:r>
      <w:r w:rsidR="00512824" w:rsidRPr="00E90E73">
        <w:rPr>
          <w:noProof/>
        </w:rPr>
        <w:fldChar w:fldCharType="end"/>
      </w:r>
      <w:bookmarkEnd w:id="199"/>
      <w:r w:rsidRPr="00E90E73">
        <w:t xml:space="preserve">:  </w:t>
      </w:r>
      <w:r w:rsidRPr="00E90E73">
        <w:tab/>
      </w:r>
      <w:r w:rsidR="000064C1" w:rsidRPr="00E90E73">
        <w:t>Fatal c</w:t>
      </w:r>
      <w:r w:rsidR="00EB65B9" w:rsidRPr="00E90E73">
        <w:t xml:space="preserve">rashes </w:t>
      </w:r>
      <w:r w:rsidR="000064C1" w:rsidRPr="00E90E73">
        <w:t xml:space="preserve">involving an ACT controller in NSW (per </w:t>
      </w:r>
      <w:r w:rsidR="00BB3381" w:rsidRPr="00E90E73">
        <w:t>100,000</w:t>
      </w:r>
      <w:r w:rsidR="001F4845" w:rsidRPr="00E90E73">
        <w:t xml:space="preserve"> ACT </w:t>
      </w:r>
      <w:proofErr w:type="gramStart"/>
      <w:r w:rsidR="001F4845" w:rsidRPr="00E90E73">
        <w:t>population</w:t>
      </w:r>
      <w:proofErr w:type="gramEnd"/>
      <w:r w:rsidR="001F4845" w:rsidRPr="00E90E73">
        <w:t>, 1992–</w:t>
      </w:r>
      <w:r w:rsidR="000064C1" w:rsidRPr="00E90E73">
        <w:t>2011)</w:t>
      </w:r>
      <w:bookmarkEnd w:id="200"/>
    </w:p>
    <w:p w:rsidR="00610AFD" w:rsidRPr="00E90E73" w:rsidRDefault="00610AFD" w:rsidP="003C1811">
      <w:pPr>
        <w:keepNext/>
      </w:pPr>
      <w:r w:rsidRPr="00E90E73">
        <w:rPr>
          <w:noProof/>
        </w:rPr>
        <w:drawing>
          <wp:inline distT="0" distB="0" distL="0" distR="0" wp14:anchorId="74CAE962" wp14:editId="2768576E">
            <wp:extent cx="6116123" cy="302333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d2.emf"/>
                    <pic:cNvPicPr/>
                  </pic:nvPicPr>
                  <pic:blipFill rotWithShape="1">
                    <a:blip r:embed="rId41" cstate="print">
                      <a:extLst>
                        <a:ext uri="{28A0092B-C50C-407E-A947-70E740481C1C}">
                          <a14:useLocalDpi xmlns:a14="http://schemas.microsoft.com/office/drawing/2010/main"/>
                        </a:ext>
                      </a:extLst>
                    </a:blip>
                    <a:srcRect t="5141"/>
                    <a:stretch/>
                  </pic:blipFill>
                  <pic:spPr bwMode="auto">
                    <a:xfrm>
                      <a:off x="0" y="0"/>
                      <a:ext cx="6120765" cy="3025629"/>
                    </a:xfrm>
                    <a:prstGeom prst="rect">
                      <a:avLst/>
                    </a:prstGeom>
                    <a:ln>
                      <a:noFill/>
                    </a:ln>
                    <a:extLst>
                      <a:ext uri="{53640926-AAD7-44D8-BBD7-CCE9431645EC}">
                        <a14:shadowObscured xmlns:a14="http://schemas.microsoft.com/office/drawing/2010/main"/>
                      </a:ext>
                    </a:extLst>
                  </pic:spPr>
                </pic:pic>
              </a:graphicData>
            </a:graphic>
          </wp:inline>
        </w:drawing>
      </w:r>
    </w:p>
    <w:p w:rsidR="00610AFD" w:rsidRPr="00E90E73" w:rsidRDefault="00610AFD" w:rsidP="00610AFD">
      <w:pPr>
        <w:pStyle w:val="FigureCaption"/>
      </w:pPr>
      <w:bookmarkStart w:id="201" w:name="_Ref353465567"/>
      <w:bookmarkStart w:id="202" w:name="_Toc367970436"/>
      <w:proofErr w:type="gramStart"/>
      <w:r w:rsidRPr="00E90E73">
        <w:t>Figure </w:t>
      </w:r>
      <w:r w:rsidR="00DB6B2B">
        <w:fldChar w:fldCharType="begin"/>
      </w:r>
      <w:r w:rsidR="00DB6B2B">
        <w:instrText xml:space="preserve"> Styleref 1 \s </w:instrText>
      </w:r>
      <w:r w:rsidR="00DB6B2B">
        <w:fldChar w:fldCharType="separate"/>
      </w:r>
      <w:r w:rsidR="00EB292C">
        <w:rPr>
          <w:noProof/>
        </w:rPr>
        <w:t>8</w:t>
      </w:r>
      <w:r w:rsidR="00DB6B2B">
        <w:rPr>
          <w:noProof/>
        </w:rPr>
        <w:fldChar w:fldCharType="end"/>
      </w:r>
      <w:r w:rsidRPr="00E90E73">
        <w:t>.</w:t>
      </w:r>
      <w:proofErr w:type="gramEnd"/>
      <w:r w:rsidR="00512824" w:rsidRPr="00E90E73">
        <w:fldChar w:fldCharType="begin"/>
      </w:r>
      <w:r w:rsidR="000274DC" w:rsidRPr="00E90E73">
        <w:instrText xml:space="preserve"> SEQ Figure \* ARABIC \s 1 </w:instrText>
      </w:r>
      <w:r w:rsidR="00512824" w:rsidRPr="00E90E73">
        <w:fldChar w:fldCharType="separate"/>
      </w:r>
      <w:r w:rsidR="00EB292C">
        <w:rPr>
          <w:noProof/>
        </w:rPr>
        <w:t>4</w:t>
      </w:r>
      <w:r w:rsidR="00512824" w:rsidRPr="00E90E73">
        <w:rPr>
          <w:noProof/>
        </w:rPr>
        <w:fldChar w:fldCharType="end"/>
      </w:r>
      <w:bookmarkEnd w:id="201"/>
      <w:r w:rsidRPr="00E90E73">
        <w:t xml:space="preserve">:  </w:t>
      </w:r>
      <w:r w:rsidRPr="00E90E73">
        <w:tab/>
      </w:r>
      <w:r w:rsidR="000064C1" w:rsidRPr="00E90E73">
        <w:t xml:space="preserve">Fatal crashes involving a non-ACT controller in NSW (per </w:t>
      </w:r>
      <w:r w:rsidR="00BB3381" w:rsidRPr="00E90E73">
        <w:t>100,000</w:t>
      </w:r>
      <w:r w:rsidR="00227CFC" w:rsidRPr="00E90E73">
        <w:t xml:space="preserve"> NSW </w:t>
      </w:r>
      <w:proofErr w:type="gramStart"/>
      <w:r w:rsidR="00227CFC" w:rsidRPr="00E90E73">
        <w:t>population</w:t>
      </w:r>
      <w:proofErr w:type="gramEnd"/>
      <w:r w:rsidR="00227CFC" w:rsidRPr="00E90E73">
        <w:t>, 1992–</w:t>
      </w:r>
      <w:r w:rsidR="000064C1" w:rsidRPr="00E90E73">
        <w:t>2011)</w:t>
      </w:r>
      <w:bookmarkEnd w:id="202"/>
    </w:p>
    <w:p w:rsidR="00180856" w:rsidRPr="00E90E73" w:rsidRDefault="00180856" w:rsidP="00180856">
      <w:pPr>
        <w:pStyle w:val="Paragraph"/>
        <w:keepNext/>
      </w:pPr>
      <w:r w:rsidRPr="00E90E73">
        <w:lastRenderedPageBreak/>
        <w:t xml:space="preserve">The </w:t>
      </w:r>
      <w:r w:rsidR="002C7DD5" w:rsidRPr="00E90E73">
        <w:t xml:space="preserve">injury crash </w:t>
      </w:r>
      <w:r w:rsidRPr="00E90E73">
        <w:t xml:space="preserve">rate reductions are less obviously linear than the fatal </w:t>
      </w:r>
      <w:r w:rsidR="002C7DD5" w:rsidRPr="00E90E73">
        <w:t xml:space="preserve">crash </w:t>
      </w:r>
      <w:r w:rsidRPr="00E90E73">
        <w:t xml:space="preserve">rate reductions, and although the numbers are much larger (and should be subject to less </w:t>
      </w:r>
      <w:r w:rsidR="003C1811" w:rsidRPr="00E90E73">
        <w:t xml:space="preserve">proportionate </w:t>
      </w:r>
      <w:r w:rsidRPr="00E90E73">
        <w:t>variability)</w:t>
      </w:r>
      <w:proofErr w:type="gramStart"/>
      <w:r w:rsidRPr="00E90E73">
        <w:t>,</w:t>
      </w:r>
      <w:proofErr w:type="gramEnd"/>
      <w:r w:rsidRPr="00E90E73">
        <w:t xml:space="preserve"> there is still a lot of variation present in both </w:t>
      </w:r>
      <w:r w:rsidR="00E00811" w:rsidRPr="00E90E73">
        <w:fldChar w:fldCharType="begin"/>
      </w:r>
      <w:r w:rsidR="00E00811" w:rsidRPr="00E90E73">
        <w:instrText xml:space="preserve"> REF _Ref353465578 \h  \* MERGEFORMAT </w:instrText>
      </w:r>
      <w:r w:rsidR="00E00811" w:rsidRPr="00E90E73">
        <w:fldChar w:fldCharType="separate"/>
      </w:r>
      <w:r w:rsidR="00EB292C" w:rsidRPr="00E90E73">
        <w:t>Figure </w:t>
      </w:r>
      <w:r w:rsidR="00EB292C">
        <w:t>8</w:t>
      </w:r>
      <w:r w:rsidR="00EB292C" w:rsidRPr="00E90E73">
        <w:t>.</w:t>
      </w:r>
      <w:r w:rsidR="00EB292C">
        <w:t>5</w:t>
      </w:r>
      <w:r w:rsidR="00E00811" w:rsidRPr="00E90E73">
        <w:fldChar w:fldCharType="end"/>
      </w:r>
      <w:r w:rsidRPr="00E90E73">
        <w:t xml:space="preserve"> and </w:t>
      </w:r>
      <w:r w:rsidR="00E00811" w:rsidRPr="00E90E73">
        <w:fldChar w:fldCharType="begin"/>
      </w:r>
      <w:r w:rsidR="00E00811" w:rsidRPr="00E90E73">
        <w:instrText xml:space="preserve"> REF _Ref353465588 \h  \* MERGEFORMAT </w:instrText>
      </w:r>
      <w:r w:rsidR="00E00811" w:rsidRPr="00E90E73">
        <w:fldChar w:fldCharType="separate"/>
      </w:r>
      <w:r w:rsidR="00EB292C" w:rsidRPr="00E90E73">
        <w:t>Figure </w:t>
      </w:r>
      <w:r w:rsidR="00EB292C">
        <w:t>8</w:t>
      </w:r>
      <w:r w:rsidR="00EB292C" w:rsidRPr="00E90E73">
        <w:t>.</w:t>
      </w:r>
      <w:r w:rsidR="00EB292C">
        <w:t>6</w:t>
      </w:r>
      <w:r w:rsidR="00E00811" w:rsidRPr="00E90E73">
        <w:fldChar w:fldCharType="end"/>
      </w:r>
      <w:r w:rsidRPr="00E90E73">
        <w:t>. It appear</w:t>
      </w:r>
      <w:r w:rsidR="002C7DD5" w:rsidRPr="00E90E73">
        <w:t>s</w:t>
      </w:r>
      <w:r w:rsidRPr="00E90E73">
        <w:t xml:space="preserve"> that injury crash rates have been reducing steadily over the last 10 years</w:t>
      </w:r>
      <w:r w:rsidR="002C7DD5" w:rsidRPr="00E90E73">
        <w:t xml:space="preserve">, but there is large variation in the 5 to </w:t>
      </w:r>
      <w:r w:rsidRPr="00E90E73">
        <w:t>10 years prior.</w:t>
      </w:r>
      <w:r w:rsidR="00886B48" w:rsidRPr="00E90E73">
        <w:t xml:space="preserve"> The injury crash rate reduction for non-ACT controllers is </w:t>
      </w:r>
      <w:r w:rsidR="00AB6209" w:rsidRPr="00E90E73">
        <w:t xml:space="preserve">approximately </w:t>
      </w:r>
      <w:r w:rsidR="00260E93" w:rsidRPr="00E90E73">
        <w:t>two</w:t>
      </w:r>
      <w:r w:rsidR="00886B48" w:rsidRPr="00E90E73">
        <w:t xml:space="preserve"> times the injury crash rate reduction for ACT controllers in NSW (-</w:t>
      </w:r>
      <w:r w:rsidR="00427A76" w:rsidRPr="00E90E73">
        <w:t>4.1/-2.1</w:t>
      </w:r>
      <w:r w:rsidR="00886B48" w:rsidRPr="00E90E73">
        <w:t>).</w:t>
      </w:r>
    </w:p>
    <w:p w:rsidR="00470993" w:rsidRPr="00E90E73" w:rsidRDefault="00470993" w:rsidP="00180856">
      <w:pPr>
        <w:pStyle w:val="Paragraph"/>
        <w:keepNext/>
      </w:pPr>
      <w:r w:rsidRPr="00E90E73">
        <w:rPr>
          <w:noProof/>
        </w:rPr>
        <w:drawing>
          <wp:inline distT="0" distB="0" distL="0" distR="0" wp14:anchorId="68EECFFB" wp14:editId="2CADB2CA">
            <wp:extent cx="6120765" cy="318402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6120765" cy="3184024"/>
                    </a:xfrm>
                    <a:prstGeom prst="rect">
                      <a:avLst/>
                    </a:prstGeom>
                    <a:noFill/>
                    <a:ln>
                      <a:noFill/>
                    </a:ln>
                  </pic:spPr>
                </pic:pic>
              </a:graphicData>
            </a:graphic>
          </wp:inline>
        </w:drawing>
      </w:r>
    </w:p>
    <w:p w:rsidR="00610AFD" w:rsidRPr="00E90E73" w:rsidRDefault="00610AFD" w:rsidP="00610AFD">
      <w:pPr>
        <w:pStyle w:val="FigureCaption"/>
      </w:pPr>
      <w:bookmarkStart w:id="203" w:name="_Ref353465578"/>
      <w:bookmarkStart w:id="204" w:name="_Toc367970437"/>
      <w:proofErr w:type="gramStart"/>
      <w:r w:rsidRPr="00E90E73">
        <w:t>Figure </w:t>
      </w:r>
      <w:r w:rsidR="00DB6B2B">
        <w:fldChar w:fldCharType="begin"/>
      </w:r>
      <w:r w:rsidR="00DB6B2B">
        <w:instrText xml:space="preserve"> Styleref 1 \s </w:instrText>
      </w:r>
      <w:r w:rsidR="00DB6B2B">
        <w:fldChar w:fldCharType="separate"/>
      </w:r>
      <w:r w:rsidR="00EB292C">
        <w:rPr>
          <w:noProof/>
        </w:rPr>
        <w:t>8</w:t>
      </w:r>
      <w:r w:rsidR="00DB6B2B">
        <w:rPr>
          <w:noProof/>
        </w:rPr>
        <w:fldChar w:fldCharType="end"/>
      </w:r>
      <w:r w:rsidRPr="00E90E73">
        <w:t>.</w:t>
      </w:r>
      <w:proofErr w:type="gramEnd"/>
      <w:r w:rsidR="00512824" w:rsidRPr="00E90E73">
        <w:fldChar w:fldCharType="begin"/>
      </w:r>
      <w:r w:rsidR="000274DC" w:rsidRPr="00E90E73">
        <w:instrText xml:space="preserve"> SEQ Figure \* ARABIC \s 1 </w:instrText>
      </w:r>
      <w:r w:rsidR="00512824" w:rsidRPr="00E90E73">
        <w:fldChar w:fldCharType="separate"/>
      </w:r>
      <w:r w:rsidR="00EB292C">
        <w:rPr>
          <w:noProof/>
        </w:rPr>
        <w:t>5</w:t>
      </w:r>
      <w:r w:rsidR="00512824" w:rsidRPr="00E90E73">
        <w:rPr>
          <w:noProof/>
        </w:rPr>
        <w:fldChar w:fldCharType="end"/>
      </w:r>
      <w:bookmarkEnd w:id="203"/>
      <w:r w:rsidRPr="00E90E73">
        <w:t xml:space="preserve">:  </w:t>
      </w:r>
      <w:r w:rsidRPr="00E90E73">
        <w:tab/>
      </w:r>
      <w:r w:rsidR="000064C1" w:rsidRPr="00E90E73">
        <w:t xml:space="preserve">Injury crashes involving an ACT controller in NSW (per </w:t>
      </w:r>
      <w:r w:rsidR="00BB3381" w:rsidRPr="00E90E73">
        <w:t>100,000</w:t>
      </w:r>
      <w:r w:rsidR="000064C1" w:rsidRPr="00E90E73">
        <w:t xml:space="preserve"> ACT </w:t>
      </w:r>
      <w:proofErr w:type="gramStart"/>
      <w:r w:rsidR="000064C1" w:rsidRPr="00E90E73">
        <w:t>population</w:t>
      </w:r>
      <w:proofErr w:type="gramEnd"/>
      <w:r w:rsidR="000064C1" w:rsidRPr="00E90E73">
        <w:t>, 199</w:t>
      </w:r>
      <w:r w:rsidR="00B46F73" w:rsidRPr="00E90E73">
        <w:t>8</w:t>
      </w:r>
      <w:r w:rsidR="00260E93" w:rsidRPr="00E90E73">
        <w:t>–</w:t>
      </w:r>
      <w:r w:rsidR="000064C1" w:rsidRPr="00E90E73">
        <w:t>2011)</w:t>
      </w:r>
      <w:bookmarkEnd w:id="204"/>
    </w:p>
    <w:p w:rsidR="00A82954" w:rsidRPr="00E90E73" w:rsidRDefault="00336C1B" w:rsidP="00D81B9B">
      <w:r w:rsidRPr="00E90E73">
        <w:rPr>
          <w:noProof/>
        </w:rPr>
        <w:drawing>
          <wp:inline distT="0" distB="0" distL="0" distR="0" wp14:anchorId="1EB0CAB9" wp14:editId="7F5DDECA">
            <wp:extent cx="6120765" cy="287532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6120765" cy="2875322"/>
                    </a:xfrm>
                    <a:prstGeom prst="rect">
                      <a:avLst/>
                    </a:prstGeom>
                    <a:noFill/>
                    <a:ln>
                      <a:noFill/>
                    </a:ln>
                  </pic:spPr>
                </pic:pic>
              </a:graphicData>
            </a:graphic>
          </wp:inline>
        </w:drawing>
      </w:r>
    </w:p>
    <w:p w:rsidR="00FA2796" w:rsidRPr="00E90E73" w:rsidRDefault="00FA2796" w:rsidP="00B46F73">
      <w:pPr>
        <w:pStyle w:val="TableFigureNotesorSource"/>
      </w:pPr>
      <w:r w:rsidRPr="00E90E73">
        <w:t>Note: The confidence intervals in this graph apply to the individual data points rather than the regression line</w:t>
      </w:r>
      <w:r w:rsidR="000874D5" w:rsidRPr="00E90E73">
        <w:t>.</w:t>
      </w:r>
    </w:p>
    <w:p w:rsidR="000064C1" w:rsidRPr="00E90E73" w:rsidRDefault="00610AFD" w:rsidP="000064C1">
      <w:pPr>
        <w:pStyle w:val="FigureCaption"/>
      </w:pPr>
      <w:bookmarkStart w:id="205" w:name="_Ref353465588"/>
      <w:bookmarkStart w:id="206" w:name="_Toc367970438"/>
      <w:proofErr w:type="gramStart"/>
      <w:r w:rsidRPr="00E90E73">
        <w:t>Figure </w:t>
      </w:r>
      <w:r w:rsidR="00DB6B2B">
        <w:fldChar w:fldCharType="begin"/>
      </w:r>
      <w:r w:rsidR="00DB6B2B">
        <w:instrText xml:space="preserve"> Styleref 1 \s </w:instrText>
      </w:r>
      <w:r w:rsidR="00DB6B2B">
        <w:fldChar w:fldCharType="separate"/>
      </w:r>
      <w:r w:rsidR="00EB292C">
        <w:rPr>
          <w:noProof/>
        </w:rPr>
        <w:t>8</w:t>
      </w:r>
      <w:r w:rsidR="00DB6B2B">
        <w:rPr>
          <w:noProof/>
        </w:rPr>
        <w:fldChar w:fldCharType="end"/>
      </w:r>
      <w:r w:rsidRPr="00E90E73">
        <w:t>.</w:t>
      </w:r>
      <w:proofErr w:type="gramEnd"/>
      <w:r w:rsidR="00512824" w:rsidRPr="00E90E73">
        <w:fldChar w:fldCharType="begin"/>
      </w:r>
      <w:r w:rsidR="000274DC" w:rsidRPr="00E90E73">
        <w:instrText xml:space="preserve"> SEQ Figure \* ARABIC \s 1 </w:instrText>
      </w:r>
      <w:r w:rsidR="00512824" w:rsidRPr="00E90E73">
        <w:fldChar w:fldCharType="separate"/>
      </w:r>
      <w:r w:rsidR="00EB292C">
        <w:rPr>
          <w:noProof/>
        </w:rPr>
        <w:t>6</w:t>
      </w:r>
      <w:r w:rsidR="00512824" w:rsidRPr="00E90E73">
        <w:rPr>
          <w:noProof/>
        </w:rPr>
        <w:fldChar w:fldCharType="end"/>
      </w:r>
      <w:bookmarkEnd w:id="205"/>
      <w:r w:rsidRPr="00E90E73">
        <w:t xml:space="preserve">:  </w:t>
      </w:r>
      <w:r w:rsidRPr="00E90E73">
        <w:tab/>
      </w:r>
      <w:r w:rsidR="000064C1" w:rsidRPr="00E90E73">
        <w:t xml:space="preserve">Injury crashes involving a non-ACT controller in NSW (per </w:t>
      </w:r>
      <w:r w:rsidR="00BB3381" w:rsidRPr="00E90E73">
        <w:t>100,000</w:t>
      </w:r>
      <w:r w:rsidR="000064C1" w:rsidRPr="00E90E73">
        <w:t xml:space="preserve"> NSW </w:t>
      </w:r>
      <w:proofErr w:type="gramStart"/>
      <w:r w:rsidR="000064C1" w:rsidRPr="00E90E73">
        <w:t>population</w:t>
      </w:r>
      <w:proofErr w:type="gramEnd"/>
      <w:r w:rsidR="000064C1" w:rsidRPr="00E90E73">
        <w:t>, 199</w:t>
      </w:r>
      <w:r w:rsidR="00B46F73" w:rsidRPr="00E90E73">
        <w:t>8</w:t>
      </w:r>
      <w:r w:rsidR="00260E93" w:rsidRPr="00E90E73">
        <w:t>–</w:t>
      </w:r>
      <w:r w:rsidR="000064C1" w:rsidRPr="00E90E73">
        <w:t>2011)</w:t>
      </w:r>
      <w:bookmarkEnd w:id="206"/>
    </w:p>
    <w:p w:rsidR="00610AFD" w:rsidRDefault="00610AFD" w:rsidP="00610AFD">
      <w:pPr>
        <w:pStyle w:val="FigureCaption"/>
      </w:pPr>
    </w:p>
    <w:p w:rsidR="00FC3921" w:rsidRDefault="00FC3921" w:rsidP="00FC3921">
      <w:pPr>
        <w:pStyle w:val="Heading1"/>
      </w:pPr>
      <w:bookmarkStart w:id="207" w:name="_Toc367970326"/>
      <w:r>
        <w:lastRenderedPageBreak/>
        <w:t>Workshop Findings and summary statistics</w:t>
      </w:r>
      <w:bookmarkEnd w:id="207"/>
    </w:p>
    <w:p w:rsidR="00A651C1" w:rsidRDefault="00A651C1" w:rsidP="00E73B5A">
      <w:pPr>
        <w:pStyle w:val="Paragraph"/>
      </w:pPr>
      <w:r w:rsidRPr="00A651C1">
        <w:t xml:space="preserve">The project workshop on 30 January 2013 was </w:t>
      </w:r>
      <w:r>
        <w:t>a forum for</w:t>
      </w:r>
      <w:r w:rsidR="00B65232">
        <w:t xml:space="preserve"> exploring the </w:t>
      </w:r>
      <w:r>
        <w:t>preliminary results</w:t>
      </w:r>
      <w:r w:rsidR="00E86BC7">
        <w:t>,</w:t>
      </w:r>
      <w:r>
        <w:t xml:space="preserve"> generating discussion </w:t>
      </w:r>
      <w:r w:rsidR="00E86BC7">
        <w:t xml:space="preserve">and getting </w:t>
      </w:r>
      <w:r w:rsidR="008B2920">
        <w:t xml:space="preserve">background information, insights and </w:t>
      </w:r>
      <w:r w:rsidR="00E86BC7">
        <w:t>feedback from</w:t>
      </w:r>
      <w:r>
        <w:t xml:space="preserve"> local stakeholders. Participants included representatives from ACT Police, ACT Government, NRMA (Trust and Insurance), regional NSW RMS, local government, and the ACT chapter of the Australian College of Road Safety.  </w:t>
      </w:r>
    </w:p>
    <w:p w:rsidR="00B65232" w:rsidRDefault="00E86BC7" w:rsidP="00B65232">
      <w:pPr>
        <w:pStyle w:val="Paragraph"/>
      </w:pPr>
      <w:r>
        <w:t>The discussion</w:t>
      </w:r>
      <w:r w:rsidR="00B65232">
        <w:t xml:space="preserve"> resulted in valuable insights into crash problems </w:t>
      </w:r>
      <w:r>
        <w:t xml:space="preserve">involving ACT controllers in NSW </w:t>
      </w:r>
      <w:r w:rsidR="00B65232">
        <w:t xml:space="preserve">from the local perspective. Participants shared inter-disciplinary and inter-agency perspectives on crash causes and interventions. </w:t>
      </w:r>
    </w:p>
    <w:p w:rsidR="00B65232" w:rsidRDefault="00B65232" w:rsidP="00B65232">
      <w:pPr>
        <w:pStyle w:val="Paragraph"/>
      </w:pPr>
      <w:r>
        <w:t xml:space="preserve">In particular, the workshop was useful for generating theories about what might be contributing to unexpected </w:t>
      </w:r>
      <w:r w:rsidR="000C1F04">
        <w:t xml:space="preserve">changes, </w:t>
      </w:r>
      <w:r>
        <w:t xml:space="preserve">clusters and patterns of crashes, as well as </w:t>
      </w:r>
      <w:r w:rsidR="000C1F04">
        <w:t xml:space="preserve">ideas about </w:t>
      </w:r>
      <w:r>
        <w:t>what to look for in the data.</w:t>
      </w:r>
    </w:p>
    <w:p w:rsidR="000C1F04" w:rsidRPr="00B65232" w:rsidRDefault="000C1F04" w:rsidP="007747C0">
      <w:pPr>
        <w:pStyle w:val="Heading2"/>
      </w:pPr>
      <w:bookmarkStart w:id="208" w:name="_Toc367970327"/>
      <w:r>
        <w:t>Crashes on unsealed roads</w:t>
      </w:r>
      <w:bookmarkEnd w:id="208"/>
    </w:p>
    <w:p w:rsidR="00B04CDC" w:rsidRDefault="00E73B5A" w:rsidP="00E73B5A">
      <w:pPr>
        <w:pStyle w:val="Paragraph"/>
      </w:pPr>
      <w:r>
        <w:t xml:space="preserve">For example, </w:t>
      </w:r>
      <w:r w:rsidR="00E86BC7">
        <w:t xml:space="preserve">on viewing the map of crashes involving ACT controllers in NSW there were a number of attendees who recognised that some patterns of crashes were </w:t>
      </w:r>
      <w:r w:rsidR="00AA507A">
        <w:t>tracking along</w:t>
      </w:r>
      <w:r w:rsidR="00E86BC7">
        <w:t xml:space="preserve"> local unsealed roads. As a result, </w:t>
      </w:r>
      <w:r w:rsidR="00512824">
        <w:fldChar w:fldCharType="begin"/>
      </w:r>
      <w:r w:rsidR="002D5A9F">
        <w:instrText xml:space="preserve"> REF _Ref353524958 \h </w:instrText>
      </w:r>
      <w:r w:rsidR="00512824">
        <w:fldChar w:fldCharType="separate"/>
      </w:r>
      <w:r w:rsidR="00EB292C">
        <w:t>Map </w:t>
      </w:r>
      <w:r w:rsidR="00EB292C">
        <w:rPr>
          <w:noProof/>
        </w:rPr>
        <w:t>A</w:t>
      </w:r>
      <w:r w:rsidR="00EB292C">
        <w:t xml:space="preserve"> </w:t>
      </w:r>
      <w:r w:rsidR="00EB292C">
        <w:rPr>
          <w:noProof/>
        </w:rPr>
        <w:t>18</w:t>
      </w:r>
      <w:r w:rsidR="00512824">
        <w:fldChar w:fldCharType="end"/>
      </w:r>
      <w:r w:rsidR="002D5A9F">
        <w:t xml:space="preserve"> </w:t>
      </w:r>
      <w:r w:rsidR="00E86BC7">
        <w:t xml:space="preserve">was produced. This map </w:t>
      </w:r>
      <w:r w:rsidR="002D5A9F">
        <w:t>shows that there are a substantial number of crashes on unsealed roads within 100 km of the ACT</w:t>
      </w:r>
      <w:r w:rsidR="00E86BC7">
        <w:t>’s borders</w:t>
      </w:r>
      <w:r w:rsidR="002D5A9F">
        <w:t xml:space="preserve">. </w:t>
      </w:r>
      <w:r w:rsidR="00E86BC7">
        <w:t>Unlike the issues on major highways, this problem affects a</w:t>
      </w:r>
      <w:r w:rsidR="00AA507A">
        <w:t>ll the</w:t>
      </w:r>
      <w:r w:rsidR="00E86BC7">
        <w:t xml:space="preserve"> LGAs</w:t>
      </w:r>
      <w:r w:rsidR="00AA507A">
        <w:t xml:space="preserve"> bordering the ACT</w:t>
      </w:r>
      <w:r w:rsidR="00E86BC7">
        <w:t>, including Tumut</w:t>
      </w:r>
      <w:r w:rsidR="00C37F31">
        <w:t xml:space="preserve"> and</w:t>
      </w:r>
      <w:r w:rsidR="00E86BC7">
        <w:t xml:space="preserve"> Cooma-Monaro</w:t>
      </w:r>
      <w:r w:rsidR="00C37F31">
        <w:t xml:space="preserve"> on the ACT’s south-western border. </w:t>
      </w:r>
    </w:p>
    <w:p w:rsidR="000C1F04" w:rsidRDefault="007747C0" w:rsidP="007747C0">
      <w:pPr>
        <w:pStyle w:val="Heading2"/>
      </w:pPr>
      <w:bookmarkStart w:id="209" w:name="_Toc367970328"/>
      <w:r>
        <w:t>C</w:t>
      </w:r>
      <w:r w:rsidR="000C1F04">
        <w:t>ycling and motorcycling in the region</w:t>
      </w:r>
      <w:bookmarkEnd w:id="209"/>
    </w:p>
    <w:p w:rsidR="000C1F04" w:rsidRDefault="000C1F04" w:rsidP="000C1F04">
      <w:pPr>
        <w:pStyle w:val="Paragraph"/>
      </w:pPr>
      <w:r>
        <w:t xml:space="preserve">Cycling and motorcycling are popular activities in the ACT region. There was specific interest in the involvement of ACT cyclists and motorcyclists in crashes in NSW. </w:t>
      </w:r>
    </w:p>
    <w:p w:rsidR="000C1F04" w:rsidRDefault="00512824" w:rsidP="000C1F04">
      <w:pPr>
        <w:pStyle w:val="Para66ptspaceafter"/>
      </w:pPr>
      <w:r>
        <w:fldChar w:fldCharType="begin"/>
      </w:r>
      <w:r w:rsidR="000C1F04">
        <w:instrText xml:space="preserve"> REF _Ref352683878 \h </w:instrText>
      </w:r>
      <w:r>
        <w:fldChar w:fldCharType="separate"/>
      </w:r>
      <w:r w:rsidR="00EB292C" w:rsidRPr="008107C3">
        <w:t>Map </w:t>
      </w:r>
      <w:r w:rsidR="00EB292C">
        <w:rPr>
          <w:noProof/>
        </w:rPr>
        <w:t>A</w:t>
      </w:r>
      <w:r w:rsidR="00EB292C" w:rsidRPr="008107C3">
        <w:t xml:space="preserve"> </w:t>
      </w:r>
      <w:r w:rsidR="00EB292C">
        <w:rPr>
          <w:noProof/>
        </w:rPr>
        <w:t>17</w:t>
      </w:r>
      <w:r>
        <w:fldChar w:fldCharType="end"/>
      </w:r>
      <w:r w:rsidR="000C1F04">
        <w:t xml:space="preserve"> shows there were very few cyclist crashes</w:t>
      </w:r>
      <w:r w:rsidR="006C43B9">
        <w:t xml:space="preserve"> recorded in the crash data</w:t>
      </w:r>
      <w:r w:rsidR="000C1F04">
        <w:t>, and these were predominantly in Sydney. Motorcycle crashes were more common. There were:</w:t>
      </w:r>
    </w:p>
    <w:p w:rsidR="000C1F04" w:rsidRDefault="000C1F04" w:rsidP="000C1F04">
      <w:pPr>
        <w:pStyle w:val="BulletList"/>
      </w:pPr>
      <w:r>
        <w:t>clusters of crashes in Sydney and Queanbeyan</w:t>
      </w:r>
    </w:p>
    <w:p w:rsidR="000C1F04" w:rsidRDefault="000C1F04" w:rsidP="000C1F04">
      <w:pPr>
        <w:pStyle w:val="BulletList"/>
      </w:pPr>
      <w:r>
        <w:t>crashes scattered along the coast roads in the east</w:t>
      </w:r>
    </w:p>
    <w:p w:rsidR="000C1F04" w:rsidRDefault="000C1F04" w:rsidP="000C1F04">
      <w:pPr>
        <w:pStyle w:val="BulletList"/>
      </w:pPr>
      <w:r>
        <w:t>clusters of crashes on mountain roads, particularly</w:t>
      </w:r>
    </w:p>
    <w:p w:rsidR="000C1F04" w:rsidRDefault="000C1F04" w:rsidP="000C1F04">
      <w:pPr>
        <w:pStyle w:val="BulletListLevel2"/>
      </w:pPr>
      <w:r>
        <w:t xml:space="preserve">Tooma and Snowy Mountain Roads (to the south) </w:t>
      </w:r>
    </w:p>
    <w:p w:rsidR="000C1F04" w:rsidRDefault="000C1F04" w:rsidP="000C1F04">
      <w:pPr>
        <w:pStyle w:val="BulletListLevel2"/>
      </w:pPr>
      <w:r>
        <w:t>Captain’s Flat Road and Cooma Road (to the east)</w:t>
      </w:r>
    </w:p>
    <w:p w:rsidR="000C1F04" w:rsidRDefault="000C1F04" w:rsidP="000C1F04">
      <w:pPr>
        <w:pStyle w:val="BulletList"/>
        <w:spacing w:after="240"/>
      </w:pPr>
      <w:proofErr w:type="gramStart"/>
      <w:r>
        <w:t>scattered</w:t>
      </w:r>
      <w:proofErr w:type="gramEnd"/>
      <w:r>
        <w:t xml:space="preserve"> between Crookwell and Bathurst (to the north).</w:t>
      </w:r>
    </w:p>
    <w:p w:rsidR="00B65232" w:rsidRDefault="007747C0" w:rsidP="007747C0">
      <w:pPr>
        <w:pStyle w:val="Heading2"/>
      </w:pPr>
      <w:bookmarkStart w:id="210" w:name="_Toc367970329"/>
      <w:r>
        <w:t>U</w:t>
      </w:r>
      <w:r w:rsidR="00B65232">
        <w:t>nexpected crash reductions in Sydney and Liverpool</w:t>
      </w:r>
      <w:bookmarkEnd w:id="210"/>
    </w:p>
    <w:p w:rsidR="00B65232" w:rsidRDefault="00AA507A" w:rsidP="00B65232">
      <w:pPr>
        <w:pStyle w:val="Paragraph"/>
      </w:pPr>
      <w:r>
        <w:t xml:space="preserve">Workshop participants were shown </w:t>
      </w:r>
      <w:r w:rsidR="00512824">
        <w:fldChar w:fldCharType="begin"/>
      </w:r>
      <w:r>
        <w:instrText xml:space="preserve"> REF _Ref353528035 \h </w:instrText>
      </w:r>
      <w:r w:rsidR="00512824">
        <w:fldChar w:fldCharType="separate"/>
      </w:r>
      <w:r w:rsidR="00EB292C">
        <w:t>Figure </w:t>
      </w:r>
      <w:r w:rsidR="00EB292C">
        <w:rPr>
          <w:noProof/>
        </w:rPr>
        <w:t>3</w:t>
      </w:r>
      <w:r w:rsidR="00EB292C">
        <w:t>.</w:t>
      </w:r>
      <w:r w:rsidR="00EB292C">
        <w:rPr>
          <w:noProof/>
        </w:rPr>
        <w:t>7</w:t>
      </w:r>
      <w:r w:rsidR="00512824">
        <w:fldChar w:fldCharType="end"/>
      </w:r>
      <w:r>
        <w:t xml:space="preserve"> (Section </w:t>
      </w:r>
      <w:r w:rsidR="00512824">
        <w:fldChar w:fldCharType="begin"/>
      </w:r>
      <w:r>
        <w:instrText xml:space="preserve"> REF _Ref353529118 \n \h </w:instrText>
      </w:r>
      <w:r w:rsidR="00512824">
        <w:fldChar w:fldCharType="separate"/>
      </w:r>
      <w:r w:rsidR="00EB292C">
        <w:t>3.7</w:t>
      </w:r>
      <w:r w:rsidR="00512824">
        <w:fldChar w:fldCharType="end"/>
      </w:r>
      <w:r>
        <w:t xml:space="preserve">). </w:t>
      </w:r>
      <w:r w:rsidR="00561222">
        <w:t>It</w:t>
      </w:r>
      <w:r>
        <w:t xml:space="preserve"> was </w:t>
      </w:r>
      <w:r w:rsidR="00561222">
        <w:t>suggeste</w:t>
      </w:r>
      <w:r>
        <w:t>d that the reduction</w:t>
      </w:r>
      <w:r w:rsidR="00260E93">
        <w:t>s in annual crashes over the 11-</w:t>
      </w:r>
      <w:r>
        <w:t xml:space="preserve">year period depicted might be associated with the opening of major bypasses </w:t>
      </w:r>
      <w:r w:rsidR="00561222">
        <w:t xml:space="preserve">replacing the need to travel on the Hume Highway via </w:t>
      </w:r>
      <w:r>
        <w:t>Liverpool</w:t>
      </w:r>
      <w:r w:rsidR="00561222">
        <w:t xml:space="preserve"> to access Sydney or continue on to other locations</w:t>
      </w:r>
      <w:r>
        <w:t xml:space="preserve">. </w:t>
      </w:r>
    </w:p>
    <w:p w:rsidR="00AA507A" w:rsidRDefault="00F62EF4" w:rsidP="00B65232">
      <w:pPr>
        <w:pStyle w:val="Paragraph"/>
      </w:pPr>
      <w:r>
        <w:t>The M5</w:t>
      </w:r>
      <w:r w:rsidR="00561222">
        <w:t xml:space="preserve"> </w:t>
      </w:r>
      <w:r>
        <w:t>and M7</w:t>
      </w:r>
      <w:r w:rsidR="00561222">
        <w:t xml:space="preserve"> </w:t>
      </w:r>
      <w:r>
        <w:t xml:space="preserve">bypasses opened in December 2001 and December 2005. </w:t>
      </w:r>
      <w:r w:rsidR="00561222">
        <w:t xml:space="preserve">This roughly corresponds with the substantial reductions in casualty crashes involving ACT drivers in Sydney and Liverpool LGAs. </w:t>
      </w:r>
    </w:p>
    <w:p w:rsidR="00B65232" w:rsidRDefault="00B65232" w:rsidP="007747C0">
      <w:pPr>
        <w:pStyle w:val="Heading2"/>
      </w:pPr>
      <w:bookmarkStart w:id="211" w:name="_Ref353793209"/>
      <w:bookmarkStart w:id="212" w:name="_Toc367970330"/>
      <w:r>
        <w:lastRenderedPageBreak/>
        <w:t>Differences in licensing between ACT and NSW</w:t>
      </w:r>
      <w:bookmarkEnd w:id="211"/>
      <w:bookmarkEnd w:id="212"/>
    </w:p>
    <w:p w:rsidR="00A651C1" w:rsidRDefault="00E73B5A" w:rsidP="00E73B5A">
      <w:pPr>
        <w:pStyle w:val="Paragraph"/>
      </w:pPr>
      <w:r>
        <w:t>Issues were identified arou</w:t>
      </w:r>
      <w:r w:rsidR="00A651C1">
        <w:t xml:space="preserve">nd </w:t>
      </w:r>
      <w:r>
        <w:t xml:space="preserve">the different procedures for </w:t>
      </w:r>
      <w:r w:rsidR="00A651C1">
        <w:t>licencing</w:t>
      </w:r>
      <w:r>
        <w:t xml:space="preserve"> in ACT compared with NSW. </w:t>
      </w:r>
      <w:r w:rsidR="008B2920">
        <w:t>There is a perception that it</w:t>
      </w:r>
      <w:r w:rsidR="00A651C1">
        <w:t xml:space="preserve"> is easier to get a licence in the ACT than in NSW</w:t>
      </w:r>
      <w:r>
        <w:t xml:space="preserve">, and there is anecdotal evidence that some NSW residents in the region are fraudulently obtaining an ACT licence to avoid the rigours of the NSW graduated licensing system. </w:t>
      </w:r>
    </w:p>
    <w:p w:rsidR="007B18B6" w:rsidRDefault="008B2920" w:rsidP="00882676">
      <w:pPr>
        <w:pStyle w:val="Para66ptspaceafter"/>
      </w:pPr>
      <w:r>
        <w:t>The graduated licensing systems in ma</w:t>
      </w:r>
      <w:r w:rsidR="007B18B6">
        <w:t>ny Australian states have been made much more rigorous over the last 5 to 10 years. The requirements in NSW are more stringent than in the ACT:</w:t>
      </w:r>
    </w:p>
    <w:p w:rsidR="008B2920" w:rsidRDefault="007B18B6" w:rsidP="007B18B6">
      <w:pPr>
        <w:pStyle w:val="BulletList"/>
      </w:pPr>
      <w:r>
        <w:t>The length of time required to hold a learner permit is 12 months (compared with 6 in the ACT).</w:t>
      </w:r>
    </w:p>
    <w:p w:rsidR="007B18B6" w:rsidRDefault="007B18B6" w:rsidP="007B18B6">
      <w:pPr>
        <w:pStyle w:val="BulletList"/>
      </w:pPr>
      <w:r>
        <w:t>NSW learners are required to accrue a minimum 120 hours of driving practice including 20 at night while on the learner permit (no such requirement in the ACT).</w:t>
      </w:r>
    </w:p>
    <w:p w:rsidR="007B18B6" w:rsidRDefault="007B18B6" w:rsidP="007B18B6">
      <w:pPr>
        <w:pStyle w:val="BulletList"/>
      </w:pPr>
      <w:r>
        <w:t>The minimum length of time NSW drivers are required to hold a provisional licence is 3 years, which is the same in the ACT, but ACT provisional licence holders can take the Road Ready Plus course after holding a provisional licence for six mo</w:t>
      </w:r>
      <w:r w:rsidR="00920CBD">
        <w:t>nths and on successful completion will not be required to display p-plates</w:t>
      </w:r>
      <w:r>
        <w:t>.</w:t>
      </w:r>
    </w:p>
    <w:p w:rsidR="007B18B6" w:rsidRDefault="007B18B6" w:rsidP="007B18B6">
      <w:pPr>
        <w:pStyle w:val="BulletList"/>
      </w:pPr>
      <w:r>
        <w:t>Successful completion of the Road Ready Plus course also results in an increase in the maximum demerit points allowed from 4 to 8</w:t>
      </w:r>
      <w:r w:rsidR="00920CBD">
        <w:t xml:space="preserve"> in a 12 month period</w:t>
      </w:r>
      <w:r>
        <w:t>.</w:t>
      </w:r>
    </w:p>
    <w:p w:rsidR="007B18B6" w:rsidRDefault="007B18B6" w:rsidP="007B18B6">
      <w:pPr>
        <w:pStyle w:val="BulletList"/>
      </w:pPr>
      <w:r>
        <w:t xml:space="preserve">There are also differences in towing, mobile phone use and </w:t>
      </w:r>
      <w:r w:rsidR="00882676">
        <w:t>peer passenger restrictions.</w:t>
      </w:r>
    </w:p>
    <w:p w:rsidR="00882676" w:rsidRDefault="00260E93" w:rsidP="00882676">
      <w:pPr>
        <w:pStyle w:val="Paragraph"/>
      </w:pPr>
      <w:r>
        <w:t>Such differences suggest</w:t>
      </w:r>
      <w:r w:rsidR="00882676">
        <w:t xml:space="preserve"> why obtaining an ACT licence would be an attractive prospect to young</w:t>
      </w:r>
      <w:r w:rsidR="00433FD1">
        <w:t xml:space="preserve"> NSW</w:t>
      </w:r>
      <w:r w:rsidR="00882676">
        <w:t xml:space="preserve"> people in the region.</w:t>
      </w:r>
    </w:p>
    <w:p w:rsidR="00433FD1" w:rsidRDefault="00433FD1" w:rsidP="00882676">
      <w:pPr>
        <w:pStyle w:val="Paragraph"/>
      </w:pPr>
      <w:r>
        <w:t>This may mean that the statistics provided in this report slightly overestimate the involvement of ACT controllers in crashes in NSW, depending on the prevalence of this practice.</w:t>
      </w:r>
    </w:p>
    <w:p w:rsidR="008202A9" w:rsidRDefault="008202A9" w:rsidP="007747C0">
      <w:pPr>
        <w:pStyle w:val="Heading2"/>
      </w:pPr>
      <w:bookmarkStart w:id="213" w:name="_Toc367970331"/>
      <w:r>
        <w:t>Demerit points</w:t>
      </w:r>
      <w:bookmarkEnd w:id="213"/>
      <w:r>
        <w:t xml:space="preserve"> </w:t>
      </w:r>
    </w:p>
    <w:p w:rsidR="008202A9" w:rsidRPr="008202A9" w:rsidRDefault="008202A9" w:rsidP="008202A9">
      <w:pPr>
        <w:pStyle w:val="Paragraph"/>
      </w:pPr>
      <w:r>
        <w:t xml:space="preserve">The demerit </w:t>
      </w:r>
      <w:proofErr w:type="gramStart"/>
      <w:r>
        <w:t>point</w:t>
      </w:r>
      <w:r w:rsidR="00260E93">
        <w:t>s</w:t>
      </w:r>
      <w:proofErr w:type="gramEnd"/>
      <w:r>
        <w:t xml:space="preserve"> scheme is a national scheme, and points incurred in other jurisdictions are supposed to be allocated to drivers in their home jurisdiction. However, there was some anecdotal evidence that this process between NSW and the ACT may have some deficiencies that may need to be addressed. </w:t>
      </w:r>
      <w:r w:rsidR="00AB6209">
        <w:t xml:space="preserve">It was later clarified that the system </w:t>
      </w:r>
      <w:r w:rsidR="00260E93">
        <w:t>was</w:t>
      </w:r>
      <w:r w:rsidR="00AB6209">
        <w:t xml:space="preserve"> audited in the last year and </w:t>
      </w:r>
      <w:r w:rsidR="00260E93">
        <w:t>has been</w:t>
      </w:r>
      <w:r w:rsidR="00AB6209">
        <w:t xml:space="preserve"> functioning well</w:t>
      </w:r>
      <w:r w:rsidR="00147604">
        <w:t xml:space="preserve"> since early 2012</w:t>
      </w:r>
      <w:r w:rsidR="00AB6209">
        <w:t>.</w:t>
      </w:r>
      <w:r w:rsidR="00147604">
        <w:t xml:space="preserve"> </w:t>
      </w:r>
    </w:p>
    <w:p w:rsidR="00DA1739" w:rsidRDefault="00DA1739" w:rsidP="007747C0">
      <w:pPr>
        <w:pStyle w:val="Heading2"/>
      </w:pPr>
      <w:bookmarkStart w:id="214" w:name="_Toc367970332"/>
      <w:r>
        <w:t>Young drivers</w:t>
      </w:r>
      <w:bookmarkEnd w:id="214"/>
    </w:p>
    <w:p w:rsidR="00DA1739" w:rsidRDefault="00DA1739" w:rsidP="00882676">
      <w:pPr>
        <w:pStyle w:val="Paragraph"/>
      </w:pPr>
      <w:r>
        <w:t>There was a perception expressed that young drivers from ACT (or with ACT licences) were disproportionately represented in crashes in NSW (over and above the over-representation of young NSW drivers).</w:t>
      </w:r>
      <w:r w:rsidR="0005219F">
        <w:t xml:space="preserve"> It was not within the scope of this project to test this question, but some additional summary statistics have been provided on the incidence of crashes involving young drivers on </w:t>
      </w:r>
      <w:r w:rsidR="000C1F04">
        <w:t>high risk routes in NSW</w:t>
      </w:r>
      <w:r w:rsidR="0005219F">
        <w:t>.</w:t>
      </w:r>
      <w:r w:rsidR="000C1F04">
        <w:t xml:space="preserve"> Further investigation of the crash patterns of young ACT drivers in NSW would be beneficial, but is outside of the scope of this project.</w:t>
      </w:r>
    </w:p>
    <w:p w:rsidR="00B65232" w:rsidRPr="005E1DE9" w:rsidRDefault="00B762E6" w:rsidP="007747C0">
      <w:pPr>
        <w:pStyle w:val="Heading2"/>
      </w:pPr>
      <w:bookmarkStart w:id="215" w:name="_Toc367970333"/>
      <w:r w:rsidRPr="005E1DE9">
        <w:t>Sources of background and contextual information</w:t>
      </w:r>
      <w:bookmarkEnd w:id="215"/>
    </w:p>
    <w:p w:rsidR="009F01E8" w:rsidRDefault="008202A9" w:rsidP="00F3593A">
      <w:pPr>
        <w:pStyle w:val="Paragraph"/>
      </w:pPr>
      <w:r w:rsidRPr="005E1DE9">
        <w:t>Another local government representative alerted the group to the presence of a road safety community survey commissioned in 2010 by the ACT Government</w:t>
      </w:r>
      <w:r w:rsidR="00F3593A" w:rsidRPr="005E1DE9">
        <w:t xml:space="preserve"> (</w:t>
      </w:r>
      <w:proofErr w:type="spellStart"/>
      <w:r w:rsidR="00F3593A" w:rsidRPr="005E1DE9">
        <w:t>Micromex</w:t>
      </w:r>
      <w:proofErr w:type="spellEnd"/>
      <w:r w:rsidR="00F3593A" w:rsidRPr="005E1DE9">
        <w:t xml:space="preserve"> 2010). The survey revealed that </w:t>
      </w:r>
      <w:r w:rsidR="009F01E8" w:rsidRPr="005E1DE9">
        <w:t>ACT residents have a high awareness of road safety campaigns</w:t>
      </w:r>
      <w:r w:rsidR="00F3593A" w:rsidRPr="005E1DE9">
        <w:t>. They had good understanding of the risks associated with driving when tired, and good awareness of strategies to prevent driving when fatigued.</w:t>
      </w:r>
      <w:r w:rsidR="00F3593A">
        <w:t xml:space="preserve"> </w:t>
      </w:r>
    </w:p>
    <w:p w:rsidR="00F3593A" w:rsidRDefault="00F3593A" w:rsidP="00537C73">
      <w:pPr>
        <w:pStyle w:val="Para66ptspaceafter"/>
      </w:pPr>
      <w:r>
        <w:lastRenderedPageBreak/>
        <w:t>Areas where improvement could be made included:</w:t>
      </w:r>
    </w:p>
    <w:p w:rsidR="00F3593A" w:rsidRDefault="00F3593A" w:rsidP="00F3593A">
      <w:pPr>
        <w:pStyle w:val="BulletList"/>
      </w:pPr>
      <w:r>
        <w:t>increasing the community’s unde</w:t>
      </w:r>
      <w:r w:rsidR="00603204">
        <w:t>rstanding of the risks of drink-</w:t>
      </w:r>
      <w:r>
        <w:t xml:space="preserve">driving, speeding and using a </w:t>
      </w:r>
      <w:r w:rsidR="00260E93">
        <w:t>hand-</w:t>
      </w:r>
      <w:r w:rsidR="005E1DE9">
        <w:t xml:space="preserve">held </w:t>
      </w:r>
      <w:r>
        <w:t>mobile telephone</w:t>
      </w:r>
      <w:r w:rsidR="005E1DE9">
        <w:t xml:space="preserve"> while driving</w:t>
      </w:r>
      <w:r>
        <w:t>, particularly among males</w:t>
      </w:r>
    </w:p>
    <w:p w:rsidR="00F3593A" w:rsidRDefault="00F3593A" w:rsidP="00F3593A">
      <w:pPr>
        <w:pStyle w:val="BulletList"/>
      </w:pPr>
      <w:r>
        <w:t>increasing community perceptions of the likelihood of being caught offending, particularly among males</w:t>
      </w:r>
    </w:p>
    <w:p w:rsidR="00F3593A" w:rsidRDefault="00F3593A" w:rsidP="005E1DE9">
      <w:pPr>
        <w:pStyle w:val="BulletList"/>
        <w:spacing w:after="240"/>
      </w:pPr>
      <w:proofErr w:type="gramStart"/>
      <w:r>
        <w:t>communicating</w:t>
      </w:r>
      <w:proofErr w:type="gramEnd"/>
      <w:r>
        <w:t xml:space="preserve"> safe car messages to younger residents, particularly females</w:t>
      </w:r>
      <w:r w:rsidR="00537C73">
        <w:t>.</w:t>
      </w:r>
    </w:p>
    <w:p w:rsidR="00537C73" w:rsidRDefault="005E1DE9" w:rsidP="005E1DE9">
      <w:pPr>
        <w:pStyle w:val="Paragraph"/>
      </w:pPr>
      <w:r>
        <w:t>As with any communication campaign, c</w:t>
      </w:r>
      <w:r w:rsidR="00537C73">
        <w:t>are should be taken to tailor the media and message to the audience.</w:t>
      </w:r>
    </w:p>
    <w:p w:rsidR="0023127C" w:rsidRPr="00C80EC5" w:rsidRDefault="0023127C" w:rsidP="0023127C">
      <w:pPr>
        <w:pStyle w:val="Heading2"/>
      </w:pPr>
      <w:bookmarkStart w:id="216" w:name="_Toc367970334"/>
      <w:r w:rsidRPr="00C80EC5">
        <w:t>Potential impact of the Kings Highway Route Safety Review</w:t>
      </w:r>
      <w:bookmarkEnd w:id="216"/>
    </w:p>
    <w:p w:rsidR="0023127C" w:rsidRPr="00C80EC5" w:rsidRDefault="0023127C" w:rsidP="0023127C">
      <w:pPr>
        <w:pStyle w:val="Paragraph"/>
      </w:pPr>
      <w:r w:rsidRPr="00C80EC5">
        <w:t>The representative from Eurobodalla told t</w:t>
      </w:r>
      <w:r w:rsidR="00260E93">
        <w:t>he group that 31% of their rate</w:t>
      </w:r>
      <w:r w:rsidRPr="00C80EC5">
        <w:t>payers live in the ACT, and that</w:t>
      </w:r>
      <w:r w:rsidR="00260E93">
        <w:t xml:space="preserve"> they are predominantly holiday-</w:t>
      </w:r>
      <w:r w:rsidRPr="00C80EC5">
        <w:t>home owners. The major access route to Eurobodalla is the Kings Highway. The road is an important link between the ACT and the NSW east coast, and it features heavily in the crash involvement of ACT controllers in NSW.</w:t>
      </w:r>
    </w:p>
    <w:p w:rsidR="0023127C" w:rsidRPr="00C80EC5" w:rsidRDefault="0023127C" w:rsidP="0023127C">
      <w:pPr>
        <w:pStyle w:val="Paragraph"/>
      </w:pPr>
      <w:r w:rsidRPr="00C80EC5">
        <w:t xml:space="preserve">Over the last year, there has been a major review of the safety of the Kings </w:t>
      </w:r>
      <w:r w:rsidRPr="001A567F">
        <w:t>Highway (Transport for NSW 2013).</w:t>
      </w:r>
      <w:r w:rsidRPr="00C80EC5">
        <w:t xml:space="preserve"> The report was released in March 2013. </w:t>
      </w:r>
      <w:r w:rsidR="00260E93">
        <w:t>It</w:t>
      </w:r>
      <w:r w:rsidRPr="00C80EC5">
        <w:t xml:space="preserve"> found that casualty crashes across NSW have reduced at a rate of 15</w:t>
      </w:r>
      <w:r w:rsidR="00260E93">
        <w:t>–</w:t>
      </w:r>
      <w:r w:rsidRPr="00C80EC5">
        <w:t>20% over the last 12 years, but they have not been reducing on the Kings Highway. The review has resulted in a road safety strategy for the road.</w:t>
      </w:r>
    </w:p>
    <w:p w:rsidR="00C80EC5" w:rsidRPr="00C80EC5" w:rsidRDefault="00C80EC5" w:rsidP="0023127C">
      <w:pPr>
        <w:pStyle w:val="Paragraph"/>
      </w:pPr>
      <w:r w:rsidRPr="00C80EC5">
        <w:t xml:space="preserve">Among other things, the strategy includes </w:t>
      </w:r>
      <w:r w:rsidR="00260E93">
        <w:t>the following</w:t>
      </w:r>
      <w:r w:rsidRPr="00C80EC5">
        <w:t xml:space="preserve"> road safety engineering program:</w:t>
      </w:r>
    </w:p>
    <w:p w:rsidR="00C80EC5" w:rsidRPr="00C80EC5" w:rsidRDefault="00C80EC5" w:rsidP="00C80EC5">
      <w:pPr>
        <w:pStyle w:val="BulletList"/>
      </w:pPr>
      <w:r w:rsidRPr="00C80EC5">
        <w:t>targeted road safety engineering improvements</w:t>
      </w:r>
      <w:r>
        <w:t xml:space="preserve"> (including improvements to road alignment)</w:t>
      </w:r>
    </w:p>
    <w:p w:rsidR="00C80EC5" w:rsidRPr="00C80EC5" w:rsidRDefault="00C80EC5" w:rsidP="00C80EC5">
      <w:pPr>
        <w:pStyle w:val="BulletList"/>
      </w:pPr>
      <w:r w:rsidRPr="00C80EC5">
        <w:t>review and upgrades of signage, safety barriers and line marking</w:t>
      </w:r>
    </w:p>
    <w:p w:rsidR="00C80EC5" w:rsidRPr="00C80EC5" w:rsidRDefault="00C80EC5" w:rsidP="00C80EC5">
      <w:pPr>
        <w:pStyle w:val="BulletList"/>
      </w:pPr>
      <w:r w:rsidRPr="00C80EC5">
        <w:t>targeted improvements for higher risk locations (particularly improvements in clear zones and overtaking opportunities)</w:t>
      </w:r>
    </w:p>
    <w:p w:rsidR="00C80EC5" w:rsidRPr="00C80EC5" w:rsidRDefault="00C80EC5" w:rsidP="00C80EC5">
      <w:pPr>
        <w:pStyle w:val="BulletList"/>
        <w:spacing w:after="240"/>
      </w:pPr>
      <w:proofErr w:type="gramStart"/>
      <w:r w:rsidRPr="00C80EC5">
        <w:t>reassessment</w:t>
      </w:r>
      <w:proofErr w:type="gramEnd"/>
      <w:r w:rsidRPr="00C80EC5">
        <w:t xml:space="preserve"> of speed limits and speed zones to ensure they are consistent and appropriate</w:t>
      </w:r>
      <w:r w:rsidR="00260E93">
        <w:t>.</w:t>
      </w:r>
    </w:p>
    <w:p w:rsidR="00C80EC5" w:rsidRPr="00C80EC5" w:rsidRDefault="00C80EC5" w:rsidP="00C80EC5">
      <w:pPr>
        <w:pStyle w:val="Para66ptspaceafter"/>
      </w:pPr>
      <w:r w:rsidRPr="00C80EC5">
        <w:t>Road user behaviour and enforcement programs will be targeted at:</w:t>
      </w:r>
    </w:p>
    <w:p w:rsidR="00C80EC5" w:rsidRPr="00C80EC5" w:rsidRDefault="00C80EC5" w:rsidP="00C80EC5">
      <w:pPr>
        <w:pStyle w:val="BulletList"/>
      </w:pPr>
      <w:r w:rsidRPr="00C80EC5">
        <w:t>enforcement of speed and compliance with road transport regulations</w:t>
      </w:r>
    </w:p>
    <w:p w:rsidR="00C80EC5" w:rsidRPr="00C80EC5" w:rsidRDefault="00C80EC5" w:rsidP="00C80EC5">
      <w:pPr>
        <w:pStyle w:val="BulletList"/>
      </w:pPr>
      <w:r w:rsidRPr="00C80EC5">
        <w:t>management of driver fatigue</w:t>
      </w:r>
    </w:p>
    <w:p w:rsidR="00C80EC5" w:rsidRPr="00C80EC5" w:rsidRDefault="00C80EC5" w:rsidP="00C80EC5">
      <w:pPr>
        <w:pStyle w:val="BulletList"/>
        <w:spacing w:after="240"/>
      </w:pPr>
      <w:proofErr w:type="gramStart"/>
      <w:r w:rsidRPr="00C80EC5">
        <w:t>community</w:t>
      </w:r>
      <w:proofErr w:type="gramEnd"/>
      <w:r w:rsidRPr="00C80EC5">
        <w:t xml:space="preserve"> engagement and education to address speeding, driver fatigue and drink driving.</w:t>
      </w:r>
    </w:p>
    <w:p w:rsidR="0023127C" w:rsidRPr="00C80EC5" w:rsidRDefault="00C80EC5" w:rsidP="0023127C">
      <w:pPr>
        <w:pStyle w:val="Paragraph"/>
      </w:pPr>
      <w:r w:rsidRPr="00C80EC5">
        <w:t>Th</w:t>
      </w:r>
      <w:r>
        <w:t xml:space="preserve">is comprehensive </w:t>
      </w:r>
      <w:r w:rsidRPr="00C80EC5">
        <w:t xml:space="preserve">strategy is expected to </w:t>
      </w:r>
      <w:r w:rsidR="0023127C" w:rsidRPr="00C80EC5">
        <w:t xml:space="preserve">have a significant impact on the safety of ACT </w:t>
      </w:r>
      <w:r>
        <w:t>drivers on</w:t>
      </w:r>
      <w:r w:rsidRPr="00C80EC5">
        <w:t xml:space="preserve"> the Kings Highway, and this should be monitored.</w:t>
      </w:r>
    </w:p>
    <w:p w:rsidR="00B04CDC" w:rsidRDefault="00B04CDC" w:rsidP="00B04CDC">
      <w:pPr>
        <w:pStyle w:val="Heading2"/>
      </w:pPr>
      <w:bookmarkStart w:id="217" w:name="_Toc367970335"/>
      <w:r>
        <w:t>Summary statistics</w:t>
      </w:r>
      <w:r w:rsidR="005E1DE9">
        <w:t xml:space="preserve"> for particular groups</w:t>
      </w:r>
      <w:bookmarkEnd w:id="217"/>
    </w:p>
    <w:p w:rsidR="00C03C93" w:rsidRPr="0017004B" w:rsidRDefault="00C03C93" w:rsidP="00C03C93">
      <w:pPr>
        <w:pStyle w:val="Paragraph"/>
      </w:pPr>
      <w:r w:rsidRPr="0017004B">
        <w:t xml:space="preserve">Following the workshop, further analysis involving identifying high risk routes and the road and controller profiles, i.e. vehicle types (motorcycles, bicycles and heavy vehicles), age and gender , crash cause factors (specifically speed, alcohol and fatigue), holidays, weekend crashes as well as the most common crash type </w:t>
      </w:r>
      <w:r w:rsidR="00260E93">
        <w:t>was</w:t>
      </w:r>
      <w:r w:rsidRPr="0017004B">
        <w:t xml:space="preserve"> undertaken. High risk routes were obtained by ranking the number of crashes by routes (route number). High risk routes therefore refer to the five routes with the highest number of crashes involving ACT controllers in NSW. </w:t>
      </w:r>
    </w:p>
    <w:p w:rsidR="00C03C93" w:rsidRPr="00C03C93" w:rsidRDefault="00E00811" w:rsidP="00C03C93">
      <w:pPr>
        <w:pStyle w:val="Paragraph"/>
      </w:pPr>
      <w:r>
        <w:lastRenderedPageBreak/>
        <w:fldChar w:fldCharType="begin"/>
      </w:r>
      <w:r>
        <w:instrText xml:space="preserve"> REF _Ref351735570 \h  \* MERGEFORMAT </w:instrText>
      </w:r>
      <w:r>
        <w:fldChar w:fldCharType="separate"/>
      </w:r>
      <w:r w:rsidR="00EB292C" w:rsidRPr="0017004B">
        <w:t>Table </w:t>
      </w:r>
      <w:r w:rsidR="00EB292C">
        <w:t>9</w:t>
      </w:r>
      <w:r w:rsidR="00EB292C" w:rsidRPr="0017004B">
        <w:t>.</w:t>
      </w:r>
      <w:r w:rsidR="00EB292C">
        <w:t>1</w:t>
      </w:r>
      <w:r>
        <w:fldChar w:fldCharType="end"/>
      </w:r>
      <w:r w:rsidR="00C03C93" w:rsidRPr="0017004B">
        <w:t xml:space="preserve"> shows the high risk routes for crashes involving ACT controllers in NSW. The highest number of crashes occurred on Hume Highway, Princes Highway and Kings Highway respectively.</w:t>
      </w:r>
    </w:p>
    <w:p w:rsidR="00FC3921" w:rsidRPr="0017004B" w:rsidRDefault="00FC3921" w:rsidP="00FC3921">
      <w:pPr>
        <w:pStyle w:val="TableCaption"/>
      </w:pPr>
      <w:bookmarkStart w:id="218" w:name="_Ref351735570"/>
      <w:bookmarkStart w:id="219" w:name="_Toc367970415"/>
      <w:proofErr w:type="gramStart"/>
      <w:r w:rsidRPr="0017004B">
        <w:t>Table </w:t>
      </w:r>
      <w:r w:rsidR="00DB6B2B">
        <w:fldChar w:fldCharType="begin"/>
      </w:r>
      <w:r w:rsidR="00DB6B2B">
        <w:instrText xml:space="preserve"> STYLEREF 1 \s </w:instrText>
      </w:r>
      <w:r w:rsidR="00DB6B2B">
        <w:fldChar w:fldCharType="separate"/>
      </w:r>
      <w:r w:rsidR="00EB292C">
        <w:rPr>
          <w:noProof/>
        </w:rPr>
        <w:t>9</w:t>
      </w:r>
      <w:r w:rsidR="00DB6B2B">
        <w:rPr>
          <w:noProof/>
        </w:rPr>
        <w:fldChar w:fldCharType="end"/>
      </w:r>
      <w:r w:rsidRPr="0017004B">
        <w:t>.</w:t>
      </w:r>
      <w:proofErr w:type="gramEnd"/>
      <w:r w:rsidR="00512824">
        <w:fldChar w:fldCharType="begin"/>
      </w:r>
      <w:r w:rsidR="000274DC">
        <w:instrText xml:space="preserve"> SEQ Table \* ARABIC \s 1 </w:instrText>
      </w:r>
      <w:r w:rsidR="00512824">
        <w:fldChar w:fldCharType="separate"/>
      </w:r>
      <w:r w:rsidR="00EB292C">
        <w:rPr>
          <w:noProof/>
        </w:rPr>
        <w:t>1</w:t>
      </w:r>
      <w:r w:rsidR="00512824">
        <w:rPr>
          <w:noProof/>
        </w:rPr>
        <w:fldChar w:fldCharType="end"/>
      </w:r>
      <w:bookmarkEnd w:id="218"/>
      <w:r w:rsidRPr="0017004B">
        <w:t xml:space="preserve">:  </w:t>
      </w:r>
      <w:r w:rsidRPr="0017004B">
        <w:tab/>
        <w:t>High risk crash routes for crashes in NSW involving ACT controllers</w:t>
      </w:r>
      <w:bookmarkEnd w:id="219"/>
    </w:p>
    <w:tbl>
      <w:tblPr>
        <w:tblW w:w="6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180"/>
        <w:gridCol w:w="1660"/>
        <w:gridCol w:w="1660"/>
      </w:tblGrid>
      <w:tr w:rsidR="00FC3921" w:rsidRPr="00DA1739" w:rsidTr="00DA1739">
        <w:trPr>
          <w:cantSplit/>
          <w:tblHeader/>
          <w:jc w:val="center"/>
        </w:trPr>
        <w:tc>
          <w:tcPr>
            <w:tcW w:w="1460" w:type="dxa"/>
            <w:shd w:val="clear" w:color="DCE6F1" w:fill="DCE6F1"/>
            <w:noWrap/>
            <w:vAlign w:val="bottom"/>
            <w:hideMark/>
          </w:tcPr>
          <w:p w:rsidR="00FC3921" w:rsidRPr="00DA1739" w:rsidRDefault="00FC3921" w:rsidP="00DA1739">
            <w:pPr>
              <w:pStyle w:val="TableHeader"/>
              <w:spacing w:before="10" w:after="10"/>
              <w:contextualSpacing/>
            </w:pPr>
            <w:r w:rsidRPr="00DA1739">
              <w:t>Route No.</w:t>
            </w:r>
          </w:p>
        </w:tc>
        <w:tc>
          <w:tcPr>
            <w:tcW w:w="2180" w:type="dxa"/>
            <w:shd w:val="clear" w:color="DCE6F1" w:fill="DCE6F1"/>
            <w:noWrap/>
            <w:vAlign w:val="bottom"/>
            <w:hideMark/>
          </w:tcPr>
          <w:p w:rsidR="00FC3921" w:rsidRPr="00DA1739" w:rsidRDefault="00FC3921" w:rsidP="00DA1739">
            <w:pPr>
              <w:pStyle w:val="TableHeader"/>
              <w:spacing w:before="10" w:after="10"/>
              <w:contextualSpacing/>
            </w:pPr>
            <w:r w:rsidRPr="00DA1739">
              <w:t>Road name</w:t>
            </w:r>
          </w:p>
        </w:tc>
        <w:tc>
          <w:tcPr>
            <w:tcW w:w="1660" w:type="dxa"/>
            <w:shd w:val="clear" w:color="DCE6F1" w:fill="DCE6F1"/>
            <w:noWrap/>
            <w:vAlign w:val="bottom"/>
            <w:hideMark/>
          </w:tcPr>
          <w:p w:rsidR="00FC3921" w:rsidRPr="00DA1739" w:rsidRDefault="00FC3921" w:rsidP="00DA1739">
            <w:pPr>
              <w:pStyle w:val="TableHeader"/>
              <w:spacing w:before="10" w:after="10"/>
              <w:contextualSpacing/>
            </w:pPr>
            <w:r w:rsidRPr="00DA1739">
              <w:t>LGA</w:t>
            </w:r>
          </w:p>
        </w:tc>
        <w:tc>
          <w:tcPr>
            <w:tcW w:w="1660" w:type="dxa"/>
            <w:shd w:val="clear" w:color="DCE6F1" w:fill="DCE6F1"/>
            <w:noWrap/>
            <w:vAlign w:val="bottom"/>
            <w:hideMark/>
          </w:tcPr>
          <w:p w:rsidR="00FC3921" w:rsidRPr="00DA1739" w:rsidRDefault="00FC3921" w:rsidP="00DA1739">
            <w:pPr>
              <w:pStyle w:val="TableHeader"/>
              <w:spacing w:before="10" w:after="10"/>
              <w:contextualSpacing/>
            </w:pPr>
            <w:r w:rsidRPr="00DA1739">
              <w:t>No. crashes</w:t>
            </w:r>
          </w:p>
        </w:tc>
      </w:tr>
      <w:tr w:rsidR="00FC3921" w:rsidRPr="00DA1739" w:rsidTr="00DA1739">
        <w:trPr>
          <w:cantSplit/>
          <w:jc w:val="center"/>
        </w:trPr>
        <w:tc>
          <w:tcPr>
            <w:tcW w:w="1460" w:type="dxa"/>
            <w:vMerge w:val="restart"/>
            <w:shd w:val="clear" w:color="auto" w:fill="auto"/>
            <w:noWrap/>
            <w:vAlign w:val="center"/>
            <w:hideMark/>
          </w:tcPr>
          <w:p w:rsidR="00FC3921" w:rsidRPr="00DA1739" w:rsidRDefault="00EE3A33" w:rsidP="00EE3A33">
            <w:pPr>
              <w:pStyle w:val="TableFigureLeft"/>
              <w:keepNext/>
              <w:spacing w:before="10" w:after="10" w:line="240" w:lineRule="auto"/>
              <w:contextualSpacing/>
            </w:pPr>
            <w:r w:rsidRPr="005E1DE9">
              <w:t>52 (Yass Rd)</w:t>
            </w:r>
          </w:p>
        </w:tc>
        <w:tc>
          <w:tcPr>
            <w:tcW w:w="2180" w:type="dxa"/>
            <w:shd w:val="clear" w:color="auto" w:fill="auto"/>
            <w:noWrap/>
            <w:vAlign w:val="bottom"/>
          </w:tcPr>
          <w:p w:rsidR="00FC3921" w:rsidRPr="00DA1739" w:rsidRDefault="00FC3921" w:rsidP="00DA1739">
            <w:pPr>
              <w:pStyle w:val="TableFigureLeft"/>
              <w:keepNext/>
              <w:spacing w:before="10" w:after="10" w:line="240" w:lineRule="auto"/>
              <w:contextualSpacing/>
            </w:pPr>
            <w:r w:rsidRPr="00DA1739">
              <w:t>YASS RD</w:t>
            </w:r>
          </w:p>
        </w:tc>
        <w:tc>
          <w:tcPr>
            <w:tcW w:w="1660" w:type="dxa"/>
            <w:shd w:val="clear" w:color="auto" w:fill="auto"/>
            <w:noWrap/>
            <w:vAlign w:val="bottom"/>
          </w:tcPr>
          <w:p w:rsidR="00FC3921" w:rsidRPr="00DA1739" w:rsidRDefault="00FC3921" w:rsidP="00DA1739">
            <w:pPr>
              <w:pStyle w:val="TableFigureLeft"/>
              <w:keepNext/>
              <w:spacing w:before="10" w:after="10" w:line="240" w:lineRule="auto"/>
              <w:contextualSpacing/>
            </w:pPr>
            <w:r w:rsidRPr="00DA1739">
              <w:t>Queanbeyan City</w:t>
            </w:r>
          </w:p>
        </w:tc>
        <w:tc>
          <w:tcPr>
            <w:tcW w:w="1660" w:type="dxa"/>
            <w:shd w:val="clear" w:color="auto" w:fill="auto"/>
            <w:noWrap/>
            <w:vAlign w:val="bottom"/>
          </w:tcPr>
          <w:p w:rsidR="00FC3921" w:rsidRPr="00DA1739" w:rsidRDefault="00FC3921" w:rsidP="00DA1739">
            <w:pPr>
              <w:pStyle w:val="TableFigureCenter"/>
              <w:keepNext/>
              <w:spacing w:before="10" w:after="10" w:line="240" w:lineRule="auto"/>
              <w:contextualSpacing/>
            </w:pPr>
            <w:r w:rsidRPr="00DA1739">
              <w:t>22</w:t>
            </w:r>
          </w:p>
        </w:tc>
      </w:tr>
      <w:tr w:rsidR="00FC3921" w:rsidRPr="00DA1739" w:rsidTr="00DA1739">
        <w:trPr>
          <w:cantSplit/>
          <w:jc w:val="center"/>
        </w:trPr>
        <w:tc>
          <w:tcPr>
            <w:tcW w:w="1460" w:type="dxa"/>
            <w:vMerge/>
            <w:shd w:val="clear" w:color="auto" w:fill="auto"/>
            <w:noWrap/>
            <w:vAlign w:val="bottom"/>
            <w:hideMark/>
          </w:tcPr>
          <w:p w:rsidR="00FC3921" w:rsidRPr="00DA1739" w:rsidRDefault="00FC3921" w:rsidP="00DA1739">
            <w:pPr>
              <w:pStyle w:val="TableFigureLeft"/>
              <w:keepNext/>
              <w:spacing w:before="10" w:after="10" w:line="240" w:lineRule="auto"/>
              <w:contextualSpacing/>
            </w:pPr>
          </w:p>
        </w:tc>
        <w:tc>
          <w:tcPr>
            <w:tcW w:w="2180" w:type="dxa"/>
            <w:shd w:val="clear" w:color="auto" w:fill="auto"/>
            <w:noWrap/>
            <w:vAlign w:val="bottom"/>
          </w:tcPr>
          <w:p w:rsidR="00FC3921" w:rsidRPr="00DA1739" w:rsidRDefault="00FC3921" w:rsidP="00DA1739">
            <w:pPr>
              <w:pStyle w:val="TableFigureLeft"/>
              <w:keepNext/>
              <w:spacing w:before="10" w:after="10" w:line="240" w:lineRule="auto"/>
              <w:contextualSpacing/>
            </w:pPr>
            <w:r w:rsidRPr="00DA1739">
              <w:t>LANYON DR</w:t>
            </w:r>
          </w:p>
        </w:tc>
        <w:tc>
          <w:tcPr>
            <w:tcW w:w="1660" w:type="dxa"/>
            <w:shd w:val="clear" w:color="auto" w:fill="auto"/>
            <w:noWrap/>
            <w:vAlign w:val="bottom"/>
          </w:tcPr>
          <w:p w:rsidR="00FC3921" w:rsidRPr="00DA1739" w:rsidRDefault="00FC3921" w:rsidP="00DA1739">
            <w:pPr>
              <w:pStyle w:val="TableFigureLeft"/>
              <w:keepNext/>
              <w:spacing w:before="10" w:after="10" w:line="240" w:lineRule="auto"/>
              <w:contextualSpacing/>
            </w:pPr>
            <w:r w:rsidRPr="00DA1739">
              <w:t>Queanbeyan City</w:t>
            </w:r>
          </w:p>
        </w:tc>
        <w:tc>
          <w:tcPr>
            <w:tcW w:w="1660" w:type="dxa"/>
            <w:shd w:val="clear" w:color="auto" w:fill="auto"/>
            <w:noWrap/>
            <w:vAlign w:val="bottom"/>
          </w:tcPr>
          <w:p w:rsidR="00FC3921" w:rsidRPr="00DA1739" w:rsidRDefault="00FC3921" w:rsidP="00DA1739">
            <w:pPr>
              <w:pStyle w:val="TableFigureCenter"/>
              <w:keepNext/>
              <w:spacing w:before="10" w:after="10" w:line="240" w:lineRule="auto"/>
              <w:contextualSpacing/>
            </w:pPr>
            <w:r w:rsidRPr="00DA1739">
              <w:t>20</w:t>
            </w:r>
          </w:p>
        </w:tc>
      </w:tr>
      <w:tr w:rsidR="00FC3921" w:rsidRPr="00DA1739" w:rsidTr="00DA1739">
        <w:trPr>
          <w:cantSplit/>
          <w:jc w:val="center"/>
        </w:trPr>
        <w:tc>
          <w:tcPr>
            <w:tcW w:w="1460" w:type="dxa"/>
            <w:vMerge/>
            <w:shd w:val="clear" w:color="auto" w:fill="auto"/>
            <w:noWrap/>
            <w:vAlign w:val="bottom"/>
            <w:hideMark/>
          </w:tcPr>
          <w:p w:rsidR="00FC3921" w:rsidRPr="00DA1739" w:rsidRDefault="00FC3921" w:rsidP="00DA1739">
            <w:pPr>
              <w:pStyle w:val="TableFigureLeft"/>
              <w:keepNext/>
              <w:spacing w:before="10" w:after="10" w:line="240" w:lineRule="auto"/>
              <w:contextualSpacing/>
            </w:pPr>
          </w:p>
        </w:tc>
        <w:tc>
          <w:tcPr>
            <w:tcW w:w="2180" w:type="dxa"/>
            <w:shd w:val="clear" w:color="auto" w:fill="auto"/>
            <w:noWrap/>
            <w:vAlign w:val="bottom"/>
          </w:tcPr>
          <w:p w:rsidR="00FC3921" w:rsidRPr="00DA1739" w:rsidRDefault="00FC3921" w:rsidP="00DA1739">
            <w:pPr>
              <w:pStyle w:val="TableFigureLeft"/>
              <w:keepNext/>
              <w:spacing w:before="10" w:after="10" w:line="240" w:lineRule="auto"/>
              <w:contextualSpacing/>
            </w:pPr>
            <w:r w:rsidRPr="00DA1739">
              <w:t>SUTTON RD</w:t>
            </w:r>
          </w:p>
        </w:tc>
        <w:tc>
          <w:tcPr>
            <w:tcW w:w="1660" w:type="dxa"/>
            <w:shd w:val="clear" w:color="auto" w:fill="auto"/>
            <w:noWrap/>
            <w:vAlign w:val="bottom"/>
          </w:tcPr>
          <w:p w:rsidR="00FC3921" w:rsidRPr="00DA1739" w:rsidRDefault="00FC3921" w:rsidP="00DA1739">
            <w:pPr>
              <w:pStyle w:val="TableFigureLeft"/>
              <w:keepNext/>
              <w:spacing w:before="10" w:after="10" w:line="240" w:lineRule="auto"/>
              <w:contextualSpacing/>
            </w:pPr>
            <w:proofErr w:type="spellStart"/>
            <w:r w:rsidRPr="00DA1739">
              <w:t>Yarrowlumla</w:t>
            </w:r>
            <w:proofErr w:type="spellEnd"/>
          </w:p>
        </w:tc>
        <w:tc>
          <w:tcPr>
            <w:tcW w:w="1660" w:type="dxa"/>
            <w:shd w:val="clear" w:color="auto" w:fill="auto"/>
            <w:noWrap/>
            <w:vAlign w:val="bottom"/>
          </w:tcPr>
          <w:p w:rsidR="00FC3921" w:rsidRPr="00DA1739" w:rsidRDefault="00FC3921" w:rsidP="00DA1739">
            <w:pPr>
              <w:pStyle w:val="TableFigureCenter"/>
              <w:keepNext/>
              <w:spacing w:before="10" w:after="10" w:line="240" w:lineRule="auto"/>
              <w:contextualSpacing/>
            </w:pPr>
            <w:r w:rsidRPr="00DA1739">
              <w:t>8</w:t>
            </w:r>
          </w:p>
        </w:tc>
      </w:tr>
      <w:tr w:rsidR="00FC3921" w:rsidRPr="00DA1739" w:rsidTr="00DA1739">
        <w:trPr>
          <w:cantSplit/>
          <w:jc w:val="center"/>
        </w:trPr>
        <w:tc>
          <w:tcPr>
            <w:tcW w:w="1460" w:type="dxa"/>
            <w:vMerge/>
            <w:shd w:val="clear" w:color="auto" w:fill="auto"/>
            <w:noWrap/>
            <w:vAlign w:val="bottom"/>
          </w:tcPr>
          <w:p w:rsidR="00FC3921" w:rsidRPr="00DA1739" w:rsidRDefault="00FC3921" w:rsidP="00DA1739">
            <w:pPr>
              <w:pStyle w:val="TableFigureLeft"/>
              <w:keepNext/>
              <w:spacing w:before="10" w:after="10" w:line="240" w:lineRule="auto"/>
              <w:contextualSpacing/>
            </w:pPr>
          </w:p>
        </w:tc>
        <w:tc>
          <w:tcPr>
            <w:tcW w:w="2180" w:type="dxa"/>
            <w:shd w:val="clear" w:color="auto" w:fill="auto"/>
            <w:noWrap/>
            <w:vAlign w:val="bottom"/>
          </w:tcPr>
          <w:p w:rsidR="00FC3921" w:rsidRPr="00DA1739" w:rsidRDefault="00FC3921" w:rsidP="00DA1739">
            <w:pPr>
              <w:pStyle w:val="TableFigureLeft"/>
              <w:keepNext/>
              <w:spacing w:before="10" w:after="10" w:line="240" w:lineRule="auto"/>
              <w:contextualSpacing/>
            </w:pPr>
          </w:p>
        </w:tc>
        <w:tc>
          <w:tcPr>
            <w:tcW w:w="1660" w:type="dxa"/>
            <w:shd w:val="clear" w:color="auto" w:fill="auto"/>
            <w:noWrap/>
            <w:vAlign w:val="bottom"/>
          </w:tcPr>
          <w:p w:rsidR="00FC3921" w:rsidRPr="00DA1739" w:rsidRDefault="00FC3921" w:rsidP="00DA1739">
            <w:pPr>
              <w:pStyle w:val="TableFigureLeft"/>
              <w:keepNext/>
              <w:spacing w:before="10" w:after="10" w:line="240" w:lineRule="auto"/>
              <w:contextualSpacing/>
            </w:pPr>
            <w:r w:rsidRPr="00DA1739">
              <w:t>Yass</w:t>
            </w:r>
          </w:p>
        </w:tc>
        <w:tc>
          <w:tcPr>
            <w:tcW w:w="1660" w:type="dxa"/>
            <w:shd w:val="clear" w:color="auto" w:fill="auto"/>
            <w:noWrap/>
            <w:vAlign w:val="bottom"/>
          </w:tcPr>
          <w:p w:rsidR="00FC3921" w:rsidRPr="00DA1739" w:rsidRDefault="00FC3921" w:rsidP="00DA1739">
            <w:pPr>
              <w:pStyle w:val="TableFigureCenter"/>
              <w:keepNext/>
              <w:spacing w:before="10" w:after="10" w:line="240" w:lineRule="auto"/>
              <w:contextualSpacing/>
            </w:pPr>
            <w:r w:rsidRPr="00DA1739">
              <w:t>5</w:t>
            </w:r>
          </w:p>
        </w:tc>
      </w:tr>
      <w:tr w:rsidR="00FC3921" w:rsidRPr="00DA1739" w:rsidTr="00DA1739">
        <w:trPr>
          <w:cantSplit/>
          <w:jc w:val="center"/>
        </w:trPr>
        <w:tc>
          <w:tcPr>
            <w:tcW w:w="1460" w:type="dxa"/>
            <w:vMerge/>
            <w:shd w:val="clear" w:color="auto" w:fill="auto"/>
            <w:noWrap/>
            <w:vAlign w:val="bottom"/>
          </w:tcPr>
          <w:p w:rsidR="00FC3921" w:rsidRPr="00DA1739" w:rsidRDefault="00FC3921" w:rsidP="00DA1739">
            <w:pPr>
              <w:pStyle w:val="TableFigureLeft"/>
              <w:keepNext/>
              <w:spacing w:before="10" w:after="10" w:line="240" w:lineRule="auto"/>
              <w:contextualSpacing/>
            </w:pPr>
          </w:p>
        </w:tc>
        <w:tc>
          <w:tcPr>
            <w:tcW w:w="2180" w:type="dxa"/>
            <w:shd w:val="clear" w:color="auto" w:fill="auto"/>
            <w:noWrap/>
            <w:vAlign w:val="bottom"/>
          </w:tcPr>
          <w:p w:rsidR="00FC3921" w:rsidRPr="00DA1739" w:rsidRDefault="00FC3921" w:rsidP="00DA1739">
            <w:pPr>
              <w:pStyle w:val="TableFigureLeft"/>
              <w:keepNext/>
              <w:spacing w:before="10" w:after="10" w:line="240" w:lineRule="auto"/>
              <w:contextualSpacing/>
            </w:pPr>
          </w:p>
        </w:tc>
        <w:tc>
          <w:tcPr>
            <w:tcW w:w="1660" w:type="dxa"/>
            <w:shd w:val="clear" w:color="auto" w:fill="auto"/>
            <w:noWrap/>
            <w:vAlign w:val="bottom"/>
          </w:tcPr>
          <w:p w:rsidR="00FC3921" w:rsidRPr="00DA1739" w:rsidRDefault="00FC3921" w:rsidP="00DA1739">
            <w:pPr>
              <w:pStyle w:val="TableFigureLeft"/>
              <w:keepNext/>
              <w:spacing w:before="10" w:after="10" w:line="240" w:lineRule="auto"/>
              <w:contextualSpacing/>
            </w:pPr>
            <w:r w:rsidRPr="00DA1739">
              <w:t>Other</w:t>
            </w:r>
          </w:p>
        </w:tc>
        <w:tc>
          <w:tcPr>
            <w:tcW w:w="1660" w:type="dxa"/>
            <w:shd w:val="clear" w:color="auto" w:fill="auto"/>
            <w:noWrap/>
            <w:vAlign w:val="bottom"/>
          </w:tcPr>
          <w:p w:rsidR="00FC3921" w:rsidRPr="00DA1739" w:rsidRDefault="00FC3921" w:rsidP="00DA1739">
            <w:pPr>
              <w:pStyle w:val="TableFigureCenter"/>
              <w:keepNext/>
              <w:spacing w:before="10" w:after="10" w:line="240" w:lineRule="auto"/>
              <w:contextualSpacing/>
            </w:pPr>
            <w:r w:rsidRPr="00DA1739">
              <w:t>2</w:t>
            </w:r>
          </w:p>
        </w:tc>
      </w:tr>
      <w:tr w:rsidR="00FC3921" w:rsidRPr="00DA1739" w:rsidTr="00DA1739">
        <w:trPr>
          <w:cantSplit/>
          <w:jc w:val="center"/>
        </w:trPr>
        <w:tc>
          <w:tcPr>
            <w:tcW w:w="1460" w:type="dxa"/>
            <w:vMerge/>
            <w:shd w:val="clear" w:color="auto" w:fill="auto"/>
            <w:noWrap/>
            <w:vAlign w:val="bottom"/>
          </w:tcPr>
          <w:p w:rsidR="00FC3921" w:rsidRPr="00DA1739" w:rsidRDefault="00FC3921" w:rsidP="00DA1739">
            <w:pPr>
              <w:pStyle w:val="TableFigureLeft"/>
              <w:keepNext/>
              <w:spacing w:before="10" w:after="10" w:line="240" w:lineRule="auto"/>
              <w:contextualSpacing/>
            </w:pPr>
          </w:p>
        </w:tc>
        <w:tc>
          <w:tcPr>
            <w:tcW w:w="2180" w:type="dxa"/>
            <w:shd w:val="clear" w:color="auto" w:fill="auto"/>
            <w:noWrap/>
            <w:vAlign w:val="bottom"/>
          </w:tcPr>
          <w:p w:rsidR="00FC3921" w:rsidRPr="00DA1739" w:rsidRDefault="00FC3921" w:rsidP="00DA1739">
            <w:pPr>
              <w:pStyle w:val="TableFigureLeft"/>
              <w:keepNext/>
              <w:spacing w:before="10" w:after="10" w:line="240" w:lineRule="auto"/>
              <w:contextualSpacing/>
            </w:pPr>
            <w:r w:rsidRPr="00DA1739">
              <w:t>GUNDAROO RD</w:t>
            </w:r>
          </w:p>
        </w:tc>
        <w:tc>
          <w:tcPr>
            <w:tcW w:w="1660" w:type="dxa"/>
            <w:shd w:val="clear" w:color="auto" w:fill="auto"/>
            <w:noWrap/>
            <w:vAlign w:val="bottom"/>
          </w:tcPr>
          <w:p w:rsidR="00FC3921" w:rsidRPr="00DA1739" w:rsidRDefault="00FC3921" w:rsidP="00DA1739">
            <w:pPr>
              <w:pStyle w:val="TableFigureLeft"/>
              <w:keepNext/>
              <w:spacing w:before="10" w:after="10" w:line="240" w:lineRule="auto"/>
              <w:contextualSpacing/>
            </w:pPr>
            <w:r w:rsidRPr="00DA1739">
              <w:t>Other</w:t>
            </w:r>
          </w:p>
        </w:tc>
        <w:tc>
          <w:tcPr>
            <w:tcW w:w="1660" w:type="dxa"/>
            <w:shd w:val="clear" w:color="auto" w:fill="auto"/>
            <w:noWrap/>
            <w:vAlign w:val="bottom"/>
          </w:tcPr>
          <w:p w:rsidR="00FC3921" w:rsidRPr="00DA1739" w:rsidRDefault="00FC3921" w:rsidP="00DA1739">
            <w:pPr>
              <w:pStyle w:val="TableFigureCenter"/>
              <w:keepNext/>
              <w:spacing w:before="10" w:after="10" w:line="240" w:lineRule="auto"/>
              <w:contextualSpacing/>
            </w:pPr>
            <w:r w:rsidRPr="00DA1739">
              <w:t>8</w:t>
            </w:r>
          </w:p>
        </w:tc>
      </w:tr>
      <w:tr w:rsidR="00FC3921" w:rsidRPr="00DA1739" w:rsidTr="00DA1739">
        <w:trPr>
          <w:cantSplit/>
          <w:jc w:val="center"/>
        </w:trPr>
        <w:tc>
          <w:tcPr>
            <w:tcW w:w="1460" w:type="dxa"/>
            <w:vMerge/>
            <w:shd w:val="clear" w:color="auto" w:fill="auto"/>
            <w:noWrap/>
            <w:vAlign w:val="bottom"/>
          </w:tcPr>
          <w:p w:rsidR="00FC3921" w:rsidRPr="00DA1739" w:rsidRDefault="00FC3921" w:rsidP="00DA1739">
            <w:pPr>
              <w:pStyle w:val="TableFigureLeft"/>
              <w:keepNext/>
              <w:spacing w:before="10" w:after="10" w:line="240" w:lineRule="auto"/>
              <w:contextualSpacing/>
            </w:pPr>
          </w:p>
        </w:tc>
        <w:tc>
          <w:tcPr>
            <w:tcW w:w="2180" w:type="dxa"/>
            <w:shd w:val="clear" w:color="auto" w:fill="auto"/>
            <w:noWrap/>
            <w:vAlign w:val="bottom"/>
          </w:tcPr>
          <w:p w:rsidR="00FC3921" w:rsidRPr="00DA1739" w:rsidRDefault="00FC3921" w:rsidP="00DA1739">
            <w:pPr>
              <w:pStyle w:val="TableFigureLeft"/>
              <w:keepNext/>
              <w:spacing w:before="10" w:after="10" w:line="240" w:lineRule="auto"/>
              <w:contextualSpacing/>
            </w:pPr>
          </w:p>
        </w:tc>
        <w:tc>
          <w:tcPr>
            <w:tcW w:w="1660" w:type="dxa"/>
            <w:shd w:val="clear" w:color="auto" w:fill="auto"/>
            <w:noWrap/>
            <w:vAlign w:val="bottom"/>
          </w:tcPr>
          <w:p w:rsidR="00FC3921" w:rsidRPr="00DA1739" w:rsidRDefault="00FC3921" w:rsidP="00DA1739">
            <w:pPr>
              <w:pStyle w:val="TableFigureLeft"/>
              <w:keepNext/>
              <w:spacing w:before="10" w:after="10" w:line="240" w:lineRule="auto"/>
              <w:contextualSpacing/>
            </w:pPr>
            <w:proofErr w:type="spellStart"/>
            <w:r w:rsidRPr="00DA1739">
              <w:t>Yarrowlumla</w:t>
            </w:r>
            <w:proofErr w:type="spellEnd"/>
          </w:p>
        </w:tc>
        <w:tc>
          <w:tcPr>
            <w:tcW w:w="1660" w:type="dxa"/>
            <w:shd w:val="clear" w:color="auto" w:fill="auto"/>
            <w:noWrap/>
            <w:vAlign w:val="bottom"/>
          </w:tcPr>
          <w:p w:rsidR="00FC3921" w:rsidRPr="00DA1739" w:rsidRDefault="00FC3921" w:rsidP="00DA1739">
            <w:pPr>
              <w:pStyle w:val="TableFigureCenter"/>
              <w:keepNext/>
              <w:spacing w:before="10" w:after="10" w:line="240" w:lineRule="auto"/>
              <w:contextualSpacing/>
            </w:pPr>
            <w:r w:rsidRPr="00DA1739">
              <w:t>2</w:t>
            </w:r>
          </w:p>
        </w:tc>
      </w:tr>
      <w:tr w:rsidR="00FC3921" w:rsidRPr="00DA1739" w:rsidTr="00DA1739">
        <w:trPr>
          <w:cantSplit/>
          <w:jc w:val="center"/>
        </w:trPr>
        <w:tc>
          <w:tcPr>
            <w:tcW w:w="1460" w:type="dxa"/>
            <w:vMerge/>
            <w:shd w:val="clear" w:color="auto" w:fill="auto"/>
            <w:noWrap/>
            <w:vAlign w:val="bottom"/>
          </w:tcPr>
          <w:p w:rsidR="00FC3921" w:rsidRPr="00DA1739" w:rsidRDefault="00FC3921" w:rsidP="00DA1739">
            <w:pPr>
              <w:pStyle w:val="TableFigureLeft"/>
              <w:keepNext/>
              <w:spacing w:before="10" w:after="10" w:line="240" w:lineRule="auto"/>
              <w:contextualSpacing/>
            </w:pPr>
          </w:p>
        </w:tc>
        <w:tc>
          <w:tcPr>
            <w:tcW w:w="2180" w:type="dxa"/>
            <w:shd w:val="clear" w:color="auto" w:fill="auto"/>
            <w:noWrap/>
            <w:vAlign w:val="bottom"/>
          </w:tcPr>
          <w:p w:rsidR="00FC3921" w:rsidRPr="00DA1739" w:rsidRDefault="00FC3921" w:rsidP="00DA1739">
            <w:pPr>
              <w:pStyle w:val="TableFigureLeft"/>
              <w:keepNext/>
              <w:spacing w:before="10" w:after="10" w:line="240" w:lineRule="auto"/>
              <w:contextualSpacing/>
            </w:pPr>
          </w:p>
        </w:tc>
        <w:tc>
          <w:tcPr>
            <w:tcW w:w="1660" w:type="dxa"/>
            <w:shd w:val="clear" w:color="auto" w:fill="auto"/>
            <w:noWrap/>
            <w:vAlign w:val="bottom"/>
          </w:tcPr>
          <w:p w:rsidR="00FC3921" w:rsidRPr="00DA1739" w:rsidRDefault="00FC3921" w:rsidP="00DA1739">
            <w:pPr>
              <w:pStyle w:val="TableFigureLeft"/>
              <w:keepNext/>
              <w:spacing w:before="10" w:after="10" w:line="240" w:lineRule="auto"/>
              <w:contextualSpacing/>
            </w:pPr>
            <w:r w:rsidRPr="00DA1739">
              <w:t>Yass</w:t>
            </w:r>
          </w:p>
        </w:tc>
        <w:tc>
          <w:tcPr>
            <w:tcW w:w="1660" w:type="dxa"/>
            <w:shd w:val="clear" w:color="auto" w:fill="auto"/>
            <w:noWrap/>
            <w:vAlign w:val="bottom"/>
          </w:tcPr>
          <w:p w:rsidR="00FC3921" w:rsidRPr="00DA1739" w:rsidRDefault="00FC3921" w:rsidP="00DA1739">
            <w:pPr>
              <w:pStyle w:val="TableFigureCenter"/>
              <w:keepNext/>
              <w:spacing w:before="10" w:after="10" w:line="240" w:lineRule="auto"/>
              <w:contextualSpacing/>
            </w:pPr>
            <w:r w:rsidRPr="00DA1739">
              <w:t>2</w:t>
            </w:r>
          </w:p>
        </w:tc>
      </w:tr>
      <w:tr w:rsidR="00FC3921" w:rsidRPr="00DA1739" w:rsidTr="00DA1739">
        <w:trPr>
          <w:cantSplit/>
          <w:jc w:val="center"/>
        </w:trPr>
        <w:tc>
          <w:tcPr>
            <w:tcW w:w="1460" w:type="dxa"/>
            <w:vMerge/>
            <w:shd w:val="clear" w:color="auto" w:fill="auto"/>
            <w:noWrap/>
            <w:vAlign w:val="bottom"/>
          </w:tcPr>
          <w:p w:rsidR="00FC3921" w:rsidRPr="00DA1739" w:rsidRDefault="00FC3921" w:rsidP="00DA1739">
            <w:pPr>
              <w:pStyle w:val="TableFigureLeft"/>
              <w:keepNext/>
              <w:spacing w:before="10" w:after="10" w:line="240" w:lineRule="auto"/>
              <w:contextualSpacing/>
            </w:pPr>
          </w:p>
        </w:tc>
        <w:tc>
          <w:tcPr>
            <w:tcW w:w="2180" w:type="dxa"/>
            <w:shd w:val="clear" w:color="auto" w:fill="auto"/>
            <w:noWrap/>
            <w:vAlign w:val="bottom"/>
          </w:tcPr>
          <w:p w:rsidR="00FC3921" w:rsidRPr="00DA1739" w:rsidRDefault="00FC3921" w:rsidP="00DA1739">
            <w:pPr>
              <w:pStyle w:val="TableFigureLeft"/>
              <w:keepNext/>
              <w:spacing w:before="10" w:after="10" w:line="240" w:lineRule="auto"/>
              <w:contextualSpacing/>
            </w:pPr>
            <w:r w:rsidRPr="00DA1739">
              <w:t>GUNNING RD</w:t>
            </w:r>
          </w:p>
        </w:tc>
        <w:tc>
          <w:tcPr>
            <w:tcW w:w="1660" w:type="dxa"/>
            <w:shd w:val="clear" w:color="auto" w:fill="auto"/>
            <w:noWrap/>
            <w:vAlign w:val="bottom"/>
          </w:tcPr>
          <w:p w:rsidR="00FC3921" w:rsidRPr="00DA1739" w:rsidRDefault="00FC3921" w:rsidP="00DA1739">
            <w:pPr>
              <w:pStyle w:val="TableFigureLeft"/>
              <w:keepNext/>
              <w:spacing w:before="10" w:after="10" w:line="240" w:lineRule="auto"/>
              <w:contextualSpacing/>
            </w:pPr>
            <w:r w:rsidRPr="00DA1739">
              <w:t>Other</w:t>
            </w:r>
          </w:p>
        </w:tc>
        <w:tc>
          <w:tcPr>
            <w:tcW w:w="1660" w:type="dxa"/>
            <w:shd w:val="clear" w:color="auto" w:fill="auto"/>
            <w:noWrap/>
            <w:vAlign w:val="bottom"/>
          </w:tcPr>
          <w:p w:rsidR="00FC3921" w:rsidRPr="00DA1739" w:rsidRDefault="00FC3921" w:rsidP="00DA1739">
            <w:pPr>
              <w:pStyle w:val="TableFigureCenter"/>
              <w:keepNext/>
              <w:spacing w:before="10" w:after="10" w:line="240" w:lineRule="auto"/>
              <w:contextualSpacing/>
            </w:pPr>
            <w:r w:rsidRPr="00DA1739">
              <w:t>2</w:t>
            </w:r>
          </w:p>
        </w:tc>
      </w:tr>
      <w:tr w:rsidR="00FC3921" w:rsidRPr="00DA1739" w:rsidTr="00DA1739">
        <w:trPr>
          <w:cantSplit/>
          <w:jc w:val="center"/>
        </w:trPr>
        <w:tc>
          <w:tcPr>
            <w:tcW w:w="1460" w:type="dxa"/>
            <w:vMerge/>
            <w:shd w:val="clear" w:color="auto" w:fill="auto"/>
            <w:noWrap/>
            <w:vAlign w:val="bottom"/>
            <w:hideMark/>
          </w:tcPr>
          <w:p w:rsidR="00FC3921" w:rsidRPr="00DA1739" w:rsidRDefault="00FC3921" w:rsidP="00DA1739">
            <w:pPr>
              <w:pStyle w:val="TableFigureLeft"/>
              <w:keepNext/>
              <w:spacing w:before="10" w:after="10" w:line="240" w:lineRule="auto"/>
              <w:contextualSpacing/>
            </w:pPr>
          </w:p>
        </w:tc>
        <w:tc>
          <w:tcPr>
            <w:tcW w:w="2180" w:type="dxa"/>
            <w:shd w:val="clear" w:color="auto" w:fill="auto"/>
            <w:noWrap/>
            <w:vAlign w:val="bottom"/>
          </w:tcPr>
          <w:p w:rsidR="00FC3921" w:rsidRPr="00DA1739" w:rsidRDefault="00FC3921" w:rsidP="00DA1739">
            <w:pPr>
              <w:pStyle w:val="TableFigureLeft"/>
              <w:keepNext/>
              <w:spacing w:before="10" w:after="10" w:line="240" w:lineRule="auto"/>
              <w:contextualSpacing/>
            </w:pPr>
            <w:r w:rsidRPr="00DA1739">
              <w:t>GRABBEN GULLEN RD</w:t>
            </w:r>
          </w:p>
        </w:tc>
        <w:tc>
          <w:tcPr>
            <w:tcW w:w="1660" w:type="dxa"/>
            <w:shd w:val="clear" w:color="auto" w:fill="auto"/>
            <w:noWrap/>
            <w:vAlign w:val="bottom"/>
          </w:tcPr>
          <w:p w:rsidR="00FC3921" w:rsidRPr="00DA1739" w:rsidRDefault="00FC3921" w:rsidP="00DA1739">
            <w:pPr>
              <w:pStyle w:val="TableFigureLeft"/>
              <w:keepNext/>
              <w:spacing w:before="10" w:after="10" w:line="240" w:lineRule="auto"/>
              <w:contextualSpacing/>
            </w:pPr>
            <w:r w:rsidRPr="00DA1739">
              <w:t>Other</w:t>
            </w:r>
          </w:p>
        </w:tc>
        <w:tc>
          <w:tcPr>
            <w:tcW w:w="1660" w:type="dxa"/>
            <w:shd w:val="clear" w:color="auto" w:fill="auto"/>
            <w:noWrap/>
            <w:vAlign w:val="bottom"/>
          </w:tcPr>
          <w:p w:rsidR="00FC3921" w:rsidRPr="00DA1739" w:rsidRDefault="00FC3921" w:rsidP="00DA1739">
            <w:pPr>
              <w:pStyle w:val="TableFigureCenter"/>
              <w:keepNext/>
              <w:spacing w:before="10" w:after="10" w:line="240" w:lineRule="auto"/>
              <w:contextualSpacing/>
            </w:pPr>
            <w:r w:rsidRPr="00DA1739">
              <w:t>2</w:t>
            </w:r>
          </w:p>
        </w:tc>
      </w:tr>
      <w:tr w:rsidR="00FC3921" w:rsidRPr="00DA1739" w:rsidTr="00DA1739">
        <w:trPr>
          <w:cantSplit/>
          <w:jc w:val="center"/>
        </w:trPr>
        <w:tc>
          <w:tcPr>
            <w:tcW w:w="1460" w:type="dxa"/>
            <w:vMerge/>
            <w:shd w:val="clear" w:color="auto" w:fill="auto"/>
            <w:noWrap/>
            <w:vAlign w:val="bottom"/>
          </w:tcPr>
          <w:p w:rsidR="00FC3921" w:rsidRPr="00DA1739" w:rsidRDefault="00FC3921" w:rsidP="00DA1739">
            <w:pPr>
              <w:pStyle w:val="TableFigureLeft"/>
              <w:keepNext/>
              <w:spacing w:before="10" w:after="10" w:line="240" w:lineRule="auto"/>
              <w:contextualSpacing/>
            </w:pPr>
          </w:p>
        </w:tc>
        <w:tc>
          <w:tcPr>
            <w:tcW w:w="2180" w:type="dxa"/>
            <w:shd w:val="clear" w:color="auto" w:fill="auto"/>
            <w:noWrap/>
            <w:vAlign w:val="bottom"/>
          </w:tcPr>
          <w:p w:rsidR="00FC3921" w:rsidRPr="00DA1739" w:rsidRDefault="00FC3921" w:rsidP="00DA1739">
            <w:pPr>
              <w:pStyle w:val="TableFigureLeft"/>
              <w:keepNext/>
              <w:spacing w:before="10" w:after="10" w:line="240" w:lineRule="auto"/>
              <w:contextualSpacing/>
            </w:pPr>
            <w:r w:rsidRPr="00DA1739">
              <w:t>CORK ST</w:t>
            </w:r>
          </w:p>
        </w:tc>
        <w:tc>
          <w:tcPr>
            <w:tcW w:w="1660" w:type="dxa"/>
            <w:shd w:val="clear" w:color="auto" w:fill="auto"/>
            <w:noWrap/>
            <w:vAlign w:val="bottom"/>
          </w:tcPr>
          <w:p w:rsidR="00FC3921" w:rsidRPr="00DA1739" w:rsidRDefault="00FC3921" w:rsidP="00DA1739">
            <w:pPr>
              <w:pStyle w:val="TableFigureLeft"/>
              <w:keepNext/>
              <w:spacing w:before="10" w:after="10" w:line="240" w:lineRule="auto"/>
              <w:contextualSpacing/>
            </w:pPr>
            <w:r w:rsidRPr="00DA1739">
              <w:t>Other</w:t>
            </w:r>
          </w:p>
        </w:tc>
        <w:tc>
          <w:tcPr>
            <w:tcW w:w="1660" w:type="dxa"/>
            <w:shd w:val="clear" w:color="auto" w:fill="auto"/>
            <w:noWrap/>
            <w:vAlign w:val="bottom"/>
          </w:tcPr>
          <w:p w:rsidR="00FC3921" w:rsidRPr="00DA1739" w:rsidRDefault="00FC3921" w:rsidP="00DA1739">
            <w:pPr>
              <w:pStyle w:val="TableFigureCenter"/>
              <w:keepNext/>
              <w:spacing w:before="10" w:after="10" w:line="240" w:lineRule="auto"/>
              <w:contextualSpacing/>
            </w:pPr>
            <w:r w:rsidRPr="00DA1739">
              <w:t>1</w:t>
            </w:r>
          </w:p>
        </w:tc>
      </w:tr>
      <w:tr w:rsidR="00FC3921" w:rsidRPr="00DA1739" w:rsidTr="00DA1739">
        <w:trPr>
          <w:cantSplit/>
          <w:jc w:val="center"/>
        </w:trPr>
        <w:tc>
          <w:tcPr>
            <w:tcW w:w="1460" w:type="dxa"/>
            <w:vMerge/>
            <w:shd w:val="clear" w:color="auto" w:fill="auto"/>
            <w:noWrap/>
            <w:vAlign w:val="bottom"/>
            <w:hideMark/>
          </w:tcPr>
          <w:p w:rsidR="00FC3921" w:rsidRPr="00DA1739" w:rsidRDefault="00FC3921" w:rsidP="00DA1739">
            <w:pPr>
              <w:pStyle w:val="TableFigureLeft"/>
              <w:keepNext/>
              <w:spacing w:before="10" w:after="10" w:line="240" w:lineRule="auto"/>
              <w:contextualSpacing/>
            </w:pPr>
          </w:p>
        </w:tc>
        <w:tc>
          <w:tcPr>
            <w:tcW w:w="2180" w:type="dxa"/>
            <w:shd w:val="clear" w:color="auto" w:fill="auto"/>
            <w:noWrap/>
            <w:vAlign w:val="bottom"/>
          </w:tcPr>
          <w:p w:rsidR="00FC3921" w:rsidRPr="00DA1739" w:rsidRDefault="00FC3921" w:rsidP="00DA1739">
            <w:pPr>
              <w:pStyle w:val="TableFigureLeft"/>
              <w:keepNext/>
              <w:spacing w:before="10" w:after="10" w:line="240" w:lineRule="auto"/>
              <w:contextualSpacing/>
            </w:pPr>
            <w:r w:rsidRPr="00DA1739">
              <w:t>ENDURANCE AVE</w:t>
            </w:r>
          </w:p>
        </w:tc>
        <w:tc>
          <w:tcPr>
            <w:tcW w:w="1660" w:type="dxa"/>
            <w:shd w:val="clear" w:color="auto" w:fill="auto"/>
            <w:noWrap/>
            <w:vAlign w:val="bottom"/>
          </w:tcPr>
          <w:p w:rsidR="00FC3921" w:rsidRPr="00DA1739" w:rsidRDefault="00FC3921" w:rsidP="00DA1739">
            <w:pPr>
              <w:pStyle w:val="TableFigureLeft"/>
              <w:keepNext/>
              <w:spacing w:before="10" w:after="10" w:line="240" w:lineRule="auto"/>
              <w:contextualSpacing/>
            </w:pPr>
            <w:r w:rsidRPr="00DA1739">
              <w:t>Queanbeyan City</w:t>
            </w:r>
          </w:p>
        </w:tc>
        <w:tc>
          <w:tcPr>
            <w:tcW w:w="1660" w:type="dxa"/>
            <w:shd w:val="clear" w:color="auto" w:fill="auto"/>
            <w:noWrap/>
            <w:vAlign w:val="bottom"/>
          </w:tcPr>
          <w:p w:rsidR="00FC3921" w:rsidRPr="00DA1739" w:rsidRDefault="00FC3921" w:rsidP="00DA1739">
            <w:pPr>
              <w:pStyle w:val="TableFigureCenter"/>
              <w:keepNext/>
              <w:spacing w:before="10" w:after="10" w:line="240" w:lineRule="auto"/>
              <w:contextualSpacing/>
            </w:pPr>
            <w:r w:rsidRPr="00DA1739">
              <w:t>1</w:t>
            </w:r>
          </w:p>
        </w:tc>
      </w:tr>
      <w:tr w:rsidR="00FC3921" w:rsidRPr="00DA1739" w:rsidTr="00DA1739">
        <w:trPr>
          <w:cantSplit/>
          <w:jc w:val="center"/>
        </w:trPr>
        <w:tc>
          <w:tcPr>
            <w:tcW w:w="5300" w:type="dxa"/>
            <w:gridSpan w:val="3"/>
            <w:shd w:val="clear" w:color="auto" w:fill="auto"/>
            <w:noWrap/>
            <w:vAlign w:val="bottom"/>
          </w:tcPr>
          <w:p w:rsidR="00FC3921" w:rsidRPr="00DA1739" w:rsidRDefault="00FC3921" w:rsidP="00DA1739">
            <w:pPr>
              <w:pStyle w:val="TableFigureLeft"/>
              <w:keepNext/>
              <w:spacing w:before="10" w:after="10" w:line="240" w:lineRule="auto"/>
              <w:contextualSpacing/>
              <w:rPr>
                <w:b/>
              </w:rPr>
            </w:pPr>
            <w:r w:rsidRPr="00DA1739">
              <w:rPr>
                <w:b/>
              </w:rPr>
              <w:t>Total</w:t>
            </w:r>
          </w:p>
        </w:tc>
        <w:tc>
          <w:tcPr>
            <w:tcW w:w="1660" w:type="dxa"/>
            <w:shd w:val="clear" w:color="auto" w:fill="auto"/>
            <w:noWrap/>
            <w:vAlign w:val="bottom"/>
          </w:tcPr>
          <w:p w:rsidR="00FC3921" w:rsidRPr="00DA1739" w:rsidRDefault="00FC3921" w:rsidP="00DA1739">
            <w:pPr>
              <w:pStyle w:val="TableFigureCenter"/>
              <w:spacing w:before="10" w:after="10" w:line="240" w:lineRule="auto"/>
              <w:contextualSpacing/>
              <w:rPr>
                <w:b/>
              </w:rPr>
            </w:pPr>
            <w:r w:rsidRPr="00DA1739">
              <w:rPr>
                <w:b/>
              </w:rPr>
              <w:t>75</w:t>
            </w:r>
          </w:p>
        </w:tc>
      </w:tr>
      <w:tr w:rsidR="00FC3921" w:rsidRPr="00DA1739" w:rsidTr="00DA1739">
        <w:trPr>
          <w:cantSplit/>
          <w:jc w:val="center"/>
        </w:trPr>
        <w:tc>
          <w:tcPr>
            <w:tcW w:w="1460" w:type="dxa"/>
            <w:vMerge w:val="restart"/>
            <w:shd w:val="clear" w:color="auto" w:fill="auto"/>
            <w:noWrap/>
            <w:vAlign w:val="center"/>
            <w:hideMark/>
          </w:tcPr>
          <w:p w:rsidR="00FC3921" w:rsidRPr="00DA1739" w:rsidRDefault="00EE3A33" w:rsidP="00DA1739">
            <w:pPr>
              <w:pStyle w:val="TableFigureLeft"/>
              <w:keepNext/>
              <w:spacing w:before="10" w:after="10" w:line="240" w:lineRule="auto"/>
              <w:contextualSpacing/>
            </w:pPr>
            <w:r w:rsidRPr="005E1DE9">
              <w:t>51 (Kings Highway)</w:t>
            </w:r>
          </w:p>
        </w:tc>
        <w:tc>
          <w:tcPr>
            <w:tcW w:w="2180" w:type="dxa"/>
            <w:shd w:val="clear" w:color="auto" w:fill="auto"/>
            <w:noWrap/>
            <w:vAlign w:val="bottom"/>
          </w:tcPr>
          <w:p w:rsidR="00FC3921" w:rsidRPr="00DA1739" w:rsidRDefault="00FC3921" w:rsidP="00DA1739">
            <w:pPr>
              <w:pStyle w:val="TableFigureLeft"/>
              <w:keepNext/>
              <w:spacing w:before="10" w:after="10" w:line="240" w:lineRule="auto"/>
              <w:contextualSpacing/>
              <w:rPr>
                <w:b/>
              </w:rPr>
            </w:pPr>
            <w:r w:rsidRPr="00DA1739">
              <w:rPr>
                <w:b/>
              </w:rPr>
              <w:t>KINGS HWY</w:t>
            </w:r>
          </w:p>
        </w:tc>
        <w:tc>
          <w:tcPr>
            <w:tcW w:w="1660" w:type="dxa"/>
            <w:shd w:val="clear" w:color="auto" w:fill="auto"/>
            <w:noWrap/>
            <w:vAlign w:val="bottom"/>
          </w:tcPr>
          <w:p w:rsidR="00FC3921" w:rsidRPr="00DA1739" w:rsidRDefault="00FC3921" w:rsidP="00DA1739">
            <w:pPr>
              <w:pStyle w:val="TableFigureLeft"/>
              <w:keepNext/>
              <w:spacing w:before="10" w:after="10" w:line="240" w:lineRule="auto"/>
              <w:contextualSpacing/>
            </w:pPr>
            <w:r w:rsidRPr="00DA1739">
              <w:t>Eurobodalla</w:t>
            </w:r>
          </w:p>
        </w:tc>
        <w:tc>
          <w:tcPr>
            <w:tcW w:w="1660" w:type="dxa"/>
            <w:shd w:val="clear" w:color="auto" w:fill="auto"/>
            <w:noWrap/>
            <w:vAlign w:val="bottom"/>
          </w:tcPr>
          <w:p w:rsidR="00FC3921" w:rsidRPr="00DA1739" w:rsidRDefault="00FC3921" w:rsidP="00DA1739">
            <w:pPr>
              <w:pStyle w:val="TableFigureCenter"/>
              <w:keepNext/>
              <w:spacing w:before="10" w:after="10" w:line="240" w:lineRule="auto"/>
              <w:contextualSpacing/>
            </w:pPr>
            <w:r w:rsidRPr="00DA1739">
              <w:t>92</w:t>
            </w:r>
          </w:p>
        </w:tc>
      </w:tr>
      <w:tr w:rsidR="00FC3921" w:rsidRPr="00DA1739" w:rsidTr="00DA1739">
        <w:trPr>
          <w:cantSplit/>
          <w:jc w:val="center"/>
        </w:trPr>
        <w:tc>
          <w:tcPr>
            <w:tcW w:w="1460" w:type="dxa"/>
            <w:vMerge/>
            <w:shd w:val="clear" w:color="auto" w:fill="auto"/>
            <w:noWrap/>
            <w:vAlign w:val="bottom"/>
            <w:hideMark/>
          </w:tcPr>
          <w:p w:rsidR="00FC3921" w:rsidRPr="00DA1739" w:rsidRDefault="00FC3921" w:rsidP="00DA1739">
            <w:pPr>
              <w:pStyle w:val="TableFigureLeft"/>
              <w:keepNext/>
              <w:spacing w:before="10" w:after="10" w:line="240" w:lineRule="auto"/>
              <w:contextualSpacing/>
            </w:pPr>
          </w:p>
        </w:tc>
        <w:tc>
          <w:tcPr>
            <w:tcW w:w="2180" w:type="dxa"/>
            <w:shd w:val="clear" w:color="auto" w:fill="auto"/>
            <w:noWrap/>
            <w:vAlign w:val="bottom"/>
          </w:tcPr>
          <w:p w:rsidR="00FC3921" w:rsidRPr="00DA1739" w:rsidRDefault="00FC3921" w:rsidP="00DA1739">
            <w:pPr>
              <w:pStyle w:val="TableFigureLeft"/>
              <w:keepNext/>
              <w:spacing w:before="10" w:after="10" w:line="240" w:lineRule="auto"/>
              <w:contextualSpacing/>
            </w:pPr>
          </w:p>
        </w:tc>
        <w:tc>
          <w:tcPr>
            <w:tcW w:w="1660" w:type="dxa"/>
            <w:shd w:val="clear" w:color="auto" w:fill="auto"/>
            <w:noWrap/>
            <w:vAlign w:val="bottom"/>
          </w:tcPr>
          <w:p w:rsidR="00FC3921" w:rsidRPr="00DA1739" w:rsidRDefault="00FC3921" w:rsidP="00DA1739">
            <w:pPr>
              <w:pStyle w:val="TableFigureLeft"/>
              <w:keepNext/>
              <w:spacing w:before="10" w:after="10" w:line="240" w:lineRule="auto"/>
              <w:contextualSpacing/>
            </w:pPr>
            <w:proofErr w:type="spellStart"/>
            <w:r w:rsidRPr="00DA1739">
              <w:t>Tallaganda</w:t>
            </w:r>
            <w:proofErr w:type="spellEnd"/>
          </w:p>
        </w:tc>
        <w:tc>
          <w:tcPr>
            <w:tcW w:w="1660" w:type="dxa"/>
            <w:shd w:val="clear" w:color="auto" w:fill="auto"/>
            <w:noWrap/>
            <w:vAlign w:val="bottom"/>
          </w:tcPr>
          <w:p w:rsidR="00FC3921" w:rsidRPr="00DA1739" w:rsidRDefault="00FC3921" w:rsidP="00DA1739">
            <w:pPr>
              <w:pStyle w:val="TableFigureCenter"/>
              <w:keepNext/>
              <w:spacing w:before="10" w:after="10" w:line="240" w:lineRule="auto"/>
              <w:contextualSpacing/>
            </w:pPr>
            <w:r w:rsidRPr="00DA1739">
              <w:t>71</w:t>
            </w:r>
          </w:p>
        </w:tc>
      </w:tr>
      <w:tr w:rsidR="00FC3921" w:rsidRPr="00DA1739" w:rsidTr="00DA1739">
        <w:trPr>
          <w:cantSplit/>
          <w:jc w:val="center"/>
        </w:trPr>
        <w:tc>
          <w:tcPr>
            <w:tcW w:w="1460" w:type="dxa"/>
            <w:vMerge/>
            <w:shd w:val="clear" w:color="auto" w:fill="auto"/>
            <w:noWrap/>
            <w:vAlign w:val="bottom"/>
          </w:tcPr>
          <w:p w:rsidR="00FC3921" w:rsidRPr="00DA1739" w:rsidRDefault="00FC3921" w:rsidP="00DA1739">
            <w:pPr>
              <w:pStyle w:val="TableFigureLeft"/>
              <w:keepNext/>
              <w:spacing w:before="10" w:after="10" w:line="240" w:lineRule="auto"/>
              <w:contextualSpacing/>
            </w:pPr>
          </w:p>
        </w:tc>
        <w:tc>
          <w:tcPr>
            <w:tcW w:w="2180" w:type="dxa"/>
            <w:shd w:val="clear" w:color="auto" w:fill="auto"/>
            <w:noWrap/>
            <w:vAlign w:val="bottom"/>
          </w:tcPr>
          <w:p w:rsidR="00FC3921" w:rsidRPr="00DA1739" w:rsidRDefault="00FC3921" w:rsidP="00DA1739">
            <w:pPr>
              <w:pStyle w:val="TableFigureLeft"/>
              <w:keepNext/>
              <w:spacing w:before="10" w:after="10" w:line="240" w:lineRule="auto"/>
              <w:contextualSpacing/>
            </w:pPr>
          </w:p>
        </w:tc>
        <w:tc>
          <w:tcPr>
            <w:tcW w:w="1660" w:type="dxa"/>
            <w:shd w:val="clear" w:color="auto" w:fill="auto"/>
            <w:noWrap/>
            <w:vAlign w:val="bottom"/>
          </w:tcPr>
          <w:p w:rsidR="00FC3921" w:rsidRPr="00DA1739" w:rsidRDefault="00FC3921" w:rsidP="00DA1739">
            <w:pPr>
              <w:pStyle w:val="TableFigureLeft"/>
              <w:keepNext/>
              <w:spacing w:before="10" w:after="10" w:line="240" w:lineRule="auto"/>
              <w:contextualSpacing/>
            </w:pPr>
            <w:proofErr w:type="spellStart"/>
            <w:r w:rsidRPr="00DA1739">
              <w:t>Yarrowlumla</w:t>
            </w:r>
            <w:proofErr w:type="spellEnd"/>
          </w:p>
        </w:tc>
        <w:tc>
          <w:tcPr>
            <w:tcW w:w="1660" w:type="dxa"/>
            <w:shd w:val="clear" w:color="auto" w:fill="auto"/>
            <w:noWrap/>
            <w:vAlign w:val="bottom"/>
          </w:tcPr>
          <w:p w:rsidR="00FC3921" w:rsidRPr="00DA1739" w:rsidRDefault="00FC3921" w:rsidP="00DA1739">
            <w:pPr>
              <w:pStyle w:val="TableFigureCenter"/>
              <w:keepNext/>
              <w:spacing w:before="10" w:after="10" w:line="240" w:lineRule="auto"/>
              <w:contextualSpacing/>
            </w:pPr>
            <w:r w:rsidRPr="00DA1739">
              <w:t>26</w:t>
            </w:r>
          </w:p>
        </w:tc>
      </w:tr>
      <w:tr w:rsidR="00FC3921" w:rsidRPr="00DA1739" w:rsidTr="00DA1739">
        <w:trPr>
          <w:cantSplit/>
          <w:jc w:val="center"/>
        </w:trPr>
        <w:tc>
          <w:tcPr>
            <w:tcW w:w="1460" w:type="dxa"/>
            <w:vMerge/>
            <w:shd w:val="clear" w:color="auto" w:fill="auto"/>
            <w:noWrap/>
            <w:vAlign w:val="bottom"/>
          </w:tcPr>
          <w:p w:rsidR="00FC3921" w:rsidRPr="00DA1739" w:rsidRDefault="00FC3921" w:rsidP="00DA1739">
            <w:pPr>
              <w:pStyle w:val="TableFigureLeft"/>
              <w:keepNext/>
              <w:spacing w:before="10" w:after="10" w:line="240" w:lineRule="auto"/>
              <w:contextualSpacing/>
            </w:pPr>
          </w:p>
        </w:tc>
        <w:tc>
          <w:tcPr>
            <w:tcW w:w="2180" w:type="dxa"/>
            <w:shd w:val="clear" w:color="auto" w:fill="auto"/>
            <w:noWrap/>
            <w:vAlign w:val="bottom"/>
          </w:tcPr>
          <w:p w:rsidR="00FC3921" w:rsidRPr="00DA1739" w:rsidRDefault="00FC3921" w:rsidP="00DA1739">
            <w:pPr>
              <w:pStyle w:val="TableFigureLeft"/>
              <w:keepNext/>
              <w:spacing w:before="10" w:after="10" w:line="240" w:lineRule="auto"/>
              <w:contextualSpacing/>
            </w:pPr>
          </w:p>
        </w:tc>
        <w:tc>
          <w:tcPr>
            <w:tcW w:w="1660" w:type="dxa"/>
            <w:shd w:val="clear" w:color="auto" w:fill="auto"/>
            <w:noWrap/>
            <w:vAlign w:val="bottom"/>
          </w:tcPr>
          <w:p w:rsidR="00FC3921" w:rsidRPr="00DA1739" w:rsidRDefault="00FC3921" w:rsidP="00DA1739">
            <w:pPr>
              <w:pStyle w:val="TableFigureLeft"/>
              <w:keepNext/>
              <w:spacing w:before="10" w:after="10" w:line="240" w:lineRule="auto"/>
              <w:contextualSpacing/>
            </w:pPr>
            <w:r w:rsidRPr="00DA1739">
              <w:t>Queanbeyan City</w:t>
            </w:r>
          </w:p>
        </w:tc>
        <w:tc>
          <w:tcPr>
            <w:tcW w:w="1660" w:type="dxa"/>
            <w:shd w:val="clear" w:color="auto" w:fill="auto"/>
            <w:noWrap/>
            <w:vAlign w:val="bottom"/>
          </w:tcPr>
          <w:p w:rsidR="00FC3921" w:rsidRPr="00DA1739" w:rsidRDefault="00FC3921" w:rsidP="00DA1739">
            <w:pPr>
              <w:pStyle w:val="TableFigureCenter"/>
              <w:keepNext/>
              <w:spacing w:before="10" w:after="10" w:line="240" w:lineRule="auto"/>
              <w:contextualSpacing/>
            </w:pPr>
            <w:r w:rsidRPr="00DA1739">
              <w:t>4</w:t>
            </w:r>
          </w:p>
        </w:tc>
      </w:tr>
      <w:tr w:rsidR="00FC3921" w:rsidRPr="00DA1739" w:rsidTr="00DA1739">
        <w:trPr>
          <w:cantSplit/>
          <w:jc w:val="center"/>
        </w:trPr>
        <w:tc>
          <w:tcPr>
            <w:tcW w:w="1460" w:type="dxa"/>
            <w:vMerge/>
            <w:shd w:val="clear" w:color="auto" w:fill="auto"/>
            <w:noWrap/>
            <w:vAlign w:val="bottom"/>
          </w:tcPr>
          <w:p w:rsidR="00FC3921" w:rsidRPr="00DA1739" w:rsidRDefault="00FC3921" w:rsidP="00DA1739">
            <w:pPr>
              <w:pStyle w:val="TableFigureLeft"/>
              <w:keepNext/>
              <w:spacing w:before="10" w:after="10" w:line="240" w:lineRule="auto"/>
              <w:contextualSpacing/>
            </w:pPr>
          </w:p>
        </w:tc>
        <w:tc>
          <w:tcPr>
            <w:tcW w:w="2180" w:type="dxa"/>
            <w:shd w:val="clear" w:color="auto" w:fill="auto"/>
            <w:noWrap/>
            <w:vAlign w:val="bottom"/>
          </w:tcPr>
          <w:p w:rsidR="00FC3921" w:rsidRPr="00DA1739" w:rsidRDefault="00FC3921" w:rsidP="00DA1739">
            <w:pPr>
              <w:pStyle w:val="TableFigureLeft"/>
              <w:keepNext/>
              <w:spacing w:before="10" w:after="10" w:line="240" w:lineRule="auto"/>
              <w:contextualSpacing/>
            </w:pPr>
            <w:r w:rsidRPr="00DA1739">
              <w:t>CANBERRA AVE</w:t>
            </w:r>
          </w:p>
        </w:tc>
        <w:tc>
          <w:tcPr>
            <w:tcW w:w="1660" w:type="dxa"/>
            <w:shd w:val="clear" w:color="auto" w:fill="auto"/>
            <w:noWrap/>
            <w:vAlign w:val="bottom"/>
          </w:tcPr>
          <w:p w:rsidR="00FC3921" w:rsidRPr="00DA1739" w:rsidRDefault="00FC3921" w:rsidP="00DA1739">
            <w:pPr>
              <w:pStyle w:val="TableFigureLeft"/>
              <w:keepNext/>
              <w:spacing w:before="10" w:after="10" w:line="240" w:lineRule="auto"/>
              <w:contextualSpacing/>
            </w:pPr>
            <w:r w:rsidRPr="00DA1739">
              <w:t>Queanbeyan City</w:t>
            </w:r>
          </w:p>
        </w:tc>
        <w:tc>
          <w:tcPr>
            <w:tcW w:w="1660" w:type="dxa"/>
            <w:shd w:val="clear" w:color="auto" w:fill="auto"/>
            <w:noWrap/>
            <w:vAlign w:val="bottom"/>
          </w:tcPr>
          <w:p w:rsidR="00FC3921" w:rsidRPr="00DA1739" w:rsidRDefault="00FC3921" w:rsidP="00DA1739">
            <w:pPr>
              <w:pStyle w:val="TableFigureCenter"/>
              <w:keepNext/>
              <w:spacing w:before="10" w:after="10" w:line="240" w:lineRule="auto"/>
              <w:contextualSpacing/>
            </w:pPr>
            <w:r w:rsidRPr="00DA1739">
              <w:t>35</w:t>
            </w:r>
          </w:p>
        </w:tc>
      </w:tr>
      <w:tr w:rsidR="00FC3921" w:rsidRPr="00DA1739" w:rsidTr="00DA1739">
        <w:trPr>
          <w:cantSplit/>
          <w:jc w:val="center"/>
        </w:trPr>
        <w:tc>
          <w:tcPr>
            <w:tcW w:w="1460" w:type="dxa"/>
            <w:vMerge/>
            <w:shd w:val="clear" w:color="auto" w:fill="auto"/>
            <w:noWrap/>
            <w:vAlign w:val="bottom"/>
          </w:tcPr>
          <w:p w:rsidR="00FC3921" w:rsidRPr="00DA1739" w:rsidRDefault="00FC3921" w:rsidP="00DA1739">
            <w:pPr>
              <w:pStyle w:val="TableFigureLeft"/>
              <w:keepNext/>
              <w:spacing w:before="10" w:after="10" w:line="240" w:lineRule="auto"/>
              <w:contextualSpacing/>
            </w:pPr>
          </w:p>
        </w:tc>
        <w:tc>
          <w:tcPr>
            <w:tcW w:w="2180" w:type="dxa"/>
            <w:shd w:val="clear" w:color="auto" w:fill="auto"/>
            <w:noWrap/>
            <w:vAlign w:val="bottom"/>
          </w:tcPr>
          <w:p w:rsidR="00FC3921" w:rsidRPr="00DA1739" w:rsidRDefault="00FC3921" w:rsidP="00DA1739">
            <w:pPr>
              <w:pStyle w:val="TableFigureLeft"/>
              <w:keepNext/>
              <w:spacing w:before="10" w:after="10" w:line="240" w:lineRule="auto"/>
              <w:contextualSpacing/>
            </w:pPr>
            <w:r w:rsidRPr="00DA1739">
              <w:t>BUNGENDORE ST</w:t>
            </w:r>
          </w:p>
        </w:tc>
        <w:tc>
          <w:tcPr>
            <w:tcW w:w="1660" w:type="dxa"/>
            <w:shd w:val="clear" w:color="auto" w:fill="auto"/>
            <w:noWrap/>
            <w:vAlign w:val="bottom"/>
          </w:tcPr>
          <w:p w:rsidR="00FC3921" w:rsidRPr="00DA1739" w:rsidRDefault="00FC3921" w:rsidP="00DA1739">
            <w:pPr>
              <w:pStyle w:val="TableFigureLeft"/>
              <w:keepNext/>
              <w:spacing w:before="10" w:after="10" w:line="240" w:lineRule="auto"/>
              <w:contextualSpacing/>
            </w:pPr>
            <w:r w:rsidRPr="00DA1739">
              <w:t>Queanbeyan City</w:t>
            </w:r>
          </w:p>
        </w:tc>
        <w:tc>
          <w:tcPr>
            <w:tcW w:w="1660" w:type="dxa"/>
            <w:shd w:val="clear" w:color="auto" w:fill="auto"/>
            <w:noWrap/>
            <w:vAlign w:val="bottom"/>
          </w:tcPr>
          <w:p w:rsidR="00FC3921" w:rsidRPr="00DA1739" w:rsidRDefault="00FC3921" w:rsidP="00DA1739">
            <w:pPr>
              <w:pStyle w:val="TableFigureCenter"/>
              <w:keepNext/>
              <w:spacing w:before="10" w:after="10" w:line="240" w:lineRule="auto"/>
              <w:contextualSpacing/>
            </w:pPr>
            <w:r w:rsidRPr="00DA1739">
              <w:t>10</w:t>
            </w:r>
          </w:p>
        </w:tc>
      </w:tr>
      <w:tr w:rsidR="00FC3921" w:rsidRPr="00DA1739" w:rsidTr="00DA1739">
        <w:trPr>
          <w:cantSplit/>
          <w:jc w:val="center"/>
        </w:trPr>
        <w:tc>
          <w:tcPr>
            <w:tcW w:w="1460" w:type="dxa"/>
            <w:vMerge/>
            <w:shd w:val="clear" w:color="auto" w:fill="auto"/>
            <w:noWrap/>
            <w:vAlign w:val="bottom"/>
          </w:tcPr>
          <w:p w:rsidR="00FC3921" w:rsidRPr="00DA1739" w:rsidRDefault="00FC3921" w:rsidP="00DA1739">
            <w:pPr>
              <w:pStyle w:val="TableFigureLeft"/>
              <w:keepNext/>
              <w:spacing w:before="10" w:after="10" w:line="240" w:lineRule="auto"/>
              <w:contextualSpacing/>
            </w:pPr>
          </w:p>
        </w:tc>
        <w:tc>
          <w:tcPr>
            <w:tcW w:w="2180" w:type="dxa"/>
            <w:shd w:val="clear" w:color="auto" w:fill="auto"/>
            <w:noWrap/>
            <w:vAlign w:val="bottom"/>
          </w:tcPr>
          <w:p w:rsidR="00FC3921" w:rsidRPr="00DA1739" w:rsidRDefault="00FC3921" w:rsidP="00DA1739">
            <w:pPr>
              <w:pStyle w:val="TableFigureLeft"/>
              <w:keepNext/>
              <w:spacing w:before="10" w:after="10" w:line="240" w:lineRule="auto"/>
              <w:contextualSpacing/>
            </w:pPr>
            <w:r w:rsidRPr="00DA1739">
              <w:t>MONARO ST</w:t>
            </w:r>
          </w:p>
        </w:tc>
        <w:tc>
          <w:tcPr>
            <w:tcW w:w="1660" w:type="dxa"/>
            <w:shd w:val="clear" w:color="auto" w:fill="auto"/>
            <w:noWrap/>
            <w:vAlign w:val="bottom"/>
          </w:tcPr>
          <w:p w:rsidR="00FC3921" w:rsidRPr="00DA1739" w:rsidRDefault="00FC3921" w:rsidP="00DA1739">
            <w:pPr>
              <w:pStyle w:val="TableFigureLeft"/>
              <w:keepNext/>
              <w:spacing w:before="10" w:after="10" w:line="240" w:lineRule="auto"/>
              <w:contextualSpacing/>
            </w:pPr>
            <w:r w:rsidRPr="00DA1739">
              <w:t>Queanbeyan City</w:t>
            </w:r>
          </w:p>
        </w:tc>
        <w:tc>
          <w:tcPr>
            <w:tcW w:w="1660" w:type="dxa"/>
            <w:shd w:val="clear" w:color="auto" w:fill="auto"/>
            <w:noWrap/>
            <w:vAlign w:val="bottom"/>
          </w:tcPr>
          <w:p w:rsidR="00FC3921" w:rsidRPr="00DA1739" w:rsidRDefault="00FC3921" w:rsidP="00DA1739">
            <w:pPr>
              <w:pStyle w:val="TableFigureCenter"/>
              <w:keepNext/>
              <w:spacing w:before="10" w:after="10" w:line="240" w:lineRule="auto"/>
              <w:contextualSpacing/>
            </w:pPr>
            <w:r w:rsidRPr="00DA1739">
              <w:t>9</w:t>
            </w:r>
          </w:p>
        </w:tc>
      </w:tr>
      <w:tr w:rsidR="00FC3921" w:rsidRPr="00DA1739" w:rsidTr="00DA1739">
        <w:trPr>
          <w:cantSplit/>
          <w:jc w:val="center"/>
        </w:trPr>
        <w:tc>
          <w:tcPr>
            <w:tcW w:w="1460" w:type="dxa"/>
            <w:vMerge/>
            <w:shd w:val="clear" w:color="auto" w:fill="auto"/>
            <w:noWrap/>
            <w:vAlign w:val="bottom"/>
          </w:tcPr>
          <w:p w:rsidR="00FC3921" w:rsidRPr="00DA1739" w:rsidRDefault="00FC3921" w:rsidP="00DA1739">
            <w:pPr>
              <w:pStyle w:val="TableFigureLeft"/>
              <w:keepNext/>
              <w:spacing w:before="10" w:after="10" w:line="240" w:lineRule="auto"/>
              <w:contextualSpacing/>
            </w:pPr>
          </w:p>
        </w:tc>
        <w:tc>
          <w:tcPr>
            <w:tcW w:w="2180" w:type="dxa"/>
            <w:shd w:val="clear" w:color="auto" w:fill="auto"/>
            <w:noWrap/>
            <w:vAlign w:val="bottom"/>
          </w:tcPr>
          <w:p w:rsidR="00FC3921" w:rsidRPr="00DA1739" w:rsidRDefault="00FC3921" w:rsidP="00DA1739">
            <w:pPr>
              <w:pStyle w:val="TableFigureLeft"/>
              <w:keepNext/>
              <w:spacing w:before="10" w:after="10" w:line="240" w:lineRule="auto"/>
              <w:contextualSpacing/>
            </w:pPr>
            <w:r w:rsidRPr="00DA1739">
              <w:t>BUNGENDORE RD</w:t>
            </w:r>
          </w:p>
        </w:tc>
        <w:tc>
          <w:tcPr>
            <w:tcW w:w="1660" w:type="dxa"/>
            <w:shd w:val="clear" w:color="auto" w:fill="auto"/>
            <w:noWrap/>
            <w:vAlign w:val="bottom"/>
          </w:tcPr>
          <w:p w:rsidR="00FC3921" w:rsidRPr="00DA1739" w:rsidRDefault="00FC3921" w:rsidP="00DA1739">
            <w:pPr>
              <w:pStyle w:val="TableFigureLeft"/>
              <w:keepNext/>
              <w:spacing w:before="10" w:after="10" w:line="240" w:lineRule="auto"/>
              <w:contextualSpacing/>
            </w:pPr>
            <w:r w:rsidRPr="00DA1739">
              <w:t>Queanbeyan City</w:t>
            </w:r>
          </w:p>
        </w:tc>
        <w:tc>
          <w:tcPr>
            <w:tcW w:w="1660" w:type="dxa"/>
            <w:shd w:val="clear" w:color="auto" w:fill="auto"/>
            <w:noWrap/>
            <w:vAlign w:val="bottom"/>
          </w:tcPr>
          <w:p w:rsidR="00FC3921" w:rsidRPr="00DA1739" w:rsidRDefault="00FC3921" w:rsidP="00DA1739">
            <w:pPr>
              <w:pStyle w:val="TableFigureCenter"/>
              <w:keepNext/>
              <w:spacing w:before="10" w:after="10" w:line="240" w:lineRule="auto"/>
              <w:contextualSpacing/>
            </w:pPr>
            <w:r w:rsidRPr="00DA1739">
              <w:t>4</w:t>
            </w:r>
          </w:p>
        </w:tc>
      </w:tr>
      <w:tr w:rsidR="00FC3921" w:rsidRPr="00DA1739" w:rsidTr="00DA1739">
        <w:trPr>
          <w:cantSplit/>
          <w:jc w:val="center"/>
        </w:trPr>
        <w:tc>
          <w:tcPr>
            <w:tcW w:w="1460" w:type="dxa"/>
            <w:vMerge/>
            <w:shd w:val="clear" w:color="auto" w:fill="auto"/>
            <w:noWrap/>
            <w:vAlign w:val="bottom"/>
          </w:tcPr>
          <w:p w:rsidR="00FC3921" w:rsidRPr="00DA1739" w:rsidRDefault="00FC3921" w:rsidP="00DA1739">
            <w:pPr>
              <w:pStyle w:val="TableFigureLeft"/>
              <w:keepNext/>
              <w:spacing w:before="10" w:after="10" w:line="240" w:lineRule="auto"/>
              <w:contextualSpacing/>
            </w:pPr>
          </w:p>
        </w:tc>
        <w:tc>
          <w:tcPr>
            <w:tcW w:w="2180" w:type="dxa"/>
            <w:shd w:val="clear" w:color="auto" w:fill="auto"/>
            <w:noWrap/>
            <w:vAlign w:val="bottom"/>
          </w:tcPr>
          <w:p w:rsidR="00FC3921" w:rsidRPr="00DA1739" w:rsidRDefault="00FC3921" w:rsidP="00DA1739">
            <w:pPr>
              <w:pStyle w:val="TableFigureLeft"/>
              <w:keepNext/>
              <w:spacing w:before="10" w:after="10" w:line="240" w:lineRule="auto"/>
              <w:contextualSpacing/>
            </w:pPr>
          </w:p>
        </w:tc>
        <w:tc>
          <w:tcPr>
            <w:tcW w:w="1660" w:type="dxa"/>
            <w:shd w:val="clear" w:color="auto" w:fill="auto"/>
            <w:noWrap/>
            <w:vAlign w:val="bottom"/>
          </w:tcPr>
          <w:p w:rsidR="00FC3921" w:rsidRPr="00DA1739" w:rsidRDefault="00FC3921" w:rsidP="00DA1739">
            <w:pPr>
              <w:pStyle w:val="TableFigureLeft"/>
              <w:keepNext/>
              <w:spacing w:before="10" w:after="10" w:line="240" w:lineRule="auto"/>
              <w:contextualSpacing/>
            </w:pPr>
            <w:proofErr w:type="spellStart"/>
            <w:r w:rsidRPr="00DA1739">
              <w:t>Yarrowlumla</w:t>
            </w:r>
            <w:proofErr w:type="spellEnd"/>
          </w:p>
        </w:tc>
        <w:tc>
          <w:tcPr>
            <w:tcW w:w="1660" w:type="dxa"/>
            <w:shd w:val="clear" w:color="auto" w:fill="auto"/>
            <w:noWrap/>
            <w:vAlign w:val="bottom"/>
          </w:tcPr>
          <w:p w:rsidR="00FC3921" w:rsidRPr="00DA1739" w:rsidRDefault="00FC3921" w:rsidP="00DA1739">
            <w:pPr>
              <w:pStyle w:val="TableFigureCenter"/>
              <w:keepNext/>
              <w:spacing w:before="10" w:after="10" w:line="240" w:lineRule="auto"/>
              <w:contextualSpacing/>
            </w:pPr>
            <w:r w:rsidRPr="00DA1739">
              <w:t>1</w:t>
            </w:r>
          </w:p>
        </w:tc>
      </w:tr>
      <w:tr w:rsidR="00FC3921" w:rsidRPr="00DA1739" w:rsidTr="00DA1739">
        <w:trPr>
          <w:cantSplit/>
          <w:jc w:val="center"/>
        </w:trPr>
        <w:tc>
          <w:tcPr>
            <w:tcW w:w="1460" w:type="dxa"/>
            <w:vMerge/>
            <w:shd w:val="clear" w:color="auto" w:fill="auto"/>
            <w:noWrap/>
            <w:vAlign w:val="bottom"/>
            <w:hideMark/>
          </w:tcPr>
          <w:p w:rsidR="00FC3921" w:rsidRPr="00DA1739" w:rsidRDefault="00FC3921" w:rsidP="00DA1739">
            <w:pPr>
              <w:pStyle w:val="TableFigureLeft"/>
              <w:keepNext/>
              <w:spacing w:before="10" w:after="10" w:line="240" w:lineRule="auto"/>
              <w:contextualSpacing/>
            </w:pPr>
          </w:p>
        </w:tc>
        <w:tc>
          <w:tcPr>
            <w:tcW w:w="2180" w:type="dxa"/>
            <w:shd w:val="clear" w:color="auto" w:fill="auto"/>
            <w:noWrap/>
            <w:vAlign w:val="bottom"/>
          </w:tcPr>
          <w:p w:rsidR="00FC3921" w:rsidRPr="00DA1739" w:rsidRDefault="00FC3921" w:rsidP="00DA1739">
            <w:pPr>
              <w:pStyle w:val="TableFigureLeft"/>
              <w:keepNext/>
              <w:spacing w:before="10" w:after="10" w:line="240" w:lineRule="auto"/>
              <w:contextualSpacing/>
            </w:pPr>
            <w:r w:rsidRPr="00DA1739">
              <w:t>FARRER PL</w:t>
            </w:r>
          </w:p>
        </w:tc>
        <w:tc>
          <w:tcPr>
            <w:tcW w:w="1660" w:type="dxa"/>
            <w:shd w:val="clear" w:color="auto" w:fill="auto"/>
            <w:noWrap/>
            <w:vAlign w:val="bottom"/>
          </w:tcPr>
          <w:p w:rsidR="00FC3921" w:rsidRPr="00DA1739" w:rsidRDefault="00FC3921" w:rsidP="00DA1739">
            <w:pPr>
              <w:pStyle w:val="TableFigureLeft"/>
              <w:keepNext/>
              <w:spacing w:before="10" w:after="10" w:line="240" w:lineRule="auto"/>
              <w:contextualSpacing/>
            </w:pPr>
            <w:r w:rsidRPr="00DA1739">
              <w:t>Queanbeyan City</w:t>
            </w:r>
          </w:p>
        </w:tc>
        <w:tc>
          <w:tcPr>
            <w:tcW w:w="1660" w:type="dxa"/>
            <w:shd w:val="clear" w:color="auto" w:fill="auto"/>
            <w:noWrap/>
            <w:vAlign w:val="bottom"/>
          </w:tcPr>
          <w:p w:rsidR="00FC3921" w:rsidRPr="00DA1739" w:rsidRDefault="00FC3921" w:rsidP="00DA1739">
            <w:pPr>
              <w:pStyle w:val="TableFigureCenter"/>
              <w:keepNext/>
              <w:spacing w:before="10" w:after="10" w:line="240" w:lineRule="auto"/>
              <w:contextualSpacing/>
            </w:pPr>
            <w:r w:rsidRPr="00DA1739">
              <w:t>3</w:t>
            </w:r>
          </w:p>
        </w:tc>
      </w:tr>
      <w:tr w:rsidR="00FC3921" w:rsidRPr="00DA1739" w:rsidTr="00DA1739">
        <w:trPr>
          <w:cantSplit/>
          <w:jc w:val="center"/>
        </w:trPr>
        <w:tc>
          <w:tcPr>
            <w:tcW w:w="1460" w:type="dxa"/>
            <w:vMerge/>
            <w:shd w:val="clear" w:color="auto" w:fill="auto"/>
            <w:noWrap/>
            <w:vAlign w:val="bottom"/>
            <w:hideMark/>
          </w:tcPr>
          <w:p w:rsidR="00FC3921" w:rsidRPr="00DA1739" w:rsidRDefault="00FC3921" w:rsidP="00DA1739">
            <w:pPr>
              <w:pStyle w:val="TableFigureLeft"/>
              <w:keepNext/>
              <w:spacing w:before="10" w:after="10" w:line="240" w:lineRule="auto"/>
              <w:contextualSpacing/>
            </w:pPr>
          </w:p>
        </w:tc>
        <w:tc>
          <w:tcPr>
            <w:tcW w:w="2180" w:type="dxa"/>
            <w:shd w:val="clear" w:color="auto" w:fill="auto"/>
            <w:noWrap/>
            <w:vAlign w:val="bottom"/>
          </w:tcPr>
          <w:p w:rsidR="00FC3921" w:rsidRPr="00DA1739" w:rsidRDefault="00FC3921" w:rsidP="00DA1739">
            <w:pPr>
              <w:pStyle w:val="TableFigureLeft"/>
              <w:keepNext/>
              <w:spacing w:before="10" w:after="10" w:line="240" w:lineRule="auto"/>
              <w:contextualSpacing/>
            </w:pPr>
            <w:r w:rsidRPr="00DA1739">
              <w:t>MALBON ST</w:t>
            </w:r>
          </w:p>
        </w:tc>
        <w:tc>
          <w:tcPr>
            <w:tcW w:w="1660" w:type="dxa"/>
            <w:shd w:val="clear" w:color="auto" w:fill="auto"/>
            <w:noWrap/>
            <w:vAlign w:val="bottom"/>
          </w:tcPr>
          <w:p w:rsidR="00FC3921" w:rsidRPr="00DA1739" w:rsidRDefault="00FC3921" w:rsidP="00DA1739">
            <w:pPr>
              <w:pStyle w:val="TableFigureLeft"/>
              <w:keepNext/>
              <w:spacing w:before="10" w:after="10" w:line="240" w:lineRule="auto"/>
              <w:contextualSpacing/>
            </w:pPr>
            <w:proofErr w:type="spellStart"/>
            <w:r w:rsidRPr="00DA1739">
              <w:t>Yarrowlumla</w:t>
            </w:r>
            <w:proofErr w:type="spellEnd"/>
          </w:p>
        </w:tc>
        <w:tc>
          <w:tcPr>
            <w:tcW w:w="1660" w:type="dxa"/>
            <w:shd w:val="clear" w:color="auto" w:fill="auto"/>
            <w:noWrap/>
            <w:vAlign w:val="bottom"/>
          </w:tcPr>
          <w:p w:rsidR="00FC3921" w:rsidRPr="00DA1739" w:rsidRDefault="00FC3921" w:rsidP="00DA1739">
            <w:pPr>
              <w:pStyle w:val="TableFigureCenter"/>
              <w:keepNext/>
              <w:spacing w:before="10" w:after="10" w:line="240" w:lineRule="auto"/>
              <w:contextualSpacing/>
            </w:pPr>
            <w:r w:rsidRPr="00DA1739">
              <w:t>3</w:t>
            </w:r>
          </w:p>
        </w:tc>
      </w:tr>
      <w:tr w:rsidR="00FC3921" w:rsidRPr="00DA1739" w:rsidTr="00DA1739">
        <w:trPr>
          <w:cantSplit/>
          <w:jc w:val="center"/>
        </w:trPr>
        <w:tc>
          <w:tcPr>
            <w:tcW w:w="1460" w:type="dxa"/>
            <w:vMerge/>
            <w:shd w:val="clear" w:color="auto" w:fill="auto"/>
            <w:noWrap/>
            <w:vAlign w:val="bottom"/>
            <w:hideMark/>
          </w:tcPr>
          <w:p w:rsidR="00FC3921" w:rsidRPr="00DA1739" w:rsidRDefault="00FC3921" w:rsidP="00DA1739">
            <w:pPr>
              <w:pStyle w:val="TableFigureLeft"/>
              <w:keepNext/>
              <w:spacing w:before="10" w:after="10" w:line="240" w:lineRule="auto"/>
              <w:contextualSpacing/>
            </w:pPr>
          </w:p>
        </w:tc>
        <w:tc>
          <w:tcPr>
            <w:tcW w:w="2180" w:type="dxa"/>
            <w:shd w:val="clear" w:color="auto" w:fill="auto"/>
            <w:noWrap/>
            <w:vAlign w:val="bottom"/>
          </w:tcPr>
          <w:p w:rsidR="00FC3921" w:rsidRPr="00DA1739" w:rsidRDefault="00FC3921" w:rsidP="00DA1739">
            <w:pPr>
              <w:pStyle w:val="TableFigureLeft"/>
              <w:keepNext/>
              <w:spacing w:before="10" w:after="10" w:line="240" w:lineRule="auto"/>
              <w:contextualSpacing/>
            </w:pPr>
            <w:r w:rsidRPr="00DA1739">
              <w:t>CAPTAINS FLAT RD</w:t>
            </w:r>
          </w:p>
        </w:tc>
        <w:tc>
          <w:tcPr>
            <w:tcW w:w="1660" w:type="dxa"/>
            <w:shd w:val="clear" w:color="auto" w:fill="auto"/>
            <w:noWrap/>
            <w:vAlign w:val="bottom"/>
          </w:tcPr>
          <w:p w:rsidR="00FC3921" w:rsidRPr="00DA1739" w:rsidRDefault="00FC3921" w:rsidP="00DA1739">
            <w:pPr>
              <w:pStyle w:val="TableFigureLeft"/>
              <w:keepNext/>
              <w:spacing w:before="10" w:after="10" w:line="240" w:lineRule="auto"/>
              <w:contextualSpacing/>
            </w:pPr>
            <w:proofErr w:type="spellStart"/>
            <w:r w:rsidRPr="00DA1739">
              <w:t>Yarrowlumla</w:t>
            </w:r>
            <w:proofErr w:type="spellEnd"/>
          </w:p>
        </w:tc>
        <w:tc>
          <w:tcPr>
            <w:tcW w:w="1660" w:type="dxa"/>
            <w:shd w:val="clear" w:color="auto" w:fill="auto"/>
            <w:noWrap/>
            <w:vAlign w:val="bottom"/>
          </w:tcPr>
          <w:p w:rsidR="00FC3921" w:rsidRPr="00DA1739" w:rsidRDefault="00FC3921" w:rsidP="00DA1739">
            <w:pPr>
              <w:pStyle w:val="TableFigureCenter"/>
              <w:keepNext/>
              <w:spacing w:before="10" w:after="10" w:line="240" w:lineRule="auto"/>
              <w:contextualSpacing/>
            </w:pPr>
            <w:r w:rsidRPr="00DA1739">
              <w:t>2</w:t>
            </w:r>
          </w:p>
        </w:tc>
      </w:tr>
      <w:tr w:rsidR="00FC3921" w:rsidRPr="00DA1739" w:rsidTr="00DA1739">
        <w:trPr>
          <w:cantSplit/>
          <w:jc w:val="center"/>
        </w:trPr>
        <w:tc>
          <w:tcPr>
            <w:tcW w:w="1460" w:type="dxa"/>
            <w:vMerge/>
            <w:shd w:val="clear" w:color="auto" w:fill="auto"/>
            <w:noWrap/>
            <w:vAlign w:val="bottom"/>
          </w:tcPr>
          <w:p w:rsidR="00FC3921" w:rsidRPr="00DA1739" w:rsidRDefault="00FC3921" w:rsidP="00DA1739">
            <w:pPr>
              <w:pStyle w:val="TableFigureLeft"/>
              <w:keepNext/>
              <w:spacing w:before="10" w:after="10" w:line="240" w:lineRule="auto"/>
              <w:contextualSpacing/>
            </w:pPr>
          </w:p>
        </w:tc>
        <w:tc>
          <w:tcPr>
            <w:tcW w:w="2180" w:type="dxa"/>
            <w:shd w:val="clear" w:color="auto" w:fill="auto"/>
            <w:noWrap/>
            <w:vAlign w:val="bottom"/>
          </w:tcPr>
          <w:p w:rsidR="00FC3921" w:rsidRPr="00DA1739" w:rsidRDefault="00FC3921" w:rsidP="00DA1739">
            <w:pPr>
              <w:pStyle w:val="TableFigureLeft"/>
              <w:keepNext/>
              <w:spacing w:before="10" w:after="10" w:line="240" w:lineRule="auto"/>
              <w:contextualSpacing/>
            </w:pPr>
            <w:r w:rsidRPr="00DA1739">
              <w:t>CRAWFORD ST</w:t>
            </w:r>
          </w:p>
        </w:tc>
        <w:tc>
          <w:tcPr>
            <w:tcW w:w="1660" w:type="dxa"/>
            <w:shd w:val="clear" w:color="auto" w:fill="auto"/>
            <w:noWrap/>
            <w:vAlign w:val="bottom"/>
          </w:tcPr>
          <w:p w:rsidR="00FC3921" w:rsidRPr="00DA1739" w:rsidRDefault="00FC3921" w:rsidP="00DA1739">
            <w:pPr>
              <w:pStyle w:val="TableFigureLeft"/>
              <w:keepNext/>
              <w:spacing w:before="10" w:after="10" w:line="240" w:lineRule="auto"/>
              <w:contextualSpacing/>
            </w:pPr>
            <w:r w:rsidRPr="00DA1739">
              <w:t>Queanbeyan City</w:t>
            </w:r>
          </w:p>
        </w:tc>
        <w:tc>
          <w:tcPr>
            <w:tcW w:w="1660" w:type="dxa"/>
            <w:shd w:val="clear" w:color="auto" w:fill="auto"/>
            <w:noWrap/>
            <w:vAlign w:val="bottom"/>
          </w:tcPr>
          <w:p w:rsidR="00FC3921" w:rsidRPr="00DA1739" w:rsidRDefault="00FC3921" w:rsidP="00DA1739">
            <w:pPr>
              <w:pStyle w:val="TableFigureCenter"/>
              <w:keepNext/>
              <w:spacing w:before="10" w:after="10" w:line="240" w:lineRule="auto"/>
              <w:contextualSpacing/>
            </w:pPr>
            <w:r w:rsidRPr="00DA1739">
              <w:t>2</w:t>
            </w:r>
          </w:p>
        </w:tc>
      </w:tr>
      <w:tr w:rsidR="00FC3921" w:rsidRPr="00DA1739" w:rsidTr="00DA1739">
        <w:trPr>
          <w:cantSplit/>
          <w:jc w:val="center"/>
        </w:trPr>
        <w:tc>
          <w:tcPr>
            <w:tcW w:w="1460" w:type="dxa"/>
            <w:vMerge/>
            <w:shd w:val="clear" w:color="auto" w:fill="auto"/>
            <w:noWrap/>
            <w:vAlign w:val="bottom"/>
          </w:tcPr>
          <w:p w:rsidR="00FC3921" w:rsidRPr="00DA1739" w:rsidRDefault="00FC3921" w:rsidP="00DA1739">
            <w:pPr>
              <w:pStyle w:val="TableFigureLeft"/>
              <w:keepNext/>
              <w:spacing w:before="10" w:after="10" w:line="240" w:lineRule="auto"/>
              <w:contextualSpacing/>
            </w:pPr>
          </w:p>
        </w:tc>
        <w:tc>
          <w:tcPr>
            <w:tcW w:w="2180" w:type="dxa"/>
            <w:shd w:val="clear" w:color="auto" w:fill="auto"/>
            <w:noWrap/>
            <w:vAlign w:val="bottom"/>
          </w:tcPr>
          <w:p w:rsidR="00FC3921" w:rsidRPr="00DA1739" w:rsidRDefault="00FC3921" w:rsidP="00DA1739">
            <w:pPr>
              <w:pStyle w:val="TableFigureLeft"/>
              <w:keepNext/>
              <w:spacing w:before="10" w:after="10" w:line="240" w:lineRule="auto"/>
              <w:contextualSpacing/>
            </w:pPr>
            <w:r w:rsidRPr="00DA1739">
              <w:t>BUTMAROO ST</w:t>
            </w:r>
          </w:p>
        </w:tc>
        <w:tc>
          <w:tcPr>
            <w:tcW w:w="1660" w:type="dxa"/>
            <w:shd w:val="clear" w:color="auto" w:fill="auto"/>
            <w:noWrap/>
            <w:vAlign w:val="bottom"/>
          </w:tcPr>
          <w:p w:rsidR="00FC3921" w:rsidRPr="00DA1739" w:rsidRDefault="00FC3921" w:rsidP="00DA1739">
            <w:pPr>
              <w:pStyle w:val="TableFigureLeft"/>
              <w:keepNext/>
              <w:spacing w:before="10" w:after="10" w:line="240" w:lineRule="auto"/>
              <w:contextualSpacing/>
            </w:pPr>
            <w:proofErr w:type="spellStart"/>
            <w:r w:rsidRPr="00DA1739">
              <w:t>Yarrowlumla</w:t>
            </w:r>
            <w:proofErr w:type="spellEnd"/>
          </w:p>
        </w:tc>
        <w:tc>
          <w:tcPr>
            <w:tcW w:w="1660" w:type="dxa"/>
            <w:shd w:val="clear" w:color="auto" w:fill="auto"/>
            <w:noWrap/>
            <w:vAlign w:val="bottom"/>
          </w:tcPr>
          <w:p w:rsidR="00FC3921" w:rsidRPr="00DA1739" w:rsidRDefault="00FC3921" w:rsidP="00DA1739">
            <w:pPr>
              <w:pStyle w:val="TableFigureCenter"/>
              <w:keepNext/>
              <w:spacing w:before="10" w:after="10" w:line="240" w:lineRule="auto"/>
              <w:contextualSpacing/>
            </w:pPr>
            <w:r w:rsidRPr="00DA1739">
              <w:t>1</w:t>
            </w:r>
          </w:p>
        </w:tc>
      </w:tr>
      <w:tr w:rsidR="00FC3921" w:rsidRPr="00DA1739" w:rsidTr="00DA1739">
        <w:trPr>
          <w:cantSplit/>
          <w:jc w:val="center"/>
        </w:trPr>
        <w:tc>
          <w:tcPr>
            <w:tcW w:w="1460" w:type="dxa"/>
            <w:vMerge/>
            <w:shd w:val="clear" w:color="auto" w:fill="auto"/>
            <w:noWrap/>
            <w:vAlign w:val="bottom"/>
            <w:hideMark/>
          </w:tcPr>
          <w:p w:rsidR="00FC3921" w:rsidRPr="00DA1739" w:rsidRDefault="00FC3921" w:rsidP="00DA1739">
            <w:pPr>
              <w:pStyle w:val="TableFigureLeft"/>
              <w:keepNext/>
              <w:spacing w:before="10" w:after="10" w:line="240" w:lineRule="auto"/>
              <w:contextualSpacing/>
            </w:pPr>
          </w:p>
        </w:tc>
        <w:tc>
          <w:tcPr>
            <w:tcW w:w="2180" w:type="dxa"/>
            <w:shd w:val="clear" w:color="auto" w:fill="auto"/>
            <w:noWrap/>
            <w:vAlign w:val="bottom"/>
          </w:tcPr>
          <w:p w:rsidR="00FC3921" w:rsidRPr="00DA1739" w:rsidRDefault="00FC3921" w:rsidP="00DA1739">
            <w:pPr>
              <w:pStyle w:val="TableFigureLeft"/>
              <w:keepNext/>
              <w:spacing w:before="10" w:after="10" w:line="240" w:lineRule="auto"/>
              <w:contextualSpacing/>
            </w:pPr>
            <w:r w:rsidRPr="00DA1739">
              <w:t>KENDALL AVE</w:t>
            </w:r>
          </w:p>
        </w:tc>
        <w:tc>
          <w:tcPr>
            <w:tcW w:w="1660" w:type="dxa"/>
            <w:shd w:val="clear" w:color="auto" w:fill="auto"/>
            <w:noWrap/>
            <w:vAlign w:val="bottom"/>
          </w:tcPr>
          <w:p w:rsidR="00FC3921" w:rsidRPr="00DA1739" w:rsidRDefault="00FC3921" w:rsidP="00DA1739">
            <w:pPr>
              <w:pStyle w:val="TableFigureLeft"/>
              <w:keepNext/>
              <w:spacing w:before="10" w:after="10" w:line="240" w:lineRule="auto"/>
              <w:contextualSpacing/>
            </w:pPr>
            <w:r w:rsidRPr="00DA1739">
              <w:t>Queanbeyan City</w:t>
            </w:r>
          </w:p>
        </w:tc>
        <w:tc>
          <w:tcPr>
            <w:tcW w:w="1660" w:type="dxa"/>
            <w:shd w:val="clear" w:color="auto" w:fill="auto"/>
            <w:noWrap/>
            <w:vAlign w:val="bottom"/>
          </w:tcPr>
          <w:p w:rsidR="00FC3921" w:rsidRPr="00DA1739" w:rsidRDefault="00FC3921" w:rsidP="00DA1739">
            <w:pPr>
              <w:pStyle w:val="TableFigureCenter"/>
              <w:keepNext/>
              <w:spacing w:before="10" w:after="10" w:line="240" w:lineRule="auto"/>
              <w:contextualSpacing/>
            </w:pPr>
            <w:r w:rsidRPr="00DA1739">
              <w:t>1</w:t>
            </w:r>
          </w:p>
        </w:tc>
      </w:tr>
      <w:tr w:rsidR="00FC3921" w:rsidRPr="00DA1739" w:rsidTr="00DA1739">
        <w:trPr>
          <w:cantSplit/>
          <w:jc w:val="center"/>
        </w:trPr>
        <w:tc>
          <w:tcPr>
            <w:tcW w:w="1460" w:type="dxa"/>
            <w:vMerge/>
            <w:shd w:val="clear" w:color="auto" w:fill="auto"/>
            <w:noWrap/>
            <w:vAlign w:val="bottom"/>
            <w:hideMark/>
          </w:tcPr>
          <w:p w:rsidR="00FC3921" w:rsidRPr="00DA1739" w:rsidRDefault="00FC3921" w:rsidP="00DA1739">
            <w:pPr>
              <w:pStyle w:val="TableFigureLeft"/>
              <w:keepNext/>
              <w:spacing w:before="10" w:after="10" w:line="240" w:lineRule="auto"/>
              <w:contextualSpacing/>
            </w:pPr>
          </w:p>
        </w:tc>
        <w:tc>
          <w:tcPr>
            <w:tcW w:w="2180" w:type="dxa"/>
            <w:shd w:val="clear" w:color="auto" w:fill="auto"/>
            <w:noWrap/>
            <w:vAlign w:val="bottom"/>
            <w:hideMark/>
          </w:tcPr>
          <w:p w:rsidR="00FC3921" w:rsidRPr="00DA1739" w:rsidRDefault="00FC3921" w:rsidP="00DA1739">
            <w:pPr>
              <w:pStyle w:val="TableFigureLeft"/>
              <w:keepNext/>
              <w:spacing w:before="10" w:after="10" w:line="240" w:lineRule="auto"/>
              <w:contextualSpacing/>
            </w:pPr>
            <w:r w:rsidRPr="00DA1739">
              <w:t>WALLACE ST</w:t>
            </w:r>
          </w:p>
        </w:tc>
        <w:tc>
          <w:tcPr>
            <w:tcW w:w="1660" w:type="dxa"/>
            <w:shd w:val="clear" w:color="auto" w:fill="auto"/>
            <w:noWrap/>
            <w:vAlign w:val="bottom"/>
            <w:hideMark/>
          </w:tcPr>
          <w:p w:rsidR="00FC3921" w:rsidRPr="00DA1739" w:rsidRDefault="00FC3921" w:rsidP="00DA1739">
            <w:pPr>
              <w:pStyle w:val="TableFigureLeft"/>
              <w:keepNext/>
              <w:spacing w:before="10" w:after="10" w:line="240" w:lineRule="auto"/>
              <w:contextualSpacing/>
            </w:pPr>
            <w:proofErr w:type="spellStart"/>
            <w:r w:rsidRPr="00DA1739">
              <w:t>Tallaganda</w:t>
            </w:r>
            <w:proofErr w:type="spellEnd"/>
          </w:p>
        </w:tc>
        <w:tc>
          <w:tcPr>
            <w:tcW w:w="1660" w:type="dxa"/>
            <w:shd w:val="clear" w:color="auto" w:fill="auto"/>
            <w:noWrap/>
            <w:vAlign w:val="bottom"/>
            <w:hideMark/>
          </w:tcPr>
          <w:p w:rsidR="00FC3921" w:rsidRPr="00DA1739" w:rsidRDefault="00FC3921" w:rsidP="00DA1739">
            <w:pPr>
              <w:pStyle w:val="TableFigureCenter"/>
              <w:keepNext/>
              <w:spacing w:before="10" w:after="10" w:line="240" w:lineRule="auto"/>
              <w:contextualSpacing/>
            </w:pPr>
            <w:r w:rsidRPr="00DA1739">
              <w:t>1</w:t>
            </w:r>
          </w:p>
        </w:tc>
      </w:tr>
      <w:tr w:rsidR="00FC3921" w:rsidRPr="00DA1739" w:rsidTr="00DA1739">
        <w:trPr>
          <w:cantSplit/>
          <w:jc w:val="center"/>
        </w:trPr>
        <w:tc>
          <w:tcPr>
            <w:tcW w:w="5300" w:type="dxa"/>
            <w:gridSpan w:val="3"/>
            <w:shd w:val="clear" w:color="auto" w:fill="auto"/>
            <w:noWrap/>
            <w:vAlign w:val="bottom"/>
          </w:tcPr>
          <w:p w:rsidR="00FC3921" w:rsidRPr="00DA1739" w:rsidRDefault="00FC3921" w:rsidP="00DA1739">
            <w:pPr>
              <w:pStyle w:val="TableFigureLeft"/>
              <w:keepNext/>
              <w:spacing w:before="10" w:after="10" w:line="240" w:lineRule="auto"/>
              <w:contextualSpacing/>
              <w:rPr>
                <w:b/>
              </w:rPr>
            </w:pPr>
            <w:r w:rsidRPr="00DA1739">
              <w:rPr>
                <w:b/>
              </w:rPr>
              <w:t>Total</w:t>
            </w:r>
          </w:p>
        </w:tc>
        <w:tc>
          <w:tcPr>
            <w:tcW w:w="1660" w:type="dxa"/>
            <w:shd w:val="clear" w:color="auto" w:fill="auto"/>
            <w:noWrap/>
            <w:vAlign w:val="bottom"/>
          </w:tcPr>
          <w:p w:rsidR="00FC3921" w:rsidRPr="00DA1739" w:rsidRDefault="00FC3921" w:rsidP="00DA1739">
            <w:pPr>
              <w:pStyle w:val="TableFigureCenter"/>
              <w:spacing w:before="10" w:after="10" w:line="240" w:lineRule="auto"/>
              <w:contextualSpacing/>
              <w:rPr>
                <w:b/>
              </w:rPr>
            </w:pPr>
            <w:r w:rsidRPr="00DA1739">
              <w:rPr>
                <w:b/>
              </w:rPr>
              <w:t>265</w:t>
            </w:r>
          </w:p>
        </w:tc>
      </w:tr>
      <w:tr w:rsidR="00FC3921" w:rsidRPr="00DA1739" w:rsidTr="00DA1739">
        <w:trPr>
          <w:cantSplit/>
          <w:jc w:val="center"/>
        </w:trPr>
        <w:tc>
          <w:tcPr>
            <w:tcW w:w="1460" w:type="dxa"/>
            <w:vMerge w:val="restart"/>
            <w:shd w:val="clear" w:color="auto" w:fill="auto"/>
            <w:noWrap/>
            <w:vAlign w:val="center"/>
            <w:hideMark/>
          </w:tcPr>
          <w:p w:rsidR="00FC3921" w:rsidRPr="00DA1739" w:rsidRDefault="00EE3A33" w:rsidP="00DA1739">
            <w:pPr>
              <w:pStyle w:val="TableFigureLeft"/>
              <w:keepNext/>
              <w:spacing w:before="10" w:after="10" w:line="240" w:lineRule="auto"/>
              <w:contextualSpacing/>
            </w:pPr>
            <w:r w:rsidRPr="005E1DE9">
              <w:t>3 (Federal Highway)</w:t>
            </w:r>
          </w:p>
        </w:tc>
        <w:tc>
          <w:tcPr>
            <w:tcW w:w="2180" w:type="dxa"/>
            <w:shd w:val="clear" w:color="auto" w:fill="auto"/>
            <w:noWrap/>
            <w:vAlign w:val="bottom"/>
            <w:hideMark/>
          </w:tcPr>
          <w:p w:rsidR="00FC3921" w:rsidRPr="00DA1739" w:rsidRDefault="00FC3921" w:rsidP="00DA1739">
            <w:pPr>
              <w:pStyle w:val="TableFigureLeft"/>
              <w:keepNext/>
              <w:spacing w:before="10" w:after="10" w:line="240" w:lineRule="auto"/>
              <w:contextualSpacing/>
              <w:rPr>
                <w:b/>
              </w:rPr>
            </w:pPr>
            <w:r w:rsidRPr="00DA1739">
              <w:rPr>
                <w:b/>
              </w:rPr>
              <w:t>FEDERAL HWY</w:t>
            </w:r>
          </w:p>
        </w:tc>
        <w:tc>
          <w:tcPr>
            <w:tcW w:w="1660" w:type="dxa"/>
            <w:shd w:val="clear" w:color="auto" w:fill="auto"/>
            <w:noWrap/>
            <w:vAlign w:val="bottom"/>
            <w:hideMark/>
          </w:tcPr>
          <w:p w:rsidR="00FC3921" w:rsidRPr="00DA1739" w:rsidRDefault="00FC3921" w:rsidP="00DA1739">
            <w:pPr>
              <w:pStyle w:val="TableFigureLeft"/>
              <w:keepNext/>
              <w:spacing w:before="10" w:after="10" w:line="240" w:lineRule="auto"/>
              <w:contextualSpacing/>
            </w:pPr>
            <w:r w:rsidRPr="00DA1739">
              <w:t>Other</w:t>
            </w:r>
          </w:p>
        </w:tc>
        <w:tc>
          <w:tcPr>
            <w:tcW w:w="1660" w:type="dxa"/>
            <w:shd w:val="clear" w:color="auto" w:fill="auto"/>
            <w:noWrap/>
            <w:vAlign w:val="bottom"/>
            <w:hideMark/>
          </w:tcPr>
          <w:p w:rsidR="00FC3921" w:rsidRPr="00DA1739" w:rsidRDefault="00FC3921" w:rsidP="00DA1739">
            <w:pPr>
              <w:pStyle w:val="TableFigureCenter"/>
              <w:keepNext/>
              <w:spacing w:before="10" w:after="10" w:line="240" w:lineRule="auto"/>
              <w:contextualSpacing/>
            </w:pPr>
            <w:r w:rsidRPr="00DA1739">
              <w:t>46</w:t>
            </w:r>
          </w:p>
        </w:tc>
      </w:tr>
      <w:tr w:rsidR="00FC3921" w:rsidRPr="00DA1739" w:rsidTr="00DA1739">
        <w:trPr>
          <w:cantSplit/>
          <w:jc w:val="center"/>
        </w:trPr>
        <w:tc>
          <w:tcPr>
            <w:tcW w:w="1460" w:type="dxa"/>
            <w:vMerge/>
            <w:shd w:val="clear" w:color="auto" w:fill="auto"/>
            <w:noWrap/>
            <w:vAlign w:val="bottom"/>
            <w:hideMark/>
          </w:tcPr>
          <w:p w:rsidR="00FC3921" w:rsidRPr="00DA1739" w:rsidRDefault="00FC3921" w:rsidP="00DA1739">
            <w:pPr>
              <w:pStyle w:val="TableFigureLeft"/>
              <w:keepNext/>
              <w:spacing w:before="10" w:after="10" w:line="240" w:lineRule="auto"/>
              <w:contextualSpacing/>
            </w:pPr>
          </w:p>
        </w:tc>
        <w:tc>
          <w:tcPr>
            <w:tcW w:w="2180" w:type="dxa"/>
            <w:shd w:val="clear" w:color="auto" w:fill="auto"/>
            <w:noWrap/>
            <w:vAlign w:val="bottom"/>
            <w:hideMark/>
          </w:tcPr>
          <w:p w:rsidR="00FC3921" w:rsidRPr="00DA1739" w:rsidRDefault="00FC3921" w:rsidP="00DA1739">
            <w:pPr>
              <w:pStyle w:val="TableFigureLeft"/>
              <w:keepNext/>
              <w:spacing w:before="10" w:after="10" w:line="240" w:lineRule="auto"/>
              <w:contextualSpacing/>
            </w:pPr>
          </w:p>
        </w:tc>
        <w:tc>
          <w:tcPr>
            <w:tcW w:w="1660" w:type="dxa"/>
            <w:shd w:val="clear" w:color="auto" w:fill="auto"/>
            <w:noWrap/>
            <w:vAlign w:val="bottom"/>
            <w:hideMark/>
          </w:tcPr>
          <w:p w:rsidR="00FC3921" w:rsidRPr="00DA1739" w:rsidRDefault="00FC3921" w:rsidP="00DA1739">
            <w:pPr>
              <w:pStyle w:val="TableFigureLeft"/>
              <w:keepNext/>
              <w:spacing w:before="10" w:after="10" w:line="240" w:lineRule="auto"/>
              <w:contextualSpacing/>
            </w:pPr>
            <w:proofErr w:type="spellStart"/>
            <w:r w:rsidRPr="00DA1739">
              <w:t>Yarrowlumla</w:t>
            </w:r>
            <w:proofErr w:type="spellEnd"/>
          </w:p>
        </w:tc>
        <w:tc>
          <w:tcPr>
            <w:tcW w:w="1660" w:type="dxa"/>
            <w:shd w:val="clear" w:color="auto" w:fill="auto"/>
            <w:noWrap/>
            <w:vAlign w:val="bottom"/>
            <w:hideMark/>
          </w:tcPr>
          <w:p w:rsidR="00FC3921" w:rsidRPr="00DA1739" w:rsidRDefault="00FC3921" w:rsidP="00DA1739">
            <w:pPr>
              <w:pStyle w:val="TableFigureCenter"/>
              <w:keepNext/>
              <w:spacing w:before="10" w:after="10" w:line="240" w:lineRule="auto"/>
              <w:contextualSpacing/>
            </w:pPr>
            <w:r w:rsidRPr="00DA1739">
              <w:t>28</w:t>
            </w:r>
          </w:p>
        </w:tc>
      </w:tr>
      <w:tr w:rsidR="00FC3921" w:rsidRPr="00DA1739" w:rsidTr="00DA1739">
        <w:trPr>
          <w:cantSplit/>
          <w:jc w:val="center"/>
        </w:trPr>
        <w:tc>
          <w:tcPr>
            <w:tcW w:w="1460" w:type="dxa"/>
            <w:vMerge/>
            <w:shd w:val="clear" w:color="auto" w:fill="auto"/>
            <w:noWrap/>
            <w:vAlign w:val="bottom"/>
            <w:hideMark/>
          </w:tcPr>
          <w:p w:rsidR="00FC3921" w:rsidRPr="00DA1739" w:rsidRDefault="00FC3921" w:rsidP="00DA1739">
            <w:pPr>
              <w:pStyle w:val="TableFigureLeft"/>
              <w:keepNext/>
              <w:spacing w:before="10" w:after="10" w:line="240" w:lineRule="auto"/>
              <w:contextualSpacing/>
            </w:pPr>
          </w:p>
        </w:tc>
        <w:tc>
          <w:tcPr>
            <w:tcW w:w="2180" w:type="dxa"/>
            <w:shd w:val="clear" w:color="auto" w:fill="auto"/>
            <w:noWrap/>
            <w:vAlign w:val="bottom"/>
            <w:hideMark/>
          </w:tcPr>
          <w:p w:rsidR="00FC3921" w:rsidRPr="00DA1739" w:rsidRDefault="00FC3921" w:rsidP="00DA1739">
            <w:pPr>
              <w:pStyle w:val="TableFigureLeft"/>
              <w:keepNext/>
              <w:spacing w:before="10" w:after="10" w:line="240" w:lineRule="auto"/>
              <w:contextualSpacing/>
            </w:pPr>
            <w:r w:rsidRPr="00DA1739">
              <w:t>MACS REEF RD</w:t>
            </w:r>
          </w:p>
        </w:tc>
        <w:tc>
          <w:tcPr>
            <w:tcW w:w="1660" w:type="dxa"/>
            <w:shd w:val="clear" w:color="auto" w:fill="auto"/>
            <w:noWrap/>
            <w:vAlign w:val="bottom"/>
            <w:hideMark/>
          </w:tcPr>
          <w:p w:rsidR="00FC3921" w:rsidRPr="00DA1739" w:rsidRDefault="00FC3921" w:rsidP="00DA1739">
            <w:pPr>
              <w:pStyle w:val="TableFigureLeft"/>
              <w:keepNext/>
              <w:spacing w:before="10" w:after="10" w:line="240" w:lineRule="auto"/>
              <w:contextualSpacing/>
            </w:pPr>
            <w:proofErr w:type="spellStart"/>
            <w:r w:rsidRPr="00DA1739">
              <w:t>Yarrowlumla</w:t>
            </w:r>
            <w:proofErr w:type="spellEnd"/>
          </w:p>
        </w:tc>
        <w:tc>
          <w:tcPr>
            <w:tcW w:w="1660" w:type="dxa"/>
            <w:shd w:val="clear" w:color="auto" w:fill="auto"/>
            <w:noWrap/>
            <w:vAlign w:val="bottom"/>
            <w:hideMark/>
          </w:tcPr>
          <w:p w:rsidR="00FC3921" w:rsidRPr="00DA1739" w:rsidRDefault="00FC3921" w:rsidP="00DA1739">
            <w:pPr>
              <w:pStyle w:val="TableFigureCenter"/>
              <w:keepNext/>
              <w:spacing w:before="10" w:after="10" w:line="240" w:lineRule="auto"/>
              <w:contextualSpacing/>
            </w:pPr>
            <w:r w:rsidRPr="00DA1739">
              <w:t>2</w:t>
            </w:r>
          </w:p>
        </w:tc>
      </w:tr>
      <w:tr w:rsidR="00FC3921" w:rsidRPr="00DA1739" w:rsidTr="00DA1739">
        <w:trPr>
          <w:cantSplit/>
          <w:jc w:val="center"/>
        </w:trPr>
        <w:tc>
          <w:tcPr>
            <w:tcW w:w="5300" w:type="dxa"/>
            <w:gridSpan w:val="3"/>
            <w:shd w:val="clear" w:color="auto" w:fill="auto"/>
            <w:noWrap/>
            <w:vAlign w:val="bottom"/>
          </w:tcPr>
          <w:p w:rsidR="00FC3921" w:rsidRPr="00DA1739" w:rsidRDefault="00FC3921" w:rsidP="00DA1739">
            <w:pPr>
              <w:pStyle w:val="TableFigureLeft"/>
              <w:keepNext/>
              <w:spacing w:before="10" w:after="10" w:line="240" w:lineRule="auto"/>
              <w:contextualSpacing/>
              <w:rPr>
                <w:b/>
              </w:rPr>
            </w:pPr>
            <w:r w:rsidRPr="00DA1739">
              <w:rPr>
                <w:b/>
              </w:rPr>
              <w:t>Total</w:t>
            </w:r>
          </w:p>
        </w:tc>
        <w:tc>
          <w:tcPr>
            <w:tcW w:w="1660" w:type="dxa"/>
            <w:shd w:val="clear" w:color="auto" w:fill="auto"/>
            <w:noWrap/>
            <w:vAlign w:val="bottom"/>
          </w:tcPr>
          <w:p w:rsidR="00FC3921" w:rsidRPr="00DA1739" w:rsidRDefault="00FC3921" w:rsidP="00DA1739">
            <w:pPr>
              <w:pStyle w:val="TableFigureCenter"/>
              <w:spacing w:before="10" w:after="10" w:line="240" w:lineRule="auto"/>
              <w:contextualSpacing/>
              <w:rPr>
                <w:b/>
              </w:rPr>
            </w:pPr>
            <w:r w:rsidRPr="00DA1739">
              <w:rPr>
                <w:b/>
              </w:rPr>
              <w:t>76</w:t>
            </w:r>
          </w:p>
        </w:tc>
      </w:tr>
      <w:tr w:rsidR="00FC3921" w:rsidRPr="00DA1739" w:rsidTr="00DA1739">
        <w:trPr>
          <w:cantSplit/>
          <w:jc w:val="center"/>
        </w:trPr>
        <w:tc>
          <w:tcPr>
            <w:tcW w:w="1460" w:type="dxa"/>
            <w:vMerge w:val="restart"/>
            <w:shd w:val="clear" w:color="auto" w:fill="auto"/>
            <w:noWrap/>
            <w:vAlign w:val="center"/>
            <w:hideMark/>
          </w:tcPr>
          <w:p w:rsidR="00FC3921" w:rsidRPr="00DA1739" w:rsidRDefault="00EE3A33" w:rsidP="00DA1739">
            <w:pPr>
              <w:pStyle w:val="TableFigureLeft"/>
              <w:keepNext/>
              <w:spacing w:before="10" w:after="10" w:line="240" w:lineRule="auto"/>
              <w:contextualSpacing/>
            </w:pPr>
            <w:r w:rsidRPr="005E1DE9">
              <w:t>2</w:t>
            </w:r>
            <w:r w:rsidR="00EB3747">
              <w:t xml:space="preserve"> </w:t>
            </w:r>
            <w:r w:rsidRPr="005E1DE9">
              <w:t>(Hume Highway)</w:t>
            </w:r>
          </w:p>
        </w:tc>
        <w:tc>
          <w:tcPr>
            <w:tcW w:w="2180" w:type="dxa"/>
            <w:shd w:val="clear" w:color="auto" w:fill="auto"/>
            <w:noWrap/>
            <w:vAlign w:val="bottom"/>
            <w:hideMark/>
          </w:tcPr>
          <w:p w:rsidR="00FC3921" w:rsidRPr="00DA1739" w:rsidRDefault="00FC3921" w:rsidP="00DA1739">
            <w:pPr>
              <w:pStyle w:val="TableFigureLeft"/>
              <w:keepNext/>
              <w:spacing w:before="10" w:after="10" w:line="240" w:lineRule="auto"/>
              <w:contextualSpacing/>
              <w:rPr>
                <w:b/>
              </w:rPr>
            </w:pPr>
            <w:r w:rsidRPr="00DA1739">
              <w:rPr>
                <w:b/>
              </w:rPr>
              <w:t>HUME HWY</w:t>
            </w:r>
          </w:p>
        </w:tc>
        <w:tc>
          <w:tcPr>
            <w:tcW w:w="1660" w:type="dxa"/>
            <w:shd w:val="clear" w:color="auto" w:fill="auto"/>
            <w:noWrap/>
            <w:vAlign w:val="bottom"/>
            <w:hideMark/>
          </w:tcPr>
          <w:p w:rsidR="00FC3921" w:rsidRPr="00DA1739" w:rsidRDefault="00FC3921" w:rsidP="00DA1739">
            <w:pPr>
              <w:pStyle w:val="TableFigureLeft"/>
              <w:keepNext/>
              <w:spacing w:before="10" w:after="10" w:line="240" w:lineRule="auto"/>
              <w:contextualSpacing/>
            </w:pPr>
            <w:r w:rsidRPr="00DA1739">
              <w:t>Other</w:t>
            </w:r>
          </w:p>
        </w:tc>
        <w:tc>
          <w:tcPr>
            <w:tcW w:w="1660" w:type="dxa"/>
            <w:shd w:val="clear" w:color="auto" w:fill="auto"/>
            <w:noWrap/>
            <w:vAlign w:val="bottom"/>
            <w:hideMark/>
          </w:tcPr>
          <w:p w:rsidR="00FC3921" w:rsidRPr="00DA1739" w:rsidRDefault="00FC3921" w:rsidP="00DA1739">
            <w:pPr>
              <w:pStyle w:val="TableFigureCenter"/>
              <w:keepNext/>
              <w:spacing w:before="10" w:after="10" w:line="240" w:lineRule="auto"/>
              <w:contextualSpacing/>
            </w:pPr>
            <w:r w:rsidRPr="00DA1739">
              <w:t>199</w:t>
            </w:r>
          </w:p>
        </w:tc>
      </w:tr>
      <w:tr w:rsidR="00FC3921" w:rsidRPr="00DA1739" w:rsidTr="00DA1739">
        <w:trPr>
          <w:cantSplit/>
          <w:jc w:val="center"/>
        </w:trPr>
        <w:tc>
          <w:tcPr>
            <w:tcW w:w="1460" w:type="dxa"/>
            <w:vMerge/>
            <w:shd w:val="clear" w:color="auto" w:fill="auto"/>
            <w:noWrap/>
            <w:vAlign w:val="bottom"/>
            <w:hideMark/>
          </w:tcPr>
          <w:p w:rsidR="00FC3921" w:rsidRPr="00DA1739" w:rsidRDefault="00FC3921" w:rsidP="00DA1739">
            <w:pPr>
              <w:pStyle w:val="TableFigureLeft"/>
              <w:keepNext/>
              <w:spacing w:before="10" w:after="10" w:line="240" w:lineRule="auto"/>
              <w:contextualSpacing/>
            </w:pPr>
          </w:p>
        </w:tc>
        <w:tc>
          <w:tcPr>
            <w:tcW w:w="2180" w:type="dxa"/>
            <w:shd w:val="clear" w:color="auto" w:fill="auto"/>
            <w:noWrap/>
            <w:vAlign w:val="bottom"/>
            <w:hideMark/>
          </w:tcPr>
          <w:p w:rsidR="00FC3921" w:rsidRPr="00DA1739" w:rsidRDefault="00FC3921" w:rsidP="00DA1739">
            <w:pPr>
              <w:pStyle w:val="TableFigureLeft"/>
              <w:keepNext/>
              <w:spacing w:before="10" w:after="10" w:line="240" w:lineRule="auto"/>
              <w:contextualSpacing/>
            </w:pPr>
          </w:p>
        </w:tc>
        <w:tc>
          <w:tcPr>
            <w:tcW w:w="1660" w:type="dxa"/>
            <w:shd w:val="clear" w:color="auto" w:fill="auto"/>
            <w:noWrap/>
            <w:vAlign w:val="bottom"/>
            <w:hideMark/>
          </w:tcPr>
          <w:p w:rsidR="00FC3921" w:rsidRPr="00DA1739" w:rsidRDefault="00FC3921" w:rsidP="00DA1739">
            <w:pPr>
              <w:pStyle w:val="TableFigureLeft"/>
              <w:keepNext/>
              <w:spacing w:before="10" w:after="10" w:line="240" w:lineRule="auto"/>
              <w:contextualSpacing/>
            </w:pPr>
            <w:proofErr w:type="spellStart"/>
            <w:r w:rsidRPr="00DA1739">
              <w:t>Wingecarribee</w:t>
            </w:r>
            <w:proofErr w:type="spellEnd"/>
          </w:p>
        </w:tc>
        <w:tc>
          <w:tcPr>
            <w:tcW w:w="1660" w:type="dxa"/>
            <w:shd w:val="clear" w:color="auto" w:fill="auto"/>
            <w:noWrap/>
            <w:vAlign w:val="bottom"/>
            <w:hideMark/>
          </w:tcPr>
          <w:p w:rsidR="00FC3921" w:rsidRPr="00DA1739" w:rsidRDefault="00FC3921" w:rsidP="00DA1739">
            <w:pPr>
              <w:pStyle w:val="TableFigureCenter"/>
              <w:keepNext/>
              <w:spacing w:before="10" w:after="10" w:line="240" w:lineRule="auto"/>
              <w:contextualSpacing/>
            </w:pPr>
            <w:r w:rsidRPr="00DA1739">
              <w:t>63</w:t>
            </w:r>
          </w:p>
        </w:tc>
      </w:tr>
      <w:tr w:rsidR="00FC3921" w:rsidRPr="00DA1739" w:rsidTr="00DA1739">
        <w:trPr>
          <w:cantSplit/>
          <w:jc w:val="center"/>
        </w:trPr>
        <w:tc>
          <w:tcPr>
            <w:tcW w:w="1460" w:type="dxa"/>
            <w:vMerge/>
            <w:shd w:val="clear" w:color="auto" w:fill="auto"/>
            <w:noWrap/>
            <w:vAlign w:val="bottom"/>
            <w:hideMark/>
          </w:tcPr>
          <w:p w:rsidR="00FC3921" w:rsidRPr="00DA1739" w:rsidRDefault="00FC3921" w:rsidP="00DA1739">
            <w:pPr>
              <w:pStyle w:val="TableFigureLeft"/>
              <w:keepNext/>
              <w:spacing w:before="10" w:after="10" w:line="240" w:lineRule="auto"/>
              <w:contextualSpacing/>
            </w:pPr>
          </w:p>
        </w:tc>
        <w:tc>
          <w:tcPr>
            <w:tcW w:w="2180" w:type="dxa"/>
            <w:shd w:val="clear" w:color="auto" w:fill="auto"/>
            <w:noWrap/>
            <w:vAlign w:val="bottom"/>
            <w:hideMark/>
          </w:tcPr>
          <w:p w:rsidR="00FC3921" w:rsidRPr="00DA1739" w:rsidRDefault="00FC3921" w:rsidP="00DA1739">
            <w:pPr>
              <w:pStyle w:val="TableFigureLeft"/>
              <w:keepNext/>
              <w:spacing w:before="10" w:after="10" w:line="240" w:lineRule="auto"/>
              <w:contextualSpacing/>
            </w:pPr>
          </w:p>
        </w:tc>
        <w:tc>
          <w:tcPr>
            <w:tcW w:w="1660" w:type="dxa"/>
            <w:shd w:val="clear" w:color="auto" w:fill="auto"/>
            <w:noWrap/>
            <w:vAlign w:val="bottom"/>
            <w:hideMark/>
          </w:tcPr>
          <w:p w:rsidR="00FC3921" w:rsidRPr="00DA1739" w:rsidRDefault="00FC3921" w:rsidP="00DA1739">
            <w:pPr>
              <w:pStyle w:val="TableFigureLeft"/>
              <w:keepNext/>
              <w:spacing w:before="10" w:after="10" w:line="240" w:lineRule="auto"/>
              <w:contextualSpacing/>
            </w:pPr>
            <w:r w:rsidRPr="00DA1739">
              <w:t>Yass</w:t>
            </w:r>
          </w:p>
        </w:tc>
        <w:tc>
          <w:tcPr>
            <w:tcW w:w="1660" w:type="dxa"/>
            <w:shd w:val="clear" w:color="auto" w:fill="auto"/>
            <w:noWrap/>
            <w:vAlign w:val="bottom"/>
            <w:hideMark/>
          </w:tcPr>
          <w:p w:rsidR="00FC3921" w:rsidRPr="00DA1739" w:rsidRDefault="00FC3921" w:rsidP="00DA1739">
            <w:pPr>
              <w:pStyle w:val="TableFigureCenter"/>
              <w:keepNext/>
              <w:spacing w:before="10" w:after="10" w:line="240" w:lineRule="auto"/>
              <w:contextualSpacing/>
            </w:pPr>
            <w:r w:rsidRPr="00DA1739">
              <w:t>13</w:t>
            </w:r>
          </w:p>
        </w:tc>
      </w:tr>
      <w:tr w:rsidR="00FC3921" w:rsidRPr="00DA1739" w:rsidTr="00DA1739">
        <w:trPr>
          <w:cantSplit/>
          <w:jc w:val="center"/>
        </w:trPr>
        <w:tc>
          <w:tcPr>
            <w:tcW w:w="1460" w:type="dxa"/>
            <w:vMerge/>
            <w:shd w:val="clear" w:color="auto" w:fill="auto"/>
            <w:noWrap/>
            <w:vAlign w:val="bottom"/>
            <w:hideMark/>
          </w:tcPr>
          <w:p w:rsidR="00FC3921" w:rsidRPr="00DA1739" w:rsidRDefault="00FC3921" w:rsidP="00DA1739">
            <w:pPr>
              <w:pStyle w:val="TableFigureLeft"/>
              <w:keepNext/>
              <w:spacing w:before="10" w:after="10" w:line="240" w:lineRule="auto"/>
              <w:contextualSpacing/>
            </w:pPr>
          </w:p>
        </w:tc>
        <w:tc>
          <w:tcPr>
            <w:tcW w:w="2180" w:type="dxa"/>
            <w:shd w:val="clear" w:color="auto" w:fill="auto"/>
            <w:noWrap/>
            <w:vAlign w:val="bottom"/>
            <w:hideMark/>
          </w:tcPr>
          <w:p w:rsidR="00FC3921" w:rsidRPr="00DA1739" w:rsidRDefault="00FC3921" w:rsidP="00DA1739">
            <w:pPr>
              <w:pStyle w:val="TableFigureLeft"/>
              <w:keepNext/>
              <w:spacing w:before="10" w:after="10" w:line="240" w:lineRule="auto"/>
              <w:contextualSpacing/>
            </w:pPr>
          </w:p>
        </w:tc>
        <w:tc>
          <w:tcPr>
            <w:tcW w:w="1660" w:type="dxa"/>
            <w:shd w:val="clear" w:color="auto" w:fill="auto"/>
            <w:noWrap/>
            <w:vAlign w:val="bottom"/>
            <w:hideMark/>
          </w:tcPr>
          <w:p w:rsidR="00FC3921" w:rsidRPr="00DA1739" w:rsidRDefault="00FC3921" w:rsidP="00DA1739">
            <w:pPr>
              <w:pStyle w:val="TableFigureLeft"/>
              <w:keepNext/>
              <w:spacing w:before="10" w:after="10" w:line="240" w:lineRule="auto"/>
              <w:contextualSpacing/>
            </w:pPr>
            <w:r w:rsidRPr="00DA1739">
              <w:t>Goulburn City</w:t>
            </w:r>
          </w:p>
        </w:tc>
        <w:tc>
          <w:tcPr>
            <w:tcW w:w="1660" w:type="dxa"/>
            <w:shd w:val="clear" w:color="auto" w:fill="auto"/>
            <w:noWrap/>
            <w:vAlign w:val="bottom"/>
            <w:hideMark/>
          </w:tcPr>
          <w:p w:rsidR="00FC3921" w:rsidRPr="00DA1739" w:rsidRDefault="00FC3921" w:rsidP="00DA1739">
            <w:pPr>
              <w:pStyle w:val="TableFigureCenter"/>
              <w:keepNext/>
              <w:spacing w:before="10" w:after="10" w:line="240" w:lineRule="auto"/>
              <w:contextualSpacing/>
            </w:pPr>
            <w:r w:rsidRPr="00DA1739">
              <w:t>5</w:t>
            </w:r>
          </w:p>
        </w:tc>
      </w:tr>
      <w:tr w:rsidR="00FC3921" w:rsidRPr="00DA1739" w:rsidTr="00DA1739">
        <w:trPr>
          <w:cantSplit/>
          <w:jc w:val="center"/>
        </w:trPr>
        <w:tc>
          <w:tcPr>
            <w:tcW w:w="1460" w:type="dxa"/>
            <w:vMerge/>
            <w:shd w:val="clear" w:color="auto" w:fill="auto"/>
            <w:noWrap/>
            <w:vAlign w:val="bottom"/>
            <w:hideMark/>
          </w:tcPr>
          <w:p w:rsidR="00FC3921" w:rsidRPr="00DA1739" w:rsidRDefault="00FC3921" w:rsidP="00DA1739">
            <w:pPr>
              <w:pStyle w:val="TableFigureLeft"/>
              <w:keepNext/>
              <w:spacing w:before="10" w:after="10" w:line="240" w:lineRule="auto"/>
              <w:contextualSpacing/>
            </w:pPr>
          </w:p>
        </w:tc>
        <w:tc>
          <w:tcPr>
            <w:tcW w:w="2180" w:type="dxa"/>
            <w:shd w:val="clear" w:color="auto" w:fill="auto"/>
            <w:noWrap/>
            <w:vAlign w:val="bottom"/>
            <w:hideMark/>
          </w:tcPr>
          <w:p w:rsidR="00FC3921" w:rsidRPr="00DA1739" w:rsidRDefault="00FC3921" w:rsidP="00DA1739">
            <w:pPr>
              <w:pStyle w:val="TableFigureLeft"/>
              <w:keepNext/>
              <w:spacing w:before="10" w:after="10" w:line="240" w:lineRule="auto"/>
              <w:contextualSpacing/>
            </w:pPr>
            <w:r w:rsidRPr="00DA1739">
              <w:t>LACHLAN VALLEY WAY</w:t>
            </w:r>
          </w:p>
        </w:tc>
        <w:tc>
          <w:tcPr>
            <w:tcW w:w="1660" w:type="dxa"/>
            <w:shd w:val="clear" w:color="auto" w:fill="auto"/>
            <w:noWrap/>
            <w:vAlign w:val="bottom"/>
            <w:hideMark/>
          </w:tcPr>
          <w:p w:rsidR="00FC3921" w:rsidRPr="00DA1739" w:rsidRDefault="00FC3921" w:rsidP="00DA1739">
            <w:pPr>
              <w:pStyle w:val="TableFigureLeft"/>
              <w:keepNext/>
              <w:spacing w:before="10" w:after="10" w:line="240" w:lineRule="auto"/>
              <w:contextualSpacing/>
            </w:pPr>
            <w:r w:rsidRPr="00DA1739">
              <w:t>Yass</w:t>
            </w:r>
          </w:p>
        </w:tc>
        <w:tc>
          <w:tcPr>
            <w:tcW w:w="1660" w:type="dxa"/>
            <w:shd w:val="clear" w:color="auto" w:fill="auto"/>
            <w:noWrap/>
            <w:vAlign w:val="bottom"/>
            <w:hideMark/>
          </w:tcPr>
          <w:p w:rsidR="00FC3921" w:rsidRPr="00DA1739" w:rsidRDefault="00FC3921" w:rsidP="00DA1739">
            <w:pPr>
              <w:pStyle w:val="TableFigureCenter"/>
              <w:keepNext/>
              <w:spacing w:before="10" w:after="10" w:line="240" w:lineRule="auto"/>
              <w:contextualSpacing/>
            </w:pPr>
            <w:r w:rsidRPr="00DA1739">
              <w:t>1</w:t>
            </w:r>
          </w:p>
        </w:tc>
      </w:tr>
      <w:tr w:rsidR="00FC3921" w:rsidRPr="00ED0280" w:rsidTr="00DA1739">
        <w:trPr>
          <w:cantSplit/>
          <w:jc w:val="center"/>
        </w:trPr>
        <w:tc>
          <w:tcPr>
            <w:tcW w:w="5300" w:type="dxa"/>
            <w:gridSpan w:val="3"/>
            <w:shd w:val="clear" w:color="auto" w:fill="auto"/>
            <w:noWrap/>
            <w:vAlign w:val="bottom"/>
          </w:tcPr>
          <w:p w:rsidR="00FC3921" w:rsidRPr="00ED0280" w:rsidRDefault="00FC3921" w:rsidP="00DA1739">
            <w:pPr>
              <w:pStyle w:val="TableFigureLeft"/>
              <w:keepNext/>
              <w:spacing w:before="10" w:after="10" w:line="240" w:lineRule="auto"/>
              <w:contextualSpacing/>
              <w:rPr>
                <w:b/>
              </w:rPr>
            </w:pPr>
            <w:r w:rsidRPr="00ED0280">
              <w:rPr>
                <w:b/>
              </w:rPr>
              <w:t>Total</w:t>
            </w:r>
          </w:p>
        </w:tc>
        <w:tc>
          <w:tcPr>
            <w:tcW w:w="1660" w:type="dxa"/>
            <w:shd w:val="clear" w:color="auto" w:fill="auto"/>
            <w:noWrap/>
            <w:vAlign w:val="bottom"/>
          </w:tcPr>
          <w:p w:rsidR="00FC3921" w:rsidRPr="00ED0280" w:rsidRDefault="00FC3921" w:rsidP="00DA1739">
            <w:pPr>
              <w:pStyle w:val="TableFigureCenter"/>
              <w:spacing w:before="10" w:after="10" w:line="240" w:lineRule="auto"/>
              <w:contextualSpacing/>
              <w:rPr>
                <w:b/>
              </w:rPr>
            </w:pPr>
            <w:r w:rsidRPr="00ED0280">
              <w:rPr>
                <w:b/>
              </w:rPr>
              <w:t>281</w:t>
            </w:r>
          </w:p>
        </w:tc>
      </w:tr>
      <w:tr w:rsidR="00FC3921" w:rsidRPr="00ED0280" w:rsidTr="00DA1739">
        <w:trPr>
          <w:cantSplit/>
          <w:jc w:val="center"/>
        </w:trPr>
        <w:tc>
          <w:tcPr>
            <w:tcW w:w="1460" w:type="dxa"/>
            <w:vMerge w:val="restart"/>
            <w:shd w:val="clear" w:color="auto" w:fill="auto"/>
            <w:noWrap/>
            <w:vAlign w:val="center"/>
            <w:hideMark/>
          </w:tcPr>
          <w:p w:rsidR="00FC3921" w:rsidRPr="00ED0280" w:rsidRDefault="00EE3A33" w:rsidP="00DA1739">
            <w:pPr>
              <w:pStyle w:val="TableFigureLeft"/>
              <w:keepNext/>
              <w:spacing w:before="10" w:after="10" w:line="240" w:lineRule="auto"/>
              <w:contextualSpacing/>
            </w:pPr>
            <w:r w:rsidRPr="005E1DE9">
              <w:t>1 (Princes Highway)</w:t>
            </w:r>
          </w:p>
        </w:tc>
        <w:tc>
          <w:tcPr>
            <w:tcW w:w="2180" w:type="dxa"/>
            <w:shd w:val="clear" w:color="auto" w:fill="auto"/>
            <w:noWrap/>
            <w:vAlign w:val="bottom"/>
          </w:tcPr>
          <w:p w:rsidR="00FC3921" w:rsidRPr="00ED0280" w:rsidRDefault="00FC3921" w:rsidP="00DA1739">
            <w:pPr>
              <w:pStyle w:val="TableFigureLeft"/>
              <w:keepNext/>
              <w:spacing w:before="10" w:after="10" w:line="240" w:lineRule="auto"/>
              <w:contextualSpacing/>
              <w:rPr>
                <w:b/>
              </w:rPr>
            </w:pPr>
            <w:r w:rsidRPr="00ED0280">
              <w:rPr>
                <w:b/>
              </w:rPr>
              <w:t>PRINCES HWY</w:t>
            </w:r>
          </w:p>
        </w:tc>
        <w:tc>
          <w:tcPr>
            <w:tcW w:w="1660" w:type="dxa"/>
            <w:shd w:val="clear" w:color="auto" w:fill="auto"/>
            <w:noWrap/>
            <w:vAlign w:val="bottom"/>
          </w:tcPr>
          <w:p w:rsidR="00FC3921" w:rsidRPr="00ED0280" w:rsidRDefault="00FC3921" w:rsidP="00DA1739">
            <w:pPr>
              <w:pStyle w:val="TableFigureLeft"/>
              <w:keepNext/>
              <w:spacing w:before="10" w:after="10" w:line="240" w:lineRule="auto"/>
              <w:contextualSpacing/>
            </w:pPr>
            <w:r w:rsidRPr="00ED0280">
              <w:t>Other</w:t>
            </w:r>
          </w:p>
        </w:tc>
        <w:tc>
          <w:tcPr>
            <w:tcW w:w="1660" w:type="dxa"/>
            <w:shd w:val="clear" w:color="auto" w:fill="auto"/>
            <w:noWrap/>
            <w:vAlign w:val="bottom"/>
          </w:tcPr>
          <w:p w:rsidR="00FC3921" w:rsidRPr="00ED0280" w:rsidRDefault="00FC3921" w:rsidP="00DA1739">
            <w:pPr>
              <w:pStyle w:val="TableFigureCenter"/>
              <w:keepNext/>
              <w:spacing w:before="10" w:after="10" w:line="240" w:lineRule="auto"/>
              <w:contextualSpacing/>
            </w:pPr>
            <w:r w:rsidRPr="00ED0280">
              <w:t>50</w:t>
            </w:r>
          </w:p>
        </w:tc>
      </w:tr>
      <w:tr w:rsidR="00FC3921" w:rsidRPr="00ED0280" w:rsidTr="00DA1739">
        <w:trPr>
          <w:cantSplit/>
          <w:jc w:val="center"/>
        </w:trPr>
        <w:tc>
          <w:tcPr>
            <w:tcW w:w="1460" w:type="dxa"/>
            <w:vMerge/>
            <w:shd w:val="clear" w:color="auto" w:fill="auto"/>
            <w:noWrap/>
            <w:vAlign w:val="bottom"/>
          </w:tcPr>
          <w:p w:rsidR="00FC3921" w:rsidRPr="00ED0280" w:rsidRDefault="00FC3921" w:rsidP="00DA1739">
            <w:pPr>
              <w:pStyle w:val="TableFigureLeft"/>
              <w:keepNext/>
              <w:spacing w:before="10" w:after="10" w:line="240" w:lineRule="auto"/>
              <w:contextualSpacing/>
            </w:pPr>
          </w:p>
        </w:tc>
        <w:tc>
          <w:tcPr>
            <w:tcW w:w="2180" w:type="dxa"/>
            <w:shd w:val="clear" w:color="auto" w:fill="auto"/>
            <w:noWrap/>
            <w:vAlign w:val="bottom"/>
          </w:tcPr>
          <w:p w:rsidR="00FC3921" w:rsidRPr="00ED0280" w:rsidRDefault="00FC3921" w:rsidP="00DA1739">
            <w:pPr>
              <w:pStyle w:val="TableFigureLeft"/>
              <w:keepNext/>
              <w:spacing w:before="10" w:after="10" w:line="240" w:lineRule="auto"/>
              <w:contextualSpacing/>
            </w:pPr>
          </w:p>
        </w:tc>
        <w:tc>
          <w:tcPr>
            <w:tcW w:w="1660" w:type="dxa"/>
            <w:shd w:val="clear" w:color="auto" w:fill="auto"/>
            <w:noWrap/>
            <w:vAlign w:val="bottom"/>
          </w:tcPr>
          <w:p w:rsidR="00FC3921" w:rsidRPr="00ED0280" w:rsidRDefault="00FC3921" w:rsidP="00DA1739">
            <w:pPr>
              <w:pStyle w:val="TableFigureLeft"/>
              <w:keepNext/>
              <w:spacing w:before="10" w:after="10" w:line="240" w:lineRule="auto"/>
              <w:contextualSpacing/>
            </w:pPr>
            <w:r w:rsidRPr="00ED0280">
              <w:t>Shoalhaven City</w:t>
            </w:r>
          </w:p>
        </w:tc>
        <w:tc>
          <w:tcPr>
            <w:tcW w:w="1660" w:type="dxa"/>
            <w:shd w:val="clear" w:color="auto" w:fill="auto"/>
            <w:noWrap/>
            <w:vAlign w:val="bottom"/>
          </w:tcPr>
          <w:p w:rsidR="00FC3921" w:rsidRPr="00ED0280" w:rsidRDefault="00FC3921" w:rsidP="00DA1739">
            <w:pPr>
              <w:pStyle w:val="TableFigureCenter"/>
              <w:keepNext/>
              <w:spacing w:before="10" w:after="10" w:line="240" w:lineRule="auto"/>
              <w:contextualSpacing/>
            </w:pPr>
            <w:r w:rsidRPr="00ED0280">
              <w:t>38</w:t>
            </w:r>
          </w:p>
        </w:tc>
      </w:tr>
      <w:tr w:rsidR="00FC3921" w:rsidRPr="00ED0280" w:rsidTr="00DA1739">
        <w:trPr>
          <w:cantSplit/>
          <w:jc w:val="center"/>
        </w:trPr>
        <w:tc>
          <w:tcPr>
            <w:tcW w:w="1460" w:type="dxa"/>
            <w:vMerge/>
            <w:shd w:val="clear" w:color="auto" w:fill="auto"/>
            <w:noWrap/>
            <w:vAlign w:val="bottom"/>
          </w:tcPr>
          <w:p w:rsidR="00FC3921" w:rsidRPr="00ED0280" w:rsidRDefault="00FC3921" w:rsidP="00DA1739">
            <w:pPr>
              <w:pStyle w:val="TableFigureLeft"/>
              <w:keepNext/>
              <w:spacing w:before="10" w:after="10" w:line="240" w:lineRule="auto"/>
              <w:contextualSpacing/>
            </w:pPr>
          </w:p>
        </w:tc>
        <w:tc>
          <w:tcPr>
            <w:tcW w:w="2180" w:type="dxa"/>
            <w:shd w:val="clear" w:color="auto" w:fill="auto"/>
            <w:noWrap/>
            <w:vAlign w:val="bottom"/>
          </w:tcPr>
          <w:p w:rsidR="00FC3921" w:rsidRPr="00ED0280" w:rsidRDefault="00FC3921" w:rsidP="00DA1739">
            <w:pPr>
              <w:pStyle w:val="TableFigureLeft"/>
              <w:keepNext/>
              <w:spacing w:before="10" w:after="10" w:line="240" w:lineRule="auto"/>
              <w:contextualSpacing/>
            </w:pPr>
          </w:p>
        </w:tc>
        <w:tc>
          <w:tcPr>
            <w:tcW w:w="1660" w:type="dxa"/>
            <w:shd w:val="clear" w:color="auto" w:fill="auto"/>
            <w:noWrap/>
            <w:vAlign w:val="bottom"/>
          </w:tcPr>
          <w:p w:rsidR="00FC3921" w:rsidRPr="00ED0280" w:rsidRDefault="00FC3921" w:rsidP="00DA1739">
            <w:pPr>
              <w:pStyle w:val="TableFigureLeft"/>
              <w:keepNext/>
              <w:spacing w:before="10" w:after="10" w:line="240" w:lineRule="auto"/>
              <w:contextualSpacing/>
            </w:pPr>
            <w:r w:rsidRPr="00ED0280">
              <w:t>Eurobodalla</w:t>
            </w:r>
          </w:p>
        </w:tc>
        <w:tc>
          <w:tcPr>
            <w:tcW w:w="1660" w:type="dxa"/>
            <w:shd w:val="clear" w:color="auto" w:fill="auto"/>
            <w:noWrap/>
            <w:vAlign w:val="bottom"/>
          </w:tcPr>
          <w:p w:rsidR="00FC3921" w:rsidRPr="00ED0280" w:rsidRDefault="00FC3921" w:rsidP="00DA1739">
            <w:pPr>
              <w:pStyle w:val="TableFigureCenter"/>
              <w:keepNext/>
              <w:spacing w:before="10" w:after="10" w:line="240" w:lineRule="auto"/>
              <w:contextualSpacing/>
            </w:pPr>
            <w:r w:rsidRPr="00ED0280">
              <w:t>37</w:t>
            </w:r>
          </w:p>
        </w:tc>
      </w:tr>
      <w:tr w:rsidR="00FC3921" w:rsidRPr="00ED0280" w:rsidTr="00DA1739">
        <w:trPr>
          <w:cantSplit/>
          <w:jc w:val="center"/>
        </w:trPr>
        <w:tc>
          <w:tcPr>
            <w:tcW w:w="1460" w:type="dxa"/>
            <w:vMerge/>
            <w:shd w:val="clear" w:color="auto" w:fill="auto"/>
            <w:noWrap/>
            <w:vAlign w:val="bottom"/>
          </w:tcPr>
          <w:p w:rsidR="00FC3921" w:rsidRPr="00ED0280" w:rsidRDefault="00FC3921" w:rsidP="00DA1739">
            <w:pPr>
              <w:pStyle w:val="TableFigureLeft"/>
              <w:keepNext/>
              <w:spacing w:before="10" w:after="10" w:line="240" w:lineRule="auto"/>
              <w:contextualSpacing/>
            </w:pPr>
          </w:p>
        </w:tc>
        <w:tc>
          <w:tcPr>
            <w:tcW w:w="2180" w:type="dxa"/>
            <w:shd w:val="clear" w:color="auto" w:fill="auto"/>
            <w:noWrap/>
            <w:vAlign w:val="bottom"/>
          </w:tcPr>
          <w:p w:rsidR="00FC3921" w:rsidRPr="00ED0280" w:rsidRDefault="00FC3921" w:rsidP="00DA1739">
            <w:pPr>
              <w:pStyle w:val="TableFigureLeft"/>
              <w:keepNext/>
              <w:spacing w:before="10" w:after="10" w:line="240" w:lineRule="auto"/>
              <w:contextualSpacing/>
            </w:pPr>
            <w:r w:rsidRPr="00ED0280">
              <w:t>CLEVELAND ST</w:t>
            </w:r>
          </w:p>
        </w:tc>
        <w:tc>
          <w:tcPr>
            <w:tcW w:w="1660" w:type="dxa"/>
            <w:shd w:val="clear" w:color="auto" w:fill="auto"/>
            <w:noWrap/>
            <w:vAlign w:val="bottom"/>
          </w:tcPr>
          <w:p w:rsidR="00FC3921" w:rsidRPr="00ED0280" w:rsidRDefault="00FC3921" w:rsidP="00DA1739">
            <w:pPr>
              <w:pStyle w:val="TableFigureLeft"/>
              <w:keepNext/>
              <w:spacing w:before="10" w:after="10" w:line="240" w:lineRule="auto"/>
              <w:contextualSpacing/>
            </w:pPr>
            <w:r w:rsidRPr="00ED0280">
              <w:t>Other</w:t>
            </w:r>
          </w:p>
        </w:tc>
        <w:tc>
          <w:tcPr>
            <w:tcW w:w="1660" w:type="dxa"/>
            <w:shd w:val="clear" w:color="auto" w:fill="auto"/>
            <w:noWrap/>
            <w:vAlign w:val="bottom"/>
          </w:tcPr>
          <w:p w:rsidR="00FC3921" w:rsidRPr="00ED0280" w:rsidRDefault="00FC3921" w:rsidP="00DA1739">
            <w:pPr>
              <w:pStyle w:val="TableFigureCenter"/>
              <w:keepNext/>
              <w:spacing w:before="10" w:after="10" w:line="240" w:lineRule="auto"/>
              <w:contextualSpacing/>
            </w:pPr>
            <w:r w:rsidRPr="00ED0280">
              <w:t>1</w:t>
            </w:r>
          </w:p>
        </w:tc>
      </w:tr>
      <w:tr w:rsidR="00FC3921" w:rsidRPr="00ED0280" w:rsidTr="00DA1739">
        <w:trPr>
          <w:cantSplit/>
          <w:jc w:val="center"/>
        </w:trPr>
        <w:tc>
          <w:tcPr>
            <w:tcW w:w="1460" w:type="dxa"/>
            <w:vMerge/>
            <w:shd w:val="clear" w:color="auto" w:fill="auto"/>
            <w:noWrap/>
            <w:vAlign w:val="bottom"/>
            <w:hideMark/>
          </w:tcPr>
          <w:p w:rsidR="00FC3921" w:rsidRPr="00ED0280" w:rsidRDefault="00FC3921" w:rsidP="00DA1739">
            <w:pPr>
              <w:pStyle w:val="TableFigureLeft"/>
              <w:keepNext/>
              <w:spacing w:before="10" w:after="10" w:line="240" w:lineRule="auto"/>
              <w:contextualSpacing/>
            </w:pPr>
          </w:p>
        </w:tc>
        <w:tc>
          <w:tcPr>
            <w:tcW w:w="2180" w:type="dxa"/>
            <w:shd w:val="clear" w:color="auto" w:fill="auto"/>
            <w:noWrap/>
            <w:vAlign w:val="bottom"/>
            <w:hideMark/>
          </w:tcPr>
          <w:p w:rsidR="00FC3921" w:rsidRPr="00ED0280" w:rsidRDefault="00FC3921" w:rsidP="00DA1739">
            <w:pPr>
              <w:pStyle w:val="TableFigureLeft"/>
              <w:keepNext/>
              <w:spacing w:before="10" w:after="10" w:line="240" w:lineRule="auto"/>
              <w:contextualSpacing/>
            </w:pPr>
            <w:r w:rsidRPr="00ED0280">
              <w:t>OLD HWY</w:t>
            </w:r>
          </w:p>
        </w:tc>
        <w:tc>
          <w:tcPr>
            <w:tcW w:w="1660" w:type="dxa"/>
            <w:shd w:val="clear" w:color="auto" w:fill="auto"/>
            <w:noWrap/>
            <w:vAlign w:val="bottom"/>
            <w:hideMark/>
          </w:tcPr>
          <w:p w:rsidR="00FC3921" w:rsidRPr="00ED0280" w:rsidRDefault="00FC3921" w:rsidP="00DA1739">
            <w:pPr>
              <w:pStyle w:val="TableFigureLeft"/>
              <w:keepNext/>
              <w:spacing w:before="10" w:after="10" w:line="240" w:lineRule="auto"/>
              <w:contextualSpacing/>
            </w:pPr>
            <w:r w:rsidRPr="00ED0280">
              <w:t>Eurobodalla</w:t>
            </w:r>
          </w:p>
        </w:tc>
        <w:tc>
          <w:tcPr>
            <w:tcW w:w="1660" w:type="dxa"/>
            <w:shd w:val="clear" w:color="auto" w:fill="auto"/>
            <w:noWrap/>
            <w:vAlign w:val="bottom"/>
            <w:hideMark/>
          </w:tcPr>
          <w:p w:rsidR="00FC3921" w:rsidRPr="00ED0280" w:rsidRDefault="00FC3921" w:rsidP="00DA1739">
            <w:pPr>
              <w:pStyle w:val="TableFigureCenter"/>
              <w:keepNext/>
              <w:spacing w:before="10" w:after="10" w:line="240" w:lineRule="auto"/>
              <w:contextualSpacing/>
            </w:pPr>
            <w:r w:rsidRPr="00ED0280">
              <w:t>1</w:t>
            </w:r>
          </w:p>
        </w:tc>
      </w:tr>
      <w:tr w:rsidR="00FC3921" w:rsidRPr="00ED0280" w:rsidTr="00DA1739">
        <w:trPr>
          <w:cantSplit/>
          <w:jc w:val="center"/>
        </w:trPr>
        <w:tc>
          <w:tcPr>
            <w:tcW w:w="1460" w:type="dxa"/>
            <w:vMerge/>
            <w:shd w:val="clear" w:color="auto" w:fill="auto"/>
            <w:noWrap/>
            <w:vAlign w:val="bottom"/>
            <w:hideMark/>
          </w:tcPr>
          <w:p w:rsidR="00FC3921" w:rsidRPr="00ED0280" w:rsidRDefault="00FC3921" w:rsidP="00DA1739">
            <w:pPr>
              <w:pStyle w:val="TableFigureLeft"/>
              <w:keepNext/>
              <w:spacing w:before="10" w:after="10" w:line="240" w:lineRule="auto"/>
              <w:contextualSpacing/>
            </w:pPr>
          </w:p>
        </w:tc>
        <w:tc>
          <w:tcPr>
            <w:tcW w:w="2180" w:type="dxa"/>
            <w:shd w:val="clear" w:color="auto" w:fill="auto"/>
            <w:noWrap/>
            <w:vAlign w:val="bottom"/>
            <w:hideMark/>
          </w:tcPr>
          <w:p w:rsidR="00FC3921" w:rsidRPr="00ED0280" w:rsidRDefault="00FC3921" w:rsidP="00DA1739">
            <w:pPr>
              <w:pStyle w:val="TableFigureLeft"/>
              <w:keepNext/>
              <w:spacing w:before="10" w:after="10" w:line="240" w:lineRule="auto"/>
              <w:contextualSpacing/>
            </w:pPr>
            <w:r w:rsidRPr="00ED0280">
              <w:t>PLUNKETT ST</w:t>
            </w:r>
          </w:p>
        </w:tc>
        <w:tc>
          <w:tcPr>
            <w:tcW w:w="1660" w:type="dxa"/>
            <w:shd w:val="clear" w:color="auto" w:fill="auto"/>
            <w:noWrap/>
            <w:vAlign w:val="bottom"/>
            <w:hideMark/>
          </w:tcPr>
          <w:p w:rsidR="00FC3921" w:rsidRPr="00ED0280" w:rsidRDefault="00FC3921" w:rsidP="00DA1739">
            <w:pPr>
              <w:pStyle w:val="TableFigureLeft"/>
              <w:keepNext/>
              <w:spacing w:before="10" w:after="10" w:line="240" w:lineRule="auto"/>
              <w:contextualSpacing/>
            </w:pPr>
            <w:r w:rsidRPr="00ED0280">
              <w:t>Shoalhaven City</w:t>
            </w:r>
          </w:p>
        </w:tc>
        <w:tc>
          <w:tcPr>
            <w:tcW w:w="1660" w:type="dxa"/>
            <w:shd w:val="clear" w:color="auto" w:fill="auto"/>
            <w:noWrap/>
            <w:vAlign w:val="bottom"/>
            <w:hideMark/>
          </w:tcPr>
          <w:p w:rsidR="00FC3921" w:rsidRPr="00ED0280" w:rsidRDefault="00FC3921" w:rsidP="00DA1739">
            <w:pPr>
              <w:pStyle w:val="TableFigureCenter"/>
              <w:keepNext/>
              <w:spacing w:before="10" w:after="10" w:line="240" w:lineRule="auto"/>
              <w:contextualSpacing/>
            </w:pPr>
            <w:r w:rsidRPr="00ED0280">
              <w:t>1</w:t>
            </w:r>
          </w:p>
        </w:tc>
      </w:tr>
      <w:tr w:rsidR="00FC3921" w:rsidRPr="00ED0280" w:rsidTr="00DA1739">
        <w:trPr>
          <w:cantSplit/>
          <w:jc w:val="center"/>
        </w:trPr>
        <w:tc>
          <w:tcPr>
            <w:tcW w:w="1460" w:type="dxa"/>
            <w:vMerge/>
            <w:shd w:val="clear" w:color="auto" w:fill="auto"/>
            <w:noWrap/>
            <w:vAlign w:val="bottom"/>
            <w:hideMark/>
          </w:tcPr>
          <w:p w:rsidR="00FC3921" w:rsidRPr="00ED0280" w:rsidRDefault="00FC3921" w:rsidP="00DA1739">
            <w:pPr>
              <w:pStyle w:val="TableFigureLeft"/>
              <w:keepNext/>
              <w:spacing w:before="10" w:after="10" w:line="240" w:lineRule="auto"/>
              <w:contextualSpacing/>
            </w:pPr>
          </w:p>
        </w:tc>
        <w:tc>
          <w:tcPr>
            <w:tcW w:w="2180" w:type="dxa"/>
            <w:shd w:val="clear" w:color="auto" w:fill="auto"/>
            <w:noWrap/>
            <w:vAlign w:val="bottom"/>
            <w:hideMark/>
          </w:tcPr>
          <w:p w:rsidR="00FC3921" w:rsidRPr="00ED0280" w:rsidRDefault="00FC3921" w:rsidP="00DA1739">
            <w:pPr>
              <w:pStyle w:val="TableFigureLeft"/>
              <w:keepNext/>
              <w:spacing w:before="10" w:after="10" w:line="240" w:lineRule="auto"/>
              <w:contextualSpacing/>
            </w:pPr>
            <w:r w:rsidRPr="00ED0280">
              <w:t>ROCKDALE PLAZA DR</w:t>
            </w:r>
          </w:p>
        </w:tc>
        <w:tc>
          <w:tcPr>
            <w:tcW w:w="1660" w:type="dxa"/>
            <w:shd w:val="clear" w:color="auto" w:fill="auto"/>
            <w:noWrap/>
            <w:vAlign w:val="bottom"/>
            <w:hideMark/>
          </w:tcPr>
          <w:p w:rsidR="00FC3921" w:rsidRPr="00ED0280" w:rsidRDefault="00FC3921" w:rsidP="00DA1739">
            <w:pPr>
              <w:pStyle w:val="TableFigureLeft"/>
              <w:keepNext/>
              <w:spacing w:before="10" w:after="10" w:line="240" w:lineRule="auto"/>
              <w:contextualSpacing/>
            </w:pPr>
            <w:r w:rsidRPr="00ED0280">
              <w:t>Other</w:t>
            </w:r>
          </w:p>
        </w:tc>
        <w:tc>
          <w:tcPr>
            <w:tcW w:w="1660" w:type="dxa"/>
            <w:shd w:val="clear" w:color="auto" w:fill="auto"/>
            <w:noWrap/>
            <w:vAlign w:val="bottom"/>
            <w:hideMark/>
          </w:tcPr>
          <w:p w:rsidR="00FC3921" w:rsidRPr="00ED0280" w:rsidRDefault="00FC3921" w:rsidP="00DA1739">
            <w:pPr>
              <w:pStyle w:val="TableFigureCenter"/>
              <w:keepNext/>
              <w:spacing w:before="10" w:after="10" w:line="240" w:lineRule="auto"/>
              <w:contextualSpacing/>
            </w:pPr>
            <w:r w:rsidRPr="00ED0280">
              <w:t>1</w:t>
            </w:r>
          </w:p>
        </w:tc>
      </w:tr>
      <w:tr w:rsidR="00FC3921" w:rsidRPr="00ED0280" w:rsidTr="00DA1739">
        <w:trPr>
          <w:cantSplit/>
          <w:jc w:val="center"/>
        </w:trPr>
        <w:tc>
          <w:tcPr>
            <w:tcW w:w="5300" w:type="dxa"/>
            <w:gridSpan w:val="3"/>
            <w:shd w:val="clear" w:color="auto" w:fill="auto"/>
            <w:noWrap/>
            <w:vAlign w:val="bottom"/>
          </w:tcPr>
          <w:p w:rsidR="00FC3921" w:rsidRPr="00ED0280" w:rsidRDefault="00FC3921" w:rsidP="00DA1739">
            <w:pPr>
              <w:pStyle w:val="TableFigureLeft"/>
              <w:keepNext/>
              <w:spacing w:before="10" w:after="10" w:line="240" w:lineRule="auto"/>
              <w:contextualSpacing/>
              <w:rPr>
                <w:b/>
              </w:rPr>
            </w:pPr>
            <w:r w:rsidRPr="00ED0280">
              <w:rPr>
                <w:b/>
              </w:rPr>
              <w:t>Total</w:t>
            </w:r>
          </w:p>
        </w:tc>
        <w:tc>
          <w:tcPr>
            <w:tcW w:w="1660" w:type="dxa"/>
            <w:shd w:val="clear" w:color="auto" w:fill="auto"/>
            <w:noWrap/>
            <w:vAlign w:val="bottom"/>
          </w:tcPr>
          <w:p w:rsidR="00FC3921" w:rsidRPr="00ED0280" w:rsidRDefault="00FC3921" w:rsidP="00DA1739">
            <w:pPr>
              <w:pStyle w:val="TableFigureCenter"/>
              <w:spacing w:before="10" w:after="10" w:line="240" w:lineRule="auto"/>
              <w:contextualSpacing/>
              <w:rPr>
                <w:b/>
              </w:rPr>
            </w:pPr>
            <w:r w:rsidRPr="00ED0280">
              <w:rPr>
                <w:b/>
              </w:rPr>
              <w:t>129</w:t>
            </w:r>
          </w:p>
        </w:tc>
      </w:tr>
      <w:tr w:rsidR="00FC3921" w:rsidRPr="00ED0280" w:rsidTr="00DA1739">
        <w:trPr>
          <w:cantSplit/>
          <w:jc w:val="center"/>
        </w:trPr>
        <w:tc>
          <w:tcPr>
            <w:tcW w:w="1460" w:type="dxa"/>
            <w:shd w:val="clear" w:color="auto" w:fill="auto"/>
            <w:noWrap/>
            <w:vAlign w:val="bottom"/>
            <w:hideMark/>
          </w:tcPr>
          <w:p w:rsidR="00FC3921" w:rsidRPr="00ED0280" w:rsidRDefault="00EB3747" w:rsidP="00DA1739">
            <w:pPr>
              <w:pStyle w:val="TableFigureLeft"/>
              <w:keepNext/>
              <w:spacing w:before="10" w:after="10" w:line="240" w:lineRule="auto"/>
              <w:contextualSpacing/>
            </w:pPr>
            <w:r>
              <w:t>Other roads</w:t>
            </w:r>
          </w:p>
        </w:tc>
        <w:tc>
          <w:tcPr>
            <w:tcW w:w="2180" w:type="dxa"/>
            <w:shd w:val="clear" w:color="auto" w:fill="auto"/>
            <w:noWrap/>
            <w:vAlign w:val="bottom"/>
            <w:hideMark/>
          </w:tcPr>
          <w:p w:rsidR="00FC3921" w:rsidRPr="00ED0280" w:rsidRDefault="00FC3921" w:rsidP="00DA1739">
            <w:pPr>
              <w:pStyle w:val="TableFigureLeft"/>
              <w:keepNext/>
              <w:spacing w:before="10" w:after="10" w:line="240" w:lineRule="auto"/>
              <w:contextualSpacing/>
            </w:pPr>
            <w:r w:rsidRPr="00ED0280">
              <w:t> </w:t>
            </w:r>
          </w:p>
        </w:tc>
        <w:tc>
          <w:tcPr>
            <w:tcW w:w="1660" w:type="dxa"/>
            <w:shd w:val="clear" w:color="auto" w:fill="auto"/>
            <w:noWrap/>
            <w:vAlign w:val="bottom"/>
            <w:hideMark/>
          </w:tcPr>
          <w:p w:rsidR="00FC3921" w:rsidRPr="00ED0280" w:rsidRDefault="00FC3921" w:rsidP="00DA1739">
            <w:pPr>
              <w:pStyle w:val="TableFigureLeft"/>
              <w:keepNext/>
              <w:spacing w:before="10" w:after="10" w:line="240" w:lineRule="auto"/>
              <w:contextualSpacing/>
            </w:pPr>
            <w:r w:rsidRPr="00ED0280">
              <w:t> </w:t>
            </w:r>
          </w:p>
        </w:tc>
        <w:tc>
          <w:tcPr>
            <w:tcW w:w="1660" w:type="dxa"/>
            <w:shd w:val="clear" w:color="auto" w:fill="auto"/>
            <w:noWrap/>
            <w:vAlign w:val="bottom"/>
            <w:hideMark/>
          </w:tcPr>
          <w:p w:rsidR="00FC3921" w:rsidRPr="00ED0280" w:rsidRDefault="00FC3921" w:rsidP="00DA1739">
            <w:pPr>
              <w:pStyle w:val="TableFigureCenter"/>
              <w:keepNext/>
              <w:spacing w:before="10" w:after="10" w:line="240" w:lineRule="auto"/>
              <w:contextualSpacing/>
            </w:pPr>
            <w:r w:rsidRPr="00ED0280">
              <w:t>778</w:t>
            </w:r>
          </w:p>
        </w:tc>
      </w:tr>
      <w:tr w:rsidR="00FC3921" w:rsidRPr="00DA1739" w:rsidTr="005E1DE9">
        <w:trPr>
          <w:cantSplit/>
          <w:jc w:val="center"/>
        </w:trPr>
        <w:tc>
          <w:tcPr>
            <w:tcW w:w="5300" w:type="dxa"/>
            <w:gridSpan w:val="3"/>
            <w:shd w:val="clear" w:color="auto" w:fill="auto"/>
            <w:noWrap/>
            <w:vAlign w:val="bottom"/>
            <w:hideMark/>
          </w:tcPr>
          <w:p w:rsidR="00FC3921" w:rsidRPr="00ED0280" w:rsidRDefault="00FC3921" w:rsidP="00DA1739">
            <w:pPr>
              <w:pStyle w:val="TableFigureLeft"/>
              <w:spacing w:before="10" w:after="10" w:line="240" w:lineRule="auto"/>
              <w:contextualSpacing/>
              <w:rPr>
                <w:b/>
              </w:rPr>
            </w:pPr>
            <w:r w:rsidRPr="00ED0280">
              <w:rPr>
                <w:b/>
              </w:rPr>
              <w:t>Total</w:t>
            </w:r>
          </w:p>
        </w:tc>
        <w:tc>
          <w:tcPr>
            <w:tcW w:w="1660" w:type="dxa"/>
            <w:shd w:val="clear" w:color="auto" w:fill="auto"/>
            <w:noWrap/>
            <w:vAlign w:val="bottom"/>
            <w:hideMark/>
          </w:tcPr>
          <w:p w:rsidR="00FC3921" w:rsidRPr="00ED0280" w:rsidRDefault="00FC3921" w:rsidP="00DA1739">
            <w:pPr>
              <w:pStyle w:val="TableFigureCenter"/>
              <w:spacing w:before="10" w:after="10" w:line="240" w:lineRule="auto"/>
              <w:contextualSpacing/>
              <w:rPr>
                <w:b/>
                <w:bCs/>
              </w:rPr>
            </w:pPr>
            <w:r w:rsidRPr="00ED0280">
              <w:rPr>
                <w:b/>
                <w:bCs/>
              </w:rPr>
              <w:t>1604</w:t>
            </w:r>
          </w:p>
        </w:tc>
      </w:tr>
    </w:tbl>
    <w:p w:rsidR="007F4898" w:rsidRDefault="00E00811" w:rsidP="00FC3921">
      <w:pPr>
        <w:pStyle w:val="Paragraph"/>
        <w:spacing w:before="240"/>
      </w:pPr>
      <w:r>
        <w:lastRenderedPageBreak/>
        <w:fldChar w:fldCharType="begin"/>
      </w:r>
      <w:r>
        <w:instrText xml:space="preserve"> REF _Ref351736207 \h  \* MERGEFORMAT </w:instrText>
      </w:r>
      <w:r>
        <w:fldChar w:fldCharType="separate"/>
      </w:r>
      <w:r w:rsidR="00EB292C" w:rsidRPr="005E1DE9">
        <w:t>Table </w:t>
      </w:r>
      <w:r w:rsidR="00EB292C">
        <w:t>9</w:t>
      </w:r>
      <w:r w:rsidR="00EB292C" w:rsidRPr="005E1DE9">
        <w:t>.</w:t>
      </w:r>
      <w:r w:rsidR="00EB292C">
        <w:t>2</w:t>
      </w:r>
      <w:r>
        <w:fldChar w:fldCharType="end"/>
      </w:r>
      <w:r w:rsidR="00FC3921" w:rsidRPr="005E1DE9">
        <w:t xml:space="preserve"> shows the percentage of ACT controllers involved in crashes in NSW on high risk routes by crash severity, </w:t>
      </w:r>
      <w:r w:rsidR="007F4898">
        <w:t>percentage of young drivers, and percentage of crashes involving motorcycles, bicycles and heavy vehicles.</w:t>
      </w:r>
    </w:p>
    <w:p w:rsidR="00FC3921" w:rsidRPr="005E1DE9" w:rsidRDefault="00FC3921" w:rsidP="00FC3921">
      <w:pPr>
        <w:pStyle w:val="Paragraph"/>
        <w:spacing w:before="240"/>
      </w:pPr>
      <w:r w:rsidRPr="005E1DE9">
        <w:t xml:space="preserve">The highest percentage of fatal crashes occurred on </w:t>
      </w:r>
      <w:r w:rsidR="00740920">
        <w:t>route 2</w:t>
      </w:r>
      <w:r w:rsidR="00C2708C">
        <w:t xml:space="preserve"> </w:t>
      </w:r>
      <w:r w:rsidR="00740920">
        <w:t>(Hume Highway), followed by route 51 (</w:t>
      </w:r>
      <w:r w:rsidRPr="005E1DE9">
        <w:t>Kings Highway</w:t>
      </w:r>
      <w:r w:rsidR="00740920">
        <w:t>) and route 1</w:t>
      </w:r>
      <w:r w:rsidRPr="005E1DE9">
        <w:t xml:space="preserve"> </w:t>
      </w:r>
      <w:r w:rsidR="00740920">
        <w:t>(</w:t>
      </w:r>
      <w:r w:rsidRPr="005E1DE9">
        <w:t>Princes Highway</w:t>
      </w:r>
      <w:r w:rsidR="00740920">
        <w:t>)</w:t>
      </w:r>
      <w:r w:rsidRPr="005E1DE9">
        <w:t xml:space="preserve">. </w:t>
      </w:r>
      <w:r w:rsidR="005E1DE9">
        <w:t xml:space="preserve">A very high percentage of crashes </w:t>
      </w:r>
      <w:r w:rsidRPr="005E1DE9">
        <w:t xml:space="preserve">on </w:t>
      </w:r>
      <w:r w:rsidR="00740920">
        <w:t>route 52 (</w:t>
      </w:r>
      <w:r w:rsidRPr="005E1DE9">
        <w:t>Yass Road</w:t>
      </w:r>
      <w:r w:rsidR="00740920">
        <w:t>)</w:t>
      </w:r>
      <w:r w:rsidRPr="005E1DE9">
        <w:t xml:space="preserve"> involved young controllers (aged 17-25 years)</w:t>
      </w:r>
      <w:r w:rsidR="00C00E8F">
        <w:t>,</w:t>
      </w:r>
      <w:r w:rsidRPr="005E1DE9">
        <w:t xml:space="preserve"> </w:t>
      </w:r>
      <w:r w:rsidR="00C00E8F">
        <w:t>followed by route 1 (</w:t>
      </w:r>
      <w:r w:rsidRPr="005E1DE9">
        <w:t>Princes Highway</w:t>
      </w:r>
      <w:r w:rsidR="00C00E8F">
        <w:t>) and route 51 (</w:t>
      </w:r>
      <w:r w:rsidRPr="005E1DE9">
        <w:t>Kings Highway</w:t>
      </w:r>
      <w:r w:rsidR="00C00E8F">
        <w:t>)</w:t>
      </w:r>
      <w:r w:rsidRPr="005E1DE9">
        <w:t xml:space="preserve">. The highest percentage of crashes involving motorcycles occurred </w:t>
      </w:r>
      <w:r w:rsidR="00C00E8F">
        <w:t>on route 51 (Kings Highway)</w:t>
      </w:r>
      <w:r w:rsidR="006D1F55">
        <w:t>, but non-study roads experienced an even higher percentage of motorcycle crashes</w:t>
      </w:r>
      <w:r w:rsidRPr="005E1DE9">
        <w:t>.</w:t>
      </w:r>
      <w:r w:rsidR="005E1DE9">
        <w:t xml:space="preserve"> </w:t>
      </w:r>
    </w:p>
    <w:p w:rsidR="00FC3921" w:rsidRPr="005E1DE9" w:rsidRDefault="00FC3921" w:rsidP="00FC3921">
      <w:pPr>
        <w:pStyle w:val="TableCaption"/>
      </w:pPr>
      <w:bookmarkStart w:id="220" w:name="_Ref351736207"/>
      <w:bookmarkStart w:id="221" w:name="_Toc367970416"/>
      <w:proofErr w:type="gramStart"/>
      <w:r w:rsidRPr="005E1DE9">
        <w:t>Table </w:t>
      </w:r>
      <w:r w:rsidR="00DB6B2B">
        <w:fldChar w:fldCharType="begin"/>
      </w:r>
      <w:r w:rsidR="00DB6B2B">
        <w:instrText xml:space="preserve"> STYLEREF 1 \s </w:instrText>
      </w:r>
      <w:r w:rsidR="00DB6B2B">
        <w:fldChar w:fldCharType="separate"/>
      </w:r>
      <w:r w:rsidR="00EB292C">
        <w:rPr>
          <w:noProof/>
        </w:rPr>
        <w:t>9</w:t>
      </w:r>
      <w:r w:rsidR="00DB6B2B">
        <w:rPr>
          <w:noProof/>
        </w:rPr>
        <w:fldChar w:fldCharType="end"/>
      </w:r>
      <w:r w:rsidRPr="005E1DE9">
        <w:t>.</w:t>
      </w:r>
      <w:proofErr w:type="gramEnd"/>
      <w:r w:rsidR="00512824">
        <w:fldChar w:fldCharType="begin"/>
      </w:r>
      <w:r w:rsidR="000274DC">
        <w:instrText xml:space="preserve"> SEQ Table \* ARABIC \s 1 </w:instrText>
      </w:r>
      <w:r w:rsidR="00512824">
        <w:fldChar w:fldCharType="separate"/>
      </w:r>
      <w:r w:rsidR="00EB292C">
        <w:rPr>
          <w:noProof/>
        </w:rPr>
        <w:t>2</w:t>
      </w:r>
      <w:r w:rsidR="00512824">
        <w:rPr>
          <w:noProof/>
        </w:rPr>
        <w:fldChar w:fldCharType="end"/>
      </w:r>
      <w:bookmarkEnd w:id="220"/>
      <w:r w:rsidRPr="005E1DE9">
        <w:t xml:space="preserve">:  </w:t>
      </w:r>
      <w:r w:rsidRPr="005E1DE9">
        <w:tab/>
        <w:t>ACT controllers involved in crashes in NSW on high risk routes</w:t>
      </w:r>
      <w:bookmarkEnd w:id="221"/>
    </w:p>
    <w:tbl>
      <w:tblPr>
        <w:tblW w:w="8087"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958"/>
        <w:gridCol w:w="1038"/>
        <w:gridCol w:w="851"/>
        <w:gridCol w:w="1203"/>
        <w:gridCol w:w="923"/>
        <w:gridCol w:w="1487"/>
      </w:tblGrid>
      <w:tr w:rsidR="00FC3921" w:rsidRPr="005E1DE9" w:rsidTr="00C2708C">
        <w:trPr>
          <w:trHeight w:val="539"/>
          <w:jc w:val="center"/>
        </w:trPr>
        <w:tc>
          <w:tcPr>
            <w:tcW w:w="1627" w:type="dxa"/>
            <w:shd w:val="clear" w:color="DCE6F1" w:fill="DCE6F1"/>
            <w:noWrap/>
            <w:vAlign w:val="bottom"/>
            <w:hideMark/>
          </w:tcPr>
          <w:p w:rsidR="00FC3921" w:rsidRPr="005E1DE9" w:rsidRDefault="00FC3921" w:rsidP="00FC3921">
            <w:pPr>
              <w:pStyle w:val="TableHeader"/>
            </w:pPr>
            <w:r w:rsidRPr="005E1DE9">
              <w:t>Route no.</w:t>
            </w:r>
          </w:p>
        </w:tc>
        <w:tc>
          <w:tcPr>
            <w:tcW w:w="958" w:type="dxa"/>
            <w:shd w:val="clear" w:color="DCE6F1" w:fill="DCE6F1"/>
            <w:noWrap/>
            <w:vAlign w:val="bottom"/>
            <w:hideMark/>
          </w:tcPr>
          <w:p w:rsidR="00FC3921" w:rsidRPr="005E1DE9" w:rsidRDefault="00FC3921" w:rsidP="00FC3921">
            <w:pPr>
              <w:pStyle w:val="TableHeader"/>
            </w:pPr>
            <w:r w:rsidRPr="005E1DE9">
              <w:t>%</w:t>
            </w:r>
            <w:r w:rsidR="00C2708C">
              <w:t xml:space="preserve"> </w:t>
            </w:r>
            <w:r w:rsidRPr="005E1DE9">
              <w:t>Fatal</w:t>
            </w:r>
          </w:p>
        </w:tc>
        <w:tc>
          <w:tcPr>
            <w:tcW w:w="1038" w:type="dxa"/>
            <w:shd w:val="clear" w:color="DCE6F1" w:fill="DCE6F1"/>
            <w:noWrap/>
            <w:vAlign w:val="bottom"/>
            <w:hideMark/>
          </w:tcPr>
          <w:p w:rsidR="00FC3921" w:rsidRPr="005E1DE9" w:rsidRDefault="00FC3921" w:rsidP="00FC3921">
            <w:pPr>
              <w:pStyle w:val="TableHeader"/>
            </w:pPr>
            <w:r w:rsidRPr="005E1DE9">
              <w:t>%</w:t>
            </w:r>
            <w:r w:rsidR="00C2708C">
              <w:t xml:space="preserve"> </w:t>
            </w:r>
            <w:r w:rsidRPr="005E1DE9">
              <w:t>Injury</w:t>
            </w:r>
          </w:p>
        </w:tc>
        <w:tc>
          <w:tcPr>
            <w:tcW w:w="851" w:type="dxa"/>
            <w:shd w:val="clear" w:color="DCE6F1" w:fill="DCE6F1"/>
            <w:noWrap/>
            <w:vAlign w:val="bottom"/>
            <w:hideMark/>
          </w:tcPr>
          <w:p w:rsidR="00FC3921" w:rsidRPr="005E1DE9" w:rsidRDefault="00FC3921" w:rsidP="00FC3921">
            <w:pPr>
              <w:pStyle w:val="TableHeader"/>
            </w:pPr>
            <w:r w:rsidRPr="005E1DE9">
              <w:t>%</w:t>
            </w:r>
            <w:r w:rsidR="00C2708C">
              <w:t xml:space="preserve"> </w:t>
            </w:r>
            <w:r w:rsidRPr="005E1DE9">
              <w:t>17-25</w:t>
            </w:r>
          </w:p>
        </w:tc>
        <w:tc>
          <w:tcPr>
            <w:tcW w:w="1203" w:type="dxa"/>
            <w:shd w:val="clear" w:color="DCE6F1" w:fill="DCE6F1"/>
            <w:noWrap/>
            <w:vAlign w:val="bottom"/>
            <w:hideMark/>
          </w:tcPr>
          <w:p w:rsidR="00FC3921" w:rsidRPr="005E1DE9" w:rsidRDefault="00FC3921" w:rsidP="00FC3921">
            <w:pPr>
              <w:pStyle w:val="TableHeader"/>
            </w:pPr>
            <w:r w:rsidRPr="005E1DE9">
              <w:t>%</w:t>
            </w:r>
            <w:r w:rsidR="00C2708C">
              <w:t xml:space="preserve"> </w:t>
            </w:r>
            <w:r w:rsidRPr="005E1DE9">
              <w:t>Motorcycle</w:t>
            </w:r>
          </w:p>
        </w:tc>
        <w:tc>
          <w:tcPr>
            <w:tcW w:w="923" w:type="dxa"/>
            <w:shd w:val="clear" w:color="DCE6F1" w:fill="DCE6F1"/>
            <w:noWrap/>
            <w:vAlign w:val="bottom"/>
            <w:hideMark/>
          </w:tcPr>
          <w:p w:rsidR="00FC3921" w:rsidRPr="005E1DE9" w:rsidRDefault="00FC3921" w:rsidP="00FC3921">
            <w:pPr>
              <w:pStyle w:val="TableHeader"/>
            </w:pPr>
            <w:r w:rsidRPr="005E1DE9">
              <w:t>%</w:t>
            </w:r>
            <w:r w:rsidR="00C2708C">
              <w:t xml:space="preserve"> </w:t>
            </w:r>
            <w:r w:rsidRPr="005E1DE9">
              <w:t>Bicycle</w:t>
            </w:r>
          </w:p>
        </w:tc>
        <w:tc>
          <w:tcPr>
            <w:tcW w:w="1487" w:type="dxa"/>
            <w:shd w:val="clear" w:color="DCE6F1" w:fill="DCE6F1"/>
            <w:noWrap/>
            <w:vAlign w:val="bottom"/>
            <w:hideMark/>
          </w:tcPr>
          <w:p w:rsidR="00FC3921" w:rsidRPr="005E1DE9" w:rsidRDefault="00FC3921" w:rsidP="00FC3921">
            <w:pPr>
              <w:pStyle w:val="TableHeader"/>
            </w:pPr>
            <w:r w:rsidRPr="005E1DE9">
              <w:t>%</w:t>
            </w:r>
            <w:r w:rsidR="00C2708C">
              <w:t xml:space="preserve"> </w:t>
            </w:r>
            <w:r w:rsidRPr="005E1DE9">
              <w:t>Heavy vehicle</w:t>
            </w:r>
          </w:p>
        </w:tc>
      </w:tr>
      <w:tr w:rsidR="00FC3921" w:rsidRPr="005E1DE9" w:rsidTr="00C2708C">
        <w:trPr>
          <w:trHeight w:val="322"/>
          <w:jc w:val="center"/>
        </w:trPr>
        <w:tc>
          <w:tcPr>
            <w:tcW w:w="1627" w:type="dxa"/>
            <w:shd w:val="clear" w:color="auto" w:fill="auto"/>
            <w:noWrap/>
            <w:vAlign w:val="bottom"/>
            <w:hideMark/>
          </w:tcPr>
          <w:p w:rsidR="00FC3921" w:rsidRPr="005E1DE9" w:rsidRDefault="00FC3921" w:rsidP="00FC3921">
            <w:pPr>
              <w:pStyle w:val="TableFigureLeft"/>
              <w:keepNext/>
            </w:pPr>
            <w:r w:rsidRPr="005E1DE9">
              <w:t>52</w:t>
            </w:r>
            <w:r w:rsidR="005E1DE9" w:rsidRPr="005E1DE9">
              <w:t xml:space="preserve"> (Yass Rd)</w:t>
            </w:r>
          </w:p>
        </w:tc>
        <w:tc>
          <w:tcPr>
            <w:tcW w:w="958" w:type="dxa"/>
            <w:shd w:val="clear" w:color="auto" w:fill="auto"/>
            <w:noWrap/>
            <w:vAlign w:val="bottom"/>
            <w:hideMark/>
          </w:tcPr>
          <w:p w:rsidR="00FC3921" w:rsidRPr="005E1DE9" w:rsidRDefault="00221B64" w:rsidP="00FC3921">
            <w:pPr>
              <w:pStyle w:val="TableFigureCenter"/>
            </w:pPr>
            <w:r>
              <w:t>0.0</w:t>
            </w:r>
          </w:p>
        </w:tc>
        <w:tc>
          <w:tcPr>
            <w:tcW w:w="1038" w:type="dxa"/>
            <w:shd w:val="clear" w:color="auto" w:fill="auto"/>
            <w:noWrap/>
            <w:vAlign w:val="bottom"/>
            <w:hideMark/>
          </w:tcPr>
          <w:p w:rsidR="00FC3921" w:rsidRPr="005E1DE9" w:rsidRDefault="00221B64" w:rsidP="00FC3921">
            <w:pPr>
              <w:pStyle w:val="TableFigureCenter"/>
            </w:pPr>
            <w:r>
              <w:t>41.3</w:t>
            </w:r>
          </w:p>
        </w:tc>
        <w:tc>
          <w:tcPr>
            <w:tcW w:w="851" w:type="dxa"/>
            <w:shd w:val="clear" w:color="auto" w:fill="FFC000"/>
            <w:noWrap/>
            <w:vAlign w:val="bottom"/>
            <w:hideMark/>
          </w:tcPr>
          <w:p w:rsidR="00FC3921" w:rsidRPr="005E1DE9" w:rsidRDefault="00221B64" w:rsidP="00FC3921">
            <w:pPr>
              <w:pStyle w:val="TableFigureCenter"/>
            </w:pPr>
            <w:r>
              <w:t>44.0</w:t>
            </w:r>
          </w:p>
        </w:tc>
        <w:tc>
          <w:tcPr>
            <w:tcW w:w="1203" w:type="dxa"/>
            <w:shd w:val="clear" w:color="auto" w:fill="auto"/>
            <w:noWrap/>
            <w:vAlign w:val="bottom"/>
            <w:hideMark/>
          </w:tcPr>
          <w:p w:rsidR="00FC3921" w:rsidRPr="005E1DE9" w:rsidRDefault="00221B64" w:rsidP="00FC3921">
            <w:pPr>
              <w:pStyle w:val="TableFigureCenter"/>
            </w:pPr>
            <w:r>
              <w:t>5.3</w:t>
            </w:r>
          </w:p>
        </w:tc>
        <w:tc>
          <w:tcPr>
            <w:tcW w:w="923" w:type="dxa"/>
            <w:shd w:val="clear" w:color="auto" w:fill="auto"/>
            <w:noWrap/>
            <w:vAlign w:val="bottom"/>
            <w:hideMark/>
          </w:tcPr>
          <w:p w:rsidR="00FC3921" w:rsidRPr="005E1DE9" w:rsidRDefault="00221B64" w:rsidP="00FC3921">
            <w:pPr>
              <w:pStyle w:val="TableFigureCenter"/>
            </w:pPr>
            <w:r>
              <w:t>0.0</w:t>
            </w:r>
          </w:p>
        </w:tc>
        <w:tc>
          <w:tcPr>
            <w:tcW w:w="1487" w:type="dxa"/>
            <w:shd w:val="clear" w:color="auto" w:fill="auto"/>
            <w:noWrap/>
            <w:vAlign w:val="bottom"/>
            <w:hideMark/>
          </w:tcPr>
          <w:p w:rsidR="00FC3921" w:rsidRPr="005E1DE9" w:rsidRDefault="00221B64" w:rsidP="00FC3921">
            <w:pPr>
              <w:pStyle w:val="TableFigureCenter"/>
            </w:pPr>
            <w:r>
              <w:t>1.3</w:t>
            </w:r>
          </w:p>
        </w:tc>
      </w:tr>
      <w:tr w:rsidR="00FC3921" w:rsidRPr="005E1DE9" w:rsidTr="00C2708C">
        <w:trPr>
          <w:trHeight w:val="322"/>
          <w:jc w:val="center"/>
        </w:trPr>
        <w:tc>
          <w:tcPr>
            <w:tcW w:w="1627" w:type="dxa"/>
            <w:shd w:val="clear" w:color="auto" w:fill="auto"/>
            <w:noWrap/>
            <w:vAlign w:val="bottom"/>
            <w:hideMark/>
          </w:tcPr>
          <w:p w:rsidR="00FC3921" w:rsidRPr="005E1DE9" w:rsidRDefault="00FC3921" w:rsidP="00FC3921">
            <w:pPr>
              <w:pStyle w:val="TableFigureLeft"/>
              <w:keepNext/>
            </w:pPr>
            <w:r w:rsidRPr="005E1DE9">
              <w:t>51</w:t>
            </w:r>
            <w:r w:rsidR="005E1DE9" w:rsidRPr="005E1DE9">
              <w:t xml:space="preserve"> (Kings Highway)</w:t>
            </w:r>
          </w:p>
        </w:tc>
        <w:tc>
          <w:tcPr>
            <w:tcW w:w="958" w:type="dxa"/>
            <w:shd w:val="clear" w:color="auto" w:fill="FFC000"/>
            <w:noWrap/>
            <w:vAlign w:val="bottom"/>
            <w:hideMark/>
          </w:tcPr>
          <w:p w:rsidR="00FC3921" w:rsidRPr="005E1DE9" w:rsidRDefault="00221B64" w:rsidP="00FC3921">
            <w:pPr>
              <w:pStyle w:val="TableFigureCenter"/>
            </w:pPr>
            <w:r>
              <w:t>2.6</w:t>
            </w:r>
          </w:p>
        </w:tc>
        <w:tc>
          <w:tcPr>
            <w:tcW w:w="1038" w:type="dxa"/>
            <w:shd w:val="clear" w:color="auto" w:fill="auto"/>
            <w:noWrap/>
            <w:vAlign w:val="bottom"/>
            <w:hideMark/>
          </w:tcPr>
          <w:p w:rsidR="00FC3921" w:rsidRPr="005E1DE9" w:rsidRDefault="00221B64" w:rsidP="00FC3921">
            <w:pPr>
              <w:pStyle w:val="TableFigureCenter"/>
            </w:pPr>
            <w:r>
              <w:t>42.3</w:t>
            </w:r>
          </w:p>
        </w:tc>
        <w:tc>
          <w:tcPr>
            <w:tcW w:w="851" w:type="dxa"/>
            <w:shd w:val="clear" w:color="auto" w:fill="FFC000"/>
            <w:noWrap/>
            <w:vAlign w:val="bottom"/>
            <w:hideMark/>
          </w:tcPr>
          <w:p w:rsidR="00FC3921" w:rsidRPr="005E1DE9" w:rsidRDefault="00FC3921" w:rsidP="00221B64">
            <w:pPr>
              <w:pStyle w:val="TableFigureCenter"/>
            </w:pPr>
            <w:r w:rsidRPr="005E1DE9">
              <w:t>40.0</w:t>
            </w:r>
          </w:p>
        </w:tc>
        <w:tc>
          <w:tcPr>
            <w:tcW w:w="1203" w:type="dxa"/>
            <w:shd w:val="clear" w:color="auto" w:fill="FFC000"/>
            <w:noWrap/>
            <w:vAlign w:val="bottom"/>
            <w:hideMark/>
          </w:tcPr>
          <w:p w:rsidR="00FC3921" w:rsidRPr="005E1DE9" w:rsidRDefault="00FC3921" w:rsidP="00221B64">
            <w:pPr>
              <w:pStyle w:val="TableFigureCenter"/>
            </w:pPr>
            <w:r w:rsidRPr="005E1DE9">
              <w:t>6.4</w:t>
            </w:r>
          </w:p>
        </w:tc>
        <w:tc>
          <w:tcPr>
            <w:tcW w:w="923" w:type="dxa"/>
            <w:shd w:val="clear" w:color="auto" w:fill="auto"/>
            <w:noWrap/>
            <w:vAlign w:val="bottom"/>
            <w:hideMark/>
          </w:tcPr>
          <w:p w:rsidR="00FC3921" w:rsidRPr="005E1DE9" w:rsidRDefault="00221B64" w:rsidP="00FC3921">
            <w:pPr>
              <w:pStyle w:val="TableFigureCenter"/>
            </w:pPr>
            <w:r>
              <w:t>0.0</w:t>
            </w:r>
          </w:p>
        </w:tc>
        <w:tc>
          <w:tcPr>
            <w:tcW w:w="1487" w:type="dxa"/>
            <w:shd w:val="clear" w:color="auto" w:fill="auto"/>
            <w:noWrap/>
            <w:vAlign w:val="bottom"/>
            <w:hideMark/>
          </w:tcPr>
          <w:p w:rsidR="00FC3921" w:rsidRPr="005E1DE9" w:rsidRDefault="00221B64" w:rsidP="00FC3921">
            <w:pPr>
              <w:pStyle w:val="TableFigureCenter"/>
            </w:pPr>
            <w:r>
              <w:t>1.1</w:t>
            </w:r>
          </w:p>
        </w:tc>
      </w:tr>
      <w:tr w:rsidR="00FC3921" w:rsidRPr="005E1DE9" w:rsidTr="00C2708C">
        <w:trPr>
          <w:trHeight w:val="322"/>
          <w:jc w:val="center"/>
        </w:trPr>
        <w:tc>
          <w:tcPr>
            <w:tcW w:w="1627" w:type="dxa"/>
            <w:shd w:val="clear" w:color="auto" w:fill="auto"/>
            <w:noWrap/>
            <w:vAlign w:val="bottom"/>
            <w:hideMark/>
          </w:tcPr>
          <w:p w:rsidR="00FC3921" w:rsidRPr="005E1DE9" w:rsidRDefault="00FC3921" w:rsidP="00FC3921">
            <w:pPr>
              <w:pStyle w:val="TableFigureLeft"/>
              <w:keepNext/>
            </w:pPr>
            <w:r w:rsidRPr="005E1DE9">
              <w:t>3</w:t>
            </w:r>
            <w:r w:rsidR="005E1DE9" w:rsidRPr="005E1DE9">
              <w:t xml:space="preserve"> (Federal Highway)</w:t>
            </w:r>
          </w:p>
        </w:tc>
        <w:tc>
          <w:tcPr>
            <w:tcW w:w="958" w:type="dxa"/>
            <w:shd w:val="clear" w:color="auto" w:fill="auto"/>
            <w:noWrap/>
            <w:vAlign w:val="bottom"/>
            <w:hideMark/>
          </w:tcPr>
          <w:p w:rsidR="00FC3921" w:rsidRPr="005E1DE9" w:rsidRDefault="00221B64" w:rsidP="00FC3921">
            <w:pPr>
              <w:pStyle w:val="TableFigureCenter"/>
            </w:pPr>
            <w:r>
              <w:t>1.3</w:t>
            </w:r>
          </w:p>
        </w:tc>
        <w:tc>
          <w:tcPr>
            <w:tcW w:w="1038" w:type="dxa"/>
            <w:shd w:val="clear" w:color="auto" w:fill="auto"/>
            <w:noWrap/>
            <w:vAlign w:val="bottom"/>
            <w:hideMark/>
          </w:tcPr>
          <w:p w:rsidR="00FC3921" w:rsidRPr="005E1DE9" w:rsidRDefault="00221B64" w:rsidP="00FC3921">
            <w:pPr>
              <w:pStyle w:val="TableFigureCenter"/>
            </w:pPr>
            <w:r>
              <w:t>42.1</w:t>
            </w:r>
          </w:p>
        </w:tc>
        <w:tc>
          <w:tcPr>
            <w:tcW w:w="851" w:type="dxa"/>
            <w:shd w:val="clear" w:color="auto" w:fill="auto"/>
            <w:noWrap/>
            <w:vAlign w:val="bottom"/>
            <w:hideMark/>
          </w:tcPr>
          <w:p w:rsidR="00FC3921" w:rsidRPr="005E1DE9" w:rsidRDefault="00FC3921" w:rsidP="00221B64">
            <w:pPr>
              <w:pStyle w:val="TableFigureCenter"/>
            </w:pPr>
            <w:r w:rsidRPr="005E1DE9">
              <w:t>31.6</w:t>
            </w:r>
          </w:p>
        </w:tc>
        <w:tc>
          <w:tcPr>
            <w:tcW w:w="1203" w:type="dxa"/>
            <w:shd w:val="clear" w:color="auto" w:fill="auto"/>
            <w:noWrap/>
            <w:vAlign w:val="bottom"/>
            <w:hideMark/>
          </w:tcPr>
          <w:p w:rsidR="00FC3921" w:rsidRPr="005E1DE9" w:rsidRDefault="00FC3921" w:rsidP="00221B64">
            <w:pPr>
              <w:pStyle w:val="TableFigureCenter"/>
            </w:pPr>
            <w:r w:rsidRPr="005E1DE9">
              <w:t>1.3</w:t>
            </w:r>
          </w:p>
        </w:tc>
        <w:tc>
          <w:tcPr>
            <w:tcW w:w="923" w:type="dxa"/>
            <w:shd w:val="clear" w:color="auto" w:fill="auto"/>
            <w:noWrap/>
            <w:vAlign w:val="bottom"/>
            <w:hideMark/>
          </w:tcPr>
          <w:p w:rsidR="00FC3921" w:rsidRPr="005E1DE9" w:rsidRDefault="00221B64" w:rsidP="00FC3921">
            <w:pPr>
              <w:pStyle w:val="TableFigureCenter"/>
            </w:pPr>
            <w:r>
              <w:t>0.0</w:t>
            </w:r>
          </w:p>
        </w:tc>
        <w:tc>
          <w:tcPr>
            <w:tcW w:w="1487" w:type="dxa"/>
            <w:shd w:val="clear" w:color="auto" w:fill="auto"/>
            <w:noWrap/>
            <w:vAlign w:val="bottom"/>
            <w:hideMark/>
          </w:tcPr>
          <w:p w:rsidR="00FC3921" w:rsidRPr="005E1DE9" w:rsidRDefault="00221B64" w:rsidP="00FC3921">
            <w:pPr>
              <w:pStyle w:val="TableFigureCenter"/>
            </w:pPr>
            <w:r>
              <w:t>1.3</w:t>
            </w:r>
          </w:p>
        </w:tc>
      </w:tr>
      <w:tr w:rsidR="00FC3921" w:rsidRPr="005E1DE9" w:rsidTr="00C2708C">
        <w:trPr>
          <w:trHeight w:val="322"/>
          <w:jc w:val="center"/>
        </w:trPr>
        <w:tc>
          <w:tcPr>
            <w:tcW w:w="1627" w:type="dxa"/>
            <w:shd w:val="clear" w:color="auto" w:fill="auto"/>
            <w:noWrap/>
            <w:vAlign w:val="bottom"/>
            <w:hideMark/>
          </w:tcPr>
          <w:p w:rsidR="00FC3921" w:rsidRPr="005E1DE9" w:rsidRDefault="00FC3921" w:rsidP="00FC3921">
            <w:pPr>
              <w:pStyle w:val="TableFigureLeft"/>
              <w:keepNext/>
            </w:pPr>
            <w:r w:rsidRPr="005E1DE9">
              <w:t>2</w:t>
            </w:r>
            <w:r w:rsidR="00C2708C">
              <w:t xml:space="preserve"> </w:t>
            </w:r>
            <w:r w:rsidR="005E1DE9" w:rsidRPr="005E1DE9">
              <w:t>(Hume Highway)</w:t>
            </w:r>
          </w:p>
        </w:tc>
        <w:tc>
          <w:tcPr>
            <w:tcW w:w="958" w:type="dxa"/>
            <w:shd w:val="clear" w:color="auto" w:fill="FFC000"/>
            <w:noWrap/>
            <w:vAlign w:val="bottom"/>
            <w:hideMark/>
          </w:tcPr>
          <w:p w:rsidR="00FC3921" w:rsidRPr="005E1DE9" w:rsidRDefault="00221B64" w:rsidP="00FC3921">
            <w:pPr>
              <w:pStyle w:val="TableFigureCenter"/>
            </w:pPr>
            <w:r>
              <w:t>3.2</w:t>
            </w:r>
          </w:p>
        </w:tc>
        <w:tc>
          <w:tcPr>
            <w:tcW w:w="1038" w:type="dxa"/>
            <w:shd w:val="clear" w:color="auto" w:fill="auto"/>
            <w:noWrap/>
            <w:vAlign w:val="bottom"/>
            <w:hideMark/>
          </w:tcPr>
          <w:p w:rsidR="00FC3921" w:rsidRPr="005E1DE9" w:rsidRDefault="00221B64" w:rsidP="00FC3921">
            <w:pPr>
              <w:pStyle w:val="TableFigureCenter"/>
            </w:pPr>
            <w:r>
              <w:t>37.0</w:t>
            </w:r>
          </w:p>
        </w:tc>
        <w:tc>
          <w:tcPr>
            <w:tcW w:w="851" w:type="dxa"/>
            <w:shd w:val="clear" w:color="auto" w:fill="auto"/>
            <w:noWrap/>
            <w:vAlign w:val="bottom"/>
            <w:hideMark/>
          </w:tcPr>
          <w:p w:rsidR="00FC3921" w:rsidRPr="005E1DE9" w:rsidRDefault="00FC3921" w:rsidP="00221B64">
            <w:pPr>
              <w:pStyle w:val="TableFigureCenter"/>
            </w:pPr>
            <w:r w:rsidRPr="005E1DE9">
              <w:t>26.7</w:t>
            </w:r>
          </w:p>
        </w:tc>
        <w:tc>
          <w:tcPr>
            <w:tcW w:w="1203" w:type="dxa"/>
            <w:shd w:val="clear" w:color="auto" w:fill="auto"/>
            <w:noWrap/>
            <w:vAlign w:val="bottom"/>
            <w:hideMark/>
          </w:tcPr>
          <w:p w:rsidR="00FC3921" w:rsidRPr="005E1DE9" w:rsidRDefault="00FC3921" w:rsidP="00221B64">
            <w:pPr>
              <w:pStyle w:val="TableFigureCenter"/>
            </w:pPr>
            <w:r w:rsidRPr="005E1DE9">
              <w:t>1.4</w:t>
            </w:r>
          </w:p>
        </w:tc>
        <w:tc>
          <w:tcPr>
            <w:tcW w:w="923" w:type="dxa"/>
            <w:shd w:val="clear" w:color="auto" w:fill="auto"/>
            <w:noWrap/>
            <w:vAlign w:val="bottom"/>
            <w:hideMark/>
          </w:tcPr>
          <w:p w:rsidR="00FC3921" w:rsidRPr="005E1DE9" w:rsidRDefault="00221B64" w:rsidP="00FC3921">
            <w:pPr>
              <w:pStyle w:val="TableFigureCenter"/>
            </w:pPr>
            <w:r>
              <w:t>0.0</w:t>
            </w:r>
          </w:p>
        </w:tc>
        <w:tc>
          <w:tcPr>
            <w:tcW w:w="1487" w:type="dxa"/>
            <w:shd w:val="clear" w:color="auto" w:fill="FFC000"/>
            <w:noWrap/>
            <w:vAlign w:val="bottom"/>
            <w:hideMark/>
          </w:tcPr>
          <w:p w:rsidR="00FC3921" w:rsidRPr="005E1DE9" w:rsidRDefault="00221B64" w:rsidP="00FC3921">
            <w:pPr>
              <w:pStyle w:val="TableFigureCenter"/>
            </w:pPr>
            <w:r>
              <w:t>7.1</w:t>
            </w:r>
          </w:p>
        </w:tc>
      </w:tr>
      <w:tr w:rsidR="00FC3921" w:rsidRPr="005E1DE9" w:rsidTr="00C2708C">
        <w:trPr>
          <w:trHeight w:val="322"/>
          <w:jc w:val="center"/>
        </w:trPr>
        <w:tc>
          <w:tcPr>
            <w:tcW w:w="1627" w:type="dxa"/>
            <w:shd w:val="clear" w:color="auto" w:fill="auto"/>
            <w:noWrap/>
            <w:vAlign w:val="bottom"/>
            <w:hideMark/>
          </w:tcPr>
          <w:p w:rsidR="00FC3921" w:rsidRPr="005E1DE9" w:rsidRDefault="00FC3921" w:rsidP="00FC3921">
            <w:pPr>
              <w:pStyle w:val="TableFigureLeft"/>
              <w:keepNext/>
            </w:pPr>
            <w:r w:rsidRPr="005E1DE9">
              <w:t>1</w:t>
            </w:r>
            <w:r w:rsidR="005E1DE9" w:rsidRPr="005E1DE9">
              <w:t xml:space="preserve"> (Princes Highway)</w:t>
            </w:r>
          </w:p>
        </w:tc>
        <w:tc>
          <w:tcPr>
            <w:tcW w:w="958" w:type="dxa"/>
            <w:shd w:val="clear" w:color="auto" w:fill="FFC000"/>
            <w:noWrap/>
            <w:vAlign w:val="bottom"/>
            <w:hideMark/>
          </w:tcPr>
          <w:p w:rsidR="00FC3921" w:rsidRPr="005E1DE9" w:rsidRDefault="00221B64" w:rsidP="00FC3921">
            <w:pPr>
              <w:pStyle w:val="TableFigureCenter"/>
            </w:pPr>
            <w:r>
              <w:t>2.3</w:t>
            </w:r>
          </w:p>
        </w:tc>
        <w:tc>
          <w:tcPr>
            <w:tcW w:w="1038" w:type="dxa"/>
            <w:shd w:val="clear" w:color="auto" w:fill="FFC000"/>
            <w:noWrap/>
            <w:vAlign w:val="bottom"/>
            <w:hideMark/>
          </w:tcPr>
          <w:p w:rsidR="00FC3921" w:rsidRPr="005E1DE9" w:rsidRDefault="00221B64" w:rsidP="00FC3921">
            <w:pPr>
              <w:pStyle w:val="TableFigureCenter"/>
            </w:pPr>
            <w:r>
              <w:t>45.7</w:t>
            </w:r>
          </w:p>
        </w:tc>
        <w:tc>
          <w:tcPr>
            <w:tcW w:w="851" w:type="dxa"/>
            <w:shd w:val="clear" w:color="auto" w:fill="FFC000"/>
            <w:noWrap/>
            <w:vAlign w:val="bottom"/>
            <w:hideMark/>
          </w:tcPr>
          <w:p w:rsidR="00FC3921" w:rsidRPr="005E1DE9" w:rsidRDefault="00FC3921" w:rsidP="00221B64">
            <w:pPr>
              <w:pStyle w:val="TableFigureCenter"/>
            </w:pPr>
            <w:r w:rsidRPr="005E1DE9">
              <w:t>39.5</w:t>
            </w:r>
          </w:p>
        </w:tc>
        <w:tc>
          <w:tcPr>
            <w:tcW w:w="1203" w:type="dxa"/>
            <w:shd w:val="clear" w:color="auto" w:fill="auto"/>
            <w:noWrap/>
            <w:vAlign w:val="bottom"/>
            <w:hideMark/>
          </w:tcPr>
          <w:p w:rsidR="00FC3921" w:rsidRPr="005E1DE9" w:rsidRDefault="00FC3921" w:rsidP="00221B64">
            <w:pPr>
              <w:pStyle w:val="TableFigureCenter"/>
            </w:pPr>
            <w:r w:rsidRPr="005E1DE9">
              <w:t>2.3</w:t>
            </w:r>
          </w:p>
        </w:tc>
        <w:tc>
          <w:tcPr>
            <w:tcW w:w="923" w:type="dxa"/>
            <w:shd w:val="clear" w:color="auto" w:fill="auto"/>
            <w:noWrap/>
            <w:vAlign w:val="bottom"/>
            <w:hideMark/>
          </w:tcPr>
          <w:p w:rsidR="00FC3921" w:rsidRPr="005E1DE9" w:rsidRDefault="00221B64" w:rsidP="00FC3921">
            <w:pPr>
              <w:pStyle w:val="TableFigureCenter"/>
            </w:pPr>
            <w:r>
              <w:t>0.0</w:t>
            </w:r>
          </w:p>
        </w:tc>
        <w:tc>
          <w:tcPr>
            <w:tcW w:w="1487" w:type="dxa"/>
            <w:shd w:val="clear" w:color="auto" w:fill="auto"/>
            <w:noWrap/>
            <w:vAlign w:val="bottom"/>
            <w:hideMark/>
          </w:tcPr>
          <w:p w:rsidR="00FC3921" w:rsidRPr="005E1DE9" w:rsidRDefault="00221B64" w:rsidP="00FC3921">
            <w:pPr>
              <w:pStyle w:val="TableFigureCenter"/>
            </w:pPr>
            <w:r>
              <w:t>3.1</w:t>
            </w:r>
          </w:p>
        </w:tc>
      </w:tr>
      <w:tr w:rsidR="00FC3921" w:rsidRPr="005E1DE9" w:rsidTr="00C2708C">
        <w:trPr>
          <w:trHeight w:val="322"/>
          <w:jc w:val="center"/>
        </w:trPr>
        <w:tc>
          <w:tcPr>
            <w:tcW w:w="1627" w:type="dxa"/>
            <w:shd w:val="clear" w:color="auto" w:fill="auto"/>
            <w:noWrap/>
            <w:vAlign w:val="bottom"/>
            <w:hideMark/>
          </w:tcPr>
          <w:p w:rsidR="00FC3921" w:rsidRPr="005E1DE9" w:rsidRDefault="00ED0280" w:rsidP="00FC3921">
            <w:pPr>
              <w:pStyle w:val="TableFigureLeft"/>
              <w:keepNext/>
            </w:pPr>
            <w:r>
              <w:t>Other</w:t>
            </w:r>
          </w:p>
        </w:tc>
        <w:tc>
          <w:tcPr>
            <w:tcW w:w="958" w:type="dxa"/>
            <w:shd w:val="clear" w:color="auto" w:fill="auto"/>
            <w:noWrap/>
            <w:vAlign w:val="bottom"/>
            <w:hideMark/>
          </w:tcPr>
          <w:p w:rsidR="00FC3921" w:rsidRPr="005E1DE9" w:rsidRDefault="00221B64" w:rsidP="00FC3921">
            <w:pPr>
              <w:pStyle w:val="TableFigureCenter"/>
            </w:pPr>
            <w:r>
              <w:t>1.0</w:t>
            </w:r>
          </w:p>
        </w:tc>
        <w:tc>
          <w:tcPr>
            <w:tcW w:w="1038" w:type="dxa"/>
            <w:shd w:val="clear" w:color="auto" w:fill="auto"/>
            <w:noWrap/>
            <w:vAlign w:val="bottom"/>
            <w:hideMark/>
          </w:tcPr>
          <w:p w:rsidR="00FC3921" w:rsidRPr="005E1DE9" w:rsidRDefault="00221B64" w:rsidP="00FC3921">
            <w:pPr>
              <w:pStyle w:val="TableFigureCenter"/>
            </w:pPr>
            <w:r>
              <w:t>42.0</w:t>
            </w:r>
          </w:p>
        </w:tc>
        <w:tc>
          <w:tcPr>
            <w:tcW w:w="851" w:type="dxa"/>
            <w:shd w:val="clear" w:color="auto" w:fill="auto"/>
            <w:noWrap/>
            <w:vAlign w:val="bottom"/>
            <w:hideMark/>
          </w:tcPr>
          <w:p w:rsidR="00FC3921" w:rsidRPr="005E1DE9" w:rsidRDefault="00FC3921" w:rsidP="00221B64">
            <w:pPr>
              <w:pStyle w:val="TableFigureCenter"/>
            </w:pPr>
            <w:r w:rsidRPr="005E1DE9">
              <w:t>34.7</w:t>
            </w:r>
          </w:p>
        </w:tc>
        <w:tc>
          <w:tcPr>
            <w:tcW w:w="1203" w:type="dxa"/>
            <w:shd w:val="clear" w:color="auto" w:fill="FFC000"/>
            <w:noWrap/>
            <w:vAlign w:val="bottom"/>
            <w:hideMark/>
          </w:tcPr>
          <w:p w:rsidR="00FC3921" w:rsidRPr="005E1DE9" w:rsidRDefault="00FC3921" w:rsidP="00221B64">
            <w:pPr>
              <w:pStyle w:val="TableFigureCenter"/>
            </w:pPr>
            <w:r w:rsidRPr="005E1DE9">
              <w:t>6.7</w:t>
            </w:r>
          </w:p>
        </w:tc>
        <w:tc>
          <w:tcPr>
            <w:tcW w:w="923" w:type="dxa"/>
            <w:shd w:val="clear" w:color="auto" w:fill="auto"/>
            <w:noWrap/>
            <w:vAlign w:val="bottom"/>
            <w:hideMark/>
          </w:tcPr>
          <w:p w:rsidR="00FC3921" w:rsidRPr="005E1DE9" w:rsidRDefault="00221B64" w:rsidP="00FC3921">
            <w:pPr>
              <w:pStyle w:val="TableFigureCenter"/>
            </w:pPr>
            <w:r>
              <w:t>0.3</w:t>
            </w:r>
          </w:p>
        </w:tc>
        <w:tc>
          <w:tcPr>
            <w:tcW w:w="1487" w:type="dxa"/>
            <w:shd w:val="clear" w:color="auto" w:fill="auto"/>
            <w:noWrap/>
            <w:vAlign w:val="bottom"/>
            <w:hideMark/>
          </w:tcPr>
          <w:p w:rsidR="00FC3921" w:rsidRPr="005E1DE9" w:rsidRDefault="00221B64" w:rsidP="00FC3921">
            <w:pPr>
              <w:pStyle w:val="TableFigureCenter"/>
            </w:pPr>
            <w:r>
              <w:t>2.7</w:t>
            </w:r>
          </w:p>
        </w:tc>
      </w:tr>
      <w:tr w:rsidR="00FC3921" w:rsidRPr="00A91CED" w:rsidTr="00C2708C">
        <w:trPr>
          <w:trHeight w:val="322"/>
          <w:jc w:val="center"/>
        </w:trPr>
        <w:tc>
          <w:tcPr>
            <w:tcW w:w="1627" w:type="dxa"/>
            <w:shd w:val="clear" w:color="DCE6F1" w:fill="DCE6F1"/>
            <w:noWrap/>
            <w:vAlign w:val="bottom"/>
            <w:hideMark/>
          </w:tcPr>
          <w:p w:rsidR="00FC3921" w:rsidRPr="005E1DE9" w:rsidRDefault="00FC3921" w:rsidP="00FC3921">
            <w:pPr>
              <w:pStyle w:val="TableFigureLeft"/>
              <w:rPr>
                <w:b/>
                <w:bCs/>
              </w:rPr>
            </w:pPr>
            <w:r w:rsidRPr="005E1DE9">
              <w:rPr>
                <w:b/>
                <w:bCs/>
              </w:rPr>
              <w:t>Total</w:t>
            </w:r>
          </w:p>
        </w:tc>
        <w:tc>
          <w:tcPr>
            <w:tcW w:w="958" w:type="dxa"/>
            <w:shd w:val="clear" w:color="DCE6F1" w:fill="DCE6F1"/>
            <w:noWrap/>
            <w:vAlign w:val="bottom"/>
            <w:hideMark/>
          </w:tcPr>
          <w:p w:rsidR="00FC3921" w:rsidRPr="005E1DE9" w:rsidRDefault="00221B64" w:rsidP="00FC3921">
            <w:pPr>
              <w:pStyle w:val="TableFigureCenter"/>
              <w:rPr>
                <w:b/>
                <w:bCs/>
              </w:rPr>
            </w:pPr>
            <w:r>
              <w:rPr>
                <w:b/>
                <w:bCs/>
              </w:rPr>
              <w:t>1.7</w:t>
            </w:r>
          </w:p>
        </w:tc>
        <w:tc>
          <w:tcPr>
            <w:tcW w:w="1038" w:type="dxa"/>
            <w:shd w:val="clear" w:color="DCE6F1" w:fill="DCE6F1"/>
            <w:noWrap/>
            <w:vAlign w:val="bottom"/>
            <w:hideMark/>
          </w:tcPr>
          <w:p w:rsidR="00FC3921" w:rsidRPr="005E1DE9" w:rsidRDefault="00221B64" w:rsidP="00FC3921">
            <w:pPr>
              <w:pStyle w:val="TableFigureCenter"/>
              <w:rPr>
                <w:b/>
                <w:bCs/>
              </w:rPr>
            </w:pPr>
            <w:r>
              <w:rPr>
                <w:b/>
                <w:bCs/>
              </w:rPr>
              <w:t>41.5</w:t>
            </w:r>
          </w:p>
        </w:tc>
        <w:tc>
          <w:tcPr>
            <w:tcW w:w="851" w:type="dxa"/>
            <w:shd w:val="clear" w:color="DCE6F1" w:fill="DCE6F1"/>
            <w:noWrap/>
            <w:vAlign w:val="bottom"/>
            <w:hideMark/>
          </w:tcPr>
          <w:p w:rsidR="00FC3921" w:rsidRPr="005E1DE9" w:rsidRDefault="00FC3921" w:rsidP="00221B64">
            <w:pPr>
              <w:pStyle w:val="TableFigureCenter"/>
              <w:rPr>
                <w:b/>
                <w:bCs/>
              </w:rPr>
            </w:pPr>
            <w:r w:rsidRPr="005E1DE9">
              <w:rPr>
                <w:b/>
                <w:bCs/>
              </w:rPr>
              <w:t>34.9</w:t>
            </w:r>
          </w:p>
        </w:tc>
        <w:tc>
          <w:tcPr>
            <w:tcW w:w="1203" w:type="dxa"/>
            <w:shd w:val="clear" w:color="DCE6F1" w:fill="DCE6F1"/>
            <w:noWrap/>
            <w:vAlign w:val="bottom"/>
            <w:hideMark/>
          </w:tcPr>
          <w:p w:rsidR="00FC3921" w:rsidRPr="005E1DE9" w:rsidRDefault="00FC3921" w:rsidP="00221B64">
            <w:pPr>
              <w:pStyle w:val="TableFigureCenter"/>
              <w:rPr>
                <w:b/>
                <w:bCs/>
              </w:rPr>
            </w:pPr>
            <w:r w:rsidRPr="005E1DE9">
              <w:rPr>
                <w:b/>
                <w:bCs/>
              </w:rPr>
              <w:t>5.0</w:t>
            </w:r>
          </w:p>
        </w:tc>
        <w:tc>
          <w:tcPr>
            <w:tcW w:w="923" w:type="dxa"/>
            <w:shd w:val="clear" w:color="DCE6F1" w:fill="DCE6F1"/>
            <w:noWrap/>
            <w:vAlign w:val="bottom"/>
            <w:hideMark/>
          </w:tcPr>
          <w:p w:rsidR="00FC3921" w:rsidRPr="005E1DE9" w:rsidRDefault="00221B64" w:rsidP="00FC3921">
            <w:pPr>
              <w:pStyle w:val="TableFigureCenter"/>
              <w:rPr>
                <w:b/>
                <w:bCs/>
              </w:rPr>
            </w:pPr>
            <w:r>
              <w:rPr>
                <w:b/>
                <w:bCs/>
              </w:rPr>
              <w:t>0.1</w:t>
            </w:r>
          </w:p>
        </w:tc>
        <w:tc>
          <w:tcPr>
            <w:tcW w:w="1487" w:type="dxa"/>
            <w:shd w:val="clear" w:color="DCE6F1" w:fill="DCE6F1"/>
            <w:noWrap/>
            <w:vAlign w:val="bottom"/>
            <w:hideMark/>
          </w:tcPr>
          <w:p w:rsidR="00FC3921" w:rsidRPr="005E1DE9" w:rsidRDefault="00221B64" w:rsidP="00FC3921">
            <w:pPr>
              <w:pStyle w:val="TableFigureCenter"/>
              <w:rPr>
                <w:b/>
                <w:bCs/>
              </w:rPr>
            </w:pPr>
            <w:r>
              <w:rPr>
                <w:b/>
                <w:bCs/>
              </w:rPr>
              <w:t>3.1</w:t>
            </w:r>
          </w:p>
        </w:tc>
      </w:tr>
    </w:tbl>
    <w:p w:rsidR="00ED0280" w:rsidRPr="00F77BFD" w:rsidRDefault="00ED0280" w:rsidP="00ED0280">
      <w:pPr>
        <w:pStyle w:val="Paragraph"/>
      </w:pPr>
    </w:p>
    <w:p w:rsidR="00925725" w:rsidRDefault="00925725">
      <w:r>
        <w:br w:type="page"/>
      </w:r>
    </w:p>
    <w:p w:rsidR="00FC3921" w:rsidRDefault="00E00811" w:rsidP="00ED0280">
      <w:pPr>
        <w:pStyle w:val="Paragraph"/>
      </w:pPr>
      <w:r>
        <w:lastRenderedPageBreak/>
        <w:fldChar w:fldCharType="begin"/>
      </w:r>
      <w:r>
        <w:instrText xml:space="preserve"> REF _Ref351737885 \h  \* MERGEFORMAT </w:instrText>
      </w:r>
      <w:r>
        <w:fldChar w:fldCharType="separate"/>
      </w:r>
      <w:r w:rsidR="00EB292C">
        <w:t>Table 9.3</w:t>
      </w:r>
      <w:r>
        <w:fldChar w:fldCharType="end"/>
      </w:r>
      <w:r w:rsidR="00FC3921" w:rsidRPr="00ED0280">
        <w:t xml:space="preserve"> shows the </w:t>
      </w:r>
      <w:r w:rsidR="00C2708C">
        <w:t>percentage of crashes that were off-path on-</w:t>
      </w:r>
      <w:r w:rsidR="00C00E8F">
        <w:t>curve crashes</w:t>
      </w:r>
      <w:r w:rsidR="00FC3921" w:rsidRPr="00ED0280">
        <w:t xml:space="preserve">, holiday, weekend, alcohol related, speed related and fatigue related. </w:t>
      </w:r>
      <w:r w:rsidR="00ED0280">
        <w:t>O</w:t>
      </w:r>
      <w:r w:rsidR="00FC3921" w:rsidRPr="00ED0280">
        <w:t>n</w:t>
      </w:r>
      <w:r w:rsidR="00ED0280">
        <w:t xml:space="preserve"> the</w:t>
      </w:r>
      <w:r w:rsidR="00FC3921" w:rsidRPr="00ED0280">
        <w:t xml:space="preserve"> Kings Highway, </w:t>
      </w:r>
      <w:r w:rsidR="00C2708C">
        <w:t>run-off-</w:t>
      </w:r>
      <w:r w:rsidR="00ED0280">
        <w:t xml:space="preserve">curve crashes </w:t>
      </w:r>
      <w:r w:rsidR="00FC3921" w:rsidRPr="00ED0280">
        <w:t>constituted 44% of all crashes. Holiday crashes on the high risk roads constituted 7% of all crashes</w:t>
      </w:r>
      <w:r w:rsidR="00ED0280">
        <w:t xml:space="preserve">. Route 51 (Kings Highway) and </w:t>
      </w:r>
      <w:r w:rsidR="00221B64">
        <w:t xml:space="preserve">Route </w:t>
      </w:r>
      <w:r w:rsidR="00ED0280">
        <w:t>3 (Federal Highway) were over-represented in weekend crashes (41% and 49% of ACT crash involvements on those roads)</w:t>
      </w:r>
      <w:r w:rsidR="00FC3921" w:rsidRPr="00ED0280">
        <w:t>. Th</w:t>
      </w:r>
      <w:r w:rsidR="00221B64">
        <w:t>e highest percentage of fatigue-</w:t>
      </w:r>
      <w:r w:rsidR="00FC3921" w:rsidRPr="00ED0280">
        <w:t xml:space="preserve">related crashes occurred on </w:t>
      </w:r>
      <w:r w:rsidR="00ED0280">
        <w:t>Federal Highway (15%), but fatigue-related crash involvements were also over-represented on the Hume Highway and Princes Highway</w:t>
      </w:r>
      <w:r w:rsidR="00FC3921" w:rsidRPr="00ED0280">
        <w:t xml:space="preserve">. </w:t>
      </w:r>
      <w:r w:rsidR="00221B64">
        <w:t>The highest percentage of speed-</w:t>
      </w:r>
      <w:r w:rsidR="00FC3921" w:rsidRPr="00ED0280">
        <w:t>related crashes (including crashes w</w:t>
      </w:r>
      <w:r w:rsidR="00C00E8F">
        <w:t>h</w:t>
      </w:r>
      <w:r w:rsidR="00FC3921" w:rsidRPr="00ED0280">
        <w:t xml:space="preserve">ere a mix of speed, alcohol and fatigue </w:t>
      </w:r>
      <w:r w:rsidR="00221B64">
        <w:t>was</w:t>
      </w:r>
      <w:r w:rsidR="00FC3921" w:rsidRPr="00ED0280">
        <w:t xml:space="preserve"> a factor) occurred on Federal Highway, Kings Highway, Hume Highway and Princes Highway.</w:t>
      </w:r>
      <w:r w:rsidR="00C00E8F">
        <w:t xml:space="preserve"> Alcohol contributed to a small proportion of crashes on all routes except Yass Roa</w:t>
      </w:r>
      <w:r w:rsidR="00221B64">
        <w:t>d, which experienced no alcohol-</w:t>
      </w:r>
      <w:r w:rsidR="00C00E8F">
        <w:t>related crashes.</w:t>
      </w:r>
    </w:p>
    <w:p w:rsidR="00FC3921" w:rsidRDefault="00FC3921" w:rsidP="00FC3921">
      <w:pPr>
        <w:pStyle w:val="TableCaption"/>
      </w:pPr>
      <w:bookmarkStart w:id="222" w:name="_Ref351737885"/>
      <w:bookmarkStart w:id="223" w:name="_Toc367970417"/>
      <w:proofErr w:type="gramStart"/>
      <w:r>
        <w:t>Table </w:t>
      </w:r>
      <w:r w:rsidR="00DB6B2B">
        <w:fldChar w:fldCharType="begin"/>
      </w:r>
      <w:r w:rsidR="00DB6B2B">
        <w:instrText xml:space="preserve"> STYLEREF 1 \s </w:instrText>
      </w:r>
      <w:r w:rsidR="00DB6B2B">
        <w:fldChar w:fldCharType="separate"/>
      </w:r>
      <w:r w:rsidR="00EB292C">
        <w:rPr>
          <w:noProof/>
        </w:rPr>
        <w:t>9</w:t>
      </w:r>
      <w:r w:rsidR="00DB6B2B">
        <w:rPr>
          <w:noProof/>
        </w:rPr>
        <w:fldChar w:fldCharType="end"/>
      </w:r>
      <w:r>
        <w:t>.</w:t>
      </w:r>
      <w:proofErr w:type="gramEnd"/>
      <w:r w:rsidR="00512824">
        <w:fldChar w:fldCharType="begin"/>
      </w:r>
      <w:r w:rsidR="000274DC">
        <w:instrText xml:space="preserve"> SEQ Table \* ARABIC \s 1 </w:instrText>
      </w:r>
      <w:r w:rsidR="00512824">
        <w:fldChar w:fldCharType="separate"/>
      </w:r>
      <w:r w:rsidR="00EB292C">
        <w:rPr>
          <w:noProof/>
        </w:rPr>
        <w:t>3</w:t>
      </w:r>
      <w:r w:rsidR="00512824">
        <w:rPr>
          <w:noProof/>
        </w:rPr>
        <w:fldChar w:fldCharType="end"/>
      </w:r>
      <w:bookmarkEnd w:id="222"/>
      <w:r>
        <w:t xml:space="preserve">:  </w:t>
      </w:r>
      <w:r>
        <w:tab/>
        <w:t>ACT controllers involved in crashes in NSW on high risk routes by</w:t>
      </w:r>
      <w:bookmarkEnd w:id="223"/>
      <w:r>
        <w:t xml:space="preserve"> </w:t>
      </w:r>
    </w:p>
    <w:tbl>
      <w:tblPr>
        <w:tblW w:w="9571" w:type="dxa"/>
        <w:jc w:val="center"/>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7"/>
        <w:gridCol w:w="993"/>
        <w:gridCol w:w="993"/>
        <w:gridCol w:w="993"/>
        <w:gridCol w:w="993"/>
        <w:gridCol w:w="993"/>
        <w:gridCol w:w="993"/>
        <w:gridCol w:w="993"/>
        <w:gridCol w:w="993"/>
      </w:tblGrid>
      <w:tr w:rsidR="00FC3921" w:rsidRPr="00BA2182" w:rsidTr="00925725">
        <w:trPr>
          <w:trHeight w:val="300"/>
          <w:jc w:val="center"/>
        </w:trPr>
        <w:tc>
          <w:tcPr>
            <w:tcW w:w="1627" w:type="dxa"/>
            <w:shd w:val="clear" w:color="DCE6F1" w:fill="DCE6F1"/>
            <w:noWrap/>
            <w:vAlign w:val="bottom"/>
            <w:hideMark/>
          </w:tcPr>
          <w:p w:rsidR="00FC3921" w:rsidRPr="00BA2182" w:rsidRDefault="00FC3921" w:rsidP="00FC3921">
            <w:pPr>
              <w:pStyle w:val="TableHeader"/>
            </w:pPr>
            <w:r w:rsidRPr="00BA2182">
              <w:t>Route no.</w:t>
            </w:r>
          </w:p>
        </w:tc>
        <w:tc>
          <w:tcPr>
            <w:tcW w:w="993" w:type="dxa"/>
            <w:shd w:val="clear" w:color="DCE6F1" w:fill="DCE6F1"/>
            <w:noWrap/>
            <w:vAlign w:val="bottom"/>
            <w:hideMark/>
          </w:tcPr>
          <w:p w:rsidR="00FC3921" w:rsidRPr="00BA2182" w:rsidRDefault="00FC3921" w:rsidP="00FC3921">
            <w:pPr>
              <w:pStyle w:val="TableHeader"/>
            </w:pPr>
            <w:r w:rsidRPr="00BA2182">
              <w:t>%</w:t>
            </w:r>
            <w:r w:rsidR="00221B64">
              <w:t xml:space="preserve"> </w:t>
            </w:r>
            <w:r w:rsidRPr="00BA2182">
              <w:t>Off path on curve</w:t>
            </w:r>
          </w:p>
        </w:tc>
        <w:tc>
          <w:tcPr>
            <w:tcW w:w="993" w:type="dxa"/>
            <w:shd w:val="clear" w:color="DCE6F1" w:fill="DCE6F1"/>
            <w:noWrap/>
            <w:vAlign w:val="bottom"/>
            <w:hideMark/>
          </w:tcPr>
          <w:p w:rsidR="00FC3921" w:rsidRPr="00BA2182" w:rsidRDefault="00FC3921" w:rsidP="00FC3921">
            <w:pPr>
              <w:pStyle w:val="TableHeader"/>
            </w:pPr>
            <w:r>
              <w:t>%</w:t>
            </w:r>
            <w:r w:rsidR="00221B64">
              <w:t xml:space="preserve"> </w:t>
            </w:r>
            <w:r>
              <w:t>Holiday</w:t>
            </w:r>
            <w:r w:rsidRPr="002A5F78">
              <w:rPr>
                <w:vertAlign w:val="superscript"/>
              </w:rPr>
              <w:t>(*)</w:t>
            </w:r>
          </w:p>
        </w:tc>
        <w:tc>
          <w:tcPr>
            <w:tcW w:w="993" w:type="dxa"/>
            <w:shd w:val="clear" w:color="DCE6F1" w:fill="DCE6F1"/>
            <w:noWrap/>
            <w:vAlign w:val="bottom"/>
            <w:hideMark/>
          </w:tcPr>
          <w:p w:rsidR="00FC3921" w:rsidRPr="00BA2182" w:rsidRDefault="00FC3921" w:rsidP="00FC3921">
            <w:pPr>
              <w:pStyle w:val="TableHeader"/>
            </w:pPr>
            <w:r w:rsidRPr="00BA2182">
              <w:t>%</w:t>
            </w:r>
            <w:r w:rsidR="00221B64">
              <w:t xml:space="preserve"> </w:t>
            </w:r>
            <w:r w:rsidRPr="00BA2182">
              <w:t>Weekend</w:t>
            </w:r>
          </w:p>
        </w:tc>
        <w:tc>
          <w:tcPr>
            <w:tcW w:w="993" w:type="dxa"/>
            <w:shd w:val="clear" w:color="DCE6F1" w:fill="DCE6F1"/>
            <w:noWrap/>
            <w:vAlign w:val="bottom"/>
            <w:hideMark/>
          </w:tcPr>
          <w:p w:rsidR="00FC3921" w:rsidRPr="00BA2182" w:rsidRDefault="00FC3921" w:rsidP="00FC3921">
            <w:pPr>
              <w:pStyle w:val="TableHeader"/>
            </w:pPr>
            <w:r w:rsidRPr="00BA2182">
              <w:t>%</w:t>
            </w:r>
            <w:r w:rsidR="00221B64">
              <w:t xml:space="preserve"> </w:t>
            </w:r>
            <w:r w:rsidRPr="00BA2182">
              <w:t>Alcohol</w:t>
            </w:r>
            <w:r w:rsidRPr="002A5F78">
              <w:rPr>
                <w:vertAlign w:val="superscript"/>
              </w:rPr>
              <w:t>(+)</w:t>
            </w:r>
          </w:p>
        </w:tc>
        <w:tc>
          <w:tcPr>
            <w:tcW w:w="993" w:type="dxa"/>
            <w:shd w:val="clear" w:color="DCE6F1" w:fill="DCE6F1"/>
            <w:noWrap/>
            <w:vAlign w:val="bottom"/>
            <w:hideMark/>
          </w:tcPr>
          <w:p w:rsidR="00FC3921" w:rsidRPr="00BA2182" w:rsidRDefault="00FC3921" w:rsidP="00FC3921">
            <w:pPr>
              <w:pStyle w:val="TableHeader"/>
            </w:pPr>
            <w:r w:rsidRPr="00BA2182">
              <w:t>%</w:t>
            </w:r>
            <w:r w:rsidR="00221B64">
              <w:t xml:space="preserve"> </w:t>
            </w:r>
            <w:r w:rsidRPr="00BA2182">
              <w:t>Fatigue</w:t>
            </w:r>
          </w:p>
        </w:tc>
        <w:tc>
          <w:tcPr>
            <w:tcW w:w="993" w:type="dxa"/>
            <w:shd w:val="clear" w:color="DCE6F1" w:fill="DCE6F1"/>
            <w:noWrap/>
            <w:vAlign w:val="bottom"/>
            <w:hideMark/>
          </w:tcPr>
          <w:p w:rsidR="00FC3921" w:rsidRPr="00BA2182" w:rsidRDefault="00FC3921" w:rsidP="00FC3921">
            <w:pPr>
              <w:pStyle w:val="TableHeader"/>
            </w:pPr>
            <w:r w:rsidRPr="00BA2182">
              <w:t>%</w:t>
            </w:r>
            <w:r w:rsidR="00221B64">
              <w:t xml:space="preserve"> </w:t>
            </w:r>
            <w:r w:rsidRPr="00BA2182">
              <w:t>Speed</w:t>
            </w:r>
          </w:p>
        </w:tc>
        <w:tc>
          <w:tcPr>
            <w:tcW w:w="993" w:type="dxa"/>
            <w:shd w:val="clear" w:color="DCE6F1" w:fill="DCE6F1"/>
            <w:noWrap/>
            <w:vAlign w:val="bottom"/>
            <w:hideMark/>
          </w:tcPr>
          <w:p w:rsidR="00FC3921" w:rsidRPr="00BA2182" w:rsidRDefault="00FC3921" w:rsidP="00FC3921">
            <w:pPr>
              <w:pStyle w:val="TableHeader"/>
            </w:pPr>
            <w:r w:rsidRPr="00BA2182">
              <w:t>%</w:t>
            </w:r>
            <w:r w:rsidR="00221B64">
              <w:t xml:space="preserve"> </w:t>
            </w:r>
            <w:r w:rsidRPr="00BA2182">
              <w:t>Speed and alcohol</w:t>
            </w:r>
            <w:r w:rsidRPr="002A5F78">
              <w:rPr>
                <w:vertAlign w:val="superscript"/>
              </w:rPr>
              <w:t>(+)</w:t>
            </w:r>
          </w:p>
        </w:tc>
        <w:tc>
          <w:tcPr>
            <w:tcW w:w="993" w:type="dxa"/>
            <w:shd w:val="clear" w:color="DCE6F1" w:fill="DCE6F1"/>
            <w:noWrap/>
            <w:vAlign w:val="bottom"/>
            <w:hideMark/>
          </w:tcPr>
          <w:p w:rsidR="00FC3921" w:rsidRPr="00BA2182" w:rsidRDefault="00FC3921" w:rsidP="00FC3921">
            <w:pPr>
              <w:pStyle w:val="TableHeader"/>
            </w:pPr>
            <w:r w:rsidRPr="00BA2182">
              <w:t>%</w:t>
            </w:r>
            <w:r w:rsidR="00221B64">
              <w:t xml:space="preserve"> </w:t>
            </w:r>
            <w:r w:rsidRPr="00BA2182">
              <w:t>Speed and fatigue</w:t>
            </w:r>
            <w:r w:rsidRPr="007F69D6">
              <w:rPr>
                <w:vertAlign w:val="superscript"/>
              </w:rPr>
              <w:t>-</w:t>
            </w:r>
          </w:p>
        </w:tc>
      </w:tr>
      <w:tr w:rsidR="00FC3921" w:rsidRPr="00BA2182" w:rsidTr="00925725">
        <w:trPr>
          <w:trHeight w:val="300"/>
          <w:jc w:val="center"/>
        </w:trPr>
        <w:tc>
          <w:tcPr>
            <w:tcW w:w="1627" w:type="dxa"/>
            <w:shd w:val="clear" w:color="auto" w:fill="auto"/>
            <w:noWrap/>
            <w:vAlign w:val="bottom"/>
            <w:hideMark/>
          </w:tcPr>
          <w:p w:rsidR="00FC3921" w:rsidRPr="00BA2182" w:rsidRDefault="00221B64" w:rsidP="00FC3921">
            <w:pPr>
              <w:pStyle w:val="TableFigureLeft"/>
              <w:keepNext/>
            </w:pPr>
            <w:r w:rsidRPr="005E1DE9">
              <w:t>52 (Yass Rd)</w:t>
            </w:r>
          </w:p>
        </w:tc>
        <w:tc>
          <w:tcPr>
            <w:tcW w:w="993" w:type="dxa"/>
            <w:shd w:val="clear" w:color="auto" w:fill="auto"/>
            <w:noWrap/>
            <w:vAlign w:val="bottom"/>
            <w:hideMark/>
          </w:tcPr>
          <w:p w:rsidR="00FC3921" w:rsidRPr="00BA2182" w:rsidRDefault="00DE2B82" w:rsidP="00FC3921">
            <w:pPr>
              <w:pStyle w:val="TableFigureCenter"/>
            </w:pPr>
            <w:r>
              <w:t>14.7</w:t>
            </w:r>
          </w:p>
        </w:tc>
        <w:tc>
          <w:tcPr>
            <w:tcW w:w="993" w:type="dxa"/>
            <w:shd w:val="clear" w:color="auto" w:fill="auto"/>
            <w:noWrap/>
            <w:vAlign w:val="bottom"/>
            <w:hideMark/>
          </w:tcPr>
          <w:p w:rsidR="00FC3921" w:rsidRPr="00BA2182" w:rsidRDefault="00DE2B82" w:rsidP="00FC3921">
            <w:pPr>
              <w:pStyle w:val="TableFigureCenter"/>
            </w:pPr>
            <w:r>
              <w:t>0.0</w:t>
            </w:r>
          </w:p>
        </w:tc>
        <w:tc>
          <w:tcPr>
            <w:tcW w:w="993" w:type="dxa"/>
            <w:shd w:val="clear" w:color="auto" w:fill="auto"/>
            <w:noWrap/>
            <w:vAlign w:val="bottom"/>
            <w:hideMark/>
          </w:tcPr>
          <w:p w:rsidR="00FC3921" w:rsidRPr="00BA2182" w:rsidRDefault="00DE2B82" w:rsidP="00FC3921">
            <w:pPr>
              <w:pStyle w:val="TableFigureCenter"/>
            </w:pPr>
            <w:r>
              <w:t>26.7</w:t>
            </w:r>
          </w:p>
        </w:tc>
        <w:tc>
          <w:tcPr>
            <w:tcW w:w="993" w:type="dxa"/>
            <w:shd w:val="clear" w:color="auto" w:fill="auto"/>
            <w:noWrap/>
            <w:vAlign w:val="bottom"/>
            <w:hideMark/>
          </w:tcPr>
          <w:p w:rsidR="00FC3921" w:rsidRPr="00BA2182" w:rsidRDefault="00DE2B82" w:rsidP="00FC3921">
            <w:pPr>
              <w:pStyle w:val="TableFigureCenter"/>
            </w:pPr>
            <w:r>
              <w:t>0.0</w:t>
            </w:r>
          </w:p>
        </w:tc>
        <w:tc>
          <w:tcPr>
            <w:tcW w:w="993" w:type="dxa"/>
            <w:shd w:val="clear" w:color="auto" w:fill="auto"/>
            <w:noWrap/>
            <w:vAlign w:val="bottom"/>
            <w:hideMark/>
          </w:tcPr>
          <w:p w:rsidR="00FC3921" w:rsidRPr="00BA2182" w:rsidRDefault="00DE2B82" w:rsidP="00FC3921">
            <w:pPr>
              <w:pStyle w:val="TableFigureCenter"/>
            </w:pPr>
            <w:r>
              <w:t>4.0</w:t>
            </w:r>
          </w:p>
        </w:tc>
        <w:tc>
          <w:tcPr>
            <w:tcW w:w="993" w:type="dxa"/>
            <w:shd w:val="clear" w:color="auto" w:fill="auto"/>
            <w:noWrap/>
            <w:vAlign w:val="bottom"/>
            <w:hideMark/>
          </w:tcPr>
          <w:p w:rsidR="00FC3921" w:rsidRPr="00BA2182" w:rsidRDefault="00DE2B82" w:rsidP="00FC3921">
            <w:pPr>
              <w:pStyle w:val="TableFigureCenter"/>
            </w:pPr>
            <w:r>
              <w:t>9.3</w:t>
            </w:r>
          </w:p>
        </w:tc>
        <w:tc>
          <w:tcPr>
            <w:tcW w:w="993" w:type="dxa"/>
            <w:shd w:val="clear" w:color="auto" w:fill="auto"/>
            <w:noWrap/>
            <w:vAlign w:val="bottom"/>
            <w:hideMark/>
          </w:tcPr>
          <w:p w:rsidR="00FC3921" w:rsidRPr="00BA2182" w:rsidRDefault="00DE2B82" w:rsidP="00FC3921">
            <w:pPr>
              <w:pStyle w:val="TableFigureCenter"/>
            </w:pPr>
            <w:r>
              <w:t>0.0</w:t>
            </w:r>
          </w:p>
        </w:tc>
        <w:tc>
          <w:tcPr>
            <w:tcW w:w="993" w:type="dxa"/>
            <w:shd w:val="clear" w:color="auto" w:fill="auto"/>
            <w:noWrap/>
            <w:vAlign w:val="bottom"/>
            <w:hideMark/>
          </w:tcPr>
          <w:p w:rsidR="00FC3921" w:rsidRPr="00BA2182" w:rsidRDefault="00DE2B82" w:rsidP="00FC3921">
            <w:pPr>
              <w:pStyle w:val="TableFigureCenter"/>
            </w:pPr>
            <w:r>
              <w:t>0.0</w:t>
            </w:r>
          </w:p>
        </w:tc>
      </w:tr>
      <w:tr w:rsidR="00FC3921" w:rsidRPr="00BA2182" w:rsidTr="00925725">
        <w:trPr>
          <w:trHeight w:val="300"/>
          <w:jc w:val="center"/>
        </w:trPr>
        <w:tc>
          <w:tcPr>
            <w:tcW w:w="1627" w:type="dxa"/>
            <w:shd w:val="clear" w:color="auto" w:fill="auto"/>
            <w:noWrap/>
            <w:vAlign w:val="bottom"/>
            <w:hideMark/>
          </w:tcPr>
          <w:p w:rsidR="00FC3921" w:rsidRPr="00BA2182" w:rsidRDefault="00221B64" w:rsidP="00FC3921">
            <w:pPr>
              <w:pStyle w:val="TableFigureLeft"/>
              <w:keepNext/>
            </w:pPr>
            <w:r w:rsidRPr="005E1DE9">
              <w:t>51 (Kings Highway)</w:t>
            </w:r>
          </w:p>
        </w:tc>
        <w:tc>
          <w:tcPr>
            <w:tcW w:w="993" w:type="dxa"/>
            <w:shd w:val="clear" w:color="auto" w:fill="FFC000"/>
            <w:noWrap/>
            <w:vAlign w:val="bottom"/>
            <w:hideMark/>
          </w:tcPr>
          <w:p w:rsidR="00FC3921" w:rsidRPr="00BA2182" w:rsidRDefault="00DE2B82" w:rsidP="00FC3921">
            <w:pPr>
              <w:pStyle w:val="TableFigureCenter"/>
            </w:pPr>
            <w:r>
              <w:t>33.2</w:t>
            </w:r>
          </w:p>
        </w:tc>
        <w:tc>
          <w:tcPr>
            <w:tcW w:w="993" w:type="dxa"/>
            <w:shd w:val="clear" w:color="auto" w:fill="auto"/>
            <w:noWrap/>
            <w:vAlign w:val="bottom"/>
            <w:hideMark/>
          </w:tcPr>
          <w:p w:rsidR="00FC3921" w:rsidRPr="00BA2182" w:rsidRDefault="00DE2B82" w:rsidP="00FC3921">
            <w:pPr>
              <w:pStyle w:val="TableFigureCenter"/>
            </w:pPr>
            <w:r>
              <w:t>9.4</w:t>
            </w:r>
          </w:p>
        </w:tc>
        <w:tc>
          <w:tcPr>
            <w:tcW w:w="993" w:type="dxa"/>
            <w:shd w:val="clear" w:color="auto" w:fill="FFC000"/>
            <w:noWrap/>
            <w:vAlign w:val="bottom"/>
            <w:hideMark/>
          </w:tcPr>
          <w:p w:rsidR="00FC3921" w:rsidRPr="00BA2182" w:rsidRDefault="00DE2B82" w:rsidP="00FC3921">
            <w:pPr>
              <w:pStyle w:val="TableFigureCenter"/>
            </w:pPr>
            <w:r>
              <w:t>40.8</w:t>
            </w:r>
          </w:p>
        </w:tc>
        <w:tc>
          <w:tcPr>
            <w:tcW w:w="993" w:type="dxa"/>
            <w:shd w:val="clear" w:color="auto" w:fill="auto"/>
            <w:noWrap/>
            <w:vAlign w:val="bottom"/>
            <w:hideMark/>
          </w:tcPr>
          <w:p w:rsidR="00FC3921" w:rsidRPr="00BA2182" w:rsidRDefault="00DE2B82" w:rsidP="00FC3921">
            <w:pPr>
              <w:pStyle w:val="TableFigureCenter"/>
            </w:pPr>
            <w:r>
              <w:t>0.0</w:t>
            </w:r>
          </w:p>
        </w:tc>
        <w:tc>
          <w:tcPr>
            <w:tcW w:w="993" w:type="dxa"/>
            <w:shd w:val="clear" w:color="auto" w:fill="auto"/>
            <w:noWrap/>
            <w:vAlign w:val="bottom"/>
            <w:hideMark/>
          </w:tcPr>
          <w:p w:rsidR="00FC3921" w:rsidRPr="00BA2182" w:rsidRDefault="00DE2B82" w:rsidP="00DE2B82">
            <w:pPr>
              <w:pStyle w:val="TableFigureCenter"/>
            </w:pPr>
            <w:r>
              <w:t>1.9</w:t>
            </w:r>
          </w:p>
        </w:tc>
        <w:tc>
          <w:tcPr>
            <w:tcW w:w="993" w:type="dxa"/>
            <w:shd w:val="clear" w:color="auto" w:fill="FFC000"/>
            <w:noWrap/>
            <w:vAlign w:val="bottom"/>
            <w:hideMark/>
          </w:tcPr>
          <w:p w:rsidR="00FC3921" w:rsidRPr="00BA2182" w:rsidRDefault="00FC3921" w:rsidP="00DE2B82">
            <w:pPr>
              <w:pStyle w:val="TableFigureCenter"/>
            </w:pPr>
            <w:r w:rsidRPr="00BA2182">
              <w:t>26.0</w:t>
            </w:r>
          </w:p>
        </w:tc>
        <w:tc>
          <w:tcPr>
            <w:tcW w:w="993" w:type="dxa"/>
            <w:shd w:val="clear" w:color="auto" w:fill="auto"/>
            <w:noWrap/>
            <w:vAlign w:val="bottom"/>
            <w:hideMark/>
          </w:tcPr>
          <w:p w:rsidR="00FC3921" w:rsidRPr="00BA2182" w:rsidRDefault="00DE2B82" w:rsidP="00FC3921">
            <w:pPr>
              <w:pStyle w:val="TableFigureCenter"/>
            </w:pPr>
            <w:r>
              <w:t>1.9</w:t>
            </w:r>
          </w:p>
        </w:tc>
        <w:tc>
          <w:tcPr>
            <w:tcW w:w="993" w:type="dxa"/>
            <w:shd w:val="clear" w:color="auto" w:fill="auto"/>
            <w:noWrap/>
            <w:vAlign w:val="bottom"/>
            <w:hideMark/>
          </w:tcPr>
          <w:p w:rsidR="00FC3921" w:rsidRPr="00BA2182" w:rsidRDefault="00DE2B82" w:rsidP="00FC3921">
            <w:pPr>
              <w:pStyle w:val="TableFigureCenter"/>
            </w:pPr>
            <w:r>
              <w:t>1.9</w:t>
            </w:r>
          </w:p>
        </w:tc>
      </w:tr>
      <w:tr w:rsidR="00FC3921" w:rsidRPr="00BA2182" w:rsidTr="00925725">
        <w:trPr>
          <w:trHeight w:val="300"/>
          <w:jc w:val="center"/>
        </w:trPr>
        <w:tc>
          <w:tcPr>
            <w:tcW w:w="1627" w:type="dxa"/>
            <w:shd w:val="clear" w:color="auto" w:fill="auto"/>
            <w:noWrap/>
            <w:vAlign w:val="bottom"/>
            <w:hideMark/>
          </w:tcPr>
          <w:p w:rsidR="00FC3921" w:rsidRPr="00BA2182" w:rsidRDefault="00221B64" w:rsidP="00FC3921">
            <w:pPr>
              <w:pStyle w:val="TableFigureLeft"/>
              <w:keepNext/>
            </w:pPr>
            <w:r w:rsidRPr="005E1DE9">
              <w:t>3 (Federal Highway)</w:t>
            </w:r>
          </w:p>
        </w:tc>
        <w:tc>
          <w:tcPr>
            <w:tcW w:w="993" w:type="dxa"/>
            <w:shd w:val="clear" w:color="auto" w:fill="FFC000"/>
            <w:noWrap/>
            <w:vAlign w:val="bottom"/>
            <w:hideMark/>
          </w:tcPr>
          <w:p w:rsidR="00FC3921" w:rsidRPr="00BA2182" w:rsidRDefault="00DE2B82" w:rsidP="00FC3921">
            <w:pPr>
              <w:pStyle w:val="TableFigureCenter"/>
            </w:pPr>
            <w:r>
              <w:t>27.6</w:t>
            </w:r>
          </w:p>
        </w:tc>
        <w:tc>
          <w:tcPr>
            <w:tcW w:w="993" w:type="dxa"/>
            <w:shd w:val="clear" w:color="auto" w:fill="auto"/>
            <w:noWrap/>
            <w:vAlign w:val="bottom"/>
            <w:hideMark/>
          </w:tcPr>
          <w:p w:rsidR="00FC3921" w:rsidRPr="00BA2182" w:rsidRDefault="00DE2B82" w:rsidP="00FC3921">
            <w:pPr>
              <w:pStyle w:val="TableFigureCenter"/>
            </w:pPr>
            <w:r>
              <w:t>5.3</w:t>
            </w:r>
          </w:p>
        </w:tc>
        <w:tc>
          <w:tcPr>
            <w:tcW w:w="993" w:type="dxa"/>
            <w:shd w:val="clear" w:color="auto" w:fill="FFC000"/>
            <w:noWrap/>
            <w:vAlign w:val="bottom"/>
            <w:hideMark/>
          </w:tcPr>
          <w:p w:rsidR="00FC3921" w:rsidRPr="00BA2182" w:rsidRDefault="00DE2B82" w:rsidP="00FC3921">
            <w:pPr>
              <w:pStyle w:val="TableFigureCenter"/>
            </w:pPr>
            <w:r>
              <w:t>48.7</w:t>
            </w:r>
          </w:p>
        </w:tc>
        <w:tc>
          <w:tcPr>
            <w:tcW w:w="993" w:type="dxa"/>
            <w:shd w:val="clear" w:color="auto" w:fill="auto"/>
            <w:noWrap/>
            <w:vAlign w:val="bottom"/>
            <w:hideMark/>
          </w:tcPr>
          <w:p w:rsidR="00FC3921" w:rsidRPr="00BA2182" w:rsidRDefault="00DE2B82" w:rsidP="00FC3921">
            <w:pPr>
              <w:pStyle w:val="TableFigureCenter"/>
            </w:pPr>
            <w:r>
              <w:t>0.0</w:t>
            </w:r>
          </w:p>
        </w:tc>
        <w:tc>
          <w:tcPr>
            <w:tcW w:w="993" w:type="dxa"/>
            <w:shd w:val="clear" w:color="auto" w:fill="FFC000"/>
            <w:noWrap/>
            <w:vAlign w:val="bottom"/>
            <w:hideMark/>
          </w:tcPr>
          <w:p w:rsidR="00FC3921" w:rsidRPr="00BA2182" w:rsidRDefault="00FC3921" w:rsidP="00DE2B82">
            <w:pPr>
              <w:pStyle w:val="TableFigureCenter"/>
            </w:pPr>
            <w:r w:rsidRPr="00BA2182">
              <w:t>14.5</w:t>
            </w:r>
          </w:p>
        </w:tc>
        <w:tc>
          <w:tcPr>
            <w:tcW w:w="993" w:type="dxa"/>
            <w:shd w:val="clear" w:color="auto" w:fill="FFC000"/>
            <w:noWrap/>
            <w:vAlign w:val="bottom"/>
            <w:hideMark/>
          </w:tcPr>
          <w:p w:rsidR="00FC3921" w:rsidRPr="00BA2182" w:rsidRDefault="00FC3921" w:rsidP="00DE2B82">
            <w:pPr>
              <w:pStyle w:val="TableFigureCenter"/>
            </w:pPr>
            <w:r w:rsidRPr="00BA2182">
              <w:t>19.7</w:t>
            </w:r>
          </w:p>
        </w:tc>
        <w:tc>
          <w:tcPr>
            <w:tcW w:w="993" w:type="dxa"/>
            <w:shd w:val="clear" w:color="auto" w:fill="auto"/>
            <w:noWrap/>
            <w:vAlign w:val="bottom"/>
            <w:hideMark/>
          </w:tcPr>
          <w:p w:rsidR="00FC3921" w:rsidRPr="00BA2182" w:rsidRDefault="00DE2B82" w:rsidP="00FC3921">
            <w:pPr>
              <w:pStyle w:val="TableFigureCenter"/>
            </w:pPr>
            <w:r>
              <w:t>0.0</w:t>
            </w:r>
          </w:p>
        </w:tc>
        <w:tc>
          <w:tcPr>
            <w:tcW w:w="993" w:type="dxa"/>
            <w:shd w:val="clear" w:color="auto" w:fill="FFC000"/>
            <w:noWrap/>
            <w:vAlign w:val="bottom"/>
            <w:hideMark/>
          </w:tcPr>
          <w:p w:rsidR="00FC3921" w:rsidRPr="00BA2182" w:rsidRDefault="00DE2B82" w:rsidP="00FC3921">
            <w:pPr>
              <w:pStyle w:val="TableFigureCenter"/>
            </w:pPr>
            <w:r>
              <w:t>6.6</w:t>
            </w:r>
          </w:p>
        </w:tc>
      </w:tr>
      <w:tr w:rsidR="00FC3921" w:rsidRPr="00BA2182" w:rsidTr="00925725">
        <w:trPr>
          <w:trHeight w:val="300"/>
          <w:jc w:val="center"/>
        </w:trPr>
        <w:tc>
          <w:tcPr>
            <w:tcW w:w="1627" w:type="dxa"/>
            <w:shd w:val="clear" w:color="auto" w:fill="auto"/>
            <w:noWrap/>
            <w:vAlign w:val="bottom"/>
            <w:hideMark/>
          </w:tcPr>
          <w:p w:rsidR="00FC3921" w:rsidRPr="00BA2182" w:rsidRDefault="00221B64" w:rsidP="00FC3921">
            <w:pPr>
              <w:pStyle w:val="TableFigureLeft"/>
              <w:keepNext/>
            </w:pPr>
            <w:r w:rsidRPr="005E1DE9">
              <w:t>2</w:t>
            </w:r>
            <w:r>
              <w:t xml:space="preserve"> </w:t>
            </w:r>
            <w:r w:rsidRPr="005E1DE9">
              <w:t>(Hume Highway)</w:t>
            </w:r>
          </w:p>
        </w:tc>
        <w:tc>
          <w:tcPr>
            <w:tcW w:w="993" w:type="dxa"/>
            <w:shd w:val="clear" w:color="auto" w:fill="auto"/>
            <w:noWrap/>
            <w:vAlign w:val="bottom"/>
            <w:hideMark/>
          </w:tcPr>
          <w:p w:rsidR="00FC3921" w:rsidRPr="00BA2182" w:rsidRDefault="00DE2B82" w:rsidP="00FC3921">
            <w:pPr>
              <w:pStyle w:val="TableFigureCenter"/>
            </w:pPr>
            <w:r>
              <w:t>16.4</w:t>
            </w:r>
          </w:p>
        </w:tc>
        <w:tc>
          <w:tcPr>
            <w:tcW w:w="993" w:type="dxa"/>
            <w:shd w:val="clear" w:color="auto" w:fill="FFC000"/>
            <w:noWrap/>
            <w:vAlign w:val="bottom"/>
            <w:hideMark/>
          </w:tcPr>
          <w:p w:rsidR="00FC3921" w:rsidRPr="00BA2182" w:rsidRDefault="00DE2B82" w:rsidP="00FC3921">
            <w:pPr>
              <w:pStyle w:val="TableFigureCenter"/>
            </w:pPr>
            <w:r>
              <w:t>4.3</w:t>
            </w:r>
          </w:p>
        </w:tc>
        <w:tc>
          <w:tcPr>
            <w:tcW w:w="993" w:type="dxa"/>
            <w:shd w:val="clear" w:color="auto" w:fill="auto"/>
            <w:noWrap/>
            <w:vAlign w:val="bottom"/>
            <w:hideMark/>
          </w:tcPr>
          <w:p w:rsidR="00FC3921" w:rsidRPr="00BA2182" w:rsidRDefault="00DE2B82" w:rsidP="00FC3921">
            <w:pPr>
              <w:pStyle w:val="TableFigureCenter"/>
            </w:pPr>
            <w:r>
              <w:t>37.7</w:t>
            </w:r>
          </w:p>
        </w:tc>
        <w:tc>
          <w:tcPr>
            <w:tcW w:w="993" w:type="dxa"/>
            <w:shd w:val="clear" w:color="auto" w:fill="auto"/>
            <w:noWrap/>
            <w:vAlign w:val="bottom"/>
            <w:hideMark/>
          </w:tcPr>
          <w:p w:rsidR="00FC3921" w:rsidRPr="00BA2182" w:rsidRDefault="00DE2B82" w:rsidP="00FC3921">
            <w:pPr>
              <w:pStyle w:val="TableFigureCenter"/>
            </w:pPr>
            <w:r>
              <w:t>0.0</w:t>
            </w:r>
          </w:p>
        </w:tc>
        <w:tc>
          <w:tcPr>
            <w:tcW w:w="993" w:type="dxa"/>
            <w:shd w:val="clear" w:color="auto" w:fill="FFC000"/>
            <w:noWrap/>
            <w:vAlign w:val="bottom"/>
            <w:hideMark/>
          </w:tcPr>
          <w:p w:rsidR="00FC3921" w:rsidRPr="00BA2182" w:rsidRDefault="00DE2B82" w:rsidP="00FC3921">
            <w:pPr>
              <w:pStyle w:val="TableFigureCenter"/>
            </w:pPr>
            <w:r>
              <w:t>7.5</w:t>
            </w:r>
          </w:p>
        </w:tc>
        <w:tc>
          <w:tcPr>
            <w:tcW w:w="993" w:type="dxa"/>
            <w:shd w:val="clear" w:color="auto" w:fill="auto"/>
            <w:noWrap/>
            <w:vAlign w:val="bottom"/>
            <w:hideMark/>
          </w:tcPr>
          <w:p w:rsidR="00FC3921" w:rsidRPr="00BA2182" w:rsidRDefault="00FC3921" w:rsidP="00DE2B82">
            <w:pPr>
              <w:pStyle w:val="TableFigureCenter"/>
            </w:pPr>
            <w:r w:rsidRPr="00BA2182">
              <w:t>11.7</w:t>
            </w:r>
          </w:p>
        </w:tc>
        <w:tc>
          <w:tcPr>
            <w:tcW w:w="993" w:type="dxa"/>
            <w:shd w:val="clear" w:color="auto" w:fill="auto"/>
            <w:noWrap/>
            <w:vAlign w:val="bottom"/>
            <w:hideMark/>
          </w:tcPr>
          <w:p w:rsidR="00FC3921" w:rsidRPr="00BA2182" w:rsidRDefault="00DE2B82" w:rsidP="00FC3921">
            <w:pPr>
              <w:pStyle w:val="TableFigureCenter"/>
            </w:pPr>
            <w:r>
              <w:t>1.4</w:t>
            </w:r>
          </w:p>
        </w:tc>
        <w:tc>
          <w:tcPr>
            <w:tcW w:w="993" w:type="dxa"/>
            <w:shd w:val="clear" w:color="auto" w:fill="auto"/>
            <w:noWrap/>
            <w:vAlign w:val="bottom"/>
            <w:hideMark/>
          </w:tcPr>
          <w:p w:rsidR="00FC3921" w:rsidRPr="00BA2182" w:rsidRDefault="00DE2B82" w:rsidP="00FC3921">
            <w:pPr>
              <w:pStyle w:val="TableFigureCenter"/>
            </w:pPr>
            <w:r>
              <w:t>0.7</w:t>
            </w:r>
          </w:p>
        </w:tc>
      </w:tr>
      <w:tr w:rsidR="00FC3921" w:rsidRPr="00BA2182" w:rsidTr="00925725">
        <w:trPr>
          <w:trHeight w:val="300"/>
          <w:jc w:val="center"/>
        </w:trPr>
        <w:tc>
          <w:tcPr>
            <w:tcW w:w="1627" w:type="dxa"/>
            <w:shd w:val="clear" w:color="auto" w:fill="auto"/>
            <w:noWrap/>
            <w:vAlign w:val="bottom"/>
            <w:hideMark/>
          </w:tcPr>
          <w:p w:rsidR="00FC3921" w:rsidRPr="00BA2182" w:rsidRDefault="00221B64" w:rsidP="00FC3921">
            <w:pPr>
              <w:pStyle w:val="TableFigureLeft"/>
              <w:keepNext/>
            </w:pPr>
            <w:r w:rsidRPr="005E1DE9">
              <w:t>1 (Princes Highway)</w:t>
            </w:r>
          </w:p>
        </w:tc>
        <w:tc>
          <w:tcPr>
            <w:tcW w:w="993" w:type="dxa"/>
            <w:shd w:val="clear" w:color="auto" w:fill="auto"/>
            <w:noWrap/>
            <w:vAlign w:val="bottom"/>
            <w:hideMark/>
          </w:tcPr>
          <w:p w:rsidR="00FC3921" w:rsidRPr="00BA2182" w:rsidRDefault="00DE2B82" w:rsidP="00FC3921">
            <w:pPr>
              <w:pStyle w:val="TableFigureCenter"/>
            </w:pPr>
            <w:r>
              <w:t>15.5</w:t>
            </w:r>
          </w:p>
        </w:tc>
        <w:tc>
          <w:tcPr>
            <w:tcW w:w="993" w:type="dxa"/>
            <w:shd w:val="clear" w:color="auto" w:fill="FFC000"/>
            <w:noWrap/>
            <w:vAlign w:val="bottom"/>
            <w:hideMark/>
          </w:tcPr>
          <w:p w:rsidR="00FC3921" w:rsidRPr="00BA2182" w:rsidRDefault="00DE2B82" w:rsidP="00DE2B82">
            <w:pPr>
              <w:pStyle w:val="TableFigureCenter"/>
            </w:pPr>
            <w:r>
              <w:t>13.2</w:t>
            </w:r>
          </w:p>
        </w:tc>
        <w:tc>
          <w:tcPr>
            <w:tcW w:w="993" w:type="dxa"/>
            <w:shd w:val="clear" w:color="auto" w:fill="auto"/>
            <w:noWrap/>
            <w:vAlign w:val="bottom"/>
            <w:hideMark/>
          </w:tcPr>
          <w:p w:rsidR="00FC3921" w:rsidRPr="00BA2182" w:rsidRDefault="00DE2B82" w:rsidP="00FC3921">
            <w:pPr>
              <w:pStyle w:val="TableFigureCenter"/>
            </w:pPr>
            <w:r>
              <w:t>35.7</w:t>
            </w:r>
          </w:p>
        </w:tc>
        <w:tc>
          <w:tcPr>
            <w:tcW w:w="993" w:type="dxa"/>
            <w:shd w:val="clear" w:color="auto" w:fill="auto"/>
            <w:noWrap/>
            <w:vAlign w:val="bottom"/>
            <w:hideMark/>
          </w:tcPr>
          <w:p w:rsidR="00FC3921" w:rsidRPr="00BA2182" w:rsidRDefault="00DE2B82" w:rsidP="00FC3921">
            <w:pPr>
              <w:pStyle w:val="TableFigureCenter"/>
            </w:pPr>
            <w:r>
              <w:t>0.0</w:t>
            </w:r>
          </w:p>
        </w:tc>
        <w:tc>
          <w:tcPr>
            <w:tcW w:w="993" w:type="dxa"/>
            <w:shd w:val="clear" w:color="auto" w:fill="auto"/>
            <w:noWrap/>
            <w:vAlign w:val="bottom"/>
            <w:hideMark/>
          </w:tcPr>
          <w:p w:rsidR="00FC3921" w:rsidRPr="00BA2182" w:rsidRDefault="00FC3921" w:rsidP="00DE2B82">
            <w:pPr>
              <w:pStyle w:val="TableFigureCenter"/>
            </w:pPr>
            <w:r w:rsidRPr="00BA2182">
              <w:t>5.4</w:t>
            </w:r>
          </w:p>
        </w:tc>
        <w:tc>
          <w:tcPr>
            <w:tcW w:w="993" w:type="dxa"/>
            <w:shd w:val="clear" w:color="auto" w:fill="auto"/>
            <w:noWrap/>
            <w:vAlign w:val="bottom"/>
            <w:hideMark/>
          </w:tcPr>
          <w:p w:rsidR="00FC3921" w:rsidRPr="00BA2182" w:rsidRDefault="00FC3921" w:rsidP="00DE2B82">
            <w:pPr>
              <w:pStyle w:val="TableFigureCenter"/>
            </w:pPr>
            <w:r w:rsidRPr="00BA2182">
              <w:t>10.1</w:t>
            </w:r>
          </w:p>
        </w:tc>
        <w:tc>
          <w:tcPr>
            <w:tcW w:w="993" w:type="dxa"/>
            <w:shd w:val="clear" w:color="auto" w:fill="FFC000"/>
            <w:noWrap/>
            <w:vAlign w:val="bottom"/>
            <w:hideMark/>
          </w:tcPr>
          <w:p w:rsidR="00FC3921" w:rsidRPr="00BA2182" w:rsidRDefault="00DE2B82" w:rsidP="00FC3921">
            <w:pPr>
              <w:pStyle w:val="TableFigureCenter"/>
            </w:pPr>
            <w:r>
              <w:t>3.1</w:t>
            </w:r>
          </w:p>
        </w:tc>
        <w:tc>
          <w:tcPr>
            <w:tcW w:w="993" w:type="dxa"/>
            <w:shd w:val="clear" w:color="auto" w:fill="auto"/>
            <w:noWrap/>
            <w:vAlign w:val="bottom"/>
            <w:hideMark/>
          </w:tcPr>
          <w:p w:rsidR="00FC3921" w:rsidRPr="00BA2182" w:rsidRDefault="00DE2B82" w:rsidP="00FC3921">
            <w:pPr>
              <w:pStyle w:val="TableFigureCenter"/>
            </w:pPr>
            <w:r>
              <w:t>1.6</w:t>
            </w:r>
          </w:p>
        </w:tc>
      </w:tr>
      <w:tr w:rsidR="00FC3921" w:rsidRPr="00BA2182" w:rsidTr="00925725">
        <w:trPr>
          <w:trHeight w:val="300"/>
          <w:jc w:val="center"/>
        </w:trPr>
        <w:tc>
          <w:tcPr>
            <w:tcW w:w="1627" w:type="dxa"/>
            <w:shd w:val="clear" w:color="auto" w:fill="auto"/>
            <w:noWrap/>
            <w:vAlign w:val="bottom"/>
            <w:hideMark/>
          </w:tcPr>
          <w:p w:rsidR="00FC3921" w:rsidRPr="00BA2182" w:rsidRDefault="00ED0280" w:rsidP="00FC3921">
            <w:pPr>
              <w:pStyle w:val="TableFigureLeft"/>
              <w:keepNext/>
            </w:pPr>
            <w:r>
              <w:t>Other</w:t>
            </w:r>
          </w:p>
        </w:tc>
        <w:tc>
          <w:tcPr>
            <w:tcW w:w="993" w:type="dxa"/>
            <w:shd w:val="clear" w:color="auto" w:fill="auto"/>
            <w:noWrap/>
            <w:vAlign w:val="bottom"/>
            <w:hideMark/>
          </w:tcPr>
          <w:p w:rsidR="00FC3921" w:rsidRPr="00BA2182" w:rsidRDefault="00DE2B82" w:rsidP="00FC3921">
            <w:pPr>
              <w:pStyle w:val="TableFigureCenter"/>
            </w:pPr>
            <w:r>
              <w:t>23.8</w:t>
            </w:r>
          </w:p>
        </w:tc>
        <w:tc>
          <w:tcPr>
            <w:tcW w:w="993" w:type="dxa"/>
            <w:shd w:val="clear" w:color="auto" w:fill="auto"/>
            <w:noWrap/>
            <w:vAlign w:val="bottom"/>
            <w:hideMark/>
          </w:tcPr>
          <w:p w:rsidR="00FC3921" w:rsidRPr="00BA2182" w:rsidRDefault="00DE2B82" w:rsidP="00FC3921">
            <w:pPr>
              <w:pStyle w:val="TableFigureCenter"/>
            </w:pPr>
            <w:r>
              <w:t>6.0</w:t>
            </w:r>
          </w:p>
        </w:tc>
        <w:tc>
          <w:tcPr>
            <w:tcW w:w="993" w:type="dxa"/>
            <w:shd w:val="clear" w:color="auto" w:fill="auto"/>
            <w:noWrap/>
            <w:vAlign w:val="bottom"/>
            <w:hideMark/>
          </w:tcPr>
          <w:p w:rsidR="00FC3921" w:rsidRPr="00BA2182" w:rsidRDefault="00DE2B82" w:rsidP="00FC3921">
            <w:pPr>
              <w:pStyle w:val="TableFigureCenter"/>
            </w:pPr>
            <w:r>
              <w:t>35.5</w:t>
            </w:r>
          </w:p>
        </w:tc>
        <w:tc>
          <w:tcPr>
            <w:tcW w:w="993" w:type="dxa"/>
            <w:shd w:val="clear" w:color="auto" w:fill="auto"/>
            <w:noWrap/>
            <w:vAlign w:val="bottom"/>
            <w:hideMark/>
          </w:tcPr>
          <w:p w:rsidR="00FC3921" w:rsidRPr="00BA2182" w:rsidRDefault="00DE2B82" w:rsidP="00FC3921">
            <w:pPr>
              <w:pStyle w:val="TableFigureCenter"/>
            </w:pPr>
            <w:r>
              <w:t>1.3</w:t>
            </w:r>
          </w:p>
        </w:tc>
        <w:tc>
          <w:tcPr>
            <w:tcW w:w="993" w:type="dxa"/>
            <w:shd w:val="clear" w:color="auto" w:fill="auto"/>
            <w:noWrap/>
            <w:vAlign w:val="bottom"/>
            <w:hideMark/>
          </w:tcPr>
          <w:p w:rsidR="00FC3921" w:rsidRPr="00BA2182" w:rsidRDefault="00FC3921" w:rsidP="00DE2B82">
            <w:pPr>
              <w:pStyle w:val="TableFigureCenter"/>
            </w:pPr>
            <w:r w:rsidRPr="00BA2182">
              <w:t>3.6</w:t>
            </w:r>
          </w:p>
        </w:tc>
        <w:tc>
          <w:tcPr>
            <w:tcW w:w="993" w:type="dxa"/>
            <w:shd w:val="clear" w:color="auto" w:fill="auto"/>
            <w:noWrap/>
            <w:vAlign w:val="bottom"/>
            <w:hideMark/>
          </w:tcPr>
          <w:p w:rsidR="00FC3921" w:rsidRPr="00BA2182" w:rsidRDefault="00FC3921" w:rsidP="00DE2B82">
            <w:pPr>
              <w:pStyle w:val="TableFigureCenter"/>
            </w:pPr>
            <w:r w:rsidRPr="00BA2182">
              <w:t>13.1</w:t>
            </w:r>
          </w:p>
        </w:tc>
        <w:tc>
          <w:tcPr>
            <w:tcW w:w="993" w:type="dxa"/>
            <w:shd w:val="clear" w:color="auto" w:fill="auto"/>
            <w:noWrap/>
            <w:vAlign w:val="bottom"/>
            <w:hideMark/>
          </w:tcPr>
          <w:p w:rsidR="00FC3921" w:rsidRPr="00BA2182" w:rsidRDefault="00DE2B82" w:rsidP="00FC3921">
            <w:pPr>
              <w:pStyle w:val="TableFigureCenter"/>
            </w:pPr>
            <w:r>
              <w:t>2.4</w:t>
            </w:r>
          </w:p>
        </w:tc>
        <w:tc>
          <w:tcPr>
            <w:tcW w:w="993" w:type="dxa"/>
            <w:shd w:val="clear" w:color="auto" w:fill="auto"/>
            <w:noWrap/>
            <w:vAlign w:val="bottom"/>
            <w:hideMark/>
          </w:tcPr>
          <w:p w:rsidR="00FC3921" w:rsidRPr="00BA2182" w:rsidRDefault="00DE2B82" w:rsidP="00FC3921">
            <w:pPr>
              <w:pStyle w:val="TableFigureCenter"/>
            </w:pPr>
            <w:r>
              <w:t>1.2</w:t>
            </w:r>
          </w:p>
        </w:tc>
      </w:tr>
      <w:tr w:rsidR="00FC3921" w:rsidRPr="00BA2182" w:rsidTr="00925725">
        <w:trPr>
          <w:trHeight w:val="300"/>
          <w:jc w:val="center"/>
        </w:trPr>
        <w:tc>
          <w:tcPr>
            <w:tcW w:w="1627" w:type="dxa"/>
            <w:shd w:val="clear" w:color="DCE6F1" w:fill="DCE6F1"/>
            <w:noWrap/>
            <w:vAlign w:val="bottom"/>
            <w:hideMark/>
          </w:tcPr>
          <w:p w:rsidR="00FC3921" w:rsidRPr="00BA2182" w:rsidRDefault="00FC3921" w:rsidP="00FC3921">
            <w:pPr>
              <w:pStyle w:val="TableFigureLeft"/>
              <w:rPr>
                <w:b/>
                <w:bCs/>
              </w:rPr>
            </w:pPr>
            <w:r w:rsidRPr="00BA2182">
              <w:rPr>
                <w:b/>
                <w:bCs/>
              </w:rPr>
              <w:t>Total</w:t>
            </w:r>
          </w:p>
        </w:tc>
        <w:tc>
          <w:tcPr>
            <w:tcW w:w="993" w:type="dxa"/>
            <w:shd w:val="clear" w:color="DCE6F1" w:fill="DCE6F1"/>
            <w:noWrap/>
            <w:vAlign w:val="bottom"/>
            <w:hideMark/>
          </w:tcPr>
          <w:p w:rsidR="00FC3921" w:rsidRPr="00BA2182" w:rsidRDefault="00DE2B82" w:rsidP="00FC3921">
            <w:pPr>
              <w:pStyle w:val="TableFigureCenter"/>
              <w:rPr>
                <w:b/>
                <w:bCs/>
              </w:rPr>
            </w:pPr>
            <w:r>
              <w:rPr>
                <w:b/>
                <w:bCs/>
              </w:rPr>
              <w:t>23.1</w:t>
            </w:r>
          </w:p>
        </w:tc>
        <w:tc>
          <w:tcPr>
            <w:tcW w:w="993" w:type="dxa"/>
            <w:shd w:val="clear" w:color="DCE6F1" w:fill="DCE6F1"/>
            <w:noWrap/>
            <w:vAlign w:val="bottom"/>
            <w:hideMark/>
          </w:tcPr>
          <w:p w:rsidR="00FC3921" w:rsidRPr="00BA2182" w:rsidRDefault="00DE2B82" w:rsidP="00FC3921">
            <w:pPr>
              <w:pStyle w:val="TableFigureCenter"/>
              <w:rPr>
                <w:b/>
                <w:bCs/>
              </w:rPr>
            </w:pPr>
            <w:r>
              <w:rPr>
                <w:b/>
                <w:bCs/>
              </w:rPr>
              <w:t>6.5</w:t>
            </w:r>
          </w:p>
        </w:tc>
        <w:tc>
          <w:tcPr>
            <w:tcW w:w="993" w:type="dxa"/>
            <w:shd w:val="clear" w:color="DCE6F1" w:fill="DCE6F1"/>
            <w:noWrap/>
            <w:vAlign w:val="bottom"/>
            <w:hideMark/>
          </w:tcPr>
          <w:p w:rsidR="00FC3921" w:rsidRPr="00BA2182" w:rsidRDefault="00DE2B82" w:rsidP="00FC3921">
            <w:pPr>
              <w:pStyle w:val="TableFigureCenter"/>
              <w:rPr>
                <w:b/>
                <w:bCs/>
              </w:rPr>
            </w:pPr>
            <w:r>
              <w:rPr>
                <w:b/>
                <w:bCs/>
              </w:rPr>
              <w:t>37.0</w:t>
            </w:r>
          </w:p>
        </w:tc>
        <w:tc>
          <w:tcPr>
            <w:tcW w:w="993" w:type="dxa"/>
            <w:shd w:val="clear" w:color="DCE6F1" w:fill="DCE6F1"/>
            <w:noWrap/>
            <w:vAlign w:val="bottom"/>
            <w:hideMark/>
          </w:tcPr>
          <w:p w:rsidR="00FC3921" w:rsidRPr="00BA2182" w:rsidRDefault="00DE2B82" w:rsidP="00FC3921">
            <w:pPr>
              <w:pStyle w:val="TableFigureCenter"/>
              <w:rPr>
                <w:b/>
                <w:bCs/>
              </w:rPr>
            </w:pPr>
            <w:r>
              <w:rPr>
                <w:b/>
                <w:bCs/>
              </w:rPr>
              <w:t>0.6</w:t>
            </w:r>
          </w:p>
        </w:tc>
        <w:tc>
          <w:tcPr>
            <w:tcW w:w="993" w:type="dxa"/>
            <w:shd w:val="clear" w:color="DCE6F1" w:fill="DCE6F1"/>
            <w:noWrap/>
            <w:vAlign w:val="bottom"/>
            <w:hideMark/>
          </w:tcPr>
          <w:p w:rsidR="00FC3921" w:rsidRPr="00BA2182" w:rsidRDefault="00FC3921" w:rsidP="00DE2B82">
            <w:pPr>
              <w:pStyle w:val="TableFigureCenter"/>
              <w:rPr>
                <w:b/>
                <w:bCs/>
              </w:rPr>
            </w:pPr>
            <w:r w:rsidRPr="00BA2182">
              <w:rPr>
                <w:b/>
                <w:bCs/>
              </w:rPr>
              <w:t>4.7</w:t>
            </w:r>
          </w:p>
        </w:tc>
        <w:tc>
          <w:tcPr>
            <w:tcW w:w="993" w:type="dxa"/>
            <w:shd w:val="clear" w:color="DCE6F1" w:fill="DCE6F1"/>
            <w:noWrap/>
            <w:vAlign w:val="bottom"/>
            <w:hideMark/>
          </w:tcPr>
          <w:p w:rsidR="00FC3921" w:rsidRPr="00BA2182" w:rsidRDefault="00FC3921" w:rsidP="00DE2B82">
            <w:pPr>
              <w:pStyle w:val="TableFigureCenter"/>
              <w:rPr>
                <w:b/>
                <w:bCs/>
              </w:rPr>
            </w:pPr>
            <w:r w:rsidRPr="00BA2182">
              <w:rPr>
                <w:b/>
                <w:bCs/>
              </w:rPr>
              <w:t>14.9</w:t>
            </w:r>
          </w:p>
        </w:tc>
        <w:tc>
          <w:tcPr>
            <w:tcW w:w="993" w:type="dxa"/>
            <w:shd w:val="clear" w:color="DCE6F1" w:fill="DCE6F1"/>
            <w:noWrap/>
            <w:vAlign w:val="bottom"/>
            <w:hideMark/>
          </w:tcPr>
          <w:p w:rsidR="00FC3921" w:rsidRPr="00BA2182" w:rsidRDefault="00DE2B82" w:rsidP="00FC3921">
            <w:pPr>
              <w:pStyle w:val="TableFigureCenter"/>
              <w:rPr>
                <w:b/>
                <w:bCs/>
              </w:rPr>
            </w:pPr>
            <w:r>
              <w:rPr>
                <w:b/>
                <w:bCs/>
              </w:rPr>
              <w:t>2.0</w:t>
            </w:r>
          </w:p>
        </w:tc>
        <w:tc>
          <w:tcPr>
            <w:tcW w:w="993" w:type="dxa"/>
            <w:shd w:val="clear" w:color="DCE6F1" w:fill="DCE6F1"/>
            <w:noWrap/>
            <w:vAlign w:val="bottom"/>
            <w:hideMark/>
          </w:tcPr>
          <w:p w:rsidR="00FC3921" w:rsidRPr="00BA2182" w:rsidRDefault="00DE2B82" w:rsidP="00FC3921">
            <w:pPr>
              <w:pStyle w:val="TableFigureCenter"/>
              <w:rPr>
                <w:b/>
                <w:bCs/>
              </w:rPr>
            </w:pPr>
            <w:r>
              <w:rPr>
                <w:b/>
                <w:bCs/>
              </w:rPr>
              <w:t>1.4</w:t>
            </w:r>
          </w:p>
        </w:tc>
      </w:tr>
    </w:tbl>
    <w:p w:rsidR="00FC3921" w:rsidRPr="00BA2182" w:rsidRDefault="00FC3921" w:rsidP="00FC3921">
      <w:pPr>
        <w:pStyle w:val="TableFigureNotesorSource"/>
      </w:pPr>
      <w:r>
        <w:t xml:space="preserve">*Includes school holidays, </w:t>
      </w:r>
      <w:r>
        <w:rPr>
          <w:vertAlign w:val="superscript"/>
        </w:rPr>
        <w:t>+</w:t>
      </w:r>
      <w:r w:rsidR="00DE2B82">
        <w:t>I</w:t>
      </w:r>
      <w:r>
        <w:t>ncludes fatigue,</w:t>
      </w:r>
      <w:r w:rsidRPr="007F69D6">
        <w:rPr>
          <w:vertAlign w:val="superscript"/>
        </w:rPr>
        <w:t>-</w:t>
      </w:r>
      <w:r w:rsidR="00DE2B82">
        <w:t>E</w:t>
      </w:r>
      <w:r>
        <w:t>xcludes alcohol</w:t>
      </w:r>
    </w:p>
    <w:p w:rsidR="005567AB" w:rsidRDefault="009031B1" w:rsidP="005567AB">
      <w:pPr>
        <w:pStyle w:val="Heading1"/>
      </w:pPr>
      <w:bookmarkStart w:id="224" w:name="_Toc367970336"/>
      <w:r>
        <w:lastRenderedPageBreak/>
        <w:t>Discussion</w:t>
      </w:r>
      <w:bookmarkEnd w:id="224"/>
    </w:p>
    <w:p w:rsidR="009031B1" w:rsidRDefault="005E4B13" w:rsidP="009031B1">
      <w:pPr>
        <w:pStyle w:val="Paragraph"/>
      </w:pPr>
      <w:r>
        <w:t xml:space="preserve">This study examined crashes </w:t>
      </w:r>
      <w:r w:rsidR="00B1076B">
        <w:t>involv</w:t>
      </w:r>
      <w:r w:rsidR="0050659E">
        <w:t>i</w:t>
      </w:r>
      <w:r>
        <w:t>ng ACT controllers in NSW from 2006 to 2010</w:t>
      </w:r>
      <w:r w:rsidRPr="00F610CD">
        <w:t>. The focus</w:t>
      </w:r>
      <w:r w:rsidR="00825689">
        <w:t xml:space="preserve"> was</w:t>
      </w:r>
      <w:r w:rsidRPr="00F610CD">
        <w:t xml:space="preserve"> on</w:t>
      </w:r>
      <w:r w:rsidR="00AD2068">
        <w:t xml:space="preserve"> updating statistics on the</w:t>
      </w:r>
      <w:r w:rsidRPr="00F610CD">
        <w:t xml:space="preserve"> </w:t>
      </w:r>
      <w:r w:rsidR="00E941ED">
        <w:t xml:space="preserve">frequency, </w:t>
      </w:r>
      <w:r w:rsidRPr="00F610CD">
        <w:t>nature</w:t>
      </w:r>
      <w:r w:rsidR="00E941ED">
        <w:t xml:space="preserve"> and</w:t>
      </w:r>
      <w:r w:rsidRPr="00F610CD">
        <w:t xml:space="preserve"> location </w:t>
      </w:r>
      <w:r w:rsidR="00852C45">
        <w:t xml:space="preserve">of </w:t>
      </w:r>
      <w:r w:rsidRPr="00F610CD">
        <w:t>ACT controller</w:t>
      </w:r>
      <w:r w:rsidR="00320754">
        <w:t xml:space="preserve"> crashes</w:t>
      </w:r>
      <w:r w:rsidR="00E941ED">
        <w:t xml:space="preserve"> in NSW</w:t>
      </w:r>
      <w:r w:rsidR="00AD2068">
        <w:t xml:space="preserve"> and providing a</w:t>
      </w:r>
      <w:r>
        <w:t xml:space="preserve"> comparison </w:t>
      </w:r>
      <w:r w:rsidR="00BA22E1">
        <w:t xml:space="preserve">with </w:t>
      </w:r>
      <w:r w:rsidR="00E941ED">
        <w:t>findings from</w:t>
      </w:r>
      <w:r w:rsidR="00760B3C">
        <w:t xml:space="preserve"> two</w:t>
      </w:r>
      <w:r w:rsidR="00E941ED">
        <w:t xml:space="preserve"> previous studies covering the periods 1992 to 1996</w:t>
      </w:r>
      <w:r w:rsidR="00760B3C">
        <w:t xml:space="preserve"> (the first study)</w:t>
      </w:r>
      <w:r w:rsidR="00E941ED">
        <w:t xml:space="preserve"> and 1999 to 2003</w:t>
      </w:r>
      <w:r w:rsidR="00760B3C">
        <w:t xml:space="preserve"> (the second study)</w:t>
      </w:r>
      <w:r w:rsidR="00BA22E1">
        <w:t>.</w:t>
      </w:r>
      <w:r w:rsidR="00E941ED">
        <w:t xml:space="preserve"> A time series analysis was also conducted to </w:t>
      </w:r>
      <w:r w:rsidR="00852C45">
        <w:t>compar</w:t>
      </w:r>
      <w:r w:rsidR="00E941ED">
        <w:t xml:space="preserve">e the rate of change of crash risk per 100,000 </w:t>
      </w:r>
      <w:proofErr w:type="gramStart"/>
      <w:r w:rsidR="00E941ED">
        <w:t>population</w:t>
      </w:r>
      <w:proofErr w:type="gramEnd"/>
      <w:r w:rsidR="00E941ED">
        <w:t xml:space="preserve"> for ACT controllers in NSW to </w:t>
      </w:r>
      <w:r w:rsidR="00852C45">
        <w:t>other controllers in NSW</w:t>
      </w:r>
      <w:r w:rsidR="00E941ED">
        <w:t>.</w:t>
      </w:r>
      <w:r w:rsidR="00C57416">
        <w:t xml:space="preserve"> A workshop</w:t>
      </w:r>
      <w:r w:rsidR="00852C45">
        <w:t xml:space="preserve"> was held to present the results of the analysis to ACT stakeholders and consider ways of addressing key issues. It</w:t>
      </w:r>
      <w:r w:rsidR="00C57416">
        <w:t xml:space="preserve"> provided valuable information about the ACT situation, and generated inter-disciplinary and inter-agency perspectives on crash causes and interventions.</w:t>
      </w:r>
    </w:p>
    <w:p w:rsidR="00AD2068" w:rsidRDefault="00AD2068" w:rsidP="00BE17A1">
      <w:pPr>
        <w:pStyle w:val="Heading2"/>
      </w:pPr>
      <w:bookmarkStart w:id="225" w:name="_Toc367970337"/>
      <w:r>
        <w:t>Overall crash numbers and rates</w:t>
      </w:r>
      <w:bookmarkEnd w:id="225"/>
    </w:p>
    <w:p w:rsidR="00760B3C" w:rsidRDefault="00AD2068" w:rsidP="00AD2068">
      <w:pPr>
        <w:pStyle w:val="Paragraph"/>
      </w:pPr>
      <w:r>
        <w:t>Between 2006 and 2010, the</w:t>
      </w:r>
      <w:r w:rsidR="00852C45">
        <w:t xml:space="preserve"> total</w:t>
      </w:r>
      <w:r>
        <w:t xml:space="preserve"> number of fatal crashes in NSW involving ACT controllers was almost </w:t>
      </w:r>
      <w:r w:rsidR="005A3E93">
        <w:t>equal to</w:t>
      </w:r>
      <w:r>
        <w:t xml:space="preserve"> the number </w:t>
      </w:r>
      <w:r w:rsidR="00852C45">
        <w:t>within the ACT</w:t>
      </w:r>
      <w:r w:rsidR="00A1189B">
        <w:t>,</w:t>
      </w:r>
      <w:r w:rsidR="00852C45">
        <w:t xml:space="preserve"> although</w:t>
      </w:r>
      <w:r w:rsidR="00DE2B82">
        <w:t xml:space="preserve"> the number </w:t>
      </w:r>
      <w:r w:rsidR="00A1189B">
        <w:t>fluctuated substantially</w:t>
      </w:r>
      <w:r w:rsidR="00852C45">
        <w:t xml:space="preserve"> from year to year</w:t>
      </w:r>
      <w:r w:rsidR="00A1189B">
        <w:t xml:space="preserve">. </w:t>
      </w:r>
      <w:r w:rsidR="009241BA">
        <w:t xml:space="preserve">This finding was consistent with findings from the two earlier studies. </w:t>
      </w:r>
      <w:r>
        <w:t>Th</w:t>
      </w:r>
      <w:r w:rsidR="009241BA">
        <w:t>e</w:t>
      </w:r>
      <w:r>
        <w:t xml:space="preserve"> variability could be attributed to the relatively small </w:t>
      </w:r>
      <w:r w:rsidR="00852C45">
        <w:t>number</w:t>
      </w:r>
      <w:r>
        <w:t xml:space="preserve"> of </w:t>
      </w:r>
      <w:r w:rsidR="00A1189B">
        <w:t xml:space="preserve">fatal </w:t>
      </w:r>
      <w:r>
        <w:t xml:space="preserve">crashes occurring on an annual basis. </w:t>
      </w:r>
    </w:p>
    <w:p w:rsidR="000D34C6" w:rsidRDefault="00673461" w:rsidP="00760B3C">
      <w:pPr>
        <w:pStyle w:val="Paragraph"/>
      </w:pPr>
      <w:r>
        <w:t>Although</w:t>
      </w:r>
      <w:r w:rsidR="00760B3C">
        <w:t xml:space="preserve"> </w:t>
      </w:r>
      <w:r w:rsidR="000D34C6">
        <w:t>annual average fatal crashes have</w:t>
      </w:r>
      <w:r w:rsidR="00E6799E">
        <w:t xml:space="preserve"> reduced from 13.6 in the first study to 11</w:t>
      </w:r>
      <w:r w:rsidR="009241BA">
        <w:t>.0</w:t>
      </w:r>
      <w:r w:rsidR="00E6799E">
        <w:t xml:space="preserve"> in the current study</w:t>
      </w:r>
      <w:r>
        <w:t>, this change was not statistically significant</w:t>
      </w:r>
      <w:r w:rsidR="00E6799E">
        <w:t>.</w:t>
      </w:r>
      <w:r w:rsidR="00760B3C">
        <w:t xml:space="preserve"> </w:t>
      </w:r>
      <w:r>
        <w:t>Nor was there any</w:t>
      </w:r>
      <w:r w:rsidR="009241BA">
        <w:t xml:space="preserve"> significant difference in</w:t>
      </w:r>
      <w:r>
        <w:t xml:space="preserve"> the number of</w:t>
      </w:r>
      <w:r w:rsidR="009241BA">
        <w:t xml:space="preserve"> fatal crashes involving ACT controllers per </w:t>
      </w:r>
      <w:proofErr w:type="spellStart"/>
      <w:r w:rsidR="009241BA">
        <w:t>vkt</w:t>
      </w:r>
      <w:proofErr w:type="spellEnd"/>
      <w:r w:rsidR="009241BA">
        <w:t xml:space="preserve"> in NSW between the current study and the previous study</w:t>
      </w:r>
      <w:r w:rsidR="009A7569">
        <w:t>, and the very small reduction in fatal crashes per ACT population over time was not statistically significant</w:t>
      </w:r>
      <w:r w:rsidR="00760B3C">
        <w:t xml:space="preserve">. </w:t>
      </w:r>
      <w:r w:rsidR="000D34C6">
        <w:t xml:space="preserve">Time series analysis </w:t>
      </w:r>
      <w:r w:rsidR="00A102AB">
        <w:t xml:space="preserve">suggested that </w:t>
      </w:r>
      <w:r>
        <w:t xml:space="preserve">the </w:t>
      </w:r>
      <w:r w:rsidR="00A102AB">
        <w:t>fatal crash</w:t>
      </w:r>
      <w:r>
        <w:t xml:space="preserve"> rate for</w:t>
      </w:r>
      <w:r w:rsidR="00A102AB">
        <w:t xml:space="preserve"> ACT controllers </w:t>
      </w:r>
      <w:r>
        <w:t>was</w:t>
      </w:r>
      <w:r w:rsidR="00073676">
        <w:t xml:space="preserve"> </w:t>
      </w:r>
      <w:r w:rsidR="00163E53">
        <w:t xml:space="preserve">reducing approximately half as fast as the fatal crash rate </w:t>
      </w:r>
      <w:r w:rsidR="00073676">
        <w:t xml:space="preserve">among </w:t>
      </w:r>
      <w:r w:rsidR="00A102AB">
        <w:t>other</w:t>
      </w:r>
      <w:r w:rsidR="00073676">
        <w:t xml:space="preserve"> controllers</w:t>
      </w:r>
      <w:r w:rsidR="00163E53">
        <w:t xml:space="preserve"> in NSW</w:t>
      </w:r>
      <w:r>
        <w:t>, but again, this apparent trend was not statistically significant</w:t>
      </w:r>
      <w:r w:rsidR="00073676">
        <w:t>.</w:t>
      </w:r>
    </w:p>
    <w:p w:rsidR="009241BA" w:rsidRDefault="00073676" w:rsidP="00760B3C">
      <w:pPr>
        <w:pStyle w:val="Paragraph"/>
        <w:rPr>
          <w:rFonts w:cs="Arial"/>
        </w:rPr>
      </w:pPr>
      <w:r>
        <w:t>There was a reduction in annual average injury crashes involving ACT controllers in NSW, from 27</w:t>
      </w:r>
      <w:r w:rsidR="00673461">
        <w:t>1</w:t>
      </w:r>
      <w:r>
        <w:t xml:space="preserve"> in the first study to 238 in the current study. T</w:t>
      </w:r>
      <w:r w:rsidR="00760B3C">
        <w:t xml:space="preserve">ime series analysis confirmed that the rate of involvement of ACT controllers in injury crashes in NSW is reducing at a rate of </w:t>
      </w:r>
      <w:r w:rsidR="0009173E">
        <w:t>2.1</w:t>
      </w:r>
      <w:r w:rsidR="00760B3C">
        <w:t xml:space="preserve"> crashes per year </w:t>
      </w:r>
      <w:r w:rsidR="00B47BC3">
        <w:t>(</w:t>
      </w:r>
      <w:r w:rsidR="00B47BC3">
        <w:rPr>
          <w:rFonts w:cs="Arial"/>
        </w:rPr>
        <w:t>±</w:t>
      </w:r>
      <w:r w:rsidR="00B47BC3">
        <w:t>0.6</w:t>
      </w:r>
      <w:r w:rsidR="00673461">
        <w:t xml:space="preserve"> crashes</w:t>
      </w:r>
      <w:r w:rsidR="00B47BC3">
        <w:t xml:space="preserve">) </w:t>
      </w:r>
      <w:r w:rsidR="00760B3C">
        <w:t xml:space="preserve">per </w:t>
      </w:r>
      <w:r w:rsidR="00BB3381">
        <w:t>100,000</w:t>
      </w:r>
      <w:r w:rsidR="00760B3C">
        <w:t xml:space="preserve"> population. </w:t>
      </w:r>
      <w:r w:rsidR="00A102AB">
        <w:t>Although this</w:t>
      </w:r>
      <w:r w:rsidR="00760B3C">
        <w:t xml:space="preserve"> trend is promising, the</w:t>
      </w:r>
      <w:r>
        <w:t xml:space="preserve"> rate is reducing twice as fast among </w:t>
      </w:r>
      <w:r w:rsidR="00A102AB">
        <w:t>other</w:t>
      </w:r>
      <w:r>
        <w:t xml:space="preserve"> controllers in NSW, at </w:t>
      </w:r>
      <w:r w:rsidR="0009173E">
        <w:t>4</w:t>
      </w:r>
      <w:r w:rsidR="000D34C6">
        <w:t>.</w:t>
      </w:r>
      <w:r w:rsidR="0009173E">
        <w:t>1</w:t>
      </w:r>
      <w:r w:rsidR="000D34C6">
        <w:t xml:space="preserve"> </w:t>
      </w:r>
      <w:r>
        <w:rPr>
          <w:rFonts w:cs="Arial"/>
        </w:rPr>
        <w:t xml:space="preserve">injury </w:t>
      </w:r>
      <w:r w:rsidR="000D34C6">
        <w:rPr>
          <w:rFonts w:cs="Arial"/>
        </w:rPr>
        <w:t>crashes per year</w:t>
      </w:r>
      <w:r w:rsidR="00B47BC3">
        <w:rPr>
          <w:rFonts w:cs="Arial"/>
        </w:rPr>
        <w:t xml:space="preserve"> </w:t>
      </w:r>
      <w:r w:rsidR="00B47BC3">
        <w:t>(</w:t>
      </w:r>
      <w:r w:rsidR="00B47BC3">
        <w:rPr>
          <w:rFonts w:cs="Arial"/>
        </w:rPr>
        <w:t>±3.2</w:t>
      </w:r>
      <w:r w:rsidR="00673461">
        <w:rPr>
          <w:rFonts w:cs="Arial"/>
        </w:rPr>
        <w:t xml:space="preserve"> crashes</w:t>
      </w:r>
      <w:r w:rsidR="00B47BC3">
        <w:rPr>
          <w:rFonts w:cs="Arial"/>
        </w:rPr>
        <w:t>)</w:t>
      </w:r>
      <w:r w:rsidR="000D34C6">
        <w:rPr>
          <w:rFonts w:cs="Arial"/>
        </w:rPr>
        <w:t>.</w:t>
      </w:r>
      <w:r w:rsidR="005A3E93">
        <w:rPr>
          <w:rFonts w:cs="Arial"/>
        </w:rPr>
        <w:t xml:space="preserve"> </w:t>
      </w:r>
    </w:p>
    <w:p w:rsidR="000722B7" w:rsidRDefault="005A3E93" w:rsidP="000722B7">
      <w:pPr>
        <w:pStyle w:val="Paragraph"/>
        <w:rPr>
          <w:rFonts w:cs="Arial"/>
        </w:rPr>
      </w:pPr>
      <w:r>
        <w:rPr>
          <w:rFonts w:cs="Arial"/>
        </w:rPr>
        <w:t>As discussed in the previous reports, it is possible that the</w:t>
      </w:r>
      <w:r w:rsidR="00163E53">
        <w:rPr>
          <w:rFonts w:cs="Arial"/>
        </w:rPr>
        <w:t xml:space="preserve"> high fatal crash involvement rate between ACT controllers</w:t>
      </w:r>
      <w:r>
        <w:rPr>
          <w:rFonts w:cs="Arial"/>
        </w:rPr>
        <w:t xml:space="preserve"> and non-ACT </w:t>
      </w:r>
      <w:r w:rsidR="00163E53">
        <w:rPr>
          <w:rFonts w:cs="Arial"/>
        </w:rPr>
        <w:t>controlle</w:t>
      </w:r>
      <w:r>
        <w:rPr>
          <w:rFonts w:cs="Arial"/>
        </w:rPr>
        <w:t>rs in NSW may be accounted for by different types of driving.</w:t>
      </w:r>
      <w:r w:rsidR="000722B7">
        <w:rPr>
          <w:rFonts w:cs="Arial"/>
        </w:rPr>
        <w:t xml:space="preserve"> By necessity, ACT drivers leaving the ACT to travel any distance in NSW must traverse long distance</w:t>
      </w:r>
      <w:r w:rsidR="001D1CD7">
        <w:rPr>
          <w:rFonts w:cs="Arial"/>
        </w:rPr>
        <w:t>s</w:t>
      </w:r>
      <w:r w:rsidR="000722B7">
        <w:rPr>
          <w:rFonts w:cs="Arial"/>
        </w:rPr>
        <w:t xml:space="preserve"> on high speed roads. Crash severity is inexorably linked to speed and prolonged driving correlates with fatigue. </w:t>
      </w:r>
      <w:r w:rsidR="00163E53">
        <w:rPr>
          <w:rFonts w:cs="Arial"/>
        </w:rPr>
        <w:t>These factors may also contribute to the different rate of change in crash risk between ACT and non-ACT controllers in NSW.</w:t>
      </w:r>
    </w:p>
    <w:p w:rsidR="000722B7" w:rsidRDefault="000722B7" w:rsidP="00760B3C">
      <w:pPr>
        <w:pStyle w:val="Paragraph"/>
        <w:rPr>
          <w:rFonts w:cs="Arial"/>
        </w:rPr>
      </w:pPr>
      <w:r>
        <w:rPr>
          <w:rFonts w:cs="Arial"/>
        </w:rPr>
        <w:t xml:space="preserve">Significant reductions in crashes in urban areas have been observed over the last 10 years in other states and territories, but crashes in rural areas have proven more difficult to address. It has been postulated that this is due to factors such as </w:t>
      </w:r>
      <w:r w:rsidR="00B557CF">
        <w:rPr>
          <w:rFonts w:cs="Arial"/>
        </w:rPr>
        <w:t xml:space="preserve">the </w:t>
      </w:r>
      <w:r>
        <w:rPr>
          <w:rFonts w:cs="Arial"/>
        </w:rPr>
        <w:t>standard of the road and roadside, travel speeds and distance</w:t>
      </w:r>
      <w:r w:rsidR="00F05535">
        <w:rPr>
          <w:rFonts w:cs="Arial"/>
        </w:rPr>
        <w:t>s (Austroads 2010)</w:t>
      </w:r>
      <w:r>
        <w:rPr>
          <w:rFonts w:cs="Arial"/>
        </w:rPr>
        <w:t xml:space="preserve">. The rural road network is extensive, and traffic volumes on most rural arterials are low compared with the urban network. This means there is more road network to treat for comparatively </w:t>
      </w:r>
      <w:r w:rsidR="003D16A5">
        <w:rPr>
          <w:rFonts w:cs="Arial"/>
        </w:rPr>
        <w:t>fewer</w:t>
      </w:r>
      <w:r>
        <w:rPr>
          <w:rFonts w:cs="Arial"/>
        </w:rPr>
        <w:t xml:space="preserve"> road users </w:t>
      </w:r>
      <w:r w:rsidR="003D16A5">
        <w:rPr>
          <w:rFonts w:cs="Arial"/>
        </w:rPr>
        <w:t>who benefit from</w:t>
      </w:r>
      <w:r>
        <w:rPr>
          <w:rFonts w:cs="Arial"/>
        </w:rPr>
        <w:t xml:space="preserve"> the improvement. Similarly, in policing terms, it is difficult to </w:t>
      </w:r>
      <w:r w:rsidR="00073676">
        <w:rPr>
          <w:rFonts w:cs="Arial"/>
        </w:rPr>
        <w:t>sustain</w:t>
      </w:r>
      <w:r>
        <w:rPr>
          <w:rFonts w:cs="Arial"/>
        </w:rPr>
        <w:t xml:space="preserve"> </w:t>
      </w:r>
      <w:r w:rsidR="003D16A5">
        <w:rPr>
          <w:rFonts w:cs="Arial"/>
        </w:rPr>
        <w:t xml:space="preserve">the perception of a high probability of apprehension </w:t>
      </w:r>
      <w:r>
        <w:rPr>
          <w:rFonts w:cs="Arial"/>
        </w:rPr>
        <w:t>on a sparse</w:t>
      </w:r>
      <w:r w:rsidR="00071FD4">
        <w:rPr>
          <w:rFonts w:cs="Arial"/>
        </w:rPr>
        <w:t>ly travelled</w:t>
      </w:r>
      <w:r>
        <w:rPr>
          <w:rFonts w:cs="Arial"/>
        </w:rPr>
        <w:t xml:space="preserve"> network.</w:t>
      </w:r>
    </w:p>
    <w:p w:rsidR="00F70E66" w:rsidRDefault="00F70E66" w:rsidP="00760B3C">
      <w:pPr>
        <w:pStyle w:val="Paragraph"/>
      </w:pPr>
      <w:r>
        <w:rPr>
          <w:rFonts w:cs="Arial"/>
        </w:rPr>
        <w:t>Limitations of the time series analysis include changes in reporting practices over time that may result in spurious increases or decreases in crashes. A</w:t>
      </w:r>
      <w:r w:rsidR="00543EA5">
        <w:rPr>
          <w:rFonts w:cs="Arial"/>
        </w:rPr>
        <w:t xml:space="preserve"> simple and useful</w:t>
      </w:r>
      <w:r>
        <w:rPr>
          <w:rFonts w:cs="Arial"/>
        </w:rPr>
        <w:t xml:space="preserve"> further step would be to include dummy variables </w:t>
      </w:r>
      <w:r w:rsidR="00543EA5">
        <w:rPr>
          <w:rFonts w:cs="Arial"/>
        </w:rPr>
        <w:t xml:space="preserve">representing the commencement dates of major interventions or road </w:t>
      </w:r>
      <w:r w:rsidR="00543EA5">
        <w:rPr>
          <w:rFonts w:cs="Arial"/>
        </w:rPr>
        <w:lastRenderedPageBreak/>
        <w:t xml:space="preserve">improvements </w:t>
      </w:r>
      <w:r>
        <w:rPr>
          <w:rFonts w:cs="Arial"/>
        </w:rPr>
        <w:t>into the</w:t>
      </w:r>
      <w:r w:rsidR="00543EA5">
        <w:rPr>
          <w:rFonts w:cs="Arial"/>
        </w:rPr>
        <w:t xml:space="preserve"> regression</w:t>
      </w:r>
      <w:r>
        <w:rPr>
          <w:rFonts w:cs="Arial"/>
        </w:rPr>
        <w:t xml:space="preserve"> model to determine whether </w:t>
      </w:r>
      <w:r w:rsidR="00543EA5">
        <w:rPr>
          <w:rFonts w:cs="Arial"/>
        </w:rPr>
        <w:t>they are associated with a significant improvement in variance explained by the model (and</w:t>
      </w:r>
      <w:r w:rsidR="00673461">
        <w:rPr>
          <w:rFonts w:cs="Arial"/>
        </w:rPr>
        <w:t xml:space="preserve"> whether they</w:t>
      </w:r>
      <w:r w:rsidR="00543EA5">
        <w:rPr>
          <w:rFonts w:cs="Arial"/>
        </w:rPr>
        <w:t xml:space="preserve"> are therefore likely to be associated with a significant improvement in safety).</w:t>
      </w:r>
      <w:r w:rsidR="0081316B">
        <w:rPr>
          <w:rFonts w:cs="Arial"/>
        </w:rPr>
        <w:t xml:space="preserve"> </w:t>
      </w:r>
    </w:p>
    <w:p w:rsidR="00274962" w:rsidRDefault="00B557CF" w:rsidP="00274962">
      <w:pPr>
        <w:pStyle w:val="Heading2"/>
      </w:pPr>
      <w:bookmarkStart w:id="226" w:name="_Toc367970338"/>
      <w:r>
        <w:t>Monitoring and b</w:t>
      </w:r>
      <w:r w:rsidR="00274962">
        <w:t>enchmarking</w:t>
      </w:r>
      <w:bookmarkEnd w:id="226"/>
    </w:p>
    <w:p w:rsidR="00F05535" w:rsidRDefault="00F05535" w:rsidP="00274962">
      <w:pPr>
        <w:pStyle w:val="Paragraph"/>
      </w:pPr>
      <w:r>
        <w:t>The Bureau of Infrastructure, Transport and Regional Economics (</w:t>
      </w:r>
      <w:r w:rsidR="00274962">
        <w:t>BITRE</w:t>
      </w:r>
      <w:r>
        <w:t>)</w:t>
      </w:r>
      <w:r w:rsidR="00274962">
        <w:t xml:space="preserve"> </w:t>
      </w:r>
      <w:proofErr w:type="gramStart"/>
      <w:r w:rsidR="00274962">
        <w:t>produces</w:t>
      </w:r>
      <w:proofErr w:type="gramEnd"/>
      <w:r w:rsidR="00274962">
        <w:t xml:space="preserve"> annual comparisons of fatal crash statistics by Australian states and territories. However, the ACT is unique in being of small area geographically, and having a predominantly urban environment. </w:t>
      </w:r>
    </w:p>
    <w:p w:rsidR="00274962" w:rsidRDefault="00274962" w:rsidP="00274962">
      <w:pPr>
        <w:pStyle w:val="Paragraph"/>
      </w:pPr>
      <w:r>
        <w:t>Workshop participants felt that identifying a suitable NSW local government area (LGA) for the ACT to benchmark itself against might make crash rate comparisons more meaningful for this jurisdiction. An appropriate benchmarking LGA (or group of LGAs) could be selected through a process of comparing LGAs in NSW on the basis of population features, remoteness, crash features and road features. LGAs in other jurisdictions could be considered if a suitable LGA could not be found in NSW.</w:t>
      </w:r>
    </w:p>
    <w:p w:rsidR="00E00811" w:rsidRPr="00E00811" w:rsidRDefault="00E00811" w:rsidP="00E00811">
      <w:pPr>
        <w:pStyle w:val="Heading2"/>
      </w:pPr>
      <w:bookmarkStart w:id="227" w:name="_Toc367970339"/>
      <w:r>
        <w:t>Geographical location</w:t>
      </w:r>
      <w:bookmarkEnd w:id="227"/>
    </w:p>
    <w:p w:rsidR="00274962" w:rsidRDefault="00274962" w:rsidP="00274962">
      <w:pPr>
        <w:pStyle w:val="Heading3"/>
      </w:pPr>
      <w:bookmarkStart w:id="228" w:name="_Toc367970340"/>
      <w:r>
        <w:t>Locations where the majority of crashes occur</w:t>
      </w:r>
      <w:bookmarkEnd w:id="228"/>
    </w:p>
    <w:p w:rsidR="00274962" w:rsidRDefault="00274962" w:rsidP="00274962">
      <w:pPr>
        <w:pStyle w:val="Para66ptspaceafter"/>
      </w:pPr>
      <w:r>
        <w:t>The majority of crashes occurred in or en route to Metro Sydney, in the LGAs immediately adjacent to the ACT, en route to the coast and in the coastal areas. Together, crashes in these areas accounted for 66% of all crashes involving an ACT controller in NSW.</w:t>
      </w:r>
      <w:r w:rsidR="00B557CF">
        <w:t xml:space="preserve"> Key features include:</w:t>
      </w:r>
    </w:p>
    <w:p w:rsidR="00274962" w:rsidRDefault="00274962" w:rsidP="00274962">
      <w:pPr>
        <w:pStyle w:val="BulletList"/>
      </w:pPr>
      <w:r>
        <w:t xml:space="preserve">Crashes were </w:t>
      </w:r>
      <w:r w:rsidR="003C69CE">
        <w:t>most frequent</w:t>
      </w:r>
      <w:r>
        <w:t xml:space="preserve"> in Metro Sydney (27%).</w:t>
      </w:r>
    </w:p>
    <w:p w:rsidR="00274962" w:rsidRDefault="00275679" w:rsidP="00274962">
      <w:pPr>
        <w:pStyle w:val="BulletList"/>
      </w:pPr>
      <w:r>
        <w:t>The two LGA</w:t>
      </w:r>
      <w:r w:rsidR="00274962">
        <w:t>s that the Hume Highway passes through en route to Sydney (</w:t>
      </w:r>
      <w:proofErr w:type="spellStart"/>
      <w:r w:rsidR="00274962">
        <w:t>Mulwaree</w:t>
      </w:r>
      <w:proofErr w:type="spellEnd"/>
      <w:r w:rsidR="00274962">
        <w:t xml:space="preserve"> and </w:t>
      </w:r>
      <w:proofErr w:type="spellStart"/>
      <w:r w:rsidR="00274962">
        <w:t>Wingecarribee</w:t>
      </w:r>
      <w:proofErr w:type="spellEnd"/>
      <w:r w:rsidR="00274962">
        <w:t xml:space="preserve">) </w:t>
      </w:r>
      <w:r w:rsidR="003C69CE">
        <w:t xml:space="preserve">together </w:t>
      </w:r>
      <w:r w:rsidR="00274962">
        <w:t>represented a further 7% of crashes.</w:t>
      </w:r>
    </w:p>
    <w:p w:rsidR="00274962" w:rsidRDefault="00275679" w:rsidP="00274962">
      <w:pPr>
        <w:pStyle w:val="BulletList"/>
      </w:pPr>
      <w:r>
        <w:t>The total crashes in the LGAs on the north-</w:t>
      </w:r>
      <w:r w:rsidR="00274962">
        <w:t xml:space="preserve">east border of the ACT (Queanbeyan, </w:t>
      </w:r>
      <w:proofErr w:type="spellStart"/>
      <w:r w:rsidR="00274962">
        <w:t>Yarrowlumla</w:t>
      </w:r>
      <w:proofErr w:type="spellEnd"/>
      <w:r w:rsidR="00274962">
        <w:t xml:space="preserve"> and </w:t>
      </w:r>
      <w:proofErr w:type="spellStart"/>
      <w:r w:rsidR="00274962">
        <w:t>Tallaganda</w:t>
      </w:r>
      <w:proofErr w:type="spellEnd"/>
      <w:r w:rsidR="00274962">
        <w:t xml:space="preserve">) are almost as many as in Sydney (22% altogether). These LGAs are </w:t>
      </w:r>
      <w:r w:rsidR="00452632">
        <w:t xml:space="preserve">believed to cater for much ACT travel within their borders, and are </w:t>
      </w:r>
      <w:r w:rsidR="00274962">
        <w:t>also on the most direct route to the east coast.</w:t>
      </w:r>
    </w:p>
    <w:p w:rsidR="00274962" w:rsidRDefault="00275679" w:rsidP="00274962">
      <w:pPr>
        <w:pStyle w:val="BulletList"/>
        <w:spacing w:after="240"/>
      </w:pPr>
      <w:r>
        <w:t>The two coastal LGA</w:t>
      </w:r>
      <w:r w:rsidR="00274962">
        <w:t>s (Eurobodalla and Shoalhaven) represented 10% of crashes. Many of these crashes occurred on the highway to the coast (Kings Highway) or the Princes Highway, which runs along the coast.</w:t>
      </w:r>
    </w:p>
    <w:p w:rsidR="00274962" w:rsidRDefault="00274962" w:rsidP="00274962">
      <w:pPr>
        <w:pStyle w:val="Heading3"/>
      </w:pPr>
      <w:bookmarkStart w:id="229" w:name="_Toc367970341"/>
      <w:r>
        <w:t>Crash severity patterns</w:t>
      </w:r>
      <w:bookmarkEnd w:id="229"/>
    </w:p>
    <w:p w:rsidR="00274962" w:rsidRDefault="00274962" w:rsidP="00274962">
      <w:pPr>
        <w:pStyle w:val="Paragraph"/>
      </w:pPr>
      <w:r>
        <w:t xml:space="preserve">Crash severities were not evenly distributed. While Metro Sydney represented 27% of total crashes, they represented only 6% of fatal crashes. Similarly, while the small LGA of Queanbeyan constituted 11% of total crashes, </w:t>
      </w:r>
      <w:r w:rsidR="00275679">
        <w:t>it</w:t>
      </w:r>
      <w:r>
        <w:t xml:space="preserve"> experienced no fatal crashes involving an ACT controller during the study period.</w:t>
      </w:r>
    </w:p>
    <w:p w:rsidR="00E00811" w:rsidRDefault="00274962" w:rsidP="00274962">
      <w:pPr>
        <w:pStyle w:val="Paragraph"/>
      </w:pPr>
      <w:r>
        <w:t xml:space="preserve">Of the study routes, the Hume Highway (the main route to Sydney) and the Kings Highway (the main route to the coast) represented 8% and 7% of total crashes but 13% each of fatal crashes. This disparity in crash severities is probably due to the urban nature of the driving task in Metro Sydney and Queanbeyan versus long distance high speed driving on the major highways. </w:t>
      </w:r>
    </w:p>
    <w:p w:rsidR="00274962" w:rsidRDefault="00274962" w:rsidP="00274962">
      <w:pPr>
        <w:pStyle w:val="Paragraph"/>
      </w:pPr>
      <w:r>
        <w:t xml:space="preserve">Since the earlier two studies, there has been an increase in the percentage of crashes involving ACT controllers occurring in Queanbeyan City, </w:t>
      </w:r>
      <w:proofErr w:type="spellStart"/>
      <w:r>
        <w:t>Yarrowlumla</w:t>
      </w:r>
      <w:proofErr w:type="spellEnd"/>
      <w:r>
        <w:t xml:space="preserve"> and Eurobodalla. Population growth has been higher than average within </w:t>
      </w:r>
      <w:r w:rsidR="00275679">
        <w:t>the ACT and in the LGAs on its e</w:t>
      </w:r>
      <w:r>
        <w:t>astern an</w:t>
      </w:r>
      <w:r w:rsidR="00275679">
        <w:t>d n</w:t>
      </w:r>
      <w:r>
        <w:t>orthern borders, and this is likely to make it difficult to maintain downward pressure on crashes in this region.</w:t>
      </w:r>
    </w:p>
    <w:p w:rsidR="001E79F4" w:rsidRDefault="001E79F4" w:rsidP="001E79F4">
      <w:pPr>
        <w:pStyle w:val="Heading3"/>
      </w:pPr>
      <w:bookmarkStart w:id="230" w:name="_Toc367970342"/>
      <w:r>
        <w:lastRenderedPageBreak/>
        <w:t>Crashes dispersed over a wider network</w:t>
      </w:r>
      <w:bookmarkEnd w:id="230"/>
    </w:p>
    <w:p w:rsidR="00274962" w:rsidRDefault="00274962" w:rsidP="00274962">
      <w:pPr>
        <w:pStyle w:val="Paragraph"/>
      </w:pPr>
      <w:r>
        <w:t xml:space="preserve">The findings also showed that </w:t>
      </w:r>
      <w:r w:rsidR="00673461">
        <w:t>54</w:t>
      </w:r>
      <w:r>
        <w:t xml:space="preserve">% of fatal crashes occurred outside the study LGAs and Metro Sydney, and </w:t>
      </w:r>
      <w:r w:rsidR="00673461">
        <w:t>50</w:t>
      </w:r>
      <w:r>
        <w:t>% occurred on roads other than the study routes. This indicates that while targeting the high crash involvement areas and highways is the most efficient way to address most crashes, once interventions begin to gain ground in these areas there will be an increasing need to consider more general and far-reaching interventions.</w:t>
      </w:r>
    </w:p>
    <w:p w:rsidR="00274962" w:rsidRDefault="00274962" w:rsidP="00274962">
      <w:pPr>
        <w:pStyle w:val="Paragraph"/>
      </w:pPr>
      <w:r>
        <w:t>The spatial analysis also identified routes that were not major highways but which clearly have crash problems. These routes include popular recreational routes through the Snowy Mountains and between Canb</w:t>
      </w:r>
      <w:r w:rsidR="005B5E31">
        <w:t>erra and the east coast. M</w:t>
      </w:r>
      <w:r>
        <w:t xml:space="preserve">otorcycle crashes were more </w:t>
      </w:r>
      <w:r w:rsidR="00C25308">
        <w:t>frequent on these routes</w:t>
      </w:r>
      <w:r>
        <w:t xml:space="preserve"> (see Map </w:t>
      </w:r>
      <w:proofErr w:type="gramStart"/>
      <w:r>
        <w:t>A</w:t>
      </w:r>
      <w:proofErr w:type="gramEnd"/>
      <w:r>
        <w:t xml:space="preserve"> 1 and Map A 17).</w:t>
      </w:r>
    </w:p>
    <w:p w:rsidR="001E79F4" w:rsidRDefault="001E79F4" w:rsidP="001E79F4">
      <w:pPr>
        <w:pStyle w:val="Heading3"/>
      </w:pPr>
      <w:bookmarkStart w:id="231" w:name="_Toc367970343"/>
      <w:r>
        <w:t>Crashes close to the ACT</w:t>
      </w:r>
      <w:bookmarkEnd w:id="231"/>
    </w:p>
    <w:p w:rsidR="001E79F4" w:rsidRDefault="001E79F4" w:rsidP="00274962">
      <w:pPr>
        <w:pStyle w:val="Paragraph"/>
      </w:pPr>
      <w:r>
        <w:t xml:space="preserve">The maps in Appendix A show that the majority of crashes involving ACT controllers occur within 200 km of the ACT. </w:t>
      </w:r>
    </w:p>
    <w:p w:rsidR="00274962" w:rsidRDefault="00274962" w:rsidP="00274962">
      <w:pPr>
        <w:pStyle w:val="Heading2"/>
      </w:pPr>
      <w:bookmarkStart w:id="232" w:name="_Toc367970344"/>
      <w:r>
        <w:t>Distribution of crashes in time</w:t>
      </w:r>
      <w:bookmarkEnd w:id="232"/>
    </w:p>
    <w:p w:rsidR="00274962" w:rsidRDefault="00274962" w:rsidP="00E00811">
      <w:pPr>
        <w:pStyle w:val="Para66ptspaceafter"/>
      </w:pPr>
      <w:r>
        <w:t xml:space="preserve">Weekend crashes were overrepresented on </w:t>
      </w:r>
      <w:r w:rsidR="001D1CD7">
        <w:t xml:space="preserve">the </w:t>
      </w:r>
      <w:r>
        <w:t>Federal, Kings, Barton and Hume Highways. The</w:t>
      </w:r>
      <w:r w:rsidR="00E00811">
        <w:t xml:space="preserve"> </w:t>
      </w:r>
      <w:r>
        <w:t>percentage of weekend crashes:</w:t>
      </w:r>
    </w:p>
    <w:p w:rsidR="00274962" w:rsidRDefault="00274962" w:rsidP="00E00811">
      <w:pPr>
        <w:pStyle w:val="BulletList"/>
      </w:pPr>
      <w:r>
        <w:t>increased from 37% to 50% on the Federal Highway since the first study</w:t>
      </w:r>
    </w:p>
    <w:p w:rsidR="00274962" w:rsidRDefault="00274962" w:rsidP="00E00811">
      <w:pPr>
        <w:pStyle w:val="BulletList"/>
      </w:pPr>
      <w:r>
        <w:t>increased from 37% to 47% on Kings Highway over the same period</w:t>
      </w:r>
    </w:p>
    <w:p w:rsidR="00274962" w:rsidRDefault="00274962" w:rsidP="00E00811">
      <w:pPr>
        <w:pStyle w:val="BulletList"/>
      </w:pPr>
      <w:r>
        <w:t>increased from 33% to 40% on the Hume Highway since the second study</w:t>
      </w:r>
    </w:p>
    <w:p w:rsidR="00274962" w:rsidRDefault="00274962" w:rsidP="00E00811">
      <w:pPr>
        <w:pStyle w:val="BulletList"/>
        <w:spacing w:after="240"/>
      </w:pPr>
      <w:proofErr w:type="gramStart"/>
      <w:r>
        <w:t>reduced</w:t>
      </w:r>
      <w:proofErr w:type="gramEnd"/>
      <w:r>
        <w:t xml:space="preserve"> from 43% to 33% on the Monaro Highway since the first study.</w:t>
      </w:r>
    </w:p>
    <w:p w:rsidR="00274962" w:rsidRDefault="00274962" w:rsidP="00E00811">
      <w:pPr>
        <w:pStyle w:val="Paragraph"/>
      </w:pPr>
      <w:r>
        <w:t>The study showed more crashes during the morning and evening peak commute times along the</w:t>
      </w:r>
      <w:r w:rsidR="00E00811">
        <w:t xml:space="preserve"> </w:t>
      </w:r>
      <w:r>
        <w:t>major routes as well as within the study LGAs compared to other times of day. Most crashes</w:t>
      </w:r>
      <w:r w:rsidR="00E00811">
        <w:t xml:space="preserve"> </w:t>
      </w:r>
      <w:r>
        <w:t>occurred during daylight conditions, but there was an increase in the percentage of crashes</w:t>
      </w:r>
      <w:r w:rsidR="00E00811">
        <w:t xml:space="preserve"> </w:t>
      </w:r>
      <w:r>
        <w:t>occurring in dark conditions.</w:t>
      </w:r>
    </w:p>
    <w:p w:rsidR="00F76AB8" w:rsidRDefault="00274962" w:rsidP="00E00811">
      <w:pPr>
        <w:pStyle w:val="Paragraph"/>
      </w:pPr>
      <w:r>
        <w:t>Twenty-five per</w:t>
      </w:r>
      <w:r w:rsidR="00E00811">
        <w:t xml:space="preserve"> </w:t>
      </w:r>
      <w:r>
        <w:t>cent of NSW crashes involving ACT controllers occurred over the holiday periods</w:t>
      </w:r>
      <w:r w:rsidR="00E00811">
        <w:t xml:space="preserve"> </w:t>
      </w:r>
      <w:r>
        <w:t>(including public school holidays). The highest percentage of holiday crashes occurred on other</w:t>
      </w:r>
      <w:r w:rsidR="00E00811">
        <w:t xml:space="preserve"> </w:t>
      </w:r>
      <w:r>
        <w:t>routes outside of the study LGAs and major routes. A comparison of holiday crashes in the current</w:t>
      </w:r>
      <w:r w:rsidR="00E00811">
        <w:t xml:space="preserve"> </w:t>
      </w:r>
      <w:r>
        <w:t>study with previous research showed a reduction in the percentage of holiday crashes from 30% in</w:t>
      </w:r>
      <w:r w:rsidR="00E00811">
        <w:t xml:space="preserve"> </w:t>
      </w:r>
      <w:r>
        <w:t xml:space="preserve">the first study to 32% in the second study </w:t>
      </w:r>
      <w:r w:rsidR="00275679">
        <w:t xml:space="preserve">and </w:t>
      </w:r>
      <w:r>
        <w:t>to 25% in the current study.</w:t>
      </w:r>
      <w:r w:rsidR="00E00811">
        <w:t xml:space="preserve"> </w:t>
      </w:r>
    </w:p>
    <w:p w:rsidR="00274962" w:rsidRDefault="00274962" w:rsidP="00E00811">
      <w:pPr>
        <w:pStyle w:val="Paragraph"/>
      </w:pPr>
      <w:r>
        <w:t>This suggests (but cannot confirm) that fatigue campaigns (e.g. messages about setting off</w:t>
      </w:r>
      <w:r w:rsidR="00E00811">
        <w:t xml:space="preserve"> </w:t>
      </w:r>
      <w:r>
        <w:t>refreshed, planning to take regular breaks and take advantage of the ‘driver reviver’ temporary</w:t>
      </w:r>
      <w:r w:rsidR="00E00811">
        <w:t xml:space="preserve"> </w:t>
      </w:r>
      <w:r>
        <w:t>coffee vans in rest stops during major public holiday periods) may have been having some</w:t>
      </w:r>
      <w:r w:rsidR="00E00811">
        <w:t xml:space="preserve"> </w:t>
      </w:r>
      <w:r>
        <w:t>success.</w:t>
      </w:r>
    </w:p>
    <w:p w:rsidR="00274962" w:rsidRDefault="00274962" w:rsidP="00274962">
      <w:pPr>
        <w:pStyle w:val="Heading2"/>
      </w:pPr>
      <w:bookmarkStart w:id="233" w:name="_Toc367970345"/>
      <w:r>
        <w:t>Crash types and characteristics</w:t>
      </w:r>
      <w:bookmarkEnd w:id="233"/>
    </w:p>
    <w:p w:rsidR="00274962" w:rsidRDefault="00C202C9" w:rsidP="00E00811">
      <w:pPr>
        <w:pStyle w:val="Paragraph"/>
      </w:pPr>
      <w:r>
        <w:t>Sixty-one per cent</w:t>
      </w:r>
      <w:r w:rsidR="00274962">
        <w:t xml:space="preserve"> of the crashes involving ACT c</w:t>
      </w:r>
      <w:r w:rsidR="00275679">
        <w:t xml:space="preserve">ontrollers in NSW were </w:t>
      </w:r>
      <w:r>
        <w:t>single</w:t>
      </w:r>
      <w:r w:rsidR="00275679">
        <w:t>-</w:t>
      </w:r>
      <w:r w:rsidR="00274962">
        <w:t>vehicle crashes. Pedestrian</w:t>
      </w:r>
      <w:r w:rsidR="00E00811">
        <w:t xml:space="preserve"> </w:t>
      </w:r>
      <w:r w:rsidR="00274962">
        <w:t>crashes were 1% of all crashes, with the largest proportion of these occurring in Queanbeyan City</w:t>
      </w:r>
      <w:r w:rsidR="00E00811">
        <w:t xml:space="preserve"> </w:t>
      </w:r>
      <w:r w:rsidR="00274962">
        <w:t>(17%). Pedestrian crashes made up 2% of all crashes involving ACT controllers in NSW in the first</w:t>
      </w:r>
      <w:r w:rsidR="00E00811">
        <w:t xml:space="preserve"> </w:t>
      </w:r>
      <w:r w:rsidR="00274962">
        <w:t>study, and 1% in the second study.</w:t>
      </w:r>
    </w:p>
    <w:p w:rsidR="0062098B" w:rsidRDefault="002F01D9" w:rsidP="00E00811">
      <w:pPr>
        <w:pStyle w:val="Paragraph"/>
      </w:pPr>
      <w:r>
        <w:t xml:space="preserve">Vehicles from </w:t>
      </w:r>
      <w:r w:rsidR="00E51F01">
        <w:t>same</w:t>
      </w:r>
      <w:r>
        <w:t xml:space="preserve"> direction crashes were the most common crash type (30% of crashes)</w:t>
      </w:r>
      <w:r w:rsidR="00E51F01">
        <w:t>, owing largely to the large number of same direction crashes in</w:t>
      </w:r>
      <w:r>
        <w:t xml:space="preserve"> Metro Sydney. </w:t>
      </w:r>
      <w:r w:rsidR="00E51F01">
        <w:t xml:space="preserve">The next most common </w:t>
      </w:r>
      <w:r w:rsidR="00E51F01">
        <w:lastRenderedPageBreak/>
        <w:t>crash types were run-off-road on curve (20%) and on straight (18%).</w:t>
      </w:r>
      <w:r w:rsidR="0062098B">
        <w:t xml:space="preserve"> </w:t>
      </w:r>
      <w:r w:rsidR="00B745E7">
        <w:t xml:space="preserve">Together, the run-off-road crash types represented 38% of crashes. </w:t>
      </w:r>
      <w:r w:rsidR="0062098B">
        <w:t>These crash type</w:t>
      </w:r>
      <w:r w:rsidR="00B745E7">
        <w:t>s</w:t>
      </w:r>
      <w:r w:rsidR="0062098B">
        <w:t xml:space="preserve"> occurred most frequently on the </w:t>
      </w:r>
      <w:r w:rsidR="00B745E7">
        <w:t>Kings Highway and the Federal Highway (60% of crashes on these routes), followed by the Hume Highway (58% of crashes).</w:t>
      </w:r>
      <w:r w:rsidR="00E51F01">
        <w:t xml:space="preserve"> </w:t>
      </w:r>
      <w:r w:rsidR="00F72A23">
        <w:t xml:space="preserve">Vehicles from opposing directions represented 13% of crashes. </w:t>
      </w:r>
      <w:r w:rsidR="0062098B">
        <w:t>On path crashes were more likely to occur on the Monaro Highway and the Barton Highway.</w:t>
      </w:r>
    </w:p>
    <w:p w:rsidR="00274962" w:rsidRDefault="00274962" w:rsidP="00274962">
      <w:pPr>
        <w:pStyle w:val="Heading2"/>
      </w:pPr>
      <w:bookmarkStart w:id="234" w:name="_Toc367970346"/>
      <w:r>
        <w:t>Road characteristics</w:t>
      </w:r>
      <w:bookmarkEnd w:id="234"/>
    </w:p>
    <w:p w:rsidR="00274962" w:rsidRDefault="001E4C80" w:rsidP="00E00811">
      <w:pPr>
        <w:pStyle w:val="Paragraph"/>
      </w:pPr>
      <w:r w:rsidRPr="001E4C80">
        <w:fldChar w:fldCharType="begin"/>
      </w:r>
      <w:r w:rsidRPr="001E4C80">
        <w:instrText xml:space="preserve"> REF _Ref353524958 \h </w:instrText>
      </w:r>
      <w:r>
        <w:instrText xml:space="preserve"> \* MERGEFORMAT </w:instrText>
      </w:r>
      <w:r w:rsidRPr="001E4C80">
        <w:fldChar w:fldCharType="separate"/>
      </w:r>
      <w:r w:rsidR="00EB292C">
        <w:t>Map </w:t>
      </w:r>
      <w:proofErr w:type="gramStart"/>
      <w:r w:rsidR="00EB292C">
        <w:t>A</w:t>
      </w:r>
      <w:proofErr w:type="gramEnd"/>
      <w:r w:rsidR="00EB292C">
        <w:t xml:space="preserve"> </w:t>
      </w:r>
      <w:r w:rsidR="00EB292C">
        <w:rPr>
          <w:noProof/>
        </w:rPr>
        <w:t>18</w:t>
      </w:r>
      <w:r w:rsidRPr="001E4C80">
        <w:fldChar w:fldCharType="end"/>
      </w:r>
      <w:r w:rsidRPr="001E4C80">
        <w:t xml:space="preserve"> s</w:t>
      </w:r>
      <w:r w:rsidR="00274962" w:rsidRPr="001E4C80">
        <w:t>hows the</w:t>
      </w:r>
      <w:r w:rsidR="00274962">
        <w:t>re are a substantial number of crashes on roads that are not major</w:t>
      </w:r>
      <w:r w:rsidR="00E00811">
        <w:t xml:space="preserve"> </w:t>
      </w:r>
      <w:r w:rsidR="00274962">
        <w:t>highways. These include classified and unclassified roads, including unsealed roads within 100 km</w:t>
      </w:r>
      <w:r w:rsidR="00E00811">
        <w:t xml:space="preserve"> </w:t>
      </w:r>
      <w:r w:rsidR="00274962">
        <w:t>of the ACT’s borders. Unlike the issues on major highways, this problem affects all the LGAs</w:t>
      </w:r>
      <w:r w:rsidR="00E00811">
        <w:t xml:space="preserve"> </w:t>
      </w:r>
      <w:r w:rsidR="00274962">
        <w:t>bordering the ACT, including Tumut and Cooma-Monaro on the ACT’s south-western border.</w:t>
      </w:r>
      <w:r w:rsidR="00E00811">
        <w:t xml:space="preserve"> </w:t>
      </w:r>
      <w:r w:rsidR="00274962">
        <w:t xml:space="preserve">Resources </w:t>
      </w:r>
      <w:r w:rsidR="008F1BB1">
        <w:t>are available</w:t>
      </w:r>
      <w:r w:rsidR="00274962">
        <w:t xml:space="preserve"> to support local government engineers in managing safety on low-volume and</w:t>
      </w:r>
      <w:r w:rsidR="00E00811">
        <w:t xml:space="preserve"> </w:t>
      </w:r>
      <w:r w:rsidR="00274962">
        <w:t xml:space="preserve">unsealed roads. For example, the </w:t>
      </w:r>
      <w:r w:rsidR="00274962">
        <w:rPr>
          <w:i/>
          <w:iCs/>
        </w:rPr>
        <w:t>Unsealed Roads Manual</w:t>
      </w:r>
      <w:r w:rsidR="00275679">
        <w:rPr>
          <w:i/>
          <w:iCs/>
        </w:rPr>
        <w:t xml:space="preserve"> </w:t>
      </w:r>
      <w:r w:rsidR="00275679">
        <w:t>(</w:t>
      </w:r>
      <w:proofErr w:type="spellStart"/>
      <w:r w:rsidR="00275679">
        <w:t>Giumarra</w:t>
      </w:r>
      <w:proofErr w:type="spellEnd"/>
      <w:r w:rsidR="00275679">
        <w:t xml:space="preserve"> 2009)</w:t>
      </w:r>
      <w:r w:rsidR="00274962">
        <w:rPr>
          <w:i/>
          <w:iCs/>
        </w:rPr>
        <w:t xml:space="preserve"> </w:t>
      </w:r>
      <w:r w:rsidR="00274962">
        <w:t>includes a chapter on managing road</w:t>
      </w:r>
      <w:r w:rsidR="00E00811">
        <w:t xml:space="preserve"> </w:t>
      </w:r>
      <w:r w:rsidR="00274962">
        <w:t xml:space="preserve">safety and the Austroads report: </w:t>
      </w:r>
      <w:r w:rsidR="00274962">
        <w:rPr>
          <w:i/>
          <w:iCs/>
        </w:rPr>
        <w:t>Road Safety on Local Government Roads</w:t>
      </w:r>
      <w:r w:rsidR="00E00811">
        <w:rPr>
          <w:i/>
          <w:iCs/>
        </w:rPr>
        <w:t xml:space="preserve"> </w:t>
      </w:r>
      <w:r w:rsidR="00274962">
        <w:t>(Austroads 2010) gives guidance to state and territory governments on how to support local</w:t>
      </w:r>
      <w:r w:rsidR="00E00811">
        <w:t xml:space="preserve"> </w:t>
      </w:r>
      <w:r w:rsidR="00274962">
        <w:t>government in managing road safety from a Safe System perspective.</w:t>
      </w:r>
    </w:p>
    <w:p w:rsidR="00274962" w:rsidRDefault="00274962" w:rsidP="00E00811">
      <w:pPr>
        <w:pStyle w:val="Paragraph"/>
      </w:pPr>
      <w:r>
        <w:t>Local government roads are typically not of the same design standard as state managed roads,</w:t>
      </w:r>
      <w:r w:rsidR="00E00811">
        <w:t xml:space="preserve"> </w:t>
      </w:r>
      <w:r>
        <w:t>and the default 100 km/h speed limit is not always justified. Speed limit reductions on either all or a</w:t>
      </w:r>
      <w:r w:rsidR="00E00811">
        <w:t xml:space="preserve"> </w:t>
      </w:r>
      <w:r>
        <w:t>selection of lower standard roads can result in reductions in speeds and crashes. For example, the</w:t>
      </w:r>
      <w:r w:rsidR="00E00811">
        <w:t xml:space="preserve"> </w:t>
      </w:r>
      <w:r>
        <w:t xml:space="preserve">reduction of speed limits from 100 km/h to 90 km/h on local sealed and </w:t>
      </w:r>
      <w:r w:rsidR="00275679">
        <w:t xml:space="preserve">to </w:t>
      </w:r>
      <w:r>
        <w:t>80 km/h on gravel roads in</w:t>
      </w:r>
      <w:r w:rsidR="00E00811">
        <w:t xml:space="preserve"> </w:t>
      </w:r>
      <w:proofErr w:type="spellStart"/>
      <w:r>
        <w:t>Kingborough</w:t>
      </w:r>
      <w:proofErr w:type="spellEnd"/>
      <w:r>
        <w:t xml:space="preserve"> (Tasmania) </w:t>
      </w:r>
      <w:r w:rsidR="00275679">
        <w:t>has</w:t>
      </w:r>
      <w:r>
        <w:t xml:space="preserve"> resulted in small overall reductions in mean speeds and crashes</w:t>
      </w:r>
      <w:r w:rsidR="00E00811">
        <w:t xml:space="preserve"> </w:t>
      </w:r>
      <w:r>
        <w:t>(Langford 2011). A similar approach is also being trialled in Mornington Peninsula (Victoria),</w:t>
      </w:r>
      <w:r w:rsidR="00E00811">
        <w:t xml:space="preserve"> </w:t>
      </w:r>
      <w:r>
        <w:t>where local roads featuring high numbers of crashes have been selected to have their speed limits</w:t>
      </w:r>
      <w:r w:rsidR="00E00811">
        <w:t xml:space="preserve"> </w:t>
      </w:r>
      <w:r>
        <w:t>reduced to 80 or 90 km/h depending on road features</w:t>
      </w:r>
      <w:r w:rsidR="005E2C02">
        <w:t xml:space="preserve"> (Pyta 2012)</w:t>
      </w:r>
      <w:r>
        <w:t>. The results of community surveys from both</w:t>
      </w:r>
      <w:r w:rsidR="00E00811">
        <w:t xml:space="preserve"> </w:t>
      </w:r>
      <w:r>
        <w:t xml:space="preserve">of these trials have found that speed limit reductions were supported by the </w:t>
      </w:r>
      <w:r w:rsidR="001C31D9">
        <w:t>affected</w:t>
      </w:r>
      <w:r>
        <w:t xml:space="preserve"> communities.</w:t>
      </w:r>
    </w:p>
    <w:p w:rsidR="00274962" w:rsidRDefault="00274962" w:rsidP="00274962">
      <w:pPr>
        <w:pStyle w:val="Heading2"/>
      </w:pPr>
      <w:bookmarkStart w:id="235" w:name="_Toc367970347"/>
      <w:r>
        <w:t>Vehicle characteristics</w:t>
      </w:r>
      <w:bookmarkEnd w:id="235"/>
    </w:p>
    <w:p w:rsidR="00F76AB8" w:rsidRDefault="00274962" w:rsidP="00F76AB8">
      <w:pPr>
        <w:pStyle w:val="Paragraph"/>
      </w:pPr>
      <w:r>
        <w:t>Motorcycle</w:t>
      </w:r>
      <w:r w:rsidR="00673461">
        <w:t>s</w:t>
      </w:r>
      <w:r>
        <w:t xml:space="preserve"> constituted 4% of </w:t>
      </w:r>
      <w:r w:rsidR="00673461">
        <w:t xml:space="preserve">vehicles involved in </w:t>
      </w:r>
      <w:r>
        <w:t xml:space="preserve">ACT controller crashes in NSW. Map </w:t>
      </w:r>
      <w:proofErr w:type="gramStart"/>
      <w:r>
        <w:t>A</w:t>
      </w:r>
      <w:proofErr w:type="gramEnd"/>
      <w:r>
        <w:t xml:space="preserve"> 17 (Appendix A)</w:t>
      </w:r>
      <w:r w:rsidR="00E00811">
        <w:t xml:space="preserve"> </w:t>
      </w:r>
      <w:r>
        <w:t>shows that crashes involving motorcycles were cluster</w:t>
      </w:r>
      <w:r w:rsidR="001C31D9">
        <w:t>ed</w:t>
      </w:r>
      <w:r>
        <w:t xml:space="preserve"> in Sydney and</w:t>
      </w:r>
      <w:r w:rsidR="00E00811">
        <w:t xml:space="preserve"> </w:t>
      </w:r>
      <w:r>
        <w:t>Queanbeyan</w:t>
      </w:r>
      <w:r w:rsidR="001C31D9">
        <w:t>, and</w:t>
      </w:r>
      <w:r>
        <w:t xml:space="preserve"> scatter</w:t>
      </w:r>
      <w:r w:rsidR="001C31D9">
        <w:t>ed</w:t>
      </w:r>
      <w:r>
        <w:t xml:space="preserve"> along recreational routes through mountains and along the coast. On</w:t>
      </w:r>
      <w:r w:rsidR="00E00811">
        <w:t xml:space="preserve"> </w:t>
      </w:r>
      <w:r>
        <w:t xml:space="preserve">the major routes, the highest number of motorcycle crashes occurred along </w:t>
      </w:r>
      <w:r w:rsidR="001C31D9">
        <w:t xml:space="preserve">the </w:t>
      </w:r>
      <w:r>
        <w:t>Kings Highway.</w:t>
      </w:r>
      <w:r w:rsidR="00E00811">
        <w:t xml:space="preserve"> </w:t>
      </w:r>
    </w:p>
    <w:p w:rsidR="00274962" w:rsidRDefault="00673461" w:rsidP="00F76AB8">
      <w:pPr>
        <w:pStyle w:val="Paragraph"/>
      </w:pPr>
      <w:r>
        <w:t>Trucks represented</w:t>
      </w:r>
      <w:r w:rsidR="00274962">
        <w:t xml:space="preserve"> 13% </w:t>
      </w:r>
      <w:r>
        <w:t>of vehicles involved in</w:t>
      </w:r>
      <w:r w:rsidR="00274962">
        <w:t xml:space="preserve"> the crashes. The highest proportion of crashes involving trucks on</w:t>
      </w:r>
      <w:r w:rsidR="00E00811">
        <w:t xml:space="preserve"> </w:t>
      </w:r>
      <w:r w:rsidR="00274962">
        <w:t>the major highways occurred along the Pacific, Barton and Monaro Highways.</w:t>
      </w:r>
    </w:p>
    <w:p w:rsidR="00274962" w:rsidRDefault="00274962" w:rsidP="00274962">
      <w:pPr>
        <w:pStyle w:val="Heading2"/>
      </w:pPr>
      <w:bookmarkStart w:id="236" w:name="_Toc367970348"/>
      <w:r>
        <w:t>Controller characteristics</w:t>
      </w:r>
      <w:bookmarkEnd w:id="236"/>
    </w:p>
    <w:p w:rsidR="00274962" w:rsidRDefault="00274962" w:rsidP="00E00811">
      <w:pPr>
        <w:pStyle w:val="Paragraph"/>
      </w:pPr>
      <w:r>
        <w:t>Male controllers aged between 40 and 59 years of age were over</w:t>
      </w:r>
      <w:r w:rsidR="00275679">
        <w:t>-</w:t>
      </w:r>
      <w:r>
        <w:t>represented in fatal and injury</w:t>
      </w:r>
      <w:r w:rsidR="00E00811">
        <w:t xml:space="preserve"> </w:t>
      </w:r>
      <w:r>
        <w:t>crashes in NSW. Young female drivers were overrepresented in injury crashes, while females aged</w:t>
      </w:r>
      <w:r w:rsidR="00E00811">
        <w:t xml:space="preserve"> </w:t>
      </w:r>
      <w:r>
        <w:t>between 40 and 59 years made up the highest proportion of females involved in fatal crashes.</w:t>
      </w:r>
    </w:p>
    <w:p w:rsidR="00274962" w:rsidRDefault="00274962" w:rsidP="00274962">
      <w:pPr>
        <w:pStyle w:val="Heading2"/>
      </w:pPr>
      <w:bookmarkStart w:id="237" w:name="_Toc367970349"/>
      <w:r>
        <w:t>Young drivers</w:t>
      </w:r>
      <w:bookmarkEnd w:id="237"/>
    </w:p>
    <w:p w:rsidR="00274962" w:rsidRDefault="00274962" w:rsidP="00E00811">
      <w:pPr>
        <w:pStyle w:val="Para66ptspaceafter"/>
      </w:pPr>
      <w:r>
        <w:t>There was a perception expressed in the workshop that young drivers from the ACT are</w:t>
      </w:r>
      <w:r w:rsidR="00E00811">
        <w:t xml:space="preserve"> </w:t>
      </w:r>
      <w:r>
        <w:t>disproportionately involved in crashes in NSW (more so than local NSW young drivers). It would be</w:t>
      </w:r>
      <w:r w:rsidR="00E00811">
        <w:t xml:space="preserve"> </w:t>
      </w:r>
      <w:r>
        <w:t>valuable to quantify:</w:t>
      </w:r>
    </w:p>
    <w:p w:rsidR="00274962" w:rsidRDefault="00274962" w:rsidP="00E00811">
      <w:pPr>
        <w:pStyle w:val="BulletList"/>
      </w:pPr>
      <w:r>
        <w:t>whether young ACT drivers have a crash rate higher than young drivers from a comparable</w:t>
      </w:r>
      <w:r w:rsidR="00E00811">
        <w:t xml:space="preserve"> </w:t>
      </w:r>
      <w:r>
        <w:t>LGA</w:t>
      </w:r>
    </w:p>
    <w:p w:rsidR="00274962" w:rsidRDefault="00274962" w:rsidP="00E00811">
      <w:pPr>
        <w:pStyle w:val="BulletList"/>
      </w:pPr>
      <w:proofErr w:type="gramStart"/>
      <w:r>
        <w:t>what</w:t>
      </w:r>
      <w:proofErr w:type="gramEnd"/>
      <w:r>
        <w:t xml:space="preserve"> types of crashes young ACT drivers are involved in over the border.</w:t>
      </w:r>
    </w:p>
    <w:p w:rsidR="00274962" w:rsidRDefault="00274962" w:rsidP="00E00811">
      <w:pPr>
        <w:pStyle w:val="Paragraph"/>
      </w:pPr>
      <w:r>
        <w:lastRenderedPageBreak/>
        <w:t>This would help provide a sound evidence base for countermeasures targeting young ACT drivers</w:t>
      </w:r>
      <w:r w:rsidR="00E00811">
        <w:t xml:space="preserve"> </w:t>
      </w:r>
      <w:r>
        <w:t>when they travel in NSW.</w:t>
      </w:r>
    </w:p>
    <w:p w:rsidR="00274962" w:rsidRDefault="00274962" w:rsidP="00E00811">
      <w:pPr>
        <w:pStyle w:val="Paragraph"/>
      </w:pPr>
      <w:r>
        <w:t>There are different procedures for licensing in ACT compared with NSW (outlined in Section 9.4).</w:t>
      </w:r>
      <w:r w:rsidR="00E00811">
        <w:t xml:space="preserve"> </w:t>
      </w:r>
      <w:r>
        <w:t>There is a perception that it is easier to get a licence in the ACT than in NSW, and there was</w:t>
      </w:r>
      <w:r w:rsidR="00E00811">
        <w:t xml:space="preserve"> </w:t>
      </w:r>
      <w:r>
        <w:t>anecdotal evidence from the workshop that some NSW residents in the region are fraudulently</w:t>
      </w:r>
      <w:r w:rsidR="00E00811">
        <w:t xml:space="preserve"> </w:t>
      </w:r>
      <w:r>
        <w:t>obtaining an ACT licence to avoid the rigours of the NSW graduated licensing system.</w:t>
      </w:r>
    </w:p>
    <w:p w:rsidR="00274962" w:rsidRDefault="00274962" w:rsidP="00274962">
      <w:pPr>
        <w:pStyle w:val="Heading2"/>
      </w:pPr>
      <w:bookmarkStart w:id="238" w:name="_Toc367970350"/>
      <w:r>
        <w:t>Young driver crashes in Queanbeyan City</w:t>
      </w:r>
      <w:bookmarkEnd w:id="238"/>
    </w:p>
    <w:p w:rsidR="001E79F4" w:rsidRDefault="00274962" w:rsidP="001E79F4">
      <w:pPr>
        <w:pStyle w:val="Paragraph"/>
      </w:pPr>
      <w:r>
        <w:t>Young ACT drivers were particularly over-represented in Queanbeyan, and further investigations</w:t>
      </w:r>
      <w:r w:rsidR="00E00811">
        <w:t xml:space="preserve"> </w:t>
      </w:r>
      <w:r>
        <w:t xml:space="preserve">showed that </w:t>
      </w:r>
      <w:r w:rsidR="00275679">
        <w:t>this was</w:t>
      </w:r>
      <w:r>
        <w:t xml:space="preserve"> predominantly on a couple of roads conn</w:t>
      </w:r>
      <w:r w:rsidR="001E79F4">
        <w:t>ecting Canberra with Queanbeyan (Yass Road, Lanyon Drive and Canberra Avenue).</w:t>
      </w:r>
    </w:p>
    <w:p w:rsidR="00274962" w:rsidRDefault="00274962" w:rsidP="00E00811">
      <w:pPr>
        <w:pStyle w:val="Paragraph"/>
      </w:pPr>
      <w:r>
        <w:t>Further investigation of this issue is warranted to understand what is leading to these crashes. If it</w:t>
      </w:r>
      <w:r w:rsidR="00E00811">
        <w:t xml:space="preserve"> </w:t>
      </w:r>
      <w:r>
        <w:t xml:space="preserve">is a matter of speed and/or drink driving then enforcement and education campaigns </w:t>
      </w:r>
      <w:r w:rsidR="0034718F">
        <w:t>may need to</w:t>
      </w:r>
      <w:r>
        <w:t xml:space="preserve"> be</w:t>
      </w:r>
      <w:r w:rsidR="00E00811">
        <w:t xml:space="preserve"> </w:t>
      </w:r>
      <w:r>
        <w:t>specially targeted in this location. If there are other factors at play then there is a need to</w:t>
      </w:r>
      <w:r w:rsidR="00E00811">
        <w:t xml:space="preserve"> </w:t>
      </w:r>
      <w:r>
        <w:t>understand what these are before attempting to address them.</w:t>
      </w:r>
      <w:r w:rsidR="00B756F7">
        <w:t xml:space="preserve"> In-depth crash investigations may </w:t>
      </w:r>
      <w:r w:rsidR="004C4545">
        <w:t>assist in identifying the issues</w:t>
      </w:r>
      <w:r w:rsidR="00B756F7">
        <w:t xml:space="preserve">. </w:t>
      </w:r>
    </w:p>
    <w:p w:rsidR="00274962" w:rsidRDefault="00275679" w:rsidP="00274962">
      <w:pPr>
        <w:pStyle w:val="Heading2"/>
      </w:pPr>
      <w:bookmarkStart w:id="239" w:name="_Toc367970351"/>
      <w:r>
        <w:t>Illegal and high-</w:t>
      </w:r>
      <w:r w:rsidR="00274962">
        <w:t>risk behaviours</w:t>
      </w:r>
      <w:bookmarkEnd w:id="239"/>
    </w:p>
    <w:p w:rsidR="005E6C39" w:rsidRDefault="0034718F" w:rsidP="00211CC0">
      <w:pPr>
        <w:pStyle w:val="Paragraph"/>
      </w:pPr>
      <w:r>
        <w:t>The incidence of crashes in which fatigue</w:t>
      </w:r>
      <w:r w:rsidR="00275679">
        <w:t xml:space="preserve"> </w:t>
      </w:r>
      <w:r>
        <w:t xml:space="preserve">and </w:t>
      </w:r>
      <w:r w:rsidR="00275679">
        <w:t>speed</w:t>
      </w:r>
      <w:r>
        <w:t xml:space="preserve"> were reported as possible contributing factors increased slightly in the most recent study. Crashes during high alcohol hours also increased slightly, though not by as much as fatigue and speed. </w:t>
      </w:r>
    </w:p>
    <w:p w:rsidR="005E6C39" w:rsidRDefault="005E6C39" w:rsidP="00211CC0">
      <w:pPr>
        <w:pStyle w:val="Paragraph"/>
      </w:pPr>
      <w:r>
        <w:t xml:space="preserve">In contrast </w:t>
      </w:r>
      <w:proofErr w:type="gramStart"/>
      <w:r>
        <w:t>The</w:t>
      </w:r>
      <w:proofErr w:type="gramEnd"/>
      <w:r>
        <w:t xml:space="preserve"> increases appear to be coming from roads away from </w:t>
      </w:r>
    </w:p>
    <w:p w:rsidR="00211CC0" w:rsidRDefault="0034718F" w:rsidP="00211CC0">
      <w:pPr>
        <w:pStyle w:val="Paragraph"/>
      </w:pPr>
      <w:r>
        <w:t>This demonstrates a need to continue to work with drivers to address these issues, and perhaps indicates a nee</w:t>
      </w:r>
      <w:r w:rsidR="00211CC0">
        <w:t>d to investigate new approaches</w:t>
      </w:r>
      <w:r>
        <w:t xml:space="preserve">. </w:t>
      </w:r>
      <w:r w:rsidR="00211CC0">
        <w:t>R</w:t>
      </w:r>
      <w:r w:rsidR="00274962">
        <w:t>estraint use</w:t>
      </w:r>
      <w:r w:rsidR="00211CC0">
        <w:t xml:space="preserve"> increased slightly</w:t>
      </w:r>
      <w:r w:rsidR="00274962">
        <w:t xml:space="preserve">. </w:t>
      </w:r>
    </w:p>
    <w:p w:rsidR="00274962" w:rsidRDefault="00275679" w:rsidP="00211CC0">
      <w:pPr>
        <w:pStyle w:val="Para66ptspaceafter"/>
      </w:pPr>
      <w:r>
        <w:t>Key features included:</w:t>
      </w:r>
    </w:p>
    <w:p w:rsidR="00274962" w:rsidRDefault="00275679" w:rsidP="00274962">
      <w:pPr>
        <w:pStyle w:val="BulletList"/>
      </w:pPr>
      <w:r>
        <w:t>The highest number of fatigue-</w:t>
      </w:r>
      <w:r w:rsidR="00274962">
        <w:t>related crashes occurred on the Hume Highway followed by Federal and Kings Highway</w:t>
      </w:r>
      <w:r>
        <w:t>s</w:t>
      </w:r>
      <w:r w:rsidR="00274962">
        <w:t>.</w:t>
      </w:r>
    </w:p>
    <w:p w:rsidR="00274962" w:rsidRDefault="00275679" w:rsidP="00274962">
      <w:pPr>
        <w:pStyle w:val="BulletList"/>
      </w:pPr>
      <w:r>
        <w:t>The highest percentage of speed-</w:t>
      </w:r>
      <w:r w:rsidR="00274962">
        <w:t>related crashes occurred along Kings Highway.</w:t>
      </w:r>
    </w:p>
    <w:p w:rsidR="00274962" w:rsidRDefault="00275679" w:rsidP="00274962">
      <w:pPr>
        <w:pStyle w:val="BulletList"/>
      </w:pPr>
      <w:r>
        <w:t>Alcohol-</w:t>
      </w:r>
      <w:r w:rsidR="00274962">
        <w:t xml:space="preserve">related crashes constituted </w:t>
      </w:r>
      <w:r w:rsidR="0034718F">
        <w:t>3</w:t>
      </w:r>
      <w:r w:rsidR="00274962">
        <w:t xml:space="preserve">% of all crashes involving ACT controllers in NSW (and </w:t>
      </w:r>
      <w:r w:rsidR="0034718F">
        <w:t>20</w:t>
      </w:r>
      <w:r w:rsidR="00274962">
        <w:t>% of fatal crashes).</w:t>
      </w:r>
    </w:p>
    <w:p w:rsidR="00274962" w:rsidRDefault="00274962" w:rsidP="00E00811">
      <w:pPr>
        <w:pStyle w:val="Paragraph"/>
      </w:pPr>
      <w:r>
        <w:t xml:space="preserve">Caution should be used in interpreting statistics on fatigue in particular, because it is very difficult </w:t>
      </w:r>
      <w:r w:rsidR="001C31D9">
        <w:t xml:space="preserve">for investigators </w:t>
      </w:r>
      <w:r>
        <w:t>to ascertain whether this was a factor</w:t>
      </w:r>
      <w:r w:rsidR="001C31D9">
        <w:t xml:space="preserve"> after the crash,</w:t>
      </w:r>
      <w:r>
        <w:t xml:space="preserve"> and there may be inconsistencies in reporting practices across the state</w:t>
      </w:r>
      <w:r w:rsidR="0034718F">
        <w:t xml:space="preserve"> and over time</w:t>
      </w:r>
      <w:r>
        <w:t>.</w:t>
      </w:r>
    </w:p>
    <w:p w:rsidR="00274962" w:rsidRDefault="00274962" w:rsidP="00274962">
      <w:pPr>
        <w:pStyle w:val="Heading2"/>
      </w:pPr>
      <w:bookmarkStart w:id="240" w:name="_Toc367970352"/>
      <w:r>
        <w:t>Differential impact of road safety campaigns</w:t>
      </w:r>
      <w:bookmarkEnd w:id="240"/>
    </w:p>
    <w:p w:rsidR="00274962" w:rsidRDefault="00274962" w:rsidP="00E00811">
      <w:pPr>
        <w:pStyle w:val="Paragraph"/>
      </w:pPr>
      <w:r>
        <w:t xml:space="preserve">Results of the study reported to the ACT Government by </w:t>
      </w:r>
      <w:proofErr w:type="spellStart"/>
      <w:r>
        <w:t>Micromex</w:t>
      </w:r>
      <w:proofErr w:type="spellEnd"/>
      <w:r>
        <w:t xml:space="preserve"> suggest that road safety campaigns may not be as effective as hoped with groups who are at greatest risk (particularly young males). This may represent an opportunity for new approaches to be developed for this </w:t>
      </w:r>
      <w:r w:rsidR="00211CC0">
        <w:t xml:space="preserve">important </w:t>
      </w:r>
      <w:r>
        <w:t>target group.</w:t>
      </w:r>
    </w:p>
    <w:p w:rsidR="00274962" w:rsidRDefault="00274962" w:rsidP="00274962">
      <w:pPr>
        <w:pStyle w:val="Heading2"/>
      </w:pPr>
      <w:bookmarkStart w:id="241" w:name="_Toc367970353"/>
      <w:r>
        <w:t>The national demerit point scheme</w:t>
      </w:r>
      <w:bookmarkEnd w:id="241"/>
    </w:p>
    <w:p w:rsidR="00274962" w:rsidRDefault="00274962" w:rsidP="00E00811">
      <w:pPr>
        <w:pStyle w:val="Paragraph"/>
      </w:pPr>
      <w:r>
        <w:t xml:space="preserve">The demerit point scheme is a national scheme, and points incurred in other jurisdictions are supposed to be allocated to drivers in their home jurisdiction. However, there was some anecdotal </w:t>
      </w:r>
      <w:r>
        <w:lastRenderedPageBreak/>
        <w:t xml:space="preserve">evidence from the workshop that this process may have had some deficiencies </w:t>
      </w:r>
      <w:r w:rsidR="001F7029">
        <w:t xml:space="preserve">in the recent past </w:t>
      </w:r>
      <w:r>
        <w:t>that may need to be addressed. This has implications for the efficacy of enforcement efforts of NSW police on ACT controllers, particularly recidivist offenders</w:t>
      </w:r>
      <w:r w:rsidR="001F7029">
        <w:t xml:space="preserve"> who would have been aware that points were not being transferred to their ACT licence</w:t>
      </w:r>
      <w:r>
        <w:t>.</w:t>
      </w:r>
      <w:r w:rsidR="001F7029">
        <w:t xml:space="preserve"> </w:t>
      </w:r>
      <w:r>
        <w:t>Early last year, this process was reviewed and the system appears to have been working effectively since then.</w:t>
      </w:r>
    </w:p>
    <w:p w:rsidR="00274962" w:rsidRDefault="00274962" w:rsidP="00274962">
      <w:pPr>
        <w:pStyle w:val="Heading2"/>
      </w:pPr>
      <w:bookmarkStart w:id="242" w:name="_Toc367970354"/>
      <w:r>
        <w:t>Strong collaboration</w:t>
      </w:r>
      <w:bookmarkEnd w:id="242"/>
    </w:p>
    <w:p w:rsidR="00E00811" w:rsidRDefault="00274962" w:rsidP="00E00811">
      <w:pPr>
        <w:pStyle w:val="Paragraph"/>
      </w:pPr>
      <w:r>
        <w:t>The ACT Government works collaboratively with the representatives from NSW Police, NSW R</w:t>
      </w:r>
      <w:r w:rsidR="00275679">
        <w:t>oads and Maritime Services and local g</w:t>
      </w:r>
      <w:r>
        <w:t>overnments to address crash p</w:t>
      </w:r>
      <w:r w:rsidR="00275679">
        <w:t>roblems in the region. The NRMA-</w:t>
      </w:r>
      <w:r>
        <w:t xml:space="preserve">ACT Road Safety Trust and local chapter of the Australasian College of Road Safety are also active in promoting the development and dissemination of road safety information and the adoption of best practice in the region. In this context, strong partnerships can work to produce excellent outcomes, as is hoped will be the case with the Kings Highway Route Safety Review. </w:t>
      </w:r>
    </w:p>
    <w:p w:rsidR="00AF5E32" w:rsidRDefault="00AF5E32" w:rsidP="00AF5E32">
      <w:pPr>
        <w:pStyle w:val="Heading2"/>
      </w:pPr>
      <w:bookmarkStart w:id="243" w:name="_Toc367970355"/>
      <w:r>
        <w:t>Study limitations</w:t>
      </w:r>
      <w:bookmarkEnd w:id="243"/>
    </w:p>
    <w:p w:rsidR="001C31D9" w:rsidRDefault="001C31D9" w:rsidP="001C31D9">
      <w:pPr>
        <w:pStyle w:val="BulletList"/>
      </w:pPr>
      <w:r>
        <w:t>The three studies in this series have found annual averages of</w:t>
      </w:r>
      <w:r w:rsidR="00450AED">
        <w:t xml:space="preserve"> between</w:t>
      </w:r>
      <w:r>
        <w:t xml:space="preserve"> 10 </w:t>
      </w:r>
      <w:r w:rsidR="00450AED">
        <w:t>and</w:t>
      </w:r>
      <w:r>
        <w:t xml:space="preserve"> 14 fatal crashes involving ACT controllers in NSW. In a statistical sense, these are small numbers. </w:t>
      </w:r>
      <w:r w:rsidR="00450AED">
        <w:t>S</w:t>
      </w:r>
      <w:r>
        <w:t xml:space="preserve">mall annual fluctuations in these numbers </w:t>
      </w:r>
      <w:r w:rsidR="00450AED">
        <w:t xml:space="preserve">are observed as large </w:t>
      </w:r>
      <w:r>
        <w:t>fluctuations</w:t>
      </w:r>
      <w:r w:rsidR="00450AED">
        <w:t xml:space="preserve"> as a percentage of the annual average,</w:t>
      </w:r>
      <w:r>
        <w:t xml:space="preserve"> and make it difficult to ascertain whether trends are reliable.</w:t>
      </w:r>
    </w:p>
    <w:p w:rsidR="005620D7" w:rsidRDefault="005620D7" w:rsidP="005620D7">
      <w:pPr>
        <w:pStyle w:val="BulletList"/>
      </w:pPr>
      <w:r>
        <w:t xml:space="preserve">Changes in reporting practices </w:t>
      </w:r>
      <w:r w:rsidR="00450AED">
        <w:t xml:space="preserve">and record management </w:t>
      </w:r>
      <w:r>
        <w:t xml:space="preserve">over time may result in spurious increases or decreases in crash rates, as seen in the NSW crash data around 1997. </w:t>
      </w:r>
    </w:p>
    <w:p w:rsidR="001C31D9" w:rsidRDefault="005620D7" w:rsidP="001C31D9">
      <w:pPr>
        <w:pStyle w:val="BulletList"/>
      </w:pPr>
      <w:r>
        <w:t>It is not possible to guarantee the a</w:t>
      </w:r>
      <w:r w:rsidR="001C31D9">
        <w:t>ccuracy</w:t>
      </w:r>
      <w:r>
        <w:t xml:space="preserve"> and consistency of the recording of</w:t>
      </w:r>
      <w:r w:rsidR="001C31D9">
        <w:t xml:space="preserve"> </w:t>
      </w:r>
      <w:r>
        <w:t xml:space="preserve">more subjective </w:t>
      </w:r>
      <w:r w:rsidR="001C31D9">
        <w:t xml:space="preserve">crash factors </w:t>
      </w:r>
      <w:r>
        <w:t>such as fatigue and distraction.</w:t>
      </w:r>
    </w:p>
    <w:p w:rsidR="001C31D9" w:rsidRDefault="007408B6" w:rsidP="001C31D9">
      <w:pPr>
        <w:pStyle w:val="BulletList"/>
      </w:pPr>
      <w:r>
        <w:t xml:space="preserve">The current study identifies high-risk routes based on </w:t>
      </w:r>
      <w:r w:rsidR="008137F3">
        <w:t xml:space="preserve">road names and route numbers. This approach works reasonably well for major highways, but crash risk on popular routes on lower classification roads are more difficult to identify due to </w:t>
      </w:r>
      <w:r w:rsidR="001C31D9">
        <w:t>lack of continuity of route names and numbers</w:t>
      </w:r>
      <w:r w:rsidR="008137F3">
        <w:t>. It was identified in this report that a large number of crashes involving ACT drivers are occurring off the main highway network, and a different GIS-based approach may be required to capture and catalogue these</w:t>
      </w:r>
      <w:r w:rsidR="00450AED">
        <w:t xml:space="preserve"> in future studies</w:t>
      </w:r>
      <w:r w:rsidR="008137F3">
        <w:t>.</w:t>
      </w:r>
    </w:p>
    <w:p w:rsidR="008137F3" w:rsidRDefault="008137F3" w:rsidP="00450AED">
      <w:pPr>
        <w:pStyle w:val="BulletList"/>
      </w:pPr>
      <w:r>
        <w:t>This study provides a b</w:t>
      </w:r>
      <w:r w:rsidR="001C31D9">
        <w:t xml:space="preserve">road overview </w:t>
      </w:r>
      <w:r>
        <w:t>of the involvement of ACT controllers in crashes in NSW, and measures progress in the area-wide effort to improve road safety. Given the broad analysis and wide</w:t>
      </w:r>
      <w:r>
        <w:noBreakHyphen/>
        <w:t xml:space="preserve">ranging types of countermeasures, lack of specific information on commencement and exposure, and small crash numbers, it is difficult to </w:t>
      </w:r>
      <w:r w:rsidR="00450AED">
        <w:t>isolate</w:t>
      </w:r>
      <w:r>
        <w:t xml:space="preserve"> the </w:t>
      </w:r>
      <w:r w:rsidR="00450AED">
        <w:t>effect</w:t>
      </w:r>
      <w:r>
        <w:t xml:space="preserve"> of any individual countermeasure.  </w:t>
      </w:r>
    </w:p>
    <w:p w:rsidR="00AF5E32" w:rsidRPr="00AF5E32" w:rsidRDefault="00AF5E32" w:rsidP="001C31D9">
      <w:pPr>
        <w:pStyle w:val="Paragraph"/>
      </w:pPr>
    </w:p>
    <w:p w:rsidR="00F76AB8" w:rsidRDefault="00F76AB8" w:rsidP="00DB78B2">
      <w:pPr>
        <w:pStyle w:val="Heading1"/>
      </w:pPr>
      <w:bookmarkStart w:id="244" w:name="_Toc367970356"/>
      <w:r>
        <w:lastRenderedPageBreak/>
        <w:t>Conclusions</w:t>
      </w:r>
      <w:bookmarkEnd w:id="244"/>
    </w:p>
    <w:p w:rsidR="004C4545" w:rsidRDefault="00F76AB8" w:rsidP="00F76AB8">
      <w:pPr>
        <w:pStyle w:val="BulletList"/>
      </w:pPr>
      <w:r>
        <w:t xml:space="preserve">The fatal crash rate of ACT controllers in NSW remains high. The rate per 100,000 </w:t>
      </w:r>
      <w:proofErr w:type="gramStart"/>
      <w:r>
        <w:t>population</w:t>
      </w:r>
      <w:proofErr w:type="gramEnd"/>
      <w:r>
        <w:t xml:space="preserve"> has been fairly static for the last 20 years. The injury crash rate has reduced over the last 14 years, but half as fast as the rate for the NSW population. </w:t>
      </w:r>
    </w:p>
    <w:p w:rsidR="00F76AB8" w:rsidRDefault="00F76AB8" w:rsidP="00F76AB8">
      <w:pPr>
        <w:pStyle w:val="BulletList"/>
      </w:pPr>
      <w:r>
        <w:t>Approximately 20% of travel occurs in NSW and fatal crashes</w:t>
      </w:r>
      <w:r w:rsidR="00275679">
        <w:t xml:space="preserve"> involving ACT controllers are three</w:t>
      </w:r>
      <w:r>
        <w:t xml:space="preserve"> to </w:t>
      </w:r>
      <w:proofErr w:type="gramStart"/>
      <w:r w:rsidR="00275679">
        <w:t xml:space="preserve">five </w:t>
      </w:r>
      <w:r>
        <w:t xml:space="preserve"> times</w:t>
      </w:r>
      <w:proofErr w:type="gramEnd"/>
      <w:r>
        <w:t xml:space="preserve"> more likely in NSW than in the ACT on the basis of vehicle kilometres travelled.</w:t>
      </w:r>
    </w:p>
    <w:p w:rsidR="00F76AB8" w:rsidRDefault="00F76AB8" w:rsidP="00F76AB8">
      <w:pPr>
        <w:pStyle w:val="BulletList"/>
      </w:pPr>
      <w:r>
        <w:t>BITRE statistics do not allow for adequate benchmarking of road safety performance in the ACT, due to its small size, largely urban character, and frequent use of the NSW road network by ACT residents.</w:t>
      </w:r>
    </w:p>
    <w:p w:rsidR="004C4545" w:rsidRDefault="00F76AB8" w:rsidP="00F76AB8">
      <w:pPr>
        <w:pStyle w:val="BulletList"/>
      </w:pPr>
      <w:r>
        <w:t xml:space="preserve">Two-thirds of crashes involving ACT controllers in NSW occur in Sydney or on roads between the ACT and Sydney, in neighbouring Queanbeyan, and on roads to or along the east coast. </w:t>
      </w:r>
    </w:p>
    <w:p w:rsidR="00F76AB8" w:rsidRDefault="00F76AB8" w:rsidP="00F76AB8">
      <w:pPr>
        <w:pStyle w:val="BulletList"/>
      </w:pPr>
      <w:r>
        <w:t>The majority of crashes involving ACT controllers occur within an approximate 200 km radius of the ACT.</w:t>
      </w:r>
    </w:p>
    <w:p w:rsidR="00F76AB8" w:rsidRDefault="00F76AB8" w:rsidP="00F76AB8">
      <w:pPr>
        <w:pStyle w:val="BulletList"/>
      </w:pPr>
      <w:r>
        <w:t>The Hume and Kings Highway</w:t>
      </w:r>
      <w:r w:rsidR="00275679">
        <w:t>s</w:t>
      </w:r>
      <w:r>
        <w:t xml:space="preserve"> featured heavily in fatal crashes. However, more than one</w:t>
      </w:r>
      <w:r>
        <w:noBreakHyphen/>
        <w:t xml:space="preserve">third of injury and fatal crashes occurred on roads and in LGAs other than those specifically studied in this and previous reports. Map </w:t>
      </w:r>
      <w:proofErr w:type="gramStart"/>
      <w:r>
        <w:t>A</w:t>
      </w:r>
      <w:proofErr w:type="gramEnd"/>
      <w:r>
        <w:t xml:space="preserve"> 18 (Appendix A) shows that there are a substantial minority of crashes occurring over a more dispersed network of local arterials (some of which are unsealed). As the standard of NSW highways continues to improve, there is an increasing need to consider treatments that are effective on roads other than major highways.</w:t>
      </w:r>
    </w:p>
    <w:p w:rsidR="00F76AB8" w:rsidRDefault="00F76AB8" w:rsidP="00F76AB8">
      <w:pPr>
        <w:pStyle w:val="BulletList"/>
      </w:pPr>
      <w:r>
        <w:t>Crashes on weekends remained over-represe</w:t>
      </w:r>
      <w:r w:rsidR="00275679">
        <w:t>nted (35%) and probably reflect</w:t>
      </w:r>
      <w:r>
        <w:t xml:space="preserve"> travel patterns. There was no real change in this figure from the previous two studies (34% in the first and second study). However, crashes on public holidays and during public school holiday periods decreased from 30% and 32% in the previous two studies, to 25% in the current study. </w:t>
      </w:r>
    </w:p>
    <w:p w:rsidR="00F76AB8" w:rsidRDefault="00673B50" w:rsidP="00F76AB8">
      <w:pPr>
        <w:pStyle w:val="BulletList"/>
      </w:pPr>
      <w:r>
        <w:t>T</w:t>
      </w:r>
      <w:r w:rsidR="00F76AB8">
        <w:t>he reduction in holiday crashes may be a sign that messages about trip planning and fatigue management are having some success</w:t>
      </w:r>
      <w:r>
        <w:t xml:space="preserve"> for longer trips</w:t>
      </w:r>
      <w:r w:rsidR="00F76AB8">
        <w:t>.</w:t>
      </w:r>
      <w:r>
        <w:t xml:space="preserve"> However, the small increase in proportion of crashes in which fatigue was thought to be a factor indicates a need to continue to work with drivers on this issue.</w:t>
      </w:r>
    </w:p>
    <w:p w:rsidR="00F76AB8" w:rsidRDefault="00F76AB8" w:rsidP="00F76AB8">
      <w:pPr>
        <w:pStyle w:val="BulletList"/>
      </w:pPr>
      <w:r>
        <w:t xml:space="preserve">The highest </w:t>
      </w:r>
      <w:r w:rsidR="001F7029">
        <w:t>percentage</w:t>
      </w:r>
      <w:r w:rsidR="005E6C39">
        <w:t xml:space="preserve"> of</w:t>
      </w:r>
      <w:r>
        <w:t xml:space="preserve"> crashes </w:t>
      </w:r>
      <w:r w:rsidR="005E6C39">
        <w:t xml:space="preserve">in which fatigue was considered a contributing factor </w:t>
      </w:r>
      <w:r>
        <w:t>occurred on the Hume Highway followed by Federal and Kings Highway</w:t>
      </w:r>
      <w:r w:rsidR="00275679">
        <w:t>s</w:t>
      </w:r>
      <w:r>
        <w:t>.</w:t>
      </w:r>
      <w:r w:rsidR="005E6C39">
        <w:t xml:space="preserve"> However, 13% of fatigue-labelled crashes occurred in Metro Sydney, and 51% on other roads.</w:t>
      </w:r>
    </w:p>
    <w:p w:rsidR="00673B50" w:rsidRDefault="00673B50" w:rsidP="00F76AB8">
      <w:pPr>
        <w:pStyle w:val="BulletList"/>
      </w:pPr>
      <w:r>
        <w:t xml:space="preserve">There was also a small increase in the proportion of crashes in which speed was thought to be a factor. These crashes were </w:t>
      </w:r>
      <w:r w:rsidR="005E6C39">
        <w:t xml:space="preserve">twice as likely to occur </w:t>
      </w:r>
      <w:r>
        <w:t>away from the main study routes</w:t>
      </w:r>
      <w:r w:rsidR="005E6C39">
        <w:t xml:space="preserve"> (61% versus 31% of crashes)</w:t>
      </w:r>
      <w:r w:rsidR="00DD3303">
        <w:t>, indicating a need to address inappropriate speed selection across the wider road network</w:t>
      </w:r>
      <w:r>
        <w:t xml:space="preserve">. </w:t>
      </w:r>
    </w:p>
    <w:p w:rsidR="00F76AB8" w:rsidRPr="00673B50" w:rsidRDefault="00F76AB8" w:rsidP="00F76AB8">
      <w:pPr>
        <w:pStyle w:val="BulletList"/>
      </w:pPr>
      <w:r w:rsidRPr="00673B50">
        <w:t>Crash types differed significantly between highways like the Hume Highway (with high traffic volumes and median separation) compared with the Kings Highway (with comparatively low traffic volumes and more challenging road geometry).</w:t>
      </w:r>
    </w:p>
    <w:p w:rsidR="00F76AB8" w:rsidRDefault="00F76AB8" w:rsidP="00F76AB8">
      <w:pPr>
        <w:pStyle w:val="BulletList"/>
      </w:pPr>
      <w:r>
        <w:t xml:space="preserve">Crashes involving motorcycles were clustered in Sydney and Queanbeyan, and scattered along recreational routes through mountains and along the coast. On the major routes, the highest number of motorcycle crashes occurred along Kings Highway. This suggests two distinct patterns of riding: urban (possibly commuting) and rural recreation. </w:t>
      </w:r>
    </w:p>
    <w:p w:rsidR="00F76AB8" w:rsidRDefault="00F76AB8" w:rsidP="00F76AB8">
      <w:pPr>
        <w:pStyle w:val="BulletList"/>
      </w:pPr>
      <w:r>
        <w:lastRenderedPageBreak/>
        <w:t>Truck</w:t>
      </w:r>
      <w:r w:rsidR="005E6C39">
        <w:t>s</w:t>
      </w:r>
      <w:r>
        <w:t xml:space="preserve"> represented 13% of</w:t>
      </w:r>
      <w:r w:rsidR="005E6C39">
        <w:t xml:space="preserve"> vehicles in</w:t>
      </w:r>
      <w:r>
        <w:t xml:space="preserve"> crashes involving an ACT controller, and were more </w:t>
      </w:r>
      <w:r w:rsidR="00A26207">
        <w:t>frequent</w:t>
      </w:r>
      <w:r>
        <w:t xml:space="preserve"> on the Pacific, Barton and Monaro Highways. </w:t>
      </w:r>
    </w:p>
    <w:p w:rsidR="00F76AB8" w:rsidRDefault="00F76AB8" w:rsidP="00F76AB8">
      <w:pPr>
        <w:pStyle w:val="BulletList"/>
      </w:pPr>
      <w:r>
        <w:t>Young drivers were over-represented in quite specific locations in Queanbeyan, particularly on roads between Canberra and Queanbeyan. Further investigation is required.</w:t>
      </w:r>
    </w:p>
    <w:p w:rsidR="00F76AB8" w:rsidRDefault="00F76AB8" w:rsidP="00F76AB8">
      <w:pPr>
        <w:pStyle w:val="BulletList"/>
      </w:pPr>
      <w:r>
        <w:t>The workshop identified that</w:t>
      </w:r>
      <w:r w:rsidR="009A1312">
        <w:t xml:space="preserve"> in the past,</w:t>
      </w:r>
      <w:r>
        <w:t xml:space="preserve"> the demerit points transfer system</w:t>
      </w:r>
      <w:r w:rsidR="00926D88">
        <w:t xml:space="preserve"> was not operating effectively. It </w:t>
      </w:r>
      <w:r>
        <w:t xml:space="preserve">has been reviewed and appears to have been effective since early 2012. During the period when the system was not working effectively, the effectiveness of police enforcement efforts would have been </w:t>
      </w:r>
      <w:r w:rsidR="001F7029">
        <w:t>undermined, particularly among</w:t>
      </w:r>
      <w:r>
        <w:t xml:space="preserve"> hig</w:t>
      </w:r>
      <w:r w:rsidR="00275679">
        <w:t>h-</w:t>
      </w:r>
      <w:r w:rsidR="001F7029">
        <w:t>risk recidivist offenders</w:t>
      </w:r>
      <w:r>
        <w:t>.</w:t>
      </w:r>
    </w:p>
    <w:p w:rsidR="00F76AB8" w:rsidRDefault="00F76AB8" w:rsidP="00F76AB8">
      <w:pPr>
        <w:pStyle w:val="BulletList"/>
      </w:pPr>
      <w:r>
        <w:t xml:space="preserve">The workshop raised questions regarding the crash rates of young ACT drivers in NSW compared with NSW young drivers. There are important differences in licensing procedures between the ACT and NSW that could impact on the safety of young ACT drivers. It was outside the scope of this project, but it is an issue worthy of further investigation. The </w:t>
      </w:r>
      <w:r w:rsidR="0064379E">
        <w:t xml:space="preserve">preliminary results show that the </w:t>
      </w:r>
      <w:r>
        <w:t>strengthened graduated licensing systems in NSW and other states in Australia have been associated with improvements in novice driver safety.</w:t>
      </w:r>
    </w:p>
    <w:p w:rsidR="00F76AB8" w:rsidRPr="00F76AB8" w:rsidRDefault="00F76AB8" w:rsidP="00F76AB8">
      <w:pPr>
        <w:pStyle w:val="BulletList"/>
      </w:pPr>
      <w:r>
        <w:t xml:space="preserve">Overall, there </w:t>
      </w:r>
      <w:r w:rsidR="00D50CC2">
        <w:t>is still a need to work with drivers to eliminate</w:t>
      </w:r>
      <w:r>
        <w:t xml:space="preserve"> illegal and high-risk behaviours such as speeding, alcohol use and </w:t>
      </w:r>
      <w:r w:rsidR="00D50CC2">
        <w:t>driving when fatigued</w:t>
      </w:r>
      <w:r>
        <w:t xml:space="preserve">. </w:t>
      </w:r>
      <w:r w:rsidR="00D50CC2">
        <w:t xml:space="preserve">The </w:t>
      </w:r>
      <w:r>
        <w:t>locations where these issues predominate</w:t>
      </w:r>
      <w:r w:rsidR="00D50CC2">
        <w:t xml:space="preserve"> have been identified</w:t>
      </w:r>
      <w:r>
        <w:t>, and this report provides details that can help road safety stakeholders identify where to focus their efforts.</w:t>
      </w:r>
    </w:p>
    <w:p w:rsidR="005567AB" w:rsidRDefault="005567AB" w:rsidP="00DB78B2">
      <w:pPr>
        <w:pStyle w:val="Heading1"/>
      </w:pPr>
      <w:bookmarkStart w:id="245" w:name="_Toc367970357"/>
      <w:r>
        <w:lastRenderedPageBreak/>
        <w:t>Recommendations</w:t>
      </w:r>
      <w:bookmarkEnd w:id="245"/>
    </w:p>
    <w:p w:rsidR="001337F4" w:rsidRDefault="001337F4" w:rsidP="001337F4">
      <w:pPr>
        <w:pStyle w:val="Para66ptspaceafter"/>
      </w:pPr>
      <w:r>
        <w:t>These recommendations follow on from the discussion of the issues in the previous section.</w:t>
      </w:r>
    </w:p>
    <w:p w:rsidR="001337F4" w:rsidRPr="00B206D5" w:rsidRDefault="00F54D88" w:rsidP="001337F4">
      <w:pPr>
        <w:pStyle w:val="NumberedList"/>
        <w:numPr>
          <w:ilvl w:val="0"/>
          <w:numId w:val="47"/>
        </w:numPr>
      </w:pPr>
      <w:r>
        <w:t xml:space="preserve">A key </w:t>
      </w:r>
      <w:r w:rsidR="00982280">
        <w:t>goal</w:t>
      </w:r>
      <w:r>
        <w:t xml:space="preserve"> in the </w:t>
      </w:r>
      <w:r w:rsidR="001337F4" w:rsidRPr="00B206D5">
        <w:rPr>
          <w:i/>
          <w:iCs/>
        </w:rPr>
        <w:t>ACT Road Safety Strategy</w:t>
      </w:r>
      <w:r w:rsidR="00982280">
        <w:rPr>
          <w:i/>
          <w:iCs/>
        </w:rPr>
        <w:t xml:space="preserve"> 20</w:t>
      </w:r>
      <w:r w:rsidR="00455420">
        <w:rPr>
          <w:i/>
          <w:iCs/>
        </w:rPr>
        <w:t>1</w:t>
      </w:r>
      <w:r w:rsidR="00982280">
        <w:rPr>
          <w:i/>
          <w:iCs/>
        </w:rPr>
        <w:t>1 to 20</w:t>
      </w:r>
      <w:r w:rsidR="00455420">
        <w:rPr>
          <w:i/>
          <w:iCs/>
        </w:rPr>
        <w:t>2</w:t>
      </w:r>
      <w:r w:rsidR="00982280">
        <w:rPr>
          <w:i/>
          <w:iCs/>
        </w:rPr>
        <w:t>0</w:t>
      </w:r>
      <w:r w:rsidR="001337F4" w:rsidRPr="00B206D5">
        <w:rPr>
          <w:i/>
          <w:iCs/>
        </w:rPr>
        <w:t xml:space="preserve"> </w:t>
      </w:r>
      <w:r>
        <w:rPr>
          <w:iCs/>
        </w:rPr>
        <w:t xml:space="preserve">is to ‘reduce fatalities and casualties involving ACT drivers travelling interstate’. </w:t>
      </w:r>
      <w:r w:rsidR="00982280">
        <w:t xml:space="preserve">It is recommended that the </w:t>
      </w:r>
      <w:r w:rsidR="00897EC5">
        <w:t>next Action Plan specify</w:t>
      </w:r>
      <w:r w:rsidR="00982280">
        <w:t xml:space="preserve"> a specific measurable target, for example that </w:t>
      </w:r>
      <w:r w:rsidR="001337F4" w:rsidRPr="00B206D5">
        <w:t>the crash rate reduction</w:t>
      </w:r>
      <w:r w:rsidR="00982280">
        <w:t xml:space="preserve"> of ACT controllers in NSW should </w:t>
      </w:r>
      <w:r w:rsidR="00897EC5">
        <w:t xml:space="preserve">come to </w:t>
      </w:r>
      <w:r w:rsidR="001337F4" w:rsidRPr="00B206D5">
        <w:t>match the crash rate reduction for the general NSW population.</w:t>
      </w:r>
    </w:p>
    <w:p w:rsidR="001337F4" w:rsidRDefault="001337F4" w:rsidP="001337F4">
      <w:pPr>
        <w:pStyle w:val="NumberedList"/>
        <w:numPr>
          <w:ilvl w:val="0"/>
          <w:numId w:val="47"/>
        </w:numPr>
      </w:pPr>
      <w:r>
        <w:t xml:space="preserve">As per Section 10.2, explore benchmarking options that take into account the ACT’s unique geographical and population features. </w:t>
      </w:r>
    </w:p>
    <w:p w:rsidR="001337F4" w:rsidRDefault="001337F4" w:rsidP="001337F4">
      <w:pPr>
        <w:pStyle w:val="NumberedList"/>
        <w:numPr>
          <w:ilvl w:val="0"/>
          <w:numId w:val="47"/>
        </w:numPr>
        <w:spacing w:after="240"/>
      </w:pPr>
      <w:r>
        <w:t>Investigate options for regular reporting of crashes involving ACT controllers</w:t>
      </w:r>
      <w:r w:rsidR="0064379E">
        <w:t xml:space="preserve"> outside the ACT</w:t>
      </w:r>
      <w:r>
        <w:t>, particularly within the 200 km radius around the ACT.</w:t>
      </w:r>
    </w:p>
    <w:p w:rsidR="001337F4" w:rsidRDefault="001337F4" w:rsidP="001337F4">
      <w:pPr>
        <w:pStyle w:val="NumberedList"/>
        <w:numPr>
          <w:ilvl w:val="0"/>
          <w:numId w:val="47"/>
        </w:numPr>
        <w:spacing w:after="240"/>
      </w:pPr>
      <w:r>
        <w:t>A high proportion of crashes occur in Sydney. For trips within Sydney, encourage and facilitate the use of public transport, taking care to address any anxieties and promote the benefits.</w:t>
      </w:r>
    </w:p>
    <w:p w:rsidR="001337F4" w:rsidRDefault="00275679" w:rsidP="001337F4">
      <w:pPr>
        <w:pStyle w:val="NumberedList"/>
        <w:numPr>
          <w:ilvl w:val="0"/>
          <w:numId w:val="47"/>
        </w:numPr>
        <w:spacing w:after="240"/>
      </w:pPr>
      <w:r>
        <w:t>Fatigue-</w:t>
      </w:r>
      <w:r w:rsidR="001337F4">
        <w:t xml:space="preserve">related crashes have </w:t>
      </w:r>
      <w:r w:rsidR="00B22389">
        <w:t xml:space="preserve">not </w:t>
      </w:r>
      <w:r w:rsidR="001337F4">
        <w:t xml:space="preserve">diminished in frequency since the previous studies. This suggests that current and historical campaigns regarding trip planning and rest breaks may </w:t>
      </w:r>
      <w:r w:rsidR="00B22389">
        <w:t>need to be strengthened</w:t>
      </w:r>
      <w:r w:rsidR="001337F4">
        <w:t>. Efforts should be focused on identifying the underlying issues on routes where problems persist,</w:t>
      </w:r>
      <w:r w:rsidR="00B22389">
        <w:t xml:space="preserve"> maintaining existing services</w:t>
      </w:r>
      <w:r w:rsidR="001337F4">
        <w:t xml:space="preserve"> and f</w:t>
      </w:r>
      <w:r w:rsidR="00B22389">
        <w:t>inding new ways to address the problem</w:t>
      </w:r>
      <w:r w:rsidR="001337F4">
        <w:t>.</w:t>
      </w:r>
    </w:p>
    <w:p w:rsidR="001337F4" w:rsidRDefault="001337F4" w:rsidP="001337F4">
      <w:pPr>
        <w:pStyle w:val="NumberedList"/>
        <w:numPr>
          <w:ilvl w:val="0"/>
          <w:numId w:val="47"/>
        </w:numPr>
        <w:spacing w:after="240"/>
      </w:pPr>
      <w:r>
        <w:t>As standards on major highways improve, crashes on other roads are emerging as a serious problem. There is evidence that speed limit reductions can result in reduced speeds and casualty crashes on lower standard roads. It is recommended that NSW RMS and local governments in the region be encouraged and supported to consider speed limit reductions on roads where a high proportion of crashes are speed related, or the geometry and/or roadside does not support a 100 km/h default rural speed limit.</w:t>
      </w:r>
    </w:p>
    <w:p w:rsidR="001337F4" w:rsidRDefault="001337F4" w:rsidP="001337F4">
      <w:pPr>
        <w:pStyle w:val="NumberedList"/>
        <w:numPr>
          <w:ilvl w:val="0"/>
          <w:numId w:val="47"/>
        </w:numPr>
        <w:spacing w:after="240"/>
      </w:pPr>
      <w:r>
        <w:t xml:space="preserve">There have been </w:t>
      </w:r>
      <w:r w:rsidR="00B22389">
        <w:t xml:space="preserve">no </w:t>
      </w:r>
      <w:r>
        <w:t xml:space="preserve">improvements in </w:t>
      </w:r>
      <w:r w:rsidR="0064379E">
        <w:t>the number of</w:t>
      </w:r>
      <w:r>
        <w:t xml:space="preserve"> crashes linked to speeding and </w:t>
      </w:r>
      <w:r w:rsidR="00B22389">
        <w:t xml:space="preserve">little change in </w:t>
      </w:r>
      <w:r>
        <w:t>drink-driving. It is recommended that stakeholders maintain successful programs, but focus on i</w:t>
      </w:r>
      <w:r w:rsidR="0064379E">
        <w:t>dentifying underlying problems</w:t>
      </w:r>
      <w:r>
        <w:t xml:space="preserve"> and developing new solutions</w:t>
      </w:r>
      <w:r w:rsidR="00891234">
        <w:t xml:space="preserve"> for these problems</w:t>
      </w:r>
      <w:r w:rsidR="00B22389">
        <w:t xml:space="preserve"> which particularly contribute to higher severity crashes</w:t>
      </w:r>
      <w:r>
        <w:t>.</w:t>
      </w:r>
    </w:p>
    <w:p w:rsidR="001337F4" w:rsidRDefault="001337F4" w:rsidP="001337F4">
      <w:pPr>
        <w:pStyle w:val="NumberedList"/>
        <w:numPr>
          <w:ilvl w:val="0"/>
          <w:numId w:val="47"/>
        </w:numPr>
        <w:spacing w:after="240"/>
      </w:pPr>
      <w:r>
        <w:t>Continue to regularly monitor the operational effectiveness of the demerit point transfer scheme to ensure that police enforcement efforts in NSW are not undermined.</w:t>
      </w:r>
    </w:p>
    <w:p w:rsidR="001337F4" w:rsidRDefault="001337F4" w:rsidP="001337F4">
      <w:pPr>
        <w:pStyle w:val="NumberedList"/>
        <w:numPr>
          <w:ilvl w:val="0"/>
          <w:numId w:val="47"/>
        </w:numPr>
        <w:spacing w:after="240"/>
      </w:pPr>
      <w:r>
        <w:t xml:space="preserve">Take note of the findings of the </w:t>
      </w:r>
      <w:proofErr w:type="spellStart"/>
      <w:r>
        <w:t>Micro</w:t>
      </w:r>
      <w:r w:rsidR="001F7029">
        <w:t>m</w:t>
      </w:r>
      <w:r>
        <w:t>ex</w:t>
      </w:r>
      <w:proofErr w:type="spellEnd"/>
      <w:r>
        <w:t xml:space="preserve"> report which found different levels of impact of road safety advertising between males and females. Males were not as receptive to road safety messages. They also drive more and are involved in more crashes than females. A renewed focus on making road safety messages meaningful to men is recommended.</w:t>
      </w:r>
    </w:p>
    <w:p w:rsidR="001337F4" w:rsidRDefault="001337F4" w:rsidP="001337F4">
      <w:pPr>
        <w:pStyle w:val="NumberedList"/>
        <w:numPr>
          <w:ilvl w:val="0"/>
          <w:numId w:val="47"/>
        </w:numPr>
        <w:spacing w:after="240"/>
      </w:pPr>
      <w:r>
        <w:t xml:space="preserve">The strengthened graduated licensing systems in NSW and other states in Australia have been associated with improvements in novice driver safety. It is understood that the ACT is in the process of reviewing the Road Ready program and potentially </w:t>
      </w:r>
      <w:r w:rsidR="00275679">
        <w:t>its</w:t>
      </w:r>
      <w:r>
        <w:t xml:space="preserve"> licensing system. It is strongly recommended that </w:t>
      </w:r>
      <w:r w:rsidR="00275679">
        <w:t>it</w:t>
      </w:r>
      <w:r>
        <w:t xml:space="preserve"> consider</w:t>
      </w:r>
      <w:r w:rsidR="00275679">
        <w:t>s</w:t>
      </w:r>
      <w:r>
        <w:t xml:space="preserve"> adapting more stringent requirements along the lines of the graduated licensing systems in NSW and other jurisdictions across Australia.</w:t>
      </w:r>
    </w:p>
    <w:p w:rsidR="001337F4" w:rsidRDefault="001337F4" w:rsidP="001337F4">
      <w:pPr>
        <w:pStyle w:val="NumberedList"/>
        <w:numPr>
          <w:ilvl w:val="0"/>
          <w:numId w:val="47"/>
        </w:numPr>
        <w:spacing w:after="240"/>
      </w:pPr>
      <w:r>
        <w:t>The majority of crashes involving motorcyclists occurred within 1</w:t>
      </w:r>
      <w:r w:rsidR="001F7029">
        <w:t>0</w:t>
      </w:r>
      <w:r>
        <w:t xml:space="preserve">0 km of the ACT’s borders, and they either clustered in urban centres or were dispersed on recreational routes through </w:t>
      </w:r>
      <w:r>
        <w:lastRenderedPageBreak/>
        <w:t>mountainous and coastal areas. These are areas for further investigation. In addition, road safety audits of popular motorcycle routes are recommended on those routes where motorcycle crashes are particularly prevalent.</w:t>
      </w:r>
    </w:p>
    <w:p w:rsidR="00DB78B2" w:rsidRDefault="001337F4" w:rsidP="001337F4">
      <w:pPr>
        <w:pStyle w:val="NumberedList"/>
        <w:numPr>
          <w:ilvl w:val="0"/>
          <w:numId w:val="47"/>
        </w:numPr>
        <w:spacing w:after="240"/>
      </w:pPr>
      <w:r>
        <w:t xml:space="preserve">Many of these recommendations rely on strong relationships between NSW and ACT governments, local governments, and different agencies within governments. In line with the </w:t>
      </w:r>
      <w:r w:rsidRPr="001337F4">
        <w:rPr>
          <w:i/>
          <w:iCs/>
        </w:rPr>
        <w:t>ACT Road Safety Strategy</w:t>
      </w:r>
      <w:r>
        <w:t>, the current model of inter-agency and inter-government collaboration and knowledge sharing should continue to be encouraged and strengthened.</w:t>
      </w:r>
      <w:r w:rsidR="00DB78B2">
        <w:t xml:space="preserve"> </w:t>
      </w:r>
    </w:p>
    <w:p w:rsidR="004E2AC4" w:rsidRDefault="004E2AC4" w:rsidP="00C01945">
      <w:pPr>
        <w:pStyle w:val="AppendixHeading1"/>
        <w:numPr>
          <w:ilvl w:val="0"/>
          <w:numId w:val="0"/>
        </w:numPr>
      </w:pPr>
      <w:bookmarkStart w:id="246" w:name="_Toc367970358"/>
      <w:proofErr w:type="gramStart"/>
      <w:r>
        <w:lastRenderedPageBreak/>
        <w:t>References</w:t>
      </w:r>
      <w:r w:rsidR="00053069">
        <w:tab/>
      </w:r>
      <w:r w:rsidR="00053069" w:rsidRPr="00053069">
        <w:rPr>
          <w:color w:val="FFFFFF" w:themeColor="background1"/>
        </w:rPr>
        <w:t>.</w:t>
      </w:r>
      <w:bookmarkEnd w:id="246"/>
      <w:proofErr w:type="gramEnd"/>
    </w:p>
    <w:p w:rsidR="00104A99" w:rsidRDefault="00104A99" w:rsidP="00104A99">
      <w:pPr>
        <w:pStyle w:val="ReferenceText"/>
      </w:pPr>
      <w:proofErr w:type="gramStart"/>
      <w:r>
        <w:t>Australian Bureau of Statistics 2012</w:t>
      </w:r>
      <w:r w:rsidR="00DE182A">
        <w:t>b</w:t>
      </w:r>
      <w:r>
        <w:t xml:space="preserve">, </w:t>
      </w:r>
      <w:r w:rsidRPr="00104A99">
        <w:rPr>
          <w:i/>
        </w:rPr>
        <w:t>3218.0 - Regional Population Growth, Australia, 2011</w:t>
      </w:r>
      <w:r w:rsidR="00DE182A">
        <w:t>,</w:t>
      </w:r>
      <w:r>
        <w:t xml:space="preserve"> Commonwealth of Australia</w:t>
      </w:r>
      <w:r w:rsidR="00DE182A">
        <w:t>, Canberra, &lt;www.abs.gov.au&gt;</w:t>
      </w:r>
      <w:r>
        <w:t>.</w:t>
      </w:r>
      <w:proofErr w:type="gramEnd"/>
    </w:p>
    <w:p w:rsidR="00DE182A" w:rsidRDefault="00DE182A" w:rsidP="00104A99">
      <w:pPr>
        <w:pStyle w:val="ReferenceText"/>
      </w:pPr>
      <w:r>
        <w:t xml:space="preserve">Australian Bureau of Statistics 2012a, </w:t>
      </w:r>
      <w:r w:rsidRPr="00DE182A">
        <w:rPr>
          <w:i/>
        </w:rPr>
        <w:t>3218.0 – Regional Population Growth, Australia and New Zealand</w:t>
      </w:r>
      <w:r>
        <w:t xml:space="preserve">, </w:t>
      </w:r>
      <w:r w:rsidRPr="00DE182A">
        <w:rPr>
          <w:i/>
        </w:rPr>
        <w:t>1991 to 2001</w:t>
      </w:r>
      <w:r>
        <w:t>, Commonwealth of Australia, Canberra, &lt;www.abs.gov.au&gt;.</w:t>
      </w:r>
    </w:p>
    <w:p w:rsidR="004E2AC4" w:rsidRDefault="004E2AC4" w:rsidP="00104A99">
      <w:pPr>
        <w:pStyle w:val="ReferenceText"/>
      </w:pPr>
      <w:r>
        <w:t>Australian Bureau of Statistics 2012</w:t>
      </w:r>
      <w:r w:rsidR="00275679">
        <w:t>b</w:t>
      </w:r>
      <w:r>
        <w:t xml:space="preserve">, 9208.0: </w:t>
      </w:r>
      <w:r w:rsidRPr="00104A99">
        <w:rPr>
          <w:i/>
        </w:rPr>
        <w:t>Survey of motor vehicle use, Australia</w:t>
      </w:r>
      <w:r w:rsidR="00DE182A">
        <w:t>,</w:t>
      </w:r>
      <w:r>
        <w:t xml:space="preserve"> Commonwealth of Australia</w:t>
      </w:r>
      <w:r w:rsidR="00DE182A">
        <w:t>, Canberra, &lt;www.abs.gov.au&gt;</w:t>
      </w:r>
      <w:r>
        <w:t>.</w:t>
      </w:r>
    </w:p>
    <w:p w:rsidR="006C64AE" w:rsidRDefault="006C64AE" w:rsidP="00104A99">
      <w:pPr>
        <w:pStyle w:val="ReferenceText"/>
      </w:pPr>
      <w:r>
        <w:t xml:space="preserve">Austroads 2010, </w:t>
      </w:r>
      <w:r w:rsidRPr="006C64AE">
        <w:rPr>
          <w:i/>
        </w:rPr>
        <w:t>Road Safety on Local Government Roads: Final Report</w:t>
      </w:r>
      <w:r>
        <w:t>, Austroads Research Report AP-R359/10, prepared by Blair Turner, Victoria Pyta, Jeremy Woolley and Sarah Zhang, Austroads, Sydney, NSW.</w:t>
      </w:r>
    </w:p>
    <w:p w:rsidR="004E2AC4" w:rsidRDefault="004E2AC4" w:rsidP="00104A99">
      <w:pPr>
        <w:pStyle w:val="ReferenceText"/>
      </w:pPr>
      <w:proofErr w:type="gramStart"/>
      <w:r>
        <w:t xml:space="preserve">Cairney P and </w:t>
      </w:r>
      <w:proofErr w:type="spellStart"/>
      <w:r>
        <w:t>Gun</w:t>
      </w:r>
      <w:r w:rsidR="00B25A57">
        <w:t>a</w:t>
      </w:r>
      <w:r>
        <w:t>tillake</w:t>
      </w:r>
      <w:proofErr w:type="spellEnd"/>
      <w:r>
        <w:t xml:space="preserve"> T 2000, </w:t>
      </w:r>
      <w:r w:rsidRPr="00BC57FC">
        <w:rPr>
          <w:i/>
        </w:rPr>
        <w:t>Crashes involving ACT vehicles outside the ACT</w:t>
      </w:r>
      <w:r>
        <w:t>, Report No.</w:t>
      </w:r>
      <w:proofErr w:type="gramEnd"/>
      <w:r>
        <w:t xml:space="preserve"> </w:t>
      </w:r>
      <w:proofErr w:type="gramStart"/>
      <w:r>
        <w:t xml:space="preserve">RC91091-1, </w:t>
      </w:r>
      <w:r w:rsidR="00D43B43" w:rsidRPr="00D43B43">
        <w:t>ARRB Transport Research</w:t>
      </w:r>
      <w:r>
        <w:t>, Vermont South, Victoria.</w:t>
      </w:r>
      <w:proofErr w:type="gramEnd"/>
    </w:p>
    <w:p w:rsidR="004E2AC4" w:rsidRDefault="00B915E1" w:rsidP="00104A99">
      <w:pPr>
        <w:pStyle w:val="ReferenceText"/>
      </w:pPr>
      <w:r>
        <w:t xml:space="preserve">Bureau of Infrastructure, Transport and Regional Economics 2013, </w:t>
      </w:r>
      <w:r w:rsidR="004E2AC4" w:rsidRPr="00104A99">
        <w:rPr>
          <w:i/>
        </w:rPr>
        <w:t>Australian road deaths database</w:t>
      </w:r>
      <w:r w:rsidR="004E2AC4">
        <w:t xml:space="preserve"> viewed 26 March, 2013 &lt;</w:t>
      </w:r>
      <w:hyperlink r:id="rId44" w:history="1">
        <w:r w:rsidR="004E2AC4" w:rsidRPr="00FD7E7D">
          <w:rPr>
            <w:rStyle w:val="Hyperlink"/>
            <w:sz w:val="20"/>
          </w:rPr>
          <w:t>http://www.bitre.gov.au/statistics/safety/fatal_road_crash_database.aspx</w:t>
        </w:r>
      </w:hyperlink>
      <w:r>
        <w:t>&gt;.</w:t>
      </w:r>
    </w:p>
    <w:p w:rsidR="00676207" w:rsidRDefault="00676207" w:rsidP="00104A99">
      <w:pPr>
        <w:pStyle w:val="ReferenceText"/>
      </w:pPr>
      <w:r>
        <w:t xml:space="preserve">Department of Justice and Community Safety 2011, </w:t>
      </w:r>
      <w:r w:rsidRPr="00B915E1">
        <w:rPr>
          <w:i/>
        </w:rPr>
        <w:t>Road Safety Strategy 2011-20</w:t>
      </w:r>
      <w:r>
        <w:t>, ACT Government, Canberra, ACT.</w:t>
      </w:r>
    </w:p>
    <w:p w:rsidR="00E53FAF" w:rsidRDefault="00E53FAF" w:rsidP="00104A99">
      <w:pPr>
        <w:pStyle w:val="ReferenceText"/>
      </w:pPr>
      <w:r>
        <w:t xml:space="preserve">Federal Office of Road Safety 1998, </w:t>
      </w:r>
      <w:r w:rsidRPr="00862381">
        <w:rPr>
          <w:i/>
        </w:rPr>
        <w:t>Road injury Australia 1996 statistical summary</w:t>
      </w:r>
      <w:r w:rsidR="00862381">
        <w:t>, Commonwealth of Australia</w:t>
      </w:r>
      <w:r>
        <w:t>.</w:t>
      </w:r>
    </w:p>
    <w:p w:rsidR="00E83C5C" w:rsidRDefault="00E83C5C" w:rsidP="00104A99">
      <w:pPr>
        <w:pStyle w:val="ReferenceText"/>
      </w:pPr>
      <w:proofErr w:type="spellStart"/>
      <w:r>
        <w:t>Giummarra</w:t>
      </w:r>
      <w:proofErr w:type="spellEnd"/>
      <w:r>
        <w:t xml:space="preserve">, G (ed.) 2009, </w:t>
      </w:r>
      <w:r w:rsidRPr="00804700">
        <w:rPr>
          <w:i/>
        </w:rPr>
        <w:t>Unsealed Roads Manual: Guidelines to Good Practice</w:t>
      </w:r>
      <w:r>
        <w:t>, 3</w:t>
      </w:r>
      <w:r w:rsidRPr="00E83C5C">
        <w:rPr>
          <w:vertAlign w:val="superscript"/>
        </w:rPr>
        <w:t>rd</w:t>
      </w:r>
      <w:r>
        <w:t xml:space="preserve"> edition, ARRB Group Ltd, Vermont South, Victoria.</w:t>
      </w:r>
    </w:p>
    <w:p w:rsidR="004E2AC4" w:rsidRDefault="00B57667" w:rsidP="00104A99">
      <w:pPr>
        <w:pStyle w:val="ReferenceText"/>
      </w:pPr>
      <w:proofErr w:type="spellStart"/>
      <w:r>
        <w:t>Imberger</w:t>
      </w:r>
      <w:proofErr w:type="spellEnd"/>
      <w:r>
        <w:t xml:space="preserve"> K, Styles T &amp;</w:t>
      </w:r>
      <w:r w:rsidR="004E2AC4">
        <w:t xml:space="preserve"> Cairney P 2005, </w:t>
      </w:r>
      <w:r w:rsidR="004E2AC4" w:rsidRPr="00BC57FC">
        <w:rPr>
          <w:i/>
        </w:rPr>
        <w:t>Crashes involving ACT vehicles and ACT controllers in NSW 1999-2003</w:t>
      </w:r>
      <w:r w:rsidR="004E2AC4">
        <w:t xml:space="preserve">, Report No. </w:t>
      </w:r>
      <w:proofErr w:type="gramStart"/>
      <w:r w:rsidR="004E2AC4">
        <w:t>RC4433-1, ARRB Group Ltd, Vermont South, Victoria.</w:t>
      </w:r>
      <w:proofErr w:type="gramEnd"/>
    </w:p>
    <w:p w:rsidR="00DC24B2" w:rsidRDefault="00DC24B2" w:rsidP="00104A99">
      <w:pPr>
        <w:pStyle w:val="ReferenceText"/>
      </w:pPr>
      <w:r>
        <w:t xml:space="preserve">Langford, J 2011, </w:t>
      </w:r>
      <w:proofErr w:type="spellStart"/>
      <w:r>
        <w:t>Kingborough</w:t>
      </w:r>
      <w:proofErr w:type="spellEnd"/>
      <w:r>
        <w:t xml:space="preserve"> Safer Speeds (</w:t>
      </w:r>
      <w:proofErr w:type="spellStart"/>
      <w:r>
        <w:t>KiSS</w:t>
      </w:r>
      <w:proofErr w:type="spellEnd"/>
      <w:r>
        <w:t>): Evaluation report after 24 months, amended January 2011, &lt;</w:t>
      </w:r>
      <w:r w:rsidRPr="00DC24B2">
        <w:t>http://www.transport.tas.gov.au/__data/assets/pdf_file/0018/51381/Twenty-four_Month_KiSS_Evaluation.pdf</w:t>
      </w:r>
      <w:r>
        <w:t>&gt;.</w:t>
      </w:r>
    </w:p>
    <w:p w:rsidR="001F7029" w:rsidRDefault="001F7029" w:rsidP="00104A99">
      <w:pPr>
        <w:pStyle w:val="ReferenceText"/>
      </w:pPr>
      <w:proofErr w:type="spellStart"/>
      <w:r>
        <w:t>Micromex</w:t>
      </w:r>
      <w:proofErr w:type="spellEnd"/>
      <w:r>
        <w:t xml:space="preserve"> Research 2010, </w:t>
      </w:r>
      <w:r w:rsidRPr="00032164">
        <w:rPr>
          <w:i/>
        </w:rPr>
        <w:t>Road Safety Community Survey, July 2010</w:t>
      </w:r>
      <w:r>
        <w:t xml:space="preserve">, </w:t>
      </w:r>
      <w:r w:rsidR="00032164">
        <w:t>p</w:t>
      </w:r>
      <w:r>
        <w:t xml:space="preserve">repared for ACT Government, </w:t>
      </w:r>
      <w:proofErr w:type="spellStart"/>
      <w:r>
        <w:t>Micromex</w:t>
      </w:r>
      <w:proofErr w:type="spellEnd"/>
      <w:r>
        <w:t xml:space="preserve"> Research, </w:t>
      </w:r>
      <w:proofErr w:type="gramStart"/>
      <w:r>
        <w:t>Tuggerah</w:t>
      </w:r>
      <w:proofErr w:type="gramEnd"/>
      <w:r>
        <w:t xml:space="preserve"> NSW.</w:t>
      </w:r>
    </w:p>
    <w:p w:rsidR="001314B1" w:rsidRDefault="001314B1" w:rsidP="00104A99">
      <w:pPr>
        <w:pStyle w:val="ReferenceText"/>
      </w:pPr>
      <w:r>
        <w:t xml:space="preserve">Pyta V 2007, </w:t>
      </w:r>
      <w:r w:rsidRPr="00104A99">
        <w:rPr>
          <w:i/>
        </w:rPr>
        <w:t>Crash rates of ACT vehicles inside and outside the ACT</w:t>
      </w:r>
      <w:r w:rsidR="00032164">
        <w:t>,</w:t>
      </w:r>
      <w:r>
        <w:t xml:space="preserve"> </w:t>
      </w:r>
      <w:r w:rsidR="00032164">
        <w:t>r</w:t>
      </w:r>
      <w:r w:rsidR="00104A99">
        <w:t xml:space="preserve">eport </w:t>
      </w:r>
      <w:r w:rsidR="00032164">
        <w:t>n</w:t>
      </w:r>
      <w:r w:rsidR="00104A99">
        <w:t>o. RC72615-1</w:t>
      </w:r>
      <w:r w:rsidR="00032164">
        <w:t>, prepared</w:t>
      </w:r>
      <w:r w:rsidR="005E2C02">
        <w:t xml:space="preserve"> for NRMA-ACT Road Safety Trust</w:t>
      </w:r>
      <w:r w:rsidR="00104A99">
        <w:t>, ARRB Group Ltd, Vermont South, Victoria.</w:t>
      </w:r>
    </w:p>
    <w:p w:rsidR="005E2C02" w:rsidRDefault="005E2C02" w:rsidP="00104A99">
      <w:pPr>
        <w:pStyle w:val="ReferenceText"/>
      </w:pPr>
      <w:r>
        <w:t xml:space="preserve">Pyta V 2012, </w:t>
      </w:r>
      <w:r w:rsidRPr="005E2C02">
        <w:rPr>
          <w:i/>
        </w:rPr>
        <w:t xml:space="preserve">Peninsula </w:t>
      </w:r>
      <w:proofErr w:type="spellStart"/>
      <w:r w:rsidRPr="005E2C02">
        <w:rPr>
          <w:i/>
        </w:rPr>
        <w:t>SaferSpeeds</w:t>
      </w:r>
      <w:proofErr w:type="spellEnd"/>
      <w:r w:rsidRPr="005E2C02">
        <w:rPr>
          <w:i/>
        </w:rPr>
        <w:t xml:space="preserve"> Project: Baseline Study</w:t>
      </w:r>
      <w:r>
        <w:t xml:space="preserve">, </w:t>
      </w:r>
      <w:r w:rsidR="00032164">
        <w:t>r</w:t>
      </w:r>
      <w:r>
        <w:t xml:space="preserve">eport </w:t>
      </w:r>
      <w:r w:rsidR="00032164">
        <w:t>n</w:t>
      </w:r>
      <w:r>
        <w:t>o. 004650-1</w:t>
      </w:r>
      <w:r w:rsidR="00032164">
        <w:t xml:space="preserve">, </w:t>
      </w:r>
      <w:r>
        <w:t>interim report for Mornington Peninsula Shire, ARRB Group Ltd, Vermont South, Victoria.</w:t>
      </w:r>
    </w:p>
    <w:p w:rsidR="005E2C02" w:rsidRDefault="002E74C6" w:rsidP="00E53FAF">
      <w:pPr>
        <w:pStyle w:val="ReferenceText"/>
      </w:pPr>
      <w:r w:rsidRPr="00E53FAF">
        <w:t xml:space="preserve">Roads </w:t>
      </w:r>
      <w:r>
        <w:t>a</w:t>
      </w:r>
      <w:r w:rsidRPr="00E53FAF">
        <w:t xml:space="preserve">nd Traffic Authority </w:t>
      </w:r>
      <w:r w:rsidR="00E53FAF" w:rsidRPr="00E53FAF">
        <w:t xml:space="preserve">1999, </w:t>
      </w:r>
      <w:r w:rsidR="00E53FAF" w:rsidRPr="002E74C6">
        <w:rPr>
          <w:i/>
        </w:rPr>
        <w:t>Road traffic accidents in New South Wales 1997</w:t>
      </w:r>
      <w:r w:rsidRPr="002E74C6">
        <w:rPr>
          <w:i/>
        </w:rPr>
        <w:t>:</w:t>
      </w:r>
      <w:r w:rsidR="00E53FAF" w:rsidRPr="002E74C6">
        <w:rPr>
          <w:i/>
        </w:rPr>
        <w:t xml:space="preserve"> statistical statement: year ended 31 December 1997</w:t>
      </w:r>
      <w:r w:rsidR="005E2C02">
        <w:t xml:space="preserve">, </w:t>
      </w:r>
      <w:r>
        <w:t>RTA, Sydney, NSW, viewed March 2013, &lt;</w:t>
      </w:r>
      <w:r w:rsidRPr="005E2C02">
        <w:t>http://www.rta.nsw.gov.au/roadsafety/downloads/accident_statistics_dl4.html</w:t>
      </w:r>
      <w:r>
        <w:t>&gt;.</w:t>
      </w:r>
    </w:p>
    <w:p w:rsidR="00E53FAF" w:rsidRDefault="00E53FAF" w:rsidP="00E53FAF">
      <w:pPr>
        <w:pStyle w:val="ReferenceText"/>
      </w:pPr>
      <w:r w:rsidRPr="00E53FAF">
        <w:t xml:space="preserve">Roads </w:t>
      </w:r>
      <w:r>
        <w:t>a</w:t>
      </w:r>
      <w:r w:rsidRPr="00E53FAF">
        <w:t xml:space="preserve">nd Traffic Authority </w:t>
      </w:r>
      <w:r>
        <w:t>2000</w:t>
      </w:r>
      <w:r w:rsidR="002E74C6">
        <w:t>a</w:t>
      </w:r>
      <w:r w:rsidRPr="00E53FAF">
        <w:t xml:space="preserve">, </w:t>
      </w:r>
      <w:r w:rsidRPr="002E74C6">
        <w:rPr>
          <w:i/>
        </w:rPr>
        <w:t>Road traffic accidents in New South Wales 1998</w:t>
      </w:r>
      <w:r w:rsidR="002E74C6">
        <w:t>:</w:t>
      </w:r>
      <w:r w:rsidRPr="00E53FAF">
        <w:t xml:space="preserve"> </w:t>
      </w:r>
      <w:r w:rsidRPr="009352C1">
        <w:rPr>
          <w:i/>
        </w:rPr>
        <w:t>statistical statement: year ended 31 December 1998</w:t>
      </w:r>
      <w:r w:rsidR="002E74C6" w:rsidRPr="009352C1">
        <w:rPr>
          <w:i/>
        </w:rPr>
        <w:t>,</w:t>
      </w:r>
      <w:r w:rsidR="002E74C6">
        <w:t xml:space="preserve"> RTA, Sydney, NSW, viewed March 2013, &lt;</w:t>
      </w:r>
      <w:r w:rsidR="002E74C6" w:rsidRPr="005E2C02">
        <w:t>http://www.rta.nsw.gov.au/roadsafety/downloads/accident_statistics_dl4.html</w:t>
      </w:r>
      <w:r w:rsidR="002E74C6">
        <w:t>&gt;</w:t>
      </w:r>
      <w:r>
        <w:t xml:space="preserve">. </w:t>
      </w:r>
    </w:p>
    <w:p w:rsidR="00E53FAF" w:rsidRDefault="002E74C6" w:rsidP="00E53FAF">
      <w:pPr>
        <w:pStyle w:val="ReferenceText"/>
      </w:pPr>
      <w:r w:rsidRPr="00E53FAF">
        <w:lastRenderedPageBreak/>
        <w:t xml:space="preserve">Roads </w:t>
      </w:r>
      <w:r>
        <w:t>and Traffic Authority</w:t>
      </w:r>
      <w:r w:rsidR="00E53FAF" w:rsidRPr="00E53FAF">
        <w:t xml:space="preserve"> </w:t>
      </w:r>
      <w:r w:rsidR="00E53FAF">
        <w:t>2000</w:t>
      </w:r>
      <w:r>
        <w:t>b</w:t>
      </w:r>
      <w:r w:rsidR="00E53FAF" w:rsidRPr="00E53FAF">
        <w:t xml:space="preserve">, </w:t>
      </w:r>
      <w:r w:rsidR="00E53FAF" w:rsidRPr="002E74C6">
        <w:rPr>
          <w:i/>
        </w:rPr>
        <w:t>Road traffic accidents in New South Wales 1999</w:t>
      </w:r>
      <w:r w:rsidRPr="002E74C6">
        <w:rPr>
          <w:i/>
        </w:rPr>
        <w:t>:</w:t>
      </w:r>
      <w:r w:rsidR="00E53FAF" w:rsidRPr="002E74C6">
        <w:rPr>
          <w:i/>
        </w:rPr>
        <w:t xml:space="preserve"> statistical statement: year ended 31 December 1999</w:t>
      </w:r>
      <w:r w:rsidRPr="002E74C6">
        <w:rPr>
          <w:i/>
        </w:rPr>
        <w:t>,</w:t>
      </w:r>
      <w:r>
        <w:t xml:space="preserve"> RTA, Sydney, NSW, viewed March 2013, &lt;</w:t>
      </w:r>
      <w:r w:rsidRPr="005E2C02">
        <w:t>http://www.rta.nsw.gov.au/roadsafety/downloads/accident_statistics_dl4.html</w:t>
      </w:r>
      <w:r>
        <w:t>&gt;</w:t>
      </w:r>
      <w:r w:rsidR="00E53FAF">
        <w:t xml:space="preserve">. </w:t>
      </w:r>
    </w:p>
    <w:p w:rsidR="00E53FAF" w:rsidRDefault="00E53FAF" w:rsidP="00E53FAF">
      <w:pPr>
        <w:pStyle w:val="ReferenceText"/>
      </w:pPr>
      <w:r w:rsidRPr="00E53FAF">
        <w:t>Roads</w:t>
      </w:r>
      <w:r>
        <w:t xml:space="preserve"> a</w:t>
      </w:r>
      <w:r w:rsidRPr="00E53FAF">
        <w:t xml:space="preserve">nd Traffic Authority </w:t>
      </w:r>
      <w:r>
        <w:t>2001</w:t>
      </w:r>
      <w:r w:rsidRPr="00E53FAF">
        <w:t xml:space="preserve">, </w:t>
      </w:r>
      <w:r w:rsidRPr="009352C1">
        <w:rPr>
          <w:i/>
        </w:rPr>
        <w:t>Road traffic accidents in New South Wales 2000</w:t>
      </w:r>
      <w:r w:rsidR="009352C1">
        <w:rPr>
          <w:i/>
        </w:rPr>
        <w:t>:</w:t>
      </w:r>
      <w:r w:rsidRPr="009352C1">
        <w:rPr>
          <w:i/>
        </w:rPr>
        <w:t xml:space="preserve"> statistical statement: year ended 31 December 2000</w:t>
      </w:r>
      <w:r w:rsidR="009352C1">
        <w:t>, RTA, Sydney, NSW, viewed March 2013, &lt;</w:t>
      </w:r>
      <w:r w:rsidR="009352C1" w:rsidRPr="005E2C02">
        <w:t>http://www.rta.nsw.gov.au/roadsafety/downloads/accident_statistics_dl4.html</w:t>
      </w:r>
      <w:r w:rsidR="009352C1">
        <w:t>&gt;.</w:t>
      </w:r>
    </w:p>
    <w:p w:rsidR="00580415" w:rsidRDefault="00862381" w:rsidP="00580415">
      <w:pPr>
        <w:pStyle w:val="ReferenceText"/>
      </w:pPr>
      <w:r>
        <w:t xml:space="preserve">Territory and Municipal Services 2012, </w:t>
      </w:r>
      <w:r w:rsidRPr="00862381">
        <w:rPr>
          <w:i/>
        </w:rPr>
        <w:t>Road Traffic Crashes in the ACT</w:t>
      </w:r>
      <w:r w:rsidR="00455420">
        <w:rPr>
          <w:i/>
        </w:rPr>
        <w:t xml:space="preserve">: </w:t>
      </w:r>
      <w:r w:rsidR="00455420" w:rsidRPr="00862381">
        <w:rPr>
          <w:i/>
        </w:rPr>
        <w:t>2011</w:t>
      </w:r>
      <w:r>
        <w:t>, Traffic Management and Safety, Canberra, ACT.</w:t>
      </w:r>
    </w:p>
    <w:p w:rsidR="001A567F" w:rsidRDefault="001A567F" w:rsidP="001A567F">
      <w:pPr>
        <w:pStyle w:val="ReferenceText"/>
        <w:sectPr w:rsidR="001A567F" w:rsidSect="0034749B">
          <w:headerReference w:type="even" r:id="rId45"/>
          <w:headerReference w:type="default" r:id="rId46"/>
          <w:footerReference w:type="default" r:id="rId47"/>
          <w:headerReference w:type="first" r:id="rId48"/>
          <w:type w:val="oddPage"/>
          <w:pgSz w:w="11907" w:h="16840" w:code="9"/>
          <w:pgMar w:top="1134" w:right="1134" w:bottom="1701" w:left="1134" w:header="720" w:footer="567" w:gutter="0"/>
          <w:pgNumType w:start="1"/>
          <w:cols w:space="720"/>
          <w:noEndnote/>
        </w:sectPr>
      </w:pPr>
      <w:r>
        <w:t xml:space="preserve">Transport for NSW 2013, </w:t>
      </w:r>
      <w:r w:rsidRPr="001A567F">
        <w:rPr>
          <w:i/>
        </w:rPr>
        <w:t>Kings Highway Route Safety Review</w:t>
      </w:r>
      <w:r>
        <w:t>, Transport for NSW, Sydney.</w:t>
      </w:r>
    </w:p>
    <w:p w:rsidR="00A36D04" w:rsidRDefault="00DB0922" w:rsidP="00A36D04">
      <w:pPr>
        <w:pStyle w:val="AppendixHeading1"/>
      </w:pPr>
      <w:bookmarkStart w:id="247" w:name="_Ref352669973"/>
      <w:bookmarkStart w:id="248" w:name="_Ref352670477"/>
      <w:bookmarkStart w:id="249" w:name="_Ref352674967"/>
      <w:bookmarkStart w:id="250" w:name="_Ref352675031"/>
      <w:bookmarkStart w:id="251" w:name="_Ref352675266"/>
      <w:bookmarkStart w:id="252" w:name="_Ref352675526"/>
      <w:bookmarkStart w:id="253" w:name="_Ref352675727"/>
      <w:bookmarkStart w:id="254" w:name="_Ref352675833"/>
      <w:bookmarkStart w:id="255" w:name="_Ref352675954"/>
      <w:bookmarkStart w:id="256" w:name="_Ref352676108"/>
      <w:bookmarkStart w:id="257" w:name="_Ref352676453"/>
      <w:bookmarkStart w:id="258" w:name="_Ref352676710"/>
      <w:bookmarkStart w:id="259" w:name="_Ref352676755"/>
      <w:bookmarkStart w:id="260" w:name="_Ref352681775"/>
      <w:bookmarkStart w:id="261" w:name="_Ref352683609"/>
      <w:bookmarkStart w:id="262" w:name="_Ref352684405"/>
      <w:bookmarkStart w:id="263" w:name="_Toc367970359"/>
      <w:r>
        <w:lastRenderedPageBreak/>
        <w:t>Maps</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p>
    <w:p w:rsidR="00864C04" w:rsidRPr="00864C04" w:rsidRDefault="00512824" w:rsidP="00864C04">
      <w:pPr>
        <w:pStyle w:val="Paragraph"/>
      </w:pPr>
      <w:r>
        <w:fldChar w:fldCharType="begin"/>
      </w:r>
      <w:r w:rsidR="00336C1B">
        <w:instrText xml:space="preserve"> REF _Ref353965586 \h </w:instrText>
      </w:r>
      <w:r>
        <w:fldChar w:fldCharType="separate"/>
      </w:r>
      <w:r w:rsidR="00EB292C">
        <w:t>Map </w:t>
      </w:r>
      <w:r w:rsidR="00EB292C">
        <w:rPr>
          <w:noProof/>
        </w:rPr>
        <w:t>A</w:t>
      </w:r>
      <w:r w:rsidR="00EB292C">
        <w:t xml:space="preserve"> </w:t>
      </w:r>
      <w:r w:rsidR="00EB292C">
        <w:rPr>
          <w:noProof/>
        </w:rPr>
        <w:t>1</w:t>
      </w:r>
      <w:r w:rsidR="00EB292C">
        <w:t xml:space="preserve">:  </w:t>
      </w:r>
      <w:r w:rsidR="00EB292C">
        <w:tab/>
        <w:t>Major roads in NSW (with focus around ACT)</w:t>
      </w:r>
      <w:r>
        <w:fldChar w:fldCharType="end"/>
      </w:r>
    </w:p>
    <w:p w:rsidR="00864C04" w:rsidRDefault="00512824" w:rsidP="00864C04">
      <w:pPr>
        <w:pStyle w:val="Paragraph"/>
      </w:pPr>
      <w:r>
        <w:fldChar w:fldCharType="begin"/>
      </w:r>
      <w:r w:rsidR="00864C04">
        <w:instrText xml:space="preserve"> REF _Ref353521149 \h </w:instrText>
      </w:r>
      <w:r>
        <w:fldChar w:fldCharType="separate"/>
      </w:r>
      <w:r w:rsidR="00EB292C">
        <w:t>Map </w:t>
      </w:r>
      <w:r w:rsidR="00EB292C">
        <w:rPr>
          <w:noProof/>
        </w:rPr>
        <w:t>A</w:t>
      </w:r>
      <w:r w:rsidR="00EB292C">
        <w:t xml:space="preserve"> </w:t>
      </w:r>
      <w:r w:rsidR="00EB292C">
        <w:rPr>
          <w:noProof/>
        </w:rPr>
        <w:t>2</w:t>
      </w:r>
      <w:r w:rsidR="00EB292C">
        <w:t xml:space="preserve">:  </w:t>
      </w:r>
      <w:r w:rsidR="00EB292C">
        <w:tab/>
        <w:t>Crashes in NSW involving ACT controllers by day of week (weekday or weekend)</w:t>
      </w:r>
      <w:r>
        <w:fldChar w:fldCharType="end"/>
      </w:r>
    </w:p>
    <w:p w:rsidR="00864C04" w:rsidRDefault="00512824" w:rsidP="00864C04">
      <w:pPr>
        <w:pStyle w:val="Paragraph"/>
      </w:pPr>
      <w:r>
        <w:fldChar w:fldCharType="begin"/>
      </w:r>
      <w:r w:rsidR="00864C04">
        <w:instrText xml:space="preserve"> REF _Ref353521155 \h </w:instrText>
      </w:r>
      <w:r>
        <w:fldChar w:fldCharType="separate"/>
      </w:r>
      <w:r w:rsidR="00EB292C">
        <w:t>Map </w:t>
      </w:r>
      <w:r w:rsidR="00EB292C">
        <w:rPr>
          <w:noProof/>
        </w:rPr>
        <w:t>A</w:t>
      </w:r>
      <w:r w:rsidR="00EB292C">
        <w:t xml:space="preserve"> </w:t>
      </w:r>
      <w:r w:rsidR="00EB292C">
        <w:rPr>
          <w:noProof/>
        </w:rPr>
        <w:t>3</w:t>
      </w:r>
      <w:r w:rsidR="00EB292C">
        <w:t xml:space="preserve">:  </w:t>
      </w:r>
      <w:r w:rsidR="00EB292C">
        <w:tab/>
        <w:t>Crashes in NSW involving ACT controllers by light conditions</w:t>
      </w:r>
      <w:r>
        <w:fldChar w:fldCharType="end"/>
      </w:r>
    </w:p>
    <w:p w:rsidR="00864C04" w:rsidRDefault="00512824" w:rsidP="00864C04">
      <w:pPr>
        <w:pStyle w:val="Paragraph"/>
      </w:pPr>
      <w:r>
        <w:fldChar w:fldCharType="begin"/>
      </w:r>
      <w:r w:rsidR="00864C04">
        <w:instrText xml:space="preserve"> REF _Ref353521165 \h </w:instrText>
      </w:r>
      <w:r>
        <w:fldChar w:fldCharType="separate"/>
      </w:r>
      <w:r w:rsidR="00EB292C">
        <w:t>Map </w:t>
      </w:r>
      <w:r w:rsidR="00EB292C">
        <w:rPr>
          <w:noProof/>
        </w:rPr>
        <w:t>A</w:t>
      </w:r>
      <w:r w:rsidR="00EB292C">
        <w:t xml:space="preserve"> </w:t>
      </w:r>
      <w:r w:rsidR="00EB292C">
        <w:rPr>
          <w:noProof/>
        </w:rPr>
        <w:t>4</w:t>
      </w:r>
      <w:r w:rsidR="00EB292C">
        <w:t xml:space="preserve">:  </w:t>
      </w:r>
      <w:r w:rsidR="00EB292C">
        <w:tab/>
        <w:t>Crashes in NSW involving ACT controllers during holidays</w:t>
      </w:r>
      <w:r>
        <w:fldChar w:fldCharType="end"/>
      </w:r>
    </w:p>
    <w:p w:rsidR="00864C04" w:rsidRDefault="00512824" w:rsidP="00864C04">
      <w:pPr>
        <w:pStyle w:val="Paragraph"/>
      </w:pPr>
      <w:r>
        <w:fldChar w:fldCharType="begin"/>
      </w:r>
      <w:r w:rsidR="00864C04">
        <w:instrText xml:space="preserve"> REF _Ref353521169 \h </w:instrText>
      </w:r>
      <w:r>
        <w:fldChar w:fldCharType="separate"/>
      </w:r>
      <w:r w:rsidR="00EB292C">
        <w:t>Map </w:t>
      </w:r>
      <w:r w:rsidR="00EB292C">
        <w:rPr>
          <w:noProof/>
        </w:rPr>
        <w:t>A</w:t>
      </w:r>
      <w:r w:rsidR="00EB292C">
        <w:t xml:space="preserve"> </w:t>
      </w:r>
      <w:r w:rsidR="00EB292C">
        <w:rPr>
          <w:noProof/>
        </w:rPr>
        <w:t>5</w:t>
      </w:r>
      <w:r w:rsidR="00EB292C">
        <w:t xml:space="preserve">:  </w:t>
      </w:r>
      <w:r w:rsidR="00EB292C">
        <w:tab/>
        <w:t>Crashes in NSW involving ACT controllers by vehicle type</w:t>
      </w:r>
      <w:r>
        <w:fldChar w:fldCharType="end"/>
      </w:r>
    </w:p>
    <w:p w:rsidR="00864C04" w:rsidRDefault="00512824" w:rsidP="00864C04">
      <w:pPr>
        <w:pStyle w:val="Paragraph"/>
      </w:pPr>
      <w:r>
        <w:fldChar w:fldCharType="begin"/>
      </w:r>
      <w:r w:rsidR="00864C04">
        <w:instrText xml:space="preserve"> REF _Ref353521173 \h </w:instrText>
      </w:r>
      <w:r>
        <w:fldChar w:fldCharType="separate"/>
      </w:r>
      <w:r w:rsidR="00EB292C">
        <w:t>Map </w:t>
      </w:r>
      <w:r w:rsidR="00EB292C">
        <w:rPr>
          <w:noProof/>
        </w:rPr>
        <w:t>A</w:t>
      </w:r>
      <w:r w:rsidR="00EB292C">
        <w:t xml:space="preserve"> </w:t>
      </w:r>
      <w:r w:rsidR="00EB292C">
        <w:rPr>
          <w:noProof/>
        </w:rPr>
        <w:t>6</w:t>
      </w:r>
      <w:r w:rsidR="00EB292C">
        <w:t xml:space="preserve">:  </w:t>
      </w:r>
      <w:r w:rsidR="00EB292C">
        <w:tab/>
        <w:t>Single and multiple vehicle crashes in NSW involving ACT controllers</w:t>
      </w:r>
      <w:r>
        <w:fldChar w:fldCharType="end"/>
      </w:r>
    </w:p>
    <w:p w:rsidR="00864C04" w:rsidRDefault="00512824" w:rsidP="00864C04">
      <w:pPr>
        <w:pStyle w:val="Paragraph"/>
      </w:pPr>
      <w:r>
        <w:fldChar w:fldCharType="begin"/>
      </w:r>
      <w:r w:rsidR="00864C04">
        <w:instrText xml:space="preserve"> REF _Ref353521177 \h </w:instrText>
      </w:r>
      <w:r>
        <w:fldChar w:fldCharType="separate"/>
      </w:r>
      <w:r w:rsidR="00EB292C">
        <w:t>Map </w:t>
      </w:r>
      <w:r w:rsidR="00EB292C">
        <w:rPr>
          <w:noProof/>
        </w:rPr>
        <w:t>A</w:t>
      </w:r>
      <w:r w:rsidR="00EB292C">
        <w:t xml:space="preserve"> </w:t>
      </w:r>
      <w:r w:rsidR="00EB292C">
        <w:rPr>
          <w:noProof/>
        </w:rPr>
        <w:t>7</w:t>
      </w:r>
      <w:r w:rsidR="00EB292C">
        <w:t xml:space="preserve">:  </w:t>
      </w:r>
      <w:r w:rsidR="00EB292C">
        <w:tab/>
        <w:t>Crashes in NSW involving ACT controllers by major crash types</w:t>
      </w:r>
      <w:r>
        <w:fldChar w:fldCharType="end"/>
      </w:r>
    </w:p>
    <w:p w:rsidR="00864C04" w:rsidRDefault="00512824" w:rsidP="00864C04">
      <w:pPr>
        <w:pStyle w:val="Paragraph"/>
      </w:pPr>
      <w:r>
        <w:fldChar w:fldCharType="begin"/>
      </w:r>
      <w:r w:rsidR="00864C04">
        <w:instrText xml:space="preserve"> REF _Ref353521182 \h </w:instrText>
      </w:r>
      <w:r>
        <w:fldChar w:fldCharType="separate"/>
      </w:r>
      <w:r w:rsidR="00EB292C">
        <w:t>Map </w:t>
      </w:r>
      <w:r w:rsidR="00EB292C">
        <w:rPr>
          <w:noProof/>
        </w:rPr>
        <w:t>A</w:t>
      </w:r>
      <w:r w:rsidR="00EB292C">
        <w:t xml:space="preserve"> </w:t>
      </w:r>
      <w:r w:rsidR="00EB292C">
        <w:rPr>
          <w:noProof/>
        </w:rPr>
        <w:t>8</w:t>
      </w:r>
      <w:r w:rsidR="00EB292C">
        <w:t xml:space="preserve">:  </w:t>
      </w:r>
      <w:r w:rsidR="00EB292C">
        <w:tab/>
        <w:t>Crashes involving ACT controllers in NSW by vehicle occupancy</w:t>
      </w:r>
      <w:r>
        <w:fldChar w:fldCharType="end"/>
      </w:r>
    </w:p>
    <w:p w:rsidR="00864C04" w:rsidRDefault="00512824" w:rsidP="00864C04">
      <w:pPr>
        <w:pStyle w:val="Paragraph"/>
      </w:pPr>
      <w:r>
        <w:fldChar w:fldCharType="begin"/>
      </w:r>
      <w:r w:rsidR="00864C04">
        <w:instrText xml:space="preserve"> REF _Ref353521188 \h </w:instrText>
      </w:r>
      <w:r>
        <w:fldChar w:fldCharType="separate"/>
      </w:r>
      <w:r w:rsidR="00EB292C">
        <w:t>Map </w:t>
      </w:r>
      <w:r w:rsidR="00EB292C">
        <w:rPr>
          <w:noProof/>
        </w:rPr>
        <w:t>A</w:t>
      </w:r>
      <w:r w:rsidR="00EB292C">
        <w:t xml:space="preserve"> </w:t>
      </w:r>
      <w:r w:rsidR="00EB292C">
        <w:rPr>
          <w:noProof/>
        </w:rPr>
        <w:t>9</w:t>
      </w:r>
      <w:r w:rsidR="00EB292C">
        <w:t xml:space="preserve">:  </w:t>
      </w:r>
      <w:r w:rsidR="00EB292C">
        <w:tab/>
        <w:t>ACT controllers involved in crashes in NSW by gender</w:t>
      </w:r>
      <w:r>
        <w:fldChar w:fldCharType="end"/>
      </w:r>
    </w:p>
    <w:p w:rsidR="00864C04" w:rsidRDefault="00512824" w:rsidP="00864C04">
      <w:pPr>
        <w:pStyle w:val="Paragraph"/>
      </w:pPr>
      <w:r>
        <w:fldChar w:fldCharType="begin"/>
      </w:r>
      <w:r w:rsidR="00864C04">
        <w:instrText xml:space="preserve"> REF _Ref353521193 \h </w:instrText>
      </w:r>
      <w:r>
        <w:fldChar w:fldCharType="separate"/>
      </w:r>
      <w:r w:rsidR="00EB292C">
        <w:t>Map </w:t>
      </w:r>
      <w:r w:rsidR="00EB292C">
        <w:rPr>
          <w:noProof/>
        </w:rPr>
        <w:t>A</w:t>
      </w:r>
      <w:r w:rsidR="00EB292C">
        <w:t xml:space="preserve"> </w:t>
      </w:r>
      <w:r w:rsidR="00EB292C">
        <w:rPr>
          <w:noProof/>
        </w:rPr>
        <w:t>10</w:t>
      </w:r>
      <w:r w:rsidR="00EB292C">
        <w:t xml:space="preserve">:  </w:t>
      </w:r>
      <w:r w:rsidR="00EB292C">
        <w:tab/>
        <w:t>ACT controllers involved in crashes in NSW by age group</w:t>
      </w:r>
      <w:r>
        <w:fldChar w:fldCharType="end"/>
      </w:r>
    </w:p>
    <w:p w:rsidR="00864C04" w:rsidRDefault="00512824" w:rsidP="00864C04">
      <w:pPr>
        <w:pStyle w:val="Paragraph"/>
      </w:pPr>
      <w:r>
        <w:fldChar w:fldCharType="begin"/>
      </w:r>
      <w:r w:rsidR="00864C04">
        <w:instrText xml:space="preserve"> REF _Ref353521197 \h </w:instrText>
      </w:r>
      <w:r>
        <w:fldChar w:fldCharType="separate"/>
      </w:r>
      <w:r w:rsidR="00EB292C" w:rsidRPr="00D94AE1">
        <w:t>Map </w:t>
      </w:r>
      <w:r w:rsidR="00EB292C">
        <w:rPr>
          <w:noProof/>
        </w:rPr>
        <w:t>A</w:t>
      </w:r>
      <w:r w:rsidR="00EB292C" w:rsidRPr="00D94AE1">
        <w:t xml:space="preserve"> </w:t>
      </w:r>
      <w:r w:rsidR="00EB292C">
        <w:rPr>
          <w:noProof/>
        </w:rPr>
        <w:t>11</w:t>
      </w:r>
      <w:r w:rsidR="00EB292C" w:rsidRPr="00D94AE1">
        <w:t xml:space="preserve">:  </w:t>
      </w:r>
      <w:r w:rsidR="00EB292C" w:rsidRPr="00D94AE1">
        <w:tab/>
        <w:t>Fatigued ACT controllers involved in crashes in NSW</w:t>
      </w:r>
      <w:r>
        <w:fldChar w:fldCharType="end"/>
      </w:r>
    </w:p>
    <w:p w:rsidR="00864C04" w:rsidRDefault="00512824" w:rsidP="00864C04">
      <w:pPr>
        <w:pStyle w:val="Paragraph"/>
      </w:pPr>
      <w:r>
        <w:fldChar w:fldCharType="begin"/>
      </w:r>
      <w:r w:rsidR="00864C04">
        <w:instrText xml:space="preserve"> REF _Ref353521203 \h </w:instrText>
      </w:r>
      <w:r>
        <w:fldChar w:fldCharType="separate"/>
      </w:r>
      <w:r w:rsidR="00EB292C" w:rsidRPr="00D94AE1">
        <w:t>Map </w:t>
      </w:r>
      <w:r w:rsidR="00EB292C">
        <w:rPr>
          <w:noProof/>
        </w:rPr>
        <w:t>A</w:t>
      </w:r>
      <w:r w:rsidR="00EB292C" w:rsidRPr="00D94AE1">
        <w:t xml:space="preserve"> </w:t>
      </w:r>
      <w:r w:rsidR="00EB292C">
        <w:rPr>
          <w:noProof/>
        </w:rPr>
        <w:t>12</w:t>
      </w:r>
      <w:r w:rsidR="00EB292C" w:rsidRPr="00D94AE1">
        <w:t xml:space="preserve">:  </w:t>
      </w:r>
      <w:r w:rsidR="00EB292C" w:rsidRPr="00D94AE1">
        <w:tab/>
        <w:t>ACT controllers involved in crashes in NSW who were exceeding the speed limit</w:t>
      </w:r>
      <w:r>
        <w:fldChar w:fldCharType="end"/>
      </w:r>
    </w:p>
    <w:p w:rsidR="00864C04" w:rsidRDefault="00512824" w:rsidP="00864C04">
      <w:pPr>
        <w:pStyle w:val="Paragraph"/>
      </w:pPr>
      <w:r>
        <w:fldChar w:fldCharType="begin"/>
      </w:r>
      <w:r w:rsidR="00864C04">
        <w:instrText xml:space="preserve"> REF _Ref353521207 \h </w:instrText>
      </w:r>
      <w:r>
        <w:fldChar w:fldCharType="separate"/>
      </w:r>
      <w:r w:rsidR="00EB292C">
        <w:t>Map </w:t>
      </w:r>
      <w:r w:rsidR="00EB292C">
        <w:rPr>
          <w:noProof/>
        </w:rPr>
        <w:t>A</w:t>
      </w:r>
      <w:r w:rsidR="00EB292C">
        <w:t xml:space="preserve"> </w:t>
      </w:r>
      <w:r w:rsidR="00EB292C">
        <w:rPr>
          <w:noProof/>
        </w:rPr>
        <w:t>13</w:t>
      </w:r>
      <w:r w:rsidR="00EB292C">
        <w:t xml:space="preserve">:  </w:t>
      </w:r>
      <w:r w:rsidR="00EB292C">
        <w:tab/>
        <w:t>Crashes in NSW involving ACT controllers that occurred during high alcohol times</w:t>
      </w:r>
      <w:r>
        <w:fldChar w:fldCharType="end"/>
      </w:r>
    </w:p>
    <w:p w:rsidR="00864C04" w:rsidRDefault="00512824" w:rsidP="00864C04">
      <w:pPr>
        <w:pStyle w:val="Paragraph"/>
      </w:pPr>
      <w:r>
        <w:fldChar w:fldCharType="begin"/>
      </w:r>
      <w:r w:rsidR="00864C04">
        <w:instrText xml:space="preserve"> REF _Ref353521212 \h </w:instrText>
      </w:r>
      <w:r>
        <w:fldChar w:fldCharType="separate"/>
      </w:r>
      <w:r w:rsidR="00EB292C" w:rsidRPr="00AE0124">
        <w:t>Map </w:t>
      </w:r>
      <w:r w:rsidR="00EB292C">
        <w:rPr>
          <w:noProof/>
        </w:rPr>
        <w:t>A</w:t>
      </w:r>
      <w:r w:rsidR="00EB292C" w:rsidRPr="00AE0124">
        <w:t xml:space="preserve"> </w:t>
      </w:r>
      <w:r w:rsidR="00EB292C">
        <w:rPr>
          <w:noProof/>
        </w:rPr>
        <w:t>14</w:t>
      </w:r>
      <w:r w:rsidR="00EB292C" w:rsidRPr="00AE0124">
        <w:t xml:space="preserve">:  </w:t>
      </w:r>
      <w:r w:rsidR="00EB292C" w:rsidRPr="00AE0124">
        <w:tab/>
        <w:t>ACT controllers involved in crashes in NSW by restraint use</w:t>
      </w:r>
      <w:r>
        <w:fldChar w:fldCharType="end"/>
      </w:r>
    </w:p>
    <w:p w:rsidR="00864C04" w:rsidRDefault="00512824" w:rsidP="00864C04">
      <w:pPr>
        <w:pStyle w:val="Paragraph"/>
      </w:pPr>
      <w:r>
        <w:fldChar w:fldCharType="begin"/>
      </w:r>
      <w:r w:rsidR="00864C04">
        <w:instrText xml:space="preserve"> REF _Ref353521217 \h </w:instrText>
      </w:r>
      <w:r>
        <w:fldChar w:fldCharType="separate"/>
      </w:r>
      <w:r w:rsidR="00EB292C">
        <w:t>Map </w:t>
      </w:r>
      <w:r w:rsidR="00EB292C">
        <w:rPr>
          <w:noProof/>
        </w:rPr>
        <w:t>A</w:t>
      </w:r>
      <w:r w:rsidR="00EB292C">
        <w:t xml:space="preserve"> </w:t>
      </w:r>
      <w:r w:rsidR="00EB292C">
        <w:rPr>
          <w:noProof/>
        </w:rPr>
        <w:t>15</w:t>
      </w:r>
      <w:r w:rsidR="00EB292C">
        <w:t xml:space="preserve">:  </w:t>
      </w:r>
      <w:r w:rsidR="00EB292C">
        <w:tab/>
        <w:t>Crashes involving ACT controllers by crash severity (cars only)</w:t>
      </w:r>
      <w:r>
        <w:fldChar w:fldCharType="end"/>
      </w:r>
    </w:p>
    <w:p w:rsidR="00864C04" w:rsidRDefault="00512824" w:rsidP="00864C04">
      <w:pPr>
        <w:pStyle w:val="Paragraph"/>
      </w:pPr>
      <w:r>
        <w:fldChar w:fldCharType="begin"/>
      </w:r>
      <w:r w:rsidR="00864C04">
        <w:instrText xml:space="preserve"> REF _Ref353521222 \h </w:instrText>
      </w:r>
      <w:r>
        <w:fldChar w:fldCharType="separate"/>
      </w:r>
      <w:r w:rsidR="00EB292C">
        <w:t>Map </w:t>
      </w:r>
      <w:r w:rsidR="00EB292C">
        <w:rPr>
          <w:noProof/>
        </w:rPr>
        <w:t>A</w:t>
      </w:r>
      <w:r w:rsidR="00EB292C">
        <w:t xml:space="preserve"> </w:t>
      </w:r>
      <w:r w:rsidR="00EB292C">
        <w:rPr>
          <w:noProof/>
        </w:rPr>
        <w:t>16</w:t>
      </w:r>
      <w:r w:rsidR="00EB292C">
        <w:t xml:space="preserve">:  </w:t>
      </w:r>
      <w:r w:rsidR="00EB292C">
        <w:tab/>
        <w:t>Heavy vehicle crashes in NSW involving ACT controllers</w:t>
      </w:r>
      <w:r>
        <w:fldChar w:fldCharType="end"/>
      </w:r>
    </w:p>
    <w:p w:rsidR="00864C04" w:rsidRDefault="00512824" w:rsidP="00864C04">
      <w:pPr>
        <w:pStyle w:val="Paragraph"/>
      </w:pPr>
      <w:r>
        <w:fldChar w:fldCharType="begin"/>
      </w:r>
      <w:r w:rsidR="00864C04">
        <w:instrText xml:space="preserve"> REF _Ref353521226 \h </w:instrText>
      </w:r>
      <w:r>
        <w:fldChar w:fldCharType="separate"/>
      </w:r>
      <w:r w:rsidR="00EB292C" w:rsidRPr="008107C3">
        <w:t>Map </w:t>
      </w:r>
      <w:r w:rsidR="00EB292C">
        <w:rPr>
          <w:noProof/>
        </w:rPr>
        <w:t>A</w:t>
      </w:r>
      <w:r w:rsidR="00EB292C" w:rsidRPr="008107C3">
        <w:t xml:space="preserve"> </w:t>
      </w:r>
      <w:r w:rsidR="00EB292C">
        <w:rPr>
          <w:noProof/>
        </w:rPr>
        <w:t>17</w:t>
      </w:r>
      <w:r w:rsidR="00EB292C" w:rsidRPr="008107C3">
        <w:t xml:space="preserve">:  </w:t>
      </w:r>
      <w:r w:rsidR="00EB292C" w:rsidRPr="008107C3">
        <w:tab/>
        <w:t>Motorcycle and bicycle crashes in NSW involving ACT controllers</w:t>
      </w:r>
      <w:r>
        <w:fldChar w:fldCharType="end"/>
      </w:r>
    </w:p>
    <w:p w:rsidR="00864C04" w:rsidRDefault="00512824" w:rsidP="00864C04">
      <w:pPr>
        <w:pStyle w:val="Paragraph"/>
      </w:pPr>
      <w:r>
        <w:fldChar w:fldCharType="begin"/>
      </w:r>
      <w:r w:rsidR="00864C04">
        <w:instrText xml:space="preserve"> REF _Ref353521231 \h </w:instrText>
      </w:r>
      <w:r>
        <w:fldChar w:fldCharType="separate"/>
      </w:r>
      <w:r w:rsidR="00EB292C">
        <w:t>Map </w:t>
      </w:r>
      <w:r w:rsidR="00EB292C">
        <w:rPr>
          <w:noProof/>
        </w:rPr>
        <w:t>A</w:t>
      </w:r>
      <w:r w:rsidR="00EB292C">
        <w:t xml:space="preserve"> </w:t>
      </w:r>
      <w:r w:rsidR="00EB292C">
        <w:rPr>
          <w:noProof/>
        </w:rPr>
        <w:t>18</w:t>
      </w:r>
      <w:r w:rsidR="00EB292C">
        <w:t xml:space="preserve">:  </w:t>
      </w:r>
      <w:r w:rsidR="00EB292C">
        <w:tab/>
        <w:t>Crashes in NSW involving ACT controllers by road type</w:t>
      </w:r>
      <w:r>
        <w:fldChar w:fldCharType="end"/>
      </w:r>
    </w:p>
    <w:p w:rsidR="00864C04" w:rsidRPr="00864C04" w:rsidRDefault="00512824" w:rsidP="00864C04">
      <w:pPr>
        <w:pStyle w:val="Paragraph"/>
      </w:pPr>
      <w:r>
        <w:fldChar w:fldCharType="begin"/>
      </w:r>
      <w:r w:rsidR="00864C04">
        <w:instrText xml:space="preserve"> REF _Ref353521235 \h </w:instrText>
      </w:r>
      <w:r>
        <w:fldChar w:fldCharType="separate"/>
      </w:r>
      <w:r w:rsidR="00EB292C" w:rsidRPr="008107C3">
        <w:t>Map </w:t>
      </w:r>
      <w:r w:rsidR="00EB292C">
        <w:rPr>
          <w:noProof/>
        </w:rPr>
        <w:t>A</w:t>
      </w:r>
      <w:r w:rsidR="00EB292C" w:rsidRPr="008107C3">
        <w:t xml:space="preserve"> </w:t>
      </w:r>
      <w:r w:rsidR="00EB292C">
        <w:rPr>
          <w:noProof/>
        </w:rPr>
        <w:t>19</w:t>
      </w:r>
      <w:r w:rsidR="00EB292C" w:rsidRPr="008107C3">
        <w:t xml:space="preserve">:  </w:t>
      </w:r>
      <w:r w:rsidR="00EB292C" w:rsidRPr="008107C3">
        <w:tab/>
        <w:t>Crashes in NSW involving ACT controllers by crash cause</w:t>
      </w:r>
      <w:r>
        <w:fldChar w:fldCharType="end"/>
      </w:r>
    </w:p>
    <w:p w:rsidR="00E035F9" w:rsidRDefault="00E035F9" w:rsidP="00E035F9">
      <w:pPr>
        <w:pStyle w:val="Paragraph"/>
      </w:pPr>
      <w:r>
        <w:rPr>
          <w:noProof/>
        </w:rPr>
        <w:lastRenderedPageBreak/>
        <w:drawing>
          <wp:inline distT="0" distB="0" distL="0" distR="0" wp14:anchorId="3C1FB224" wp14:editId="2701D6DC">
            <wp:extent cx="5837913" cy="79200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s1.png"/>
                    <pic:cNvPicPr/>
                  </pic:nvPicPr>
                  <pic:blipFill rotWithShape="1">
                    <a:blip r:embed="rId49" cstate="print">
                      <a:extLst>
                        <a:ext uri="{28A0092B-C50C-407E-A947-70E740481C1C}">
                          <a14:useLocalDpi xmlns:a14="http://schemas.microsoft.com/office/drawing/2010/main"/>
                        </a:ext>
                      </a:extLst>
                    </a:blip>
                    <a:srcRect t="2383" b="1627"/>
                    <a:stretch/>
                  </pic:blipFill>
                  <pic:spPr bwMode="auto">
                    <a:xfrm>
                      <a:off x="0" y="0"/>
                      <a:ext cx="5837913" cy="7920000"/>
                    </a:xfrm>
                    <a:prstGeom prst="rect">
                      <a:avLst/>
                    </a:prstGeom>
                    <a:ln>
                      <a:noFill/>
                    </a:ln>
                    <a:extLst>
                      <a:ext uri="{53640926-AAD7-44D8-BBD7-CCE9431645EC}">
                        <a14:shadowObscured xmlns:a14="http://schemas.microsoft.com/office/drawing/2010/main"/>
                      </a:ext>
                    </a:extLst>
                  </pic:spPr>
                </pic:pic>
              </a:graphicData>
            </a:graphic>
          </wp:inline>
        </w:drawing>
      </w:r>
    </w:p>
    <w:p w:rsidR="008107C3" w:rsidRPr="00E035F9" w:rsidRDefault="00336C1B" w:rsidP="00336C1B">
      <w:pPr>
        <w:pStyle w:val="FigureCaption"/>
      </w:pPr>
      <w:bookmarkStart w:id="264" w:name="_Ref354585625"/>
      <w:bookmarkStart w:id="265" w:name="_Ref353965586"/>
      <w:r>
        <w:t>Map </w:t>
      </w:r>
      <w:r w:rsidR="00DB6B2B">
        <w:fldChar w:fldCharType="begin"/>
      </w:r>
      <w:r w:rsidR="00DB6B2B">
        <w:instrText xml:space="preserve"> Styleref "Appendix Heading 1" \s </w:instrText>
      </w:r>
      <w:r w:rsidR="00DB6B2B">
        <w:fldChar w:fldCharType="separate"/>
      </w:r>
      <w:r w:rsidR="00EB292C">
        <w:rPr>
          <w:noProof/>
        </w:rPr>
        <w:t>A</w:t>
      </w:r>
      <w:r w:rsidR="00DB6B2B">
        <w:rPr>
          <w:noProof/>
        </w:rPr>
        <w:fldChar w:fldCharType="end"/>
      </w:r>
      <w:r>
        <w:t xml:space="preserve"> </w:t>
      </w:r>
      <w:r w:rsidR="00DB6B2B">
        <w:fldChar w:fldCharType="begin"/>
      </w:r>
      <w:r w:rsidR="00DB6B2B">
        <w:instrText xml:space="preserve"> SEQ AppFigure \* ARABIC \r 1 </w:instrText>
      </w:r>
      <w:r w:rsidR="00DB6B2B">
        <w:fldChar w:fldCharType="separate"/>
      </w:r>
      <w:r w:rsidR="00EB292C">
        <w:rPr>
          <w:noProof/>
        </w:rPr>
        <w:t>1</w:t>
      </w:r>
      <w:r w:rsidR="00DB6B2B">
        <w:rPr>
          <w:noProof/>
        </w:rPr>
        <w:fldChar w:fldCharType="end"/>
      </w:r>
      <w:bookmarkEnd w:id="264"/>
      <w:r>
        <w:t xml:space="preserve">:  </w:t>
      </w:r>
      <w:r>
        <w:tab/>
      </w:r>
      <w:r w:rsidR="008107C3">
        <w:t>Major roads in NSW (with focus around ACT)</w:t>
      </w:r>
      <w:bookmarkEnd w:id="265"/>
    </w:p>
    <w:p w:rsidR="000C1CA5" w:rsidRDefault="001953A1" w:rsidP="0056544A">
      <w:pPr>
        <w:pStyle w:val="Picture"/>
      </w:pPr>
      <w:r>
        <w:rPr>
          <w:noProof/>
        </w:rPr>
        <w:lastRenderedPageBreak/>
        <w:drawing>
          <wp:inline distT="0" distB="0" distL="0" distR="0" wp14:anchorId="0C9C9037" wp14:editId="6D553CBC">
            <wp:extent cx="5341402" cy="75491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shDayofWeek.png"/>
                    <pic:cNvPicPr/>
                  </pic:nvPicPr>
                  <pic:blipFill>
                    <a:blip r:embed="rId50" cstate="print">
                      <a:extLst>
                        <a:ext uri="{28A0092B-C50C-407E-A947-70E740481C1C}">
                          <a14:useLocalDpi xmlns:a14="http://schemas.microsoft.com/office/drawing/2010/main"/>
                        </a:ext>
                      </a:extLst>
                    </a:blip>
                    <a:stretch>
                      <a:fillRect/>
                    </a:stretch>
                  </pic:blipFill>
                  <pic:spPr>
                    <a:xfrm>
                      <a:off x="0" y="0"/>
                      <a:ext cx="5341136" cy="7548740"/>
                    </a:xfrm>
                    <a:prstGeom prst="rect">
                      <a:avLst/>
                    </a:prstGeom>
                  </pic:spPr>
                </pic:pic>
              </a:graphicData>
            </a:graphic>
          </wp:inline>
        </w:drawing>
      </w:r>
    </w:p>
    <w:p w:rsidR="0056544A" w:rsidRPr="0056544A" w:rsidRDefault="00336C1B" w:rsidP="00336C1B">
      <w:pPr>
        <w:pStyle w:val="FigureCaption"/>
      </w:pPr>
      <w:bookmarkStart w:id="266" w:name="_Toc353521082"/>
      <w:bookmarkStart w:id="267" w:name="_Ref353521149"/>
      <w:r>
        <w:t>Map </w:t>
      </w:r>
      <w:r w:rsidR="00DB6B2B">
        <w:fldChar w:fldCharType="begin"/>
      </w:r>
      <w:r w:rsidR="00DB6B2B">
        <w:instrText xml:space="preserve"> Styleref "Appendix Heading 1" \s </w:instrText>
      </w:r>
      <w:r w:rsidR="00DB6B2B">
        <w:fldChar w:fldCharType="separate"/>
      </w:r>
      <w:r w:rsidR="00EB292C">
        <w:rPr>
          <w:noProof/>
        </w:rPr>
        <w:t>A</w:t>
      </w:r>
      <w:r w:rsidR="00DB6B2B">
        <w:rPr>
          <w:noProof/>
        </w:rPr>
        <w:fldChar w:fldCharType="end"/>
      </w:r>
      <w:r>
        <w:t xml:space="preserve"> </w:t>
      </w:r>
      <w:r w:rsidR="00DB6B2B">
        <w:fldChar w:fldCharType="begin"/>
      </w:r>
      <w:r w:rsidR="00DB6B2B">
        <w:instrText xml:space="preserve"> SEQ AppFigure \* ARABIC \s 1 </w:instrText>
      </w:r>
      <w:r w:rsidR="00DB6B2B">
        <w:fldChar w:fldCharType="separate"/>
      </w:r>
      <w:r w:rsidR="00EB292C">
        <w:rPr>
          <w:noProof/>
        </w:rPr>
        <w:t>2</w:t>
      </w:r>
      <w:r w:rsidR="00DB6B2B">
        <w:rPr>
          <w:noProof/>
        </w:rPr>
        <w:fldChar w:fldCharType="end"/>
      </w:r>
      <w:r>
        <w:t xml:space="preserve">:  </w:t>
      </w:r>
      <w:r>
        <w:tab/>
      </w:r>
      <w:r w:rsidR="0056544A">
        <w:t>Crashes in NSW involving ACT controllers by day of week (weekday or weekend)</w:t>
      </w:r>
      <w:bookmarkEnd w:id="266"/>
      <w:bookmarkEnd w:id="267"/>
    </w:p>
    <w:p w:rsidR="0056544A" w:rsidRDefault="001953A1" w:rsidP="0056544A">
      <w:pPr>
        <w:pStyle w:val="Picture"/>
      </w:pPr>
      <w:r>
        <w:rPr>
          <w:noProof/>
        </w:rPr>
        <w:lastRenderedPageBreak/>
        <w:drawing>
          <wp:inline distT="0" distB="0" distL="0" distR="0" wp14:anchorId="7A07DF52" wp14:editId="1B0F43B4">
            <wp:extent cx="5672419" cy="801694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shLight.png"/>
                    <pic:cNvPicPr/>
                  </pic:nvPicPr>
                  <pic:blipFill>
                    <a:blip r:embed="rId51" cstate="print">
                      <a:extLst>
                        <a:ext uri="{28A0092B-C50C-407E-A947-70E740481C1C}">
                          <a14:useLocalDpi xmlns:a14="http://schemas.microsoft.com/office/drawing/2010/main"/>
                        </a:ext>
                      </a:extLst>
                    </a:blip>
                    <a:stretch>
                      <a:fillRect/>
                    </a:stretch>
                  </pic:blipFill>
                  <pic:spPr>
                    <a:xfrm>
                      <a:off x="0" y="0"/>
                      <a:ext cx="5669603" cy="8012969"/>
                    </a:xfrm>
                    <a:prstGeom prst="rect">
                      <a:avLst/>
                    </a:prstGeom>
                  </pic:spPr>
                </pic:pic>
              </a:graphicData>
            </a:graphic>
          </wp:inline>
        </w:drawing>
      </w:r>
    </w:p>
    <w:p w:rsidR="0056544A" w:rsidRDefault="00336C1B" w:rsidP="00336C1B">
      <w:pPr>
        <w:pStyle w:val="FigureCaption"/>
      </w:pPr>
      <w:bookmarkStart w:id="268" w:name="_Toc353521083"/>
      <w:bookmarkStart w:id="269" w:name="_Ref353521155"/>
      <w:r>
        <w:t>Map </w:t>
      </w:r>
      <w:r w:rsidR="00DB6B2B">
        <w:fldChar w:fldCharType="begin"/>
      </w:r>
      <w:r w:rsidR="00DB6B2B">
        <w:instrText xml:space="preserve"> Styleref "Appendix Heading 1" \s </w:instrText>
      </w:r>
      <w:r w:rsidR="00DB6B2B">
        <w:fldChar w:fldCharType="separate"/>
      </w:r>
      <w:r w:rsidR="00EB292C">
        <w:rPr>
          <w:noProof/>
        </w:rPr>
        <w:t>A</w:t>
      </w:r>
      <w:r w:rsidR="00DB6B2B">
        <w:rPr>
          <w:noProof/>
        </w:rPr>
        <w:fldChar w:fldCharType="end"/>
      </w:r>
      <w:r>
        <w:t xml:space="preserve"> </w:t>
      </w:r>
      <w:r w:rsidR="00DB6B2B">
        <w:fldChar w:fldCharType="begin"/>
      </w:r>
      <w:r w:rsidR="00DB6B2B">
        <w:instrText xml:space="preserve"> SEQ AppFigure \* ARABIC \s 1 </w:instrText>
      </w:r>
      <w:r w:rsidR="00DB6B2B">
        <w:fldChar w:fldCharType="separate"/>
      </w:r>
      <w:r w:rsidR="00EB292C">
        <w:rPr>
          <w:noProof/>
        </w:rPr>
        <w:t>3</w:t>
      </w:r>
      <w:r w:rsidR="00DB6B2B">
        <w:rPr>
          <w:noProof/>
        </w:rPr>
        <w:fldChar w:fldCharType="end"/>
      </w:r>
      <w:r>
        <w:t xml:space="preserve">:  </w:t>
      </w:r>
      <w:r>
        <w:tab/>
      </w:r>
      <w:r w:rsidR="0056544A">
        <w:t>Crashes in NSW involving ACT controllers by light conditions</w:t>
      </w:r>
      <w:bookmarkEnd w:id="268"/>
      <w:bookmarkEnd w:id="269"/>
    </w:p>
    <w:p w:rsidR="0056544A" w:rsidRDefault="001953A1" w:rsidP="00F5364D">
      <w:pPr>
        <w:pStyle w:val="Picture"/>
      </w:pPr>
      <w:r>
        <w:rPr>
          <w:noProof/>
        </w:rPr>
        <w:lastRenderedPageBreak/>
        <w:drawing>
          <wp:inline distT="0" distB="0" distL="0" distR="0" wp14:anchorId="33A50E0F" wp14:editId="5E191BBB">
            <wp:extent cx="5699052" cy="80545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shesHolidayCrashes.png"/>
                    <pic:cNvPicPr/>
                  </pic:nvPicPr>
                  <pic:blipFill>
                    <a:blip r:embed="rId52" cstate="print">
                      <a:extLst>
                        <a:ext uri="{28A0092B-C50C-407E-A947-70E740481C1C}">
                          <a14:useLocalDpi xmlns:a14="http://schemas.microsoft.com/office/drawing/2010/main"/>
                        </a:ext>
                      </a:extLst>
                    </a:blip>
                    <a:stretch>
                      <a:fillRect/>
                    </a:stretch>
                  </pic:blipFill>
                  <pic:spPr>
                    <a:xfrm>
                      <a:off x="0" y="0"/>
                      <a:ext cx="5696223" cy="8050591"/>
                    </a:xfrm>
                    <a:prstGeom prst="rect">
                      <a:avLst/>
                    </a:prstGeom>
                  </pic:spPr>
                </pic:pic>
              </a:graphicData>
            </a:graphic>
          </wp:inline>
        </w:drawing>
      </w:r>
    </w:p>
    <w:p w:rsidR="00125412" w:rsidRDefault="00125412" w:rsidP="00125412">
      <w:pPr>
        <w:pStyle w:val="FigureCaption"/>
      </w:pPr>
      <w:bookmarkStart w:id="270" w:name="_Ref352674995"/>
      <w:bookmarkStart w:id="271" w:name="_Toc353521084"/>
      <w:bookmarkStart w:id="272" w:name="_Ref353521165"/>
      <w:r>
        <w:t>Map </w:t>
      </w:r>
      <w:r w:rsidR="00512824">
        <w:fldChar w:fldCharType="begin"/>
      </w:r>
      <w:r w:rsidR="001C7CA2">
        <w:instrText xml:space="preserve"> Styleref "Appendix Heading 1" \s </w:instrText>
      </w:r>
      <w:r w:rsidR="00512824">
        <w:fldChar w:fldCharType="separate"/>
      </w:r>
      <w:r w:rsidR="00EB292C">
        <w:rPr>
          <w:noProof/>
        </w:rPr>
        <w:t>A</w:t>
      </w:r>
      <w:r w:rsidR="00512824">
        <w:rPr>
          <w:noProof/>
        </w:rPr>
        <w:fldChar w:fldCharType="end"/>
      </w:r>
      <w:r>
        <w:t xml:space="preserve"> </w:t>
      </w:r>
      <w:r w:rsidR="00512824">
        <w:fldChar w:fldCharType="begin"/>
      </w:r>
      <w:r w:rsidR="001C7CA2">
        <w:instrText xml:space="preserve"> SEQ AppFigure \* ARABIC \s 1 </w:instrText>
      </w:r>
      <w:r w:rsidR="00512824">
        <w:fldChar w:fldCharType="separate"/>
      </w:r>
      <w:r w:rsidR="00EB292C">
        <w:rPr>
          <w:noProof/>
        </w:rPr>
        <w:t>4</w:t>
      </w:r>
      <w:r w:rsidR="00512824">
        <w:rPr>
          <w:noProof/>
        </w:rPr>
        <w:fldChar w:fldCharType="end"/>
      </w:r>
      <w:bookmarkEnd w:id="270"/>
      <w:r>
        <w:t xml:space="preserve">:  </w:t>
      </w:r>
      <w:r>
        <w:tab/>
        <w:t>Crashes</w:t>
      </w:r>
      <w:r w:rsidR="00864C04">
        <w:t xml:space="preserve"> in NSW</w:t>
      </w:r>
      <w:r>
        <w:t xml:space="preserve"> involving ACT controllers during holidays</w:t>
      </w:r>
      <w:bookmarkEnd w:id="271"/>
      <w:bookmarkEnd w:id="272"/>
    </w:p>
    <w:p w:rsidR="0056544A" w:rsidRDefault="008E0805" w:rsidP="009160C7">
      <w:pPr>
        <w:pStyle w:val="Picture"/>
      </w:pPr>
      <w:r>
        <w:rPr>
          <w:noProof/>
        </w:rPr>
        <w:lastRenderedPageBreak/>
        <w:drawing>
          <wp:inline distT="0" distB="0" distL="0" distR="0" wp14:anchorId="0449BD50" wp14:editId="1BF05A84">
            <wp:extent cx="5717559" cy="808074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shVehicle-Cars.png"/>
                    <pic:cNvPicPr/>
                  </pic:nvPicPr>
                  <pic:blipFill>
                    <a:blip r:embed="rId53" cstate="print">
                      <a:extLst>
                        <a:ext uri="{28A0092B-C50C-407E-A947-70E740481C1C}">
                          <a14:useLocalDpi xmlns:a14="http://schemas.microsoft.com/office/drawing/2010/main"/>
                        </a:ext>
                      </a:extLst>
                    </a:blip>
                    <a:stretch>
                      <a:fillRect/>
                    </a:stretch>
                  </pic:blipFill>
                  <pic:spPr>
                    <a:xfrm>
                      <a:off x="0" y="0"/>
                      <a:ext cx="5716648" cy="8079456"/>
                    </a:xfrm>
                    <a:prstGeom prst="rect">
                      <a:avLst/>
                    </a:prstGeom>
                  </pic:spPr>
                </pic:pic>
              </a:graphicData>
            </a:graphic>
          </wp:inline>
        </w:drawing>
      </w:r>
    </w:p>
    <w:p w:rsidR="00D24E84" w:rsidRDefault="00D24E84" w:rsidP="00D24E84">
      <w:pPr>
        <w:pStyle w:val="FigureCaption"/>
      </w:pPr>
      <w:bookmarkStart w:id="273" w:name="_Ref352675279"/>
      <w:bookmarkStart w:id="274" w:name="_Toc353521085"/>
      <w:bookmarkStart w:id="275" w:name="_Ref353521169"/>
      <w:r>
        <w:t>Map </w:t>
      </w:r>
      <w:r w:rsidR="00512824">
        <w:fldChar w:fldCharType="begin"/>
      </w:r>
      <w:r w:rsidR="001C7CA2">
        <w:instrText xml:space="preserve"> Styleref "Appendix Heading 1" \s </w:instrText>
      </w:r>
      <w:r w:rsidR="00512824">
        <w:fldChar w:fldCharType="separate"/>
      </w:r>
      <w:r w:rsidR="00EB292C">
        <w:rPr>
          <w:noProof/>
        </w:rPr>
        <w:t>A</w:t>
      </w:r>
      <w:r w:rsidR="00512824">
        <w:rPr>
          <w:noProof/>
        </w:rPr>
        <w:fldChar w:fldCharType="end"/>
      </w:r>
      <w:r>
        <w:t xml:space="preserve"> </w:t>
      </w:r>
      <w:r w:rsidR="00512824">
        <w:fldChar w:fldCharType="begin"/>
      </w:r>
      <w:r w:rsidR="001C7CA2">
        <w:instrText xml:space="preserve"> SEQ AppFigure \* ARABIC \s 1 </w:instrText>
      </w:r>
      <w:r w:rsidR="00512824">
        <w:fldChar w:fldCharType="separate"/>
      </w:r>
      <w:r w:rsidR="00EB292C">
        <w:rPr>
          <w:noProof/>
        </w:rPr>
        <w:t>5</w:t>
      </w:r>
      <w:r w:rsidR="00512824">
        <w:rPr>
          <w:noProof/>
        </w:rPr>
        <w:fldChar w:fldCharType="end"/>
      </w:r>
      <w:bookmarkEnd w:id="273"/>
      <w:r>
        <w:t xml:space="preserve">:  </w:t>
      </w:r>
      <w:r>
        <w:tab/>
        <w:t xml:space="preserve">Crashes </w:t>
      </w:r>
      <w:r w:rsidR="0017004B">
        <w:t xml:space="preserve">in NSW </w:t>
      </w:r>
      <w:r>
        <w:t>involving ACT controllers by vehicle type</w:t>
      </w:r>
      <w:bookmarkEnd w:id="274"/>
      <w:bookmarkEnd w:id="275"/>
    </w:p>
    <w:p w:rsidR="00D24E84" w:rsidRDefault="008E0805" w:rsidP="00F5364D">
      <w:pPr>
        <w:pStyle w:val="Picture"/>
      </w:pPr>
      <w:r>
        <w:rPr>
          <w:noProof/>
        </w:rPr>
        <w:lastRenderedPageBreak/>
        <w:drawing>
          <wp:inline distT="0" distB="0" distL="0" distR="0" wp14:anchorId="6ECD331F" wp14:editId="512F1CCE">
            <wp:extent cx="5747650" cy="812327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shesSingle-Multi.png"/>
                    <pic:cNvPicPr/>
                  </pic:nvPicPr>
                  <pic:blipFill>
                    <a:blip r:embed="rId54" cstate="print">
                      <a:extLst>
                        <a:ext uri="{28A0092B-C50C-407E-A947-70E740481C1C}">
                          <a14:useLocalDpi xmlns:a14="http://schemas.microsoft.com/office/drawing/2010/main"/>
                        </a:ext>
                      </a:extLst>
                    </a:blip>
                    <a:stretch>
                      <a:fillRect/>
                    </a:stretch>
                  </pic:blipFill>
                  <pic:spPr>
                    <a:xfrm>
                      <a:off x="0" y="0"/>
                      <a:ext cx="5744796" cy="8119241"/>
                    </a:xfrm>
                    <a:prstGeom prst="rect">
                      <a:avLst/>
                    </a:prstGeom>
                  </pic:spPr>
                </pic:pic>
              </a:graphicData>
            </a:graphic>
          </wp:inline>
        </w:drawing>
      </w:r>
    </w:p>
    <w:p w:rsidR="00D24E84" w:rsidRDefault="003E3652" w:rsidP="003E3652">
      <w:pPr>
        <w:pStyle w:val="FigureCaption"/>
      </w:pPr>
      <w:bookmarkStart w:id="276" w:name="_Ref352675057"/>
      <w:bookmarkStart w:id="277" w:name="_Toc353521086"/>
      <w:bookmarkStart w:id="278" w:name="_Ref353521173"/>
      <w:r>
        <w:t>Map </w:t>
      </w:r>
      <w:r w:rsidR="00512824">
        <w:fldChar w:fldCharType="begin"/>
      </w:r>
      <w:r w:rsidR="001C7CA2">
        <w:instrText xml:space="preserve"> Styleref "Appendix Heading 1" \s </w:instrText>
      </w:r>
      <w:r w:rsidR="00512824">
        <w:fldChar w:fldCharType="separate"/>
      </w:r>
      <w:r w:rsidR="00EB292C">
        <w:rPr>
          <w:noProof/>
        </w:rPr>
        <w:t>A</w:t>
      </w:r>
      <w:r w:rsidR="00512824">
        <w:rPr>
          <w:noProof/>
        </w:rPr>
        <w:fldChar w:fldCharType="end"/>
      </w:r>
      <w:r>
        <w:t xml:space="preserve"> </w:t>
      </w:r>
      <w:r w:rsidR="00512824">
        <w:fldChar w:fldCharType="begin"/>
      </w:r>
      <w:r w:rsidR="001C7CA2">
        <w:instrText xml:space="preserve"> SEQ AppFigure \* ARABIC \s 1 </w:instrText>
      </w:r>
      <w:r w:rsidR="00512824">
        <w:fldChar w:fldCharType="separate"/>
      </w:r>
      <w:r w:rsidR="00EB292C">
        <w:rPr>
          <w:noProof/>
        </w:rPr>
        <w:t>6</w:t>
      </w:r>
      <w:r w:rsidR="00512824">
        <w:rPr>
          <w:noProof/>
        </w:rPr>
        <w:fldChar w:fldCharType="end"/>
      </w:r>
      <w:bookmarkEnd w:id="276"/>
      <w:r>
        <w:t xml:space="preserve">:  </w:t>
      </w:r>
      <w:r>
        <w:tab/>
        <w:t>Single and multiple vehicle crashes in NSW involving ACT controllers</w:t>
      </w:r>
      <w:bookmarkEnd w:id="277"/>
      <w:bookmarkEnd w:id="278"/>
    </w:p>
    <w:p w:rsidR="003E3652" w:rsidRDefault="008E0805" w:rsidP="00A51CB9">
      <w:pPr>
        <w:pStyle w:val="Picture"/>
      </w:pPr>
      <w:r>
        <w:rPr>
          <w:noProof/>
        </w:rPr>
        <w:lastRenderedPageBreak/>
        <w:drawing>
          <wp:inline distT="0" distB="0" distL="0" distR="0" wp14:anchorId="1770DDEF" wp14:editId="5FFEDE28">
            <wp:extent cx="5752214" cy="81297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shesCrashType.png"/>
                    <pic:cNvPicPr/>
                  </pic:nvPicPr>
                  <pic:blipFill>
                    <a:blip r:embed="rId55" cstate="print">
                      <a:extLst>
                        <a:ext uri="{28A0092B-C50C-407E-A947-70E740481C1C}">
                          <a14:useLocalDpi xmlns:a14="http://schemas.microsoft.com/office/drawing/2010/main"/>
                        </a:ext>
                      </a:extLst>
                    </a:blip>
                    <a:stretch>
                      <a:fillRect/>
                    </a:stretch>
                  </pic:blipFill>
                  <pic:spPr>
                    <a:xfrm>
                      <a:off x="0" y="0"/>
                      <a:ext cx="5749358" cy="8125689"/>
                    </a:xfrm>
                    <a:prstGeom prst="rect">
                      <a:avLst/>
                    </a:prstGeom>
                  </pic:spPr>
                </pic:pic>
              </a:graphicData>
            </a:graphic>
          </wp:inline>
        </w:drawing>
      </w:r>
    </w:p>
    <w:p w:rsidR="003E3652" w:rsidRDefault="003E3652" w:rsidP="003E3652">
      <w:pPr>
        <w:pStyle w:val="FigureCaption"/>
      </w:pPr>
      <w:bookmarkStart w:id="279" w:name="_Ref352675304"/>
      <w:bookmarkStart w:id="280" w:name="_Toc353521087"/>
      <w:bookmarkStart w:id="281" w:name="_Ref353521177"/>
      <w:r>
        <w:t>Map </w:t>
      </w:r>
      <w:r w:rsidR="00512824">
        <w:fldChar w:fldCharType="begin"/>
      </w:r>
      <w:r w:rsidR="001C7CA2">
        <w:instrText xml:space="preserve"> Styleref "Appendix Heading 1" \s </w:instrText>
      </w:r>
      <w:r w:rsidR="00512824">
        <w:fldChar w:fldCharType="separate"/>
      </w:r>
      <w:r w:rsidR="00EB292C">
        <w:rPr>
          <w:noProof/>
        </w:rPr>
        <w:t>A</w:t>
      </w:r>
      <w:r w:rsidR="00512824">
        <w:rPr>
          <w:noProof/>
        </w:rPr>
        <w:fldChar w:fldCharType="end"/>
      </w:r>
      <w:r>
        <w:t xml:space="preserve"> </w:t>
      </w:r>
      <w:r w:rsidR="00512824">
        <w:fldChar w:fldCharType="begin"/>
      </w:r>
      <w:r w:rsidR="001C7CA2">
        <w:instrText xml:space="preserve"> SEQ AppFigure \* ARABIC \s 1 </w:instrText>
      </w:r>
      <w:r w:rsidR="00512824">
        <w:fldChar w:fldCharType="separate"/>
      </w:r>
      <w:r w:rsidR="00EB292C">
        <w:rPr>
          <w:noProof/>
        </w:rPr>
        <w:t>7</w:t>
      </w:r>
      <w:r w:rsidR="00512824">
        <w:rPr>
          <w:noProof/>
        </w:rPr>
        <w:fldChar w:fldCharType="end"/>
      </w:r>
      <w:bookmarkEnd w:id="279"/>
      <w:r>
        <w:t xml:space="preserve">:  </w:t>
      </w:r>
      <w:r>
        <w:tab/>
        <w:t>Crashes in NSW involving ACT controllers by major crash types</w:t>
      </w:r>
      <w:bookmarkEnd w:id="280"/>
      <w:bookmarkEnd w:id="281"/>
    </w:p>
    <w:p w:rsidR="003E3652" w:rsidRDefault="00B237D8" w:rsidP="00AE0124">
      <w:pPr>
        <w:pStyle w:val="Picture"/>
      </w:pPr>
      <w:r>
        <w:rPr>
          <w:noProof/>
        </w:rPr>
        <w:lastRenderedPageBreak/>
        <w:drawing>
          <wp:inline distT="0" distB="0" distL="0" distR="0" wp14:anchorId="4F9D978C" wp14:editId="6BCBA8BA">
            <wp:extent cx="5732606" cy="8102009"/>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shesVehicleOccupancy.png"/>
                    <pic:cNvPicPr/>
                  </pic:nvPicPr>
                  <pic:blipFill>
                    <a:blip r:embed="rId56" cstate="print">
                      <a:extLst>
                        <a:ext uri="{28A0092B-C50C-407E-A947-70E740481C1C}">
                          <a14:useLocalDpi xmlns:a14="http://schemas.microsoft.com/office/drawing/2010/main"/>
                        </a:ext>
                      </a:extLst>
                    </a:blip>
                    <a:stretch>
                      <a:fillRect/>
                    </a:stretch>
                  </pic:blipFill>
                  <pic:spPr>
                    <a:xfrm>
                      <a:off x="0" y="0"/>
                      <a:ext cx="5739346" cy="8111534"/>
                    </a:xfrm>
                    <a:prstGeom prst="rect">
                      <a:avLst/>
                    </a:prstGeom>
                  </pic:spPr>
                </pic:pic>
              </a:graphicData>
            </a:graphic>
          </wp:inline>
        </w:drawing>
      </w:r>
    </w:p>
    <w:p w:rsidR="003E3652" w:rsidRPr="003E3652" w:rsidRDefault="00CC0214" w:rsidP="00CC0214">
      <w:pPr>
        <w:pStyle w:val="FigureCaption"/>
      </w:pPr>
      <w:bookmarkStart w:id="282" w:name="_Ref352675744"/>
      <w:bookmarkStart w:id="283" w:name="_Toc353521088"/>
      <w:bookmarkStart w:id="284" w:name="_Ref353521182"/>
      <w:r>
        <w:t>Map </w:t>
      </w:r>
      <w:r w:rsidR="00512824">
        <w:fldChar w:fldCharType="begin"/>
      </w:r>
      <w:r w:rsidR="001C7CA2">
        <w:instrText xml:space="preserve"> Styleref "Appendix Heading 1" \s </w:instrText>
      </w:r>
      <w:r w:rsidR="00512824">
        <w:fldChar w:fldCharType="separate"/>
      </w:r>
      <w:r w:rsidR="00EB292C">
        <w:rPr>
          <w:noProof/>
        </w:rPr>
        <w:t>A</w:t>
      </w:r>
      <w:r w:rsidR="00512824">
        <w:rPr>
          <w:noProof/>
        </w:rPr>
        <w:fldChar w:fldCharType="end"/>
      </w:r>
      <w:r>
        <w:t xml:space="preserve"> </w:t>
      </w:r>
      <w:r w:rsidR="00512824">
        <w:fldChar w:fldCharType="begin"/>
      </w:r>
      <w:r w:rsidR="001C7CA2">
        <w:instrText xml:space="preserve"> SEQ AppFigure \* ARABIC \s 1 </w:instrText>
      </w:r>
      <w:r w:rsidR="00512824">
        <w:fldChar w:fldCharType="separate"/>
      </w:r>
      <w:r w:rsidR="00EB292C">
        <w:rPr>
          <w:noProof/>
        </w:rPr>
        <w:t>8</w:t>
      </w:r>
      <w:r w:rsidR="00512824">
        <w:rPr>
          <w:noProof/>
        </w:rPr>
        <w:fldChar w:fldCharType="end"/>
      </w:r>
      <w:bookmarkEnd w:id="282"/>
      <w:r>
        <w:t xml:space="preserve">:  </w:t>
      </w:r>
      <w:r>
        <w:tab/>
        <w:t>Crashes involving A</w:t>
      </w:r>
      <w:r w:rsidR="00F5364D">
        <w:t>CT</w:t>
      </w:r>
      <w:r>
        <w:t xml:space="preserve"> controllers</w:t>
      </w:r>
      <w:r w:rsidR="00147604">
        <w:t xml:space="preserve"> in NSW</w:t>
      </w:r>
      <w:r>
        <w:t xml:space="preserve"> by vehicle occupancy</w:t>
      </w:r>
      <w:bookmarkEnd w:id="283"/>
      <w:bookmarkEnd w:id="284"/>
    </w:p>
    <w:p w:rsidR="0056544A" w:rsidRDefault="00B237D8" w:rsidP="00FA3D7E">
      <w:pPr>
        <w:pStyle w:val="Picture"/>
        <w:rPr>
          <w:noProof/>
        </w:rPr>
      </w:pPr>
      <w:r>
        <w:rPr>
          <w:noProof/>
        </w:rPr>
        <w:lastRenderedPageBreak/>
        <w:drawing>
          <wp:inline distT="0" distB="0" distL="0" distR="0" wp14:anchorId="7F14E3B9" wp14:editId="5F712FA9">
            <wp:extent cx="5732604" cy="8102009"/>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shesGender.png"/>
                    <pic:cNvPicPr/>
                  </pic:nvPicPr>
                  <pic:blipFill>
                    <a:blip r:embed="rId57" cstate="print">
                      <a:extLst>
                        <a:ext uri="{28A0092B-C50C-407E-A947-70E740481C1C}">
                          <a14:useLocalDpi xmlns:a14="http://schemas.microsoft.com/office/drawing/2010/main"/>
                        </a:ext>
                      </a:extLst>
                    </a:blip>
                    <a:stretch>
                      <a:fillRect/>
                    </a:stretch>
                  </pic:blipFill>
                  <pic:spPr>
                    <a:xfrm>
                      <a:off x="0" y="0"/>
                      <a:ext cx="5735171" cy="8105637"/>
                    </a:xfrm>
                    <a:prstGeom prst="rect">
                      <a:avLst/>
                    </a:prstGeom>
                  </pic:spPr>
                </pic:pic>
              </a:graphicData>
            </a:graphic>
          </wp:inline>
        </w:drawing>
      </w:r>
    </w:p>
    <w:p w:rsidR="0056544A" w:rsidRDefault="00CC0214" w:rsidP="00CC0214">
      <w:pPr>
        <w:pStyle w:val="FigureCaption"/>
      </w:pPr>
      <w:bookmarkStart w:id="285" w:name="_Ref352675847"/>
      <w:bookmarkStart w:id="286" w:name="_Toc353521089"/>
      <w:bookmarkStart w:id="287" w:name="_Ref353521188"/>
      <w:r>
        <w:t>Map </w:t>
      </w:r>
      <w:r w:rsidR="00512824">
        <w:fldChar w:fldCharType="begin"/>
      </w:r>
      <w:r w:rsidR="001C7CA2">
        <w:instrText xml:space="preserve"> Styleref "Appendix Heading 1" \s </w:instrText>
      </w:r>
      <w:r w:rsidR="00512824">
        <w:fldChar w:fldCharType="separate"/>
      </w:r>
      <w:r w:rsidR="00EB292C">
        <w:rPr>
          <w:noProof/>
        </w:rPr>
        <w:t>A</w:t>
      </w:r>
      <w:r w:rsidR="00512824">
        <w:rPr>
          <w:noProof/>
        </w:rPr>
        <w:fldChar w:fldCharType="end"/>
      </w:r>
      <w:r>
        <w:t xml:space="preserve"> </w:t>
      </w:r>
      <w:r w:rsidR="00512824">
        <w:fldChar w:fldCharType="begin"/>
      </w:r>
      <w:r w:rsidR="001C7CA2">
        <w:instrText xml:space="preserve"> SEQ AppFigure \* ARABIC \s 1 </w:instrText>
      </w:r>
      <w:r w:rsidR="00512824">
        <w:fldChar w:fldCharType="separate"/>
      </w:r>
      <w:r w:rsidR="00EB292C">
        <w:rPr>
          <w:noProof/>
        </w:rPr>
        <w:t>9</w:t>
      </w:r>
      <w:r w:rsidR="00512824">
        <w:rPr>
          <w:noProof/>
        </w:rPr>
        <w:fldChar w:fldCharType="end"/>
      </w:r>
      <w:bookmarkEnd w:id="285"/>
      <w:r>
        <w:t xml:space="preserve">:  </w:t>
      </w:r>
      <w:r>
        <w:tab/>
        <w:t>ACT controllers involved in crashes in NSW by gender</w:t>
      </w:r>
      <w:bookmarkEnd w:id="286"/>
      <w:bookmarkEnd w:id="287"/>
    </w:p>
    <w:p w:rsidR="0056544A" w:rsidRDefault="006435DB" w:rsidP="00094F5A">
      <w:pPr>
        <w:pStyle w:val="Picture"/>
        <w:rPr>
          <w:noProof/>
        </w:rPr>
      </w:pPr>
      <w:r>
        <w:rPr>
          <w:noProof/>
        </w:rPr>
        <w:lastRenderedPageBreak/>
        <w:drawing>
          <wp:inline distT="0" distB="0" distL="0" distR="0" wp14:anchorId="143E3F30" wp14:editId="330AD148">
            <wp:extent cx="5747651" cy="812327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shesControllerAge2.png"/>
                    <pic:cNvPicPr/>
                  </pic:nvPicPr>
                  <pic:blipFill>
                    <a:blip r:embed="rId58" cstate="print">
                      <a:extLst>
                        <a:ext uri="{28A0092B-C50C-407E-A947-70E740481C1C}">
                          <a14:useLocalDpi xmlns:a14="http://schemas.microsoft.com/office/drawing/2010/main"/>
                        </a:ext>
                      </a:extLst>
                    </a:blip>
                    <a:stretch>
                      <a:fillRect/>
                    </a:stretch>
                  </pic:blipFill>
                  <pic:spPr>
                    <a:xfrm>
                      <a:off x="0" y="0"/>
                      <a:ext cx="5746457" cy="8121586"/>
                    </a:xfrm>
                    <a:prstGeom prst="rect">
                      <a:avLst/>
                    </a:prstGeom>
                  </pic:spPr>
                </pic:pic>
              </a:graphicData>
            </a:graphic>
          </wp:inline>
        </w:drawing>
      </w:r>
    </w:p>
    <w:p w:rsidR="0056544A" w:rsidRDefault="008A790C" w:rsidP="00CC0214">
      <w:pPr>
        <w:pStyle w:val="FigureCaption"/>
      </w:pPr>
      <w:bookmarkStart w:id="288" w:name="_Ref352675963"/>
      <w:bookmarkStart w:id="289" w:name="_Toc353521090"/>
      <w:bookmarkStart w:id="290" w:name="_Ref353521193"/>
      <w:r>
        <w:t>Map</w:t>
      </w:r>
      <w:r w:rsidR="00CC0214">
        <w:t> </w:t>
      </w:r>
      <w:r w:rsidR="00512824">
        <w:fldChar w:fldCharType="begin"/>
      </w:r>
      <w:r w:rsidR="001C7CA2">
        <w:instrText xml:space="preserve"> Styleref "Appendix Heading 1" \s </w:instrText>
      </w:r>
      <w:r w:rsidR="00512824">
        <w:fldChar w:fldCharType="separate"/>
      </w:r>
      <w:r w:rsidR="00EB292C">
        <w:rPr>
          <w:noProof/>
        </w:rPr>
        <w:t>A</w:t>
      </w:r>
      <w:r w:rsidR="00512824">
        <w:rPr>
          <w:noProof/>
        </w:rPr>
        <w:fldChar w:fldCharType="end"/>
      </w:r>
      <w:r w:rsidR="00CC0214">
        <w:t xml:space="preserve"> </w:t>
      </w:r>
      <w:r w:rsidR="00512824">
        <w:fldChar w:fldCharType="begin"/>
      </w:r>
      <w:r w:rsidR="001C7CA2">
        <w:instrText xml:space="preserve"> SEQ AppFigure \* ARABIC \s 1 </w:instrText>
      </w:r>
      <w:r w:rsidR="00512824">
        <w:fldChar w:fldCharType="separate"/>
      </w:r>
      <w:r w:rsidR="00EB292C">
        <w:rPr>
          <w:noProof/>
        </w:rPr>
        <w:t>10</w:t>
      </w:r>
      <w:r w:rsidR="00512824">
        <w:rPr>
          <w:noProof/>
        </w:rPr>
        <w:fldChar w:fldCharType="end"/>
      </w:r>
      <w:bookmarkEnd w:id="288"/>
      <w:r w:rsidR="00CC0214">
        <w:t xml:space="preserve">:  </w:t>
      </w:r>
      <w:r w:rsidR="00CC0214">
        <w:tab/>
        <w:t>ACT controllers involved in crashes in NSW by age group</w:t>
      </w:r>
      <w:bookmarkEnd w:id="289"/>
      <w:bookmarkEnd w:id="290"/>
    </w:p>
    <w:p w:rsidR="0056544A" w:rsidRDefault="006435DB" w:rsidP="00D94AE1">
      <w:pPr>
        <w:pStyle w:val="Picture"/>
      </w:pPr>
      <w:r>
        <w:rPr>
          <w:noProof/>
        </w:rPr>
        <w:lastRenderedPageBreak/>
        <w:drawing>
          <wp:inline distT="0" distB="0" distL="0" distR="0" wp14:anchorId="410B7D84" wp14:editId="70DAF9EE">
            <wp:extent cx="5717556" cy="808074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shFatigueInvolvement.png"/>
                    <pic:cNvPicPr/>
                  </pic:nvPicPr>
                  <pic:blipFill>
                    <a:blip r:embed="rId59" cstate="print">
                      <a:extLst>
                        <a:ext uri="{28A0092B-C50C-407E-A947-70E740481C1C}">
                          <a14:useLocalDpi xmlns:a14="http://schemas.microsoft.com/office/drawing/2010/main"/>
                        </a:ext>
                      </a:extLst>
                    </a:blip>
                    <a:stretch>
                      <a:fillRect/>
                    </a:stretch>
                  </pic:blipFill>
                  <pic:spPr>
                    <a:xfrm>
                      <a:off x="0" y="0"/>
                      <a:ext cx="5723492" cy="8089133"/>
                    </a:xfrm>
                    <a:prstGeom prst="rect">
                      <a:avLst/>
                    </a:prstGeom>
                  </pic:spPr>
                </pic:pic>
              </a:graphicData>
            </a:graphic>
          </wp:inline>
        </w:drawing>
      </w:r>
    </w:p>
    <w:p w:rsidR="0056544A" w:rsidRDefault="008A790C" w:rsidP="00CC0214">
      <w:pPr>
        <w:pStyle w:val="FigureCaption"/>
      </w:pPr>
      <w:bookmarkStart w:id="291" w:name="_Ref352676121"/>
      <w:bookmarkStart w:id="292" w:name="_Toc353521091"/>
      <w:bookmarkStart w:id="293" w:name="_Ref353521197"/>
      <w:r w:rsidRPr="00D94AE1">
        <w:t>Map</w:t>
      </w:r>
      <w:r w:rsidR="00CC0214" w:rsidRPr="00D94AE1">
        <w:t> </w:t>
      </w:r>
      <w:r w:rsidR="00512824">
        <w:fldChar w:fldCharType="begin"/>
      </w:r>
      <w:r w:rsidR="001C7CA2">
        <w:instrText xml:space="preserve"> Styleref "Appendix Heading 1" \s </w:instrText>
      </w:r>
      <w:r w:rsidR="00512824">
        <w:fldChar w:fldCharType="separate"/>
      </w:r>
      <w:r w:rsidR="00EB292C">
        <w:rPr>
          <w:noProof/>
        </w:rPr>
        <w:t>A</w:t>
      </w:r>
      <w:r w:rsidR="00512824">
        <w:rPr>
          <w:noProof/>
        </w:rPr>
        <w:fldChar w:fldCharType="end"/>
      </w:r>
      <w:r w:rsidR="00CC0214" w:rsidRPr="00D94AE1">
        <w:t xml:space="preserve"> </w:t>
      </w:r>
      <w:r w:rsidR="00512824">
        <w:fldChar w:fldCharType="begin"/>
      </w:r>
      <w:r w:rsidR="001C7CA2">
        <w:instrText xml:space="preserve"> SEQ AppFigure \* ARABIC \s 1 </w:instrText>
      </w:r>
      <w:r w:rsidR="00512824">
        <w:fldChar w:fldCharType="separate"/>
      </w:r>
      <w:r w:rsidR="00EB292C">
        <w:rPr>
          <w:noProof/>
        </w:rPr>
        <w:t>11</w:t>
      </w:r>
      <w:r w:rsidR="00512824">
        <w:rPr>
          <w:noProof/>
        </w:rPr>
        <w:fldChar w:fldCharType="end"/>
      </w:r>
      <w:bookmarkEnd w:id="291"/>
      <w:r w:rsidRPr="00D94AE1">
        <w:t xml:space="preserve">:  </w:t>
      </w:r>
      <w:r w:rsidRPr="00D94AE1">
        <w:tab/>
        <w:t xml:space="preserve">Fatigued ACT </w:t>
      </w:r>
      <w:r w:rsidR="00CC0214" w:rsidRPr="00D94AE1">
        <w:t>controllers involved in crashes in NSW</w:t>
      </w:r>
      <w:bookmarkEnd w:id="292"/>
      <w:bookmarkEnd w:id="293"/>
    </w:p>
    <w:p w:rsidR="008A790C" w:rsidRPr="008A790C" w:rsidRDefault="007E6706" w:rsidP="00D94AE1">
      <w:pPr>
        <w:pStyle w:val="Picture"/>
      </w:pPr>
      <w:r>
        <w:rPr>
          <w:noProof/>
        </w:rPr>
        <w:lastRenderedPageBreak/>
        <w:drawing>
          <wp:inline distT="0" distB="0" distL="0" distR="0" wp14:anchorId="1BB31C85" wp14:editId="4159D3F0">
            <wp:extent cx="5770219" cy="815517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shSpeed.png"/>
                    <pic:cNvPicPr/>
                  </pic:nvPicPr>
                  <pic:blipFill>
                    <a:blip r:embed="rId60" cstate="print">
                      <a:extLst>
                        <a:ext uri="{28A0092B-C50C-407E-A947-70E740481C1C}">
                          <a14:useLocalDpi xmlns:a14="http://schemas.microsoft.com/office/drawing/2010/main"/>
                        </a:ext>
                      </a:extLst>
                    </a:blip>
                    <a:stretch>
                      <a:fillRect/>
                    </a:stretch>
                  </pic:blipFill>
                  <pic:spPr>
                    <a:xfrm>
                      <a:off x="0" y="0"/>
                      <a:ext cx="5767354" cy="8151123"/>
                    </a:xfrm>
                    <a:prstGeom prst="rect">
                      <a:avLst/>
                    </a:prstGeom>
                  </pic:spPr>
                </pic:pic>
              </a:graphicData>
            </a:graphic>
          </wp:inline>
        </w:drawing>
      </w:r>
    </w:p>
    <w:p w:rsidR="0056544A" w:rsidRDefault="008A790C" w:rsidP="008A790C">
      <w:pPr>
        <w:pStyle w:val="FigureCaption"/>
      </w:pPr>
      <w:bookmarkStart w:id="294" w:name="_Ref352676467"/>
      <w:bookmarkStart w:id="295" w:name="_Toc353521092"/>
      <w:bookmarkStart w:id="296" w:name="_Ref353521203"/>
      <w:r w:rsidRPr="00D94AE1">
        <w:t>Map </w:t>
      </w:r>
      <w:r w:rsidR="00512824">
        <w:fldChar w:fldCharType="begin"/>
      </w:r>
      <w:r w:rsidR="001C7CA2">
        <w:instrText xml:space="preserve"> Styleref "Appendix Heading 1" \s </w:instrText>
      </w:r>
      <w:r w:rsidR="00512824">
        <w:fldChar w:fldCharType="separate"/>
      </w:r>
      <w:r w:rsidR="00EB292C">
        <w:rPr>
          <w:noProof/>
        </w:rPr>
        <w:t>A</w:t>
      </w:r>
      <w:r w:rsidR="00512824">
        <w:rPr>
          <w:noProof/>
        </w:rPr>
        <w:fldChar w:fldCharType="end"/>
      </w:r>
      <w:r w:rsidRPr="00D94AE1">
        <w:t xml:space="preserve"> </w:t>
      </w:r>
      <w:r w:rsidR="00512824">
        <w:fldChar w:fldCharType="begin"/>
      </w:r>
      <w:r w:rsidR="001C7CA2">
        <w:instrText xml:space="preserve"> SEQ AppFigure \* ARABIC \s 1 </w:instrText>
      </w:r>
      <w:r w:rsidR="00512824">
        <w:fldChar w:fldCharType="separate"/>
      </w:r>
      <w:r w:rsidR="00EB292C">
        <w:rPr>
          <w:noProof/>
        </w:rPr>
        <w:t>12</w:t>
      </w:r>
      <w:r w:rsidR="00512824">
        <w:rPr>
          <w:noProof/>
        </w:rPr>
        <w:fldChar w:fldCharType="end"/>
      </w:r>
      <w:bookmarkEnd w:id="294"/>
      <w:r w:rsidRPr="00D94AE1">
        <w:t xml:space="preserve">:  </w:t>
      </w:r>
      <w:r w:rsidRPr="00D94AE1">
        <w:tab/>
        <w:t>ACT controllers involved in crashes in NSW who were exceeding the speed limit</w:t>
      </w:r>
      <w:bookmarkEnd w:id="295"/>
      <w:bookmarkEnd w:id="296"/>
    </w:p>
    <w:p w:rsidR="0056544A" w:rsidRDefault="007E6706" w:rsidP="00094F5A">
      <w:pPr>
        <w:pStyle w:val="Picture"/>
      </w:pPr>
      <w:r>
        <w:rPr>
          <w:noProof/>
        </w:rPr>
        <w:lastRenderedPageBreak/>
        <w:drawing>
          <wp:inline distT="0" distB="0" distL="0" distR="0" wp14:anchorId="2E246BD1" wp14:editId="4648EB4B">
            <wp:extent cx="5770220" cy="8155173"/>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shesHighAlcoholTimes.png"/>
                    <pic:cNvPicPr/>
                  </pic:nvPicPr>
                  <pic:blipFill>
                    <a:blip r:embed="rId61" cstate="print">
                      <a:extLst>
                        <a:ext uri="{28A0092B-C50C-407E-A947-70E740481C1C}">
                          <a14:useLocalDpi xmlns:a14="http://schemas.microsoft.com/office/drawing/2010/main"/>
                        </a:ext>
                      </a:extLst>
                    </a:blip>
                    <a:stretch>
                      <a:fillRect/>
                    </a:stretch>
                  </pic:blipFill>
                  <pic:spPr>
                    <a:xfrm>
                      <a:off x="0" y="0"/>
                      <a:ext cx="5767355" cy="8151124"/>
                    </a:xfrm>
                    <a:prstGeom prst="rect">
                      <a:avLst/>
                    </a:prstGeom>
                  </pic:spPr>
                </pic:pic>
              </a:graphicData>
            </a:graphic>
          </wp:inline>
        </w:drawing>
      </w:r>
    </w:p>
    <w:p w:rsidR="0056544A" w:rsidRDefault="008A790C" w:rsidP="008A790C">
      <w:pPr>
        <w:pStyle w:val="FigureCaption"/>
      </w:pPr>
      <w:bookmarkStart w:id="297" w:name="_Ref352676724"/>
      <w:bookmarkStart w:id="298" w:name="_Toc353521093"/>
      <w:bookmarkStart w:id="299" w:name="_Ref353521207"/>
      <w:r>
        <w:t>Map </w:t>
      </w:r>
      <w:r w:rsidR="00512824">
        <w:fldChar w:fldCharType="begin"/>
      </w:r>
      <w:r w:rsidR="001C7CA2">
        <w:instrText xml:space="preserve"> Styleref "Appendix Heading 1" \s </w:instrText>
      </w:r>
      <w:r w:rsidR="00512824">
        <w:fldChar w:fldCharType="separate"/>
      </w:r>
      <w:r w:rsidR="00EB292C">
        <w:rPr>
          <w:noProof/>
        </w:rPr>
        <w:t>A</w:t>
      </w:r>
      <w:r w:rsidR="00512824">
        <w:rPr>
          <w:noProof/>
        </w:rPr>
        <w:fldChar w:fldCharType="end"/>
      </w:r>
      <w:r>
        <w:t xml:space="preserve"> </w:t>
      </w:r>
      <w:r w:rsidR="00512824">
        <w:fldChar w:fldCharType="begin"/>
      </w:r>
      <w:r w:rsidR="001C7CA2">
        <w:instrText xml:space="preserve"> SEQ AppFigure \* ARABIC \s 1 </w:instrText>
      </w:r>
      <w:r w:rsidR="00512824">
        <w:fldChar w:fldCharType="separate"/>
      </w:r>
      <w:r w:rsidR="00EB292C">
        <w:rPr>
          <w:noProof/>
        </w:rPr>
        <w:t>13</w:t>
      </w:r>
      <w:r w:rsidR="00512824">
        <w:rPr>
          <w:noProof/>
        </w:rPr>
        <w:fldChar w:fldCharType="end"/>
      </w:r>
      <w:bookmarkEnd w:id="297"/>
      <w:r>
        <w:t xml:space="preserve">:  </w:t>
      </w:r>
      <w:r>
        <w:tab/>
        <w:t>Crashes in NSW involving ACT controllers that occurred during high alcohol times</w:t>
      </w:r>
      <w:bookmarkEnd w:id="298"/>
      <w:bookmarkEnd w:id="299"/>
    </w:p>
    <w:p w:rsidR="0056544A" w:rsidRDefault="0024108E" w:rsidP="00AE0124">
      <w:pPr>
        <w:pStyle w:val="Picture"/>
      </w:pPr>
      <w:r>
        <w:rPr>
          <w:noProof/>
        </w:rPr>
        <w:lastRenderedPageBreak/>
        <w:drawing>
          <wp:inline distT="0" distB="0" distL="0" distR="0" wp14:anchorId="76778930" wp14:editId="62D6FAAF">
            <wp:extent cx="5770220" cy="8155172"/>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shesRestraint.png"/>
                    <pic:cNvPicPr/>
                  </pic:nvPicPr>
                  <pic:blipFill>
                    <a:blip r:embed="rId62" cstate="print">
                      <a:extLst>
                        <a:ext uri="{28A0092B-C50C-407E-A947-70E740481C1C}">
                          <a14:useLocalDpi xmlns:a14="http://schemas.microsoft.com/office/drawing/2010/main"/>
                        </a:ext>
                      </a:extLst>
                    </a:blip>
                    <a:stretch>
                      <a:fillRect/>
                    </a:stretch>
                  </pic:blipFill>
                  <pic:spPr>
                    <a:xfrm>
                      <a:off x="0" y="0"/>
                      <a:ext cx="5769779" cy="8154548"/>
                    </a:xfrm>
                    <a:prstGeom prst="rect">
                      <a:avLst/>
                    </a:prstGeom>
                  </pic:spPr>
                </pic:pic>
              </a:graphicData>
            </a:graphic>
          </wp:inline>
        </w:drawing>
      </w:r>
    </w:p>
    <w:p w:rsidR="0056544A" w:rsidRDefault="008A790C" w:rsidP="008A790C">
      <w:pPr>
        <w:pStyle w:val="FigureCaption"/>
      </w:pPr>
      <w:bookmarkStart w:id="300" w:name="_Ref352676764"/>
      <w:bookmarkStart w:id="301" w:name="_Toc353521094"/>
      <w:bookmarkStart w:id="302" w:name="_Ref353521212"/>
      <w:r w:rsidRPr="00AE0124">
        <w:t>Map </w:t>
      </w:r>
      <w:r w:rsidR="00512824">
        <w:fldChar w:fldCharType="begin"/>
      </w:r>
      <w:r w:rsidR="001C7CA2">
        <w:instrText xml:space="preserve"> Styleref "Appendix Heading 1" \s </w:instrText>
      </w:r>
      <w:r w:rsidR="00512824">
        <w:fldChar w:fldCharType="separate"/>
      </w:r>
      <w:r w:rsidR="00EB292C">
        <w:rPr>
          <w:noProof/>
        </w:rPr>
        <w:t>A</w:t>
      </w:r>
      <w:r w:rsidR="00512824">
        <w:rPr>
          <w:noProof/>
        </w:rPr>
        <w:fldChar w:fldCharType="end"/>
      </w:r>
      <w:r w:rsidRPr="00AE0124">
        <w:t xml:space="preserve"> </w:t>
      </w:r>
      <w:r w:rsidR="00512824">
        <w:fldChar w:fldCharType="begin"/>
      </w:r>
      <w:r w:rsidR="001C7CA2">
        <w:instrText xml:space="preserve"> SEQ AppFigure \* ARABIC \s 1 </w:instrText>
      </w:r>
      <w:r w:rsidR="00512824">
        <w:fldChar w:fldCharType="separate"/>
      </w:r>
      <w:r w:rsidR="00EB292C">
        <w:rPr>
          <w:noProof/>
        </w:rPr>
        <w:t>14</w:t>
      </w:r>
      <w:r w:rsidR="00512824">
        <w:rPr>
          <w:noProof/>
        </w:rPr>
        <w:fldChar w:fldCharType="end"/>
      </w:r>
      <w:bookmarkEnd w:id="300"/>
      <w:r w:rsidRPr="00AE0124">
        <w:t xml:space="preserve">:  </w:t>
      </w:r>
      <w:r w:rsidRPr="00AE0124">
        <w:tab/>
        <w:t>ACT controllers involved in crashes in NSW by restraint use</w:t>
      </w:r>
      <w:bookmarkEnd w:id="301"/>
      <w:bookmarkEnd w:id="302"/>
    </w:p>
    <w:p w:rsidR="0056544A" w:rsidRDefault="0024108E" w:rsidP="00094F5A">
      <w:pPr>
        <w:pStyle w:val="Picture"/>
      </w:pPr>
      <w:r>
        <w:rPr>
          <w:noProof/>
        </w:rPr>
        <w:lastRenderedPageBreak/>
        <w:drawing>
          <wp:inline distT="0" distB="0" distL="0" distR="0" wp14:anchorId="6C5BFC57" wp14:editId="1FEC7D9C">
            <wp:extent cx="5747652" cy="8123274"/>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shSeverityCarsOnly.png"/>
                    <pic:cNvPicPr/>
                  </pic:nvPicPr>
                  <pic:blipFill>
                    <a:blip r:embed="rId63" cstate="print">
                      <a:extLst>
                        <a:ext uri="{28A0092B-C50C-407E-A947-70E740481C1C}">
                          <a14:useLocalDpi xmlns:a14="http://schemas.microsoft.com/office/drawing/2010/main"/>
                        </a:ext>
                      </a:extLst>
                    </a:blip>
                    <a:stretch>
                      <a:fillRect/>
                    </a:stretch>
                  </pic:blipFill>
                  <pic:spPr>
                    <a:xfrm>
                      <a:off x="0" y="0"/>
                      <a:ext cx="5747212" cy="8122652"/>
                    </a:xfrm>
                    <a:prstGeom prst="rect">
                      <a:avLst/>
                    </a:prstGeom>
                  </pic:spPr>
                </pic:pic>
              </a:graphicData>
            </a:graphic>
          </wp:inline>
        </w:drawing>
      </w:r>
    </w:p>
    <w:p w:rsidR="00F5364D" w:rsidRDefault="001425DA" w:rsidP="001425DA">
      <w:pPr>
        <w:pStyle w:val="FigureCaption"/>
      </w:pPr>
      <w:bookmarkStart w:id="303" w:name="_Ref352681788"/>
      <w:bookmarkStart w:id="304" w:name="_Toc353521095"/>
      <w:bookmarkStart w:id="305" w:name="_Ref353521217"/>
      <w:r>
        <w:t>Map </w:t>
      </w:r>
      <w:r w:rsidR="00512824">
        <w:fldChar w:fldCharType="begin"/>
      </w:r>
      <w:r w:rsidR="001C7CA2">
        <w:instrText xml:space="preserve"> Styleref "Appendix Heading 1" \s </w:instrText>
      </w:r>
      <w:r w:rsidR="00512824">
        <w:fldChar w:fldCharType="separate"/>
      </w:r>
      <w:r w:rsidR="00EB292C">
        <w:rPr>
          <w:noProof/>
        </w:rPr>
        <w:t>A</w:t>
      </w:r>
      <w:r w:rsidR="00512824">
        <w:rPr>
          <w:noProof/>
        </w:rPr>
        <w:fldChar w:fldCharType="end"/>
      </w:r>
      <w:r>
        <w:t xml:space="preserve"> </w:t>
      </w:r>
      <w:r w:rsidR="00512824">
        <w:fldChar w:fldCharType="begin"/>
      </w:r>
      <w:r w:rsidR="001C7CA2">
        <w:instrText xml:space="preserve"> SEQ AppFigure \* ARABIC \s 1 </w:instrText>
      </w:r>
      <w:r w:rsidR="00512824">
        <w:fldChar w:fldCharType="separate"/>
      </w:r>
      <w:r w:rsidR="00EB292C">
        <w:rPr>
          <w:noProof/>
        </w:rPr>
        <w:t>15</w:t>
      </w:r>
      <w:r w:rsidR="00512824">
        <w:rPr>
          <w:noProof/>
        </w:rPr>
        <w:fldChar w:fldCharType="end"/>
      </w:r>
      <w:bookmarkEnd w:id="303"/>
      <w:r>
        <w:t xml:space="preserve">:  </w:t>
      </w:r>
      <w:r>
        <w:tab/>
        <w:t>Crashes involving ACT controllers by crash severity (cars only)</w:t>
      </w:r>
      <w:bookmarkEnd w:id="304"/>
      <w:bookmarkEnd w:id="305"/>
    </w:p>
    <w:p w:rsidR="00F5364D" w:rsidRDefault="000C49B5" w:rsidP="00F5364D">
      <w:pPr>
        <w:pStyle w:val="Picture"/>
      </w:pPr>
      <w:r>
        <w:rPr>
          <w:noProof/>
        </w:rPr>
        <w:lastRenderedPageBreak/>
        <w:drawing>
          <wp:inline distT="0" distB="0" distL="0" distR="0" wp14:anchorId="4E9B81A5" wp14:editId="3EC964B8">
            <wp:extent cx="5762695" cy="8144539"/>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shesHeavyVehicles.png"/>
                    <pic:cNvPicPr/>
                  </pic:nvPicPr>
                  <pic:blipFill>
                    <a:blip r:embed="rId64" cstate="print">
                      <a:extLst>
                        <a:ext uri="{28A0092B-C50C-407E-A947-70E740481C1C}">
                          <a14:useLocalDpi xmlns:a14="http://schemas.microsoft.com/office/drawing/2010/main"/>
                        </a:ext>
                      </a:extLst>
                    </a:blip>
                    <a:stretch>
                      <a:fillRect/>
                    </a:stretch>
                  </pic:blipFill>
                  <pic:spPr>
                    <a:xfrm>
                      <a:off x="0" y="0"/>
                      <a:ext cx="5763259" cy="8145336"/>
                    </a:xfrm>
                    <a:prstGeom prst="rect">
                      <a:avLst/>
                    </a:prstGeom>
                  </pic:spPr>
                </pic:pic>
              </a:graphicData>
            </a:graphic>
          </wp:inline>
        </w:drawing>
      </w:r>
    </w:p>
    <w:p w:rsidR="00CA0D8D" w:rsidRDefault="00CA0D8D" w:rsidP="00F5364D">
      <w:pPr>
        <w:pStyle w:val="FigureCaption"/>
      </w:pPr>
      <w:bookmarkStart w:id="306" w:name="_Ref352683619"/>
      <w:bookmarkStart w:id="307" w:name="_Toc353521096"/>
      <w:bookmarkStart w:id="308" w:name="_Ref353521222"/>
      <w:r>
        <w:t>Map</w:t>
      </w:r>
      <w:r w:rsidR="00F5364D">
        <w:t> </w:t>
      </w:r>
      <w:r w:rsidR="00512824">
        <w:fldChar w:fldCharType="begin"/>
      </w:r>
      <w:r w:rsidR="001C7CA2">
        <w:instrText xml:space="preserve"> Styleref "Appendix Heading 1" \s </w:instrText>
      </w:r>
      <w:r w:rsidR="00512824">
        <w:fldChar w:fldCharType="separate"/>
      </w:r>
      <w:r w:rsidR="00EB292C">
        <w:rPr>
          <w:noProof/>
        </w:rPr>
        <w:t>A</w:t>
      </w:r>
      <w:r w:rsidR="00512824">
        <w:rPr>
          <w:noProof/>
        </w:rPr>
        <w:fldChar w:fldCharType="end"/>
      </w:r>
      <w:r w:rsidR="00F5364D">
        <w:t xml:space="preserve"> </w:t>
      </w:r>
      <w:r w:rsidR="00512824">
        <w:fldChar w:fldCharType="begin"/>
      </w:r>
      <w:r w:rsidR="001C7CA2">
        <w:instrText xml:space="preserve"> SEQ AppFigure \* ARABIC \s 1 </w:instrText>
      </w:r>
      <w:r w:rsidR="00512824">
        <w:fldChar w:fldCharType="separate"/>
      </w:r>
      <w:r w:rsidR="00EB292C">
        <w:rPr>
          <w:noProof/>
        </w:rPr>
        <w:t>16</w:t>
      </w:r>
      <w:r w:rsidR="00512824">
        <w:rPr>
          <w:noProof/>
        </w:rPr>
        <w:fldChar w:fldCharType="end"/>
      </w:r>
      <w:bookmarkEnd w:id="306"/>
      <w:r w:rsidR="00F5364D">
        <w:t xml:space="preserve">:  </w:t>
      </w:r>
      <w:r w:rsidR="00F5364D">
        <w:tab/>
        <w:t>Heavy vehicle crashes</w:t>
      </w:r>
      <w:r w:rsidR="00B73BA9">
        <w:t xml:space="preserve"> in NSW</w:t>
      </w:r>
      <w:r w:rsidR="00F5364D">
        <w:t xml:space="preserve"> involving ACT controllers</w:t>
      </w:r>
      <w:bookmarkEnd w:id="307"/>
      <w:bookmarkEnd w:id="308"/>
    </w:p>
    <w:p w:rsidR="00CA0D8D" w:rsidRDefault="000C49B5" w:rsidP="00B73BA9">
      <w:pPr>
        <w:pStyle w:val="Picture"/>
      </w:pPr>
      <w:r>
        <w:rPr>
          <w:noProof/>
        </w:rPr>
        <w:lastRenderedPageBreak/>
        <w:drawing>
          <wp:inline distT="0" distB="0" distL="0" distR="0" wp14:anchorId="4F29AF26" wp14:editId="0D312983">
            <wp:extent cx="5762697" cy="814453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shVulnerableVehicles.png"/>
                    <pic:cNvPicPr/>
                  </pic:nvPicPr>
                  <pic:blipFill>
                    <a:blip r:embed="rId65" cstate="print">
                      <a:extLst>
                        <a:ext uri="{28A0092B-C50C-407E-A947-70E740481C1C}">
                          <a14:useLocalDpi xmlns:a14="http://schemas.microsoft.com/office/drawing/2010/main"/>
                        </a:ext>
                      </a:extLst>
                    </a:blip>
                    <a:stretch>
                      <a:fillRect/>
                    </a:stretch>
                  </pic:blipFill>
                  <pic:spPr>
                    <a:xfrm>
                      <a:off x="0" y="0"/>
                      <a:ext cx="5768138" cy="8152228"/>
                    </a:xfrm>
                    <a:prstGeom prst="rect">
                      <a:avLst/>
                    </a:prstGeom>
                  </pic:spPr>
                </pic:pic>
              </a:graphicData>
            </a:graphic>
          </wp:inline>
        </w:drawing>
      </w:r>
    </w:p>
    <w:p w:rsidR="009160C7" w:rsidRDefault="00B73BA9" w:rsidP="00CA0D8D">
      <w:pPr>
        <w:pStyle w:val="FigureCaption"/>
      </w:pPr>
      <w:bookmarkStart w:id="309" w:name="_Ref352683878"/>
      <w:bookmarkStart w:id="310" w:name="_Toc353521097"/>
      <w:bookmarkStart w:id="311" w:name="_Ref353521226"/>
      <w:bookmarkStart w:id="312" w:name="_Ref353532196"/>
      <w:r w:rsidRPr="008107C3">
        <w:t>Map</w:t>
      </w:r>
      <w:r w:rsidR="00CA0D8D" w:rsidRPr="008107C3">
        <w:t> </w:t>
      </w:r>
      <w:r w:rsidR="00512824" w:rsidRPr="008107C3">
        <w:fldChar w:fldCharType="begin"/>
      </w:r>
      <w:r w:rsidR="001C7CA2" w:rsidRPr="008107C3">
        <w:instrText xml:space="preserve"> Styleref "Appendix Heading 1" \s </w:instrText>
      </w:r>
      <w:r w:rsidR="00512824" w:rsidRPr="008107C3">
        <w:fldChar w:fldCharType="separate"/>
      </w:r>
      <w:r w:rsidR="00EB292C">
        <w:rPr>
          <w:noProof/>
        </w:rPr>
        <w:t>A</w:t>
      </w:r>
      <w:r w:rsidR="00512824" w:rsidRPr="008107C3">
        <w:rPr>
          <w:noProof/>
        </w:rPr>
        <w:fldChar w:fldCharType="end"/>
      </w:r>
      <w:r w:rsidR="00CA0D8D" w:rsidRPr="008107C3">
        <w:t xml:space="preserve"> </w:t>
      </w:r>
      <w:r w:rsidR="00512824" w:rsidRPr="008107C3">
        <w:fldChar w:fldCharType="begin"/>
      </w:r>
      <w:r w:rsidR="001C7CA2" w:rsidRPr="008107C3">
        <w:instrText xml:space="preserve"> SEQ AppFigure \* ARABIC \s 1 </w:instrText>
      </w:r>
      <w:r w:rsidR="00512824" w:rsidRPr="008107C3">
        <w:fldChar w:fldCharType="separate"/>
      </w:r>
      <w:r w:rsidR="00EB292C">
        <w:rPr>
          <w:noProof/>
        </w:rPr>
        <w:t>17</w:t>
      </w:r>
      <w:r w:rsidR="00512824" w:rsidRPr="008107C3">
        <w:rPr>
          <w:noProof/>
        </w:rPr>
        <w:fldChar w:fldCharType="end"/>
      </w:r>
      <w:bookmarkEnd w:id="309"/>
      <w:r w:rsidR="00CA0D8D" w:rsidRPr="008107C3">
        <w:t xml:space="preserve">:  </w:t>
      </w:r>
      <w:r w:rsidR="00CA0D8D" w:rsidRPr="008107C3">
        <w:tab/>
      </w:r>
      <w:r w:rsidRPr="008107C3">
        <w:t>Motorcycle and bicycle crashes in NSW involving ACT controllers</w:t>
      </w:r>
      <w:bookmarkEnd w:id="310"/>
      <w:bookmarkEnd w:id="311"/>
      <w:bookmarkEnd w:id="312"/>
    </w:p>
    <w:p w:rsidR="009160C7" w:rsidRDefault="00E53A8A" w:rsidP="009160C7">
      <w:pPr>
        <w:pStyle w:val="Picture"/>
      </w:pPr>
      <w:r>
        <w:rPr>
          <w:noProof/>
        </w:rPr>
        <w:lastRenderedPageBreak/>
        <w:drawing>
          <wp:inline distT="0" distB="0" distL="0" distR="0" wp14:anchorId="32123EDD" wp14:editId="01026793">
            <wp:extent cx="5740128" cy="8112642"/>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shRoadType.png"/>
                    <pic:cNvPicPr/>
                  </pic:nvPicPr>
                  <pic:blipFill>
                    <a:blip r:embed="rId66" cstate="print">
                      <a:extLst>
                        <a:ext uri="{28A0092B-C50C-407E-A947-70E740481C1C}">
                          <a14:useLocalDpi xmlns:a14="http://schemas.microsoft.com/office/drawing/2010/main"/>
                        </a:ext>
                      </a:extLst>
                    </a:blip>
                    <a:stretch>
                      <a:fillRect/>
                    </a:stretch>
                  </pic:blipFill>
                  <pic:spPr>
                    <a:xfrm>
                      <a:off x="0" y="0"/>
                      <a:ext cx="5739064" cy="8111138"/>
                    </a:xfrm>
                    <a:prstGeom prst="rect">
                      <a:avLst/>
                    </a:prstGeom>
                  </pic:spPr>
                </pic:pic>
              </a:graphicData>
            </a:graphic>
          </wp:inline>
        </w:drawing>
      </w:r>
    </w:p>
    <w:p w:rsidR="00262BEE" w:rsidRDefault="009160C7" w:rsidP="009160C7">
      <w:pPr>
        <w:pStyle w:val="FigureCaption"/>
      </w:pPr>
      <w:bookmarkStart w:id="313" w:name="_Ref353524958"/>
      <w:bookmarkStart w:id="314" w:name="_Toc353521098"/>
      <w:bookmarkStart w:id="315" w:name="_Ref353521231"/>
      <w:r>
        <w:t>Map </w:t>
      </w:r>
      <w:r w:rsidR="00512824">
        <w:fldChar w:fldCharType="begin"/>
      </w:r>
      <w:r w:rsidR="001C7CA2">
        <w:instrText xml:space="preserve"> Styleref "Appendix Heading 1" \s </w:instrText>
      </w:r>
      <w:r w:rsidR="00512824">
        <w:fldChar w:fldCharType="separate"/>
      </w:r>
      <w:r w:rsidR="00EB292C">
        <w:rPr>
          <w:noProof/>
        </w:rPr>
        <w:t>A</w:t>
      </w:r>
      <w:r w:rsidR="00512824">
        <w:rPr>
          <w:noProof/>
        </w:rPr>
        <w:fldChar w:fldCharType="end"/>
      </w:r>
      <w:r>
        <w:t xml:space="preserve"> </w:t>
      </w:r>
      <w:r w:rsidR="00512824">
        <w:fldChar w:fldCharType="begin"/>
      </w:r>
      <w:r w:rsidR="001C7CA2">
        <w:instrText xml:space="preserve"> SEQ AppFigure \* ARABIC \s 1 </w:instrText>
      </w:r>
      <w:r w:rsidR="00512824">
        <w:fldChar w:fldCharType="separate"/>
      </w:r>
      <w:r w:rsidR="00EB292C">
        <w:rPr>
          <w:noProof/>
        </w:rPr>
        <w:t>18</w:t>
      </w:r>
      <w:r w:rsidR="00512824">
        <w:rPr>
          <w:noProof/>
        </w:rPr>
        <w:fldChar w:fldCharType="end"/>
      </w:r>
      <w:bookmarkEnd w:id="313"/>
      <w:r>
        <w:t xml:space="preserve">:  </w:t>
      </w:r>
      <w:r>
        <w:tab/>
        <w:t>Crashes in NSW involving ACT controllers by road type</w:t>
      </w:r>
      <w:bookmarkEnd w:id="314"/>
      <w:bookmarkEnd w:id="315"/>
    </w:p>
    <w:p w:rsidR="00262BEE" w:rsidRDefault="00E53A8A" w:rsidP="00262BEE">
      <w:pPr>
        <w:pStyle w:val="Picture"/>
      </w:pPr>
      <w:r>
        <w:rPr>
          <w:noProof/>
        </w:rPr>
        <w:lastRenderedPageBreak/>
        <w:drawing>
          <wp:inline distT="0" distB="0" distL="0" distR="0" wp14:anchorId="544C2A39" wp14:editId="08FCB2EA">
            <wp:extent cx="5747650" cy="8123274"/>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shCause.png"/>
                    <pic:cNvPicPr/>
                  </pic:nvPicPr>
                  <pic:blipFill>
                    <a:blip r:embed="rId67" cstate="print">
                      <a:extLst>
                        <a:ext uri="{28A0092B-C50C-407E-A947-70E740481C1C}">
                          <a14:useLocalDpi xmlns:a14="http://schemas.microsoft.com/office/drawing/2010/main"/>
                        </a:ext>
                      </a:extLst>
                    </a:blip>
                    <a:stretch>
                      <a:fillRect/>
                    </a:stretch>
                  </pic:blipFill>
                  <pic:spPr>
                    <a:xfrm>
                      <a:off x="0" y="0"/>
                      <a:ext cx="5747650" cy="8123274"/>
                    </a:xfrm>
                    <a:prstGeom prst="rect">
                      <a:avLst/>
                    </a:prstGeom>
                  </pic:spPr>
                </pic:pic>
              </a:graphicData>
            </a:graphic>
          </wp:inline>
        </w:drawing>
      </w:r>
    </w:p>
    <w:p w:rsidR="00DB0922" w:rsidRDefault="00262BEE" w:rsidP="00262BEE">
      <w:pPr>
        <w:pStyle w:val="FigureCaption"/>
      </w:pPr>
      <w:bookmarkStart w:id="316" w:name="_Ref352684416"/>
      <w:bookmarkStart w:id="317" w:name="_Toc353521099"/>
      <w:bookmarkStart w:id="318" w:name="_Ref353521235"/>
      <w:r w:rsidRPr="008107C3">
        <w:t>Map </w:t>
      </w:r>
      <w:r w:rsidR="00512824" w:rsidRPr="008107C3">
        <w:fldChar w:fldCharType="begin"/>
      </w:r>
      <w:r w:rsidR="001C7CA2" w:rsidRPr="008107C3">
        <w:instrText xml:space="preserve"> Styleref "Appendix Heading 1" \s </w:instrText>
      </w:r>
      <w:r w:rsidR="00512824" w:rsidRPr="008107C3">
        <w:fldChar w:fldCharType="separate"/>
      </w:r>
      <w:r w:rsidR="00EB292C">
        <w:rPr>
          <w:noProof/>
        </w:rPr>
        <w:t>A</w:t>
      </w:r>
      <w:r w:rsidR="00512824" w:rsidRPr="008107C3">
        <w:rPr>
          <w:noProof/>
        </w:rPr>
        <w:fldChar w:fldCharType="end"/>
      </w:r>
      <w:r w:rsidRPr="008107C3">
        <w:t xml:space="preserve"> </w:t>
      </w:r>
      <w:r w:rsidR="00512824" w:rsidRPr="008107C3">
        <w:fldChar w:fldCharType="begin"/>
      </w:r>
      <w:r w:rsidR="001C7CA2" w:rsidRPr="008107C3">
        <w:instrText xml:space="preserve"> SEQ AppFigure \* ARABIC \s 1 </w:instrText>
      </w:r>
      <w:r w:rsidR="00512824" w:rsidRPr="008107C3">
        <w:fldChar w:fldCharType="separate"/>
      </w:r>
      <w:r w:rsidR="00EB292C">
        <w:rPr>
          <w:noProof/>
        </w:rPr>
        <w:t>19</w:t>
      </w:r>
      <w:r w:rsidR="00512824" w:rsidRPr="008107C3">
        <w:rPr>
          <w:noProof/>
        </w:rPr>
        <w:fldChar w:fldCharType="end"/>
      </w:r>
      <w:bookmarkEnd w:id="316"/>
      <w:r w:rsidRPr="008107C3">
        <w:t xml:space="preserve">:  </w:t>
      </w:r>
      <w:r w:rsidRPr="008107C3">
        <w:tab/>
        <w:t>Crashes in NSW involving ACT controllers by crash cause</w:t>
      </w:r>
      <w:bookmarkEnd w:id="317"/>
      <w:bookmarkEnd w:id="318"/>
      <w:r w:rsidR="00DB0922">
        <w:br w:type="page"/>
      </w:r>
    </w:p>
    <w:p w:rsidR="00DB0922" w:rsidRDefault="00DB0922" w:rsidP="00DB0922">
      <w:pPr>
        <w:pStyle w:val="AppendixHeading1"/>
      </w:pPr>
      <w:bookmarkStart w:id="319" w:name="_Ref347753196"/>
      <w:bookmarkStart w:id="320" w:name="_Toc367970360"/>
      <w:r>
        <w:lastRenderedPageBreak/>
        <w:t>Holidays</w:t>
      </w:r>
      <w:bookmarkEnd w:id="319"/>
      <w:bookmarkEnd w:id="320"/>
    </w:p>
    <w:p w:rsidR="00DB0922" w:rsidRDefault="00DB0922" w:rsidP="00DB0922">
      <w:pPr>
        <w:pStyle w:val="AppendixHeading2"/>
      </w:pPr>
      <w:bookmarkStart w:id="321" w:name="_Ref347753208"/>
      <w:r>
        <w:t>School holidays</w:t>
      </w:r>
      <w:bookmarkEnd w:id="321"/>
    </w:p>
    <w:tbl>
      <w:tblPr>
        <w:tblW w:w="952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4"/>
        <w:gridCol w:w="3628"/>
        <w:gridCol w:w="2588"/>
      </w:tblGrid>
      <w:tr w:rsidR="00B80FC9" w:rsidRPr="00B80FC9" w:rsidTr="00522087">
        <w:trPr>
          <w:trHeight w:val="339"/>
          <w:jc w:val="center"/>
        </w:trPr>
        <w:tc>
          <w:tcPr>
            <w:tcW w:w="3304" w:type="dxa"/>
            <w:shd w:val="clear" w:color="DCE6F1" w:fill="DCE6F1"/>
            <w:noWrap/>
            <w:vAlign w:val="bottom"/>
            <w:hideMark/>
          </w:tcPr>
          <w:p w:rsidR="00B80FC9" w:rsidRPr="00B80FC9" w:rsidRDefault="00B80FC9" w:rsidP="00B80FC9">
            <w:pPr>
              <w:rPr>
                <w:rFonts w:ascii="Arial Narrow" w:hAnsi="Arial Narrow"/>
                <w:b/>
                <w:bCs/>
                <w:color w:val="000000"/>
                <w:sz w:val="18"/>
                <w:szCs w:val="18"/>
              </w:rPr>
            </w:pPr>
            <w:r w:rsidRPr="00B80FC9">
              <w:rPr>
                <w:rFonts w:ascii="Arial Narrow" w:hAnsi="Arial Narrow"/>
                <w:b/>
                <w:bCs/>
                <w:color w:val="000000"/>
                <w:sz w:val="18"/>
                <w:szCs w:val="18"/>
              </w:rPr>
              <w:t>2000</w:t>
            </w:r>
          </w:p>
        </w:tc>
        <w:tc>
          <w:tcPr>
            <w:tcW w:w="3628" w:type="dxa"/>
            <w:shd w:val="clear" w:color="DCE6F1" w:fill="DCE6F1"/>
            <w:noWrap/>
            <w:vAlign w:val="bottom"/>
            <w:hideMark/>
          </w:tcPr>
          <w:p w:rsidR="00B80FC9" w:rsidRPr="00B80FC9" w:rsidRDefault="00B80FC9" w:rsidP="00B80FC9">
            <w:pPr>
              <w:rPr>
                <w:rFonts w:ascii="Arial Narrow" w:hAnsi="Arial Narrow"/>
                <w:b/>
                <w:bCs/>
                <w:color w:val="000000"/>
                <w:sz w:val="18"/>
                <w:szCs w:val="18"/>
              </w:rPr>
            </w:pPr>
            <w:r w:rsidRPr="00B80FC9">
              <w:rPr>
                <w:rFonts w:ascii="Arial Narrow" w:hAnsi="Arial Narrow"/>
                <w:b/>
                <w:bCs/>
                <w:color w:val="000000"/>
                <w:sz w:val="18"/>
                <w:szCs w:val="18"/>
              </w:rPr>
              <w:t>2001</w:t>
            </w:r>
          </w:p>
        </w:tc>
        <w:tc>
          <w:tcPr>
            <w:tcW w:w="2588" w:type="dxa"/>
            <w:shd w:val="clear" w:color="DCE6F1" w:fill="DCE6F1"/>
            <w:noWrap/>
            <w:vAlign w:val="bottom"/>
            <w:hideMark/>
          </w:tcPr>
          <w:p w:rsidR="00B80FC9" w:rsidRPr="00B80FC9" w:rsidRDefault="00B80FC9" w:rsidP="00B80FC9">
            <w:pPr>
              <w:rPr>
                <w:rFonts w:ascii="Arial Narrow" w:hAnsi="Arial Narrow"/>
                <w:b/>
                <w:bCs/>
                <w:color w:val="000000"/>
                <w:sz w:val="18"/>
                <w:szCs w:val="18"/>
              </w:rPr>
            </w:pPr>
            <w:r w:rsidRPr="00B80FC9">
              <w:rPr>
                <w:rFonts w:ascii="Arial Narrow" w:hAnsi="Arial Narrow"/>
                <w:b/>
                <w:bCs/>
                <w:color w:val="000000"/>
                <w:sz w:val="18"/>
                <w:szCs w:val="18"/>
              </w:rPr>
              <w:t>2002</w:t>
            </w:r>
          </w:p>
        </w:tc>
      </w:tr>
      <w:tr w:rsidR="00B80FC9" w:rsidRPr="00B80FC9" w:rsidTr="00522087">
        <w:trPr>
          <w:trHeight w:val="339"/>
          <w:jc w:val="center"/>
        </w:trPr>
        <w:tc>
          <w:tcPr>
            <w:tcW w:w="3304" w:type="dxa"/>
            <w:shd w:val="clear" w:color="auto" w:fill="auto"/>
            <w:noWrap/>
            <w:vAlign w:val="bottom"/>
            <w:hideMark/>
          </w:tcPr>
          <w:p w:rsidR="00B80FC9" w:rsidRPr="00B80FC9" w:rsidRDefault="00B80FC9" w:rsidP="00FF02AC">
            <w:pPr>
              <w:keepNext/>
              <w:rPr>
                <w:rFonts w:ascii="Arial Narrow" w:hAnsi="Arial Narrow"/>
                <w:color w:val="000000"/>
                <w:sz w:val="18"/>
                <w:szCs w:val="18"/>
              </w:rPr>
            </w:pPr>
            <w:r w:rsidRPr="00B80FC9">
              <w:rPr>
                <w:rFonts w:ascii="Arial Narrow" w:hAnsi="Arial Narrow"/>
                <w:color w:val="000000"/>
                <w:sz w:val="18"/>
                <w:szCs w:val="18"/>
              </w:rPr>
              <w:t>17 April to 28 April</w:t>
            </w:r>
          </w:p>
        </w:tc>
        <w:tc>
          <w:tcPr>
            <w:tcW w:w="3628" w:type="dxa"/>
            <w:shd w:val="clear" w:color="auto" w:fill="auto"/>
            <w:noWrap/>
            <w:vAlign w:val="bottom"/>
            <w:hideMark/>
          </w:tcPr>
          <w:p w:rsidR="00B80FC9" w:rsidRPr="00B80FC9" w:rsidRDefault="00B80FC9" w:rsidP="00FF02AC">
            <w:pPr>
              <w:keepNext/>
              <w:rPr>
                <w:rFonts w:ascii="Arial Narrow" w:hAnsi="Arial Narrow"/>
                <w:color w:val="000000"/>
                <w:sz w:val="18"/>
                <w:szCs w:val="18"/>
              </w:rPr>
            </w:pPr>
            <w:r w:rsidRPr="00B80FC9">
              <w:rPr>
                <w:rFonts w:ascii="Arial Narrow" w:hAnsi="Arial Narrow"/>
                <w:color w:val="000000"/>
                <w:sz w:val="18"/>
                <w:szCs w:val="18"/>
              </w:rPr>
              <w:t>13 April to 27 April</w:t>
            </w:r>
          </w:p>
        </w:tc>
        <w:tc>
          <w:tcPr>
            <w:tcW w:w="2588" w:type="dxa"/>
            <w:shd w:val="clear" w:color="auto" w:fill="auto"/>
            <w:noWrap/>
            <w:vAlign w:val="bottom"/>
            <w:hideMark/>
          </w:tcPr>
          <w:p w:rsidR="00B80FC9" w:rsidRPr="00B80FC9" w:rsidRDefault="00B80FC9" w:rsidP="00FF02AC">
            <w:pPr>
              <w:keepNext/>
              <w:rPr>
                <w:rFonts w:ascii="Arial Narrow" w:hAnsi="Arial Narrow"/>
                <w:color w:val="000000"/>
                <w:sz w:val="18"/>
                <w:szCs w:val="18"/>
              </w:rPr>
            </w:pPr>
            <w:r w:rsidRPr="00B80FC9">
              <w:rPr>
                <w:rFonts w:ascii="Arial Narrow" w:hAnsi="Arial Narrow"/>
                <w:color w:val="000000"/>
                <w:sz w:val="18"/>
                <w:szCs w:val="18"/>
              </w:rPr>
              <w:t>15 April to 26 April</w:t>
            </w:r>
          </w:p>
        </w:tc>
      </w:tr>
      <w:tr w:rsidR="00B80FC9" w:rsidRPr="00B80FC9" w:rsidTr="00522087">
        <w:trPr>
          <w:trHeight w:val="339"/>
          <w:jc w:val="center"/>
        </w:trPr>
        <w:tc>
          <w:tcPr>
            <w:tcW w:w="3304" w:type="dxa"/>
            <w:shd w:val="clear" w:color="auto" w:fill="auto"/>
            <w:noWrap/>
            <w:vAlign w:val="bottom"/>
            <w:hideMark/>
          </w:tcPr>
          <w:p w:rsidR="00B80FC9" w:rsidRPr="00B80FC9" w:rsidRDefault="00B80FC9" w:rsidP="00FF02AC">
            <w:pPr>
              <w:keepNext/>
              <w:rPr>
                <w:rFonts w:ascii="Arial Narrow" w:hAnsi="Arial Narrow"/>
                <w:color w:val="000000"/>
                <w:sz w:val="18"/>
                <w:szCs w:val="18"/>
              </w:rPr>
            </w:pPr>
            <w:r w:rsidRPr="00B80FC9">
              <w:rPr>
                <w:rFonts w:ascii="Arial Narrow" w:hAnsi="Arial Narrow"/>
                <w:color w:val="000000"/>
                <w:sz w:val="18"/>
                <w:szCs w:val="18"/>
              </w:rPr>
              <w:t>3 July to 14 July</w:t>
            </w:r>
          </w:p>
        </w:tc>
        <w:tc>
          <w:tcPr>
            <w:tcW w:w="3628" w:type="dxa"/>
            <w:shd w:val="clear" w:color="auto" w:fill="auto"/>
            <w:noWrap/>
            <w:vAlign w:val="bottom"/>
            <w:hideMark/>
          </w:tcPr>
          <w:p w:rsidR="00B80FC9" w:rsidRPr="00B80FC9" w:rsidRDefault="00B80FC9" w:rsidP="00FF02AC">
            <w:pPr>
              <w:keepNext/>
              <w:rPr>
                <w:rFonts w:ascii="Arial Narrow" w:hAnsi="Arial Narrow"/>
                <w:color w:val="000000"/>
                <w:sz w:val="18"/>
                <w:szCs w:val="18"/>
              </w:rPr>
            </w:pPr>
            <w:r w:rsidRPr="00B80FC9">
              <w:rPr>
                <w:rFonts w:ascii="Arial Narrow" w:hAnsi="Arial Narrow"/>
                <w:color w:val="000000"/>
                <w:sz w:val="18"/>
                <w:szCs w:val="18"/>
              </w:rPr>
              <w:t>9 July to 20 July</w:t>
            </w:r>
          </w:p>
        </w:tc>
        <w:tc>
          <w:tcPr>
            <w:tcW w:w="2588" w:type="dxa"/>
            <w:shd w:val="clear" w:color="auto" w:fill="auto"/>
            <w:noWrap/>
            <w:vAlign w:val="bottom"/>
            <w:hideMark/>
          </w:tcPr>
          <w:p w:rsidR="00B80FC9" w:rsidRPr="00B80FC9" w:rsidRDefault="00B80FC9" w:rsidP="00FF02AC">
            <w:pPr>
              <w:keepNext/>
              <w:rPr>
                <w:rFonts w:ascii="Arial Narrow" w:hAnsi="Arial Narrow"/>
                <w:color w:val="000000"/>
                <w:sz w:val="18"/>
                <w:szCs w:val="18"/>
              </w:rPr>
            </w:pPr>
            <w:r w:rsidRPr="00B80FC9">
              <w:rPr>
                <w:rFonts w:ascii="Arial Narrow" w:hAnsi="Arial Narrow"/>
                <w:color w:val="000000"/>
                <w:sz w:val="18"/>
                <w:szCs w:val="18"/>
              </w:rPr>
              <w:t>8 July to 19 July</w:t>
            </w:r>
          </w:p>
        </w:tc>
      </w:tr>
      <w:tr w:rsidR="00B80FC9" w:rsidRPr="00B80FC9" w:rsidTr="00522087">
        <w:trPr>
          <w:trHeight w:val="339"/>
          <w:jc w:val="center"/>
        </w:trPr>
        <w:tc>
          <w:tcPr>
            <w:tcW w:w="3304" w:type="dxa"/>
            <w:shd w:val="clear" w:color="auto" w:fill="auto"/>
            <w:noWrap/>
            <w:vAlign w:val="bottom"/>
            <w:hideMark/>
          </w:tcPr>
          <w:p w:rsidR="00B80FC9" w:rsidRPr="00B80FC9" w:rsidRDefault="00B80FC9" w:rsidP="00FF02AC">
            <w:pPr>
              <w:keepNext/>
              <w:rPr>
                <w:rFonts w:ascii="Arial Narrow" w:hAnsi="Arial Narrow"/>
                <w:color w:val="000000"/>
                <w:sz w:val="18"/>
                <w:szCs w:val="18"/>
              </w:rPr>
            </w:pPr>
            <w:r w:rsidRPr="00B80FC9">
              <w:rPr>
                <w:rFonts w:ascii="Arial Narrow" w:hAnsi="Arial Narrow"/>
                <w:color w:val="000000"/>
                <w:sz w:val="18"/>
                <w:szCs w:val="18"/>
              </w:rPr>
              <w:t>11 September to 2 October</w:t>
            </w:r>
          </w:p>
        </w:tc>
        <w:tc>
          <w:tcPr>
            <w:tcW w:w="3628" w:type="dxa"/>
            <w:shd w:val="clear" w:color="auto" w:fill="auto"/>
            <w:noWrap/>
            <w:vAlign w:val="bottom"/>
            <w:hideMark/>
          </w:tcPr>
          <w:p w:rsidR="00B80FC9" w:rsidRPr="00B80FC9" w:rsidRDefault="00B80FC9" w:rsidP="00FF02AC">
            <w:pPr>
              <w:keepNext/>
              <w:rPr>
                <w:rFonts w:ascii="Arial Narrow" w:hAnsi="Arial Narrow"/>
                <w:color w:val="000000"/>
                <w:sz w:val="18"/>
                <w:szCs w:val="18"/>
              </w:rPr>
            </w:pPr>
            <w:r w:rsidRPr="00B80FC9">
              <w:rPr>
                <w:rFonts w:ascii="Arial Narrow" w:hAnsi="Arial Narrow"/>
                <w:color w:val="000000"/>
                <w:sz w:val="18"/>
                <w:szCs w:val="18"/>
              </w:rPr>
              <w:t>1 October to 12 October</w:t>
            </w:r>
          </w:p>
        </w:tc>
        <w:tc>
          <w:tcPr>
            <w:tcW w:w="2588" w:type="dxa"/>
            <w:shd w:val="clear" w:color="auto" w:fill="auto"/>
            <w:noWrap/>
            <w:vAlign w:val="bottom"/>
            <w:hideMark/>
          </w:tcPr>
          <w:p w:rsidR="00B80FC9" w:rsidRPr="00B80FC9" w:rsidRDefault="00B80FC9" w:rsidP="00FF02AC">
            <w:pPr>
              <w:keepNext/>
              <w:rPr>
                <w:rFonts w:ascii="Arial Narrow" w:hAnsi="Arial Narrow"/>
                <w:color w:val="000000"/>
                <w:sz w:val="18"/>
                <w:szCs w:val="18"/>
              </w:rPr>
            </w:pPr>
            <w:r w:rsidRPr="00B80FC9">
              <w:rPr>
                <w:rFonts w:ascii="Arial Narrow" w:hAnsi="Arial Narrow"/>
                <w:color w:val="000000"/>
                <w:sz w:val="18"/>
                <w:szCs w:val="18"/>
              </w:rPr>
              <w:t>30 September to 11 October</w:t>
            </w:r>
          </w:p>
        </w:tc>
      </w:tr>
      <w:tr w:rsidR="00B80FC9" w:rsidRPr="00B80FC9" w:rsidTr="00522087">
        <w:trPr>
          <w:trHeight w:val="339"/>
          <w:jc w:val="center"/>
        </w:trPr>
        <w:tc>
          <w:tcPr>
            <w:tcW w:w="3304" w:type="dxa"/>
            <w:shd w:val="clear" w:color="auto" w:fill="auto"/>
            <w:noWrap/>
            <w:vAlign w:val="bottom"/>
            <w:hideMark/>
          </w:tcPr>
          <w:p w:rsidR="00B80FC9" w:rsidRPr="00B80FC9" w:rsidRDefault="00B80FC9" w:rsidP="00FF02AC">
            <w:pPr>
              <w:keepNext/>
              <w:rPr>
                <w:rFonts w:ascii="Arial Narrow" w:hAnsi="Arial Narrow"/>
                <w:color w:val="000000"/>
                <w:sz w:val="18"/>
                <w:szCs w:val="18"/>
              </w:rPr>
            </w:pPr>
            <w:r w:rsidRPr="00B80FC9">
              <w:rPr>
                <w:rFonts w:ascii="Arial Narrow" w:hAnsi="Arial Narrow"/>
                <w:color w:val="000000"/>
                <w:sz w:val="18"/>
                <w:szCs w:val="18"/>
              </w:rPr>
              <w:t>20 December to 2 February</w:t>
            </w:r>
          </w:p>
        </w:tc>
        <w:tc>
          <w:tcPr>
            <w:tcW w:w="3628" w:type="dxa"/>
            <w:shd w:val="clear" w:color="auto" w:fill="auto"/>
            <w:noWrap/>
            <w:vAlign w:val="bottom"/>
            <w:hideMark/>
          </w:tcPr>
          <w:p w:rsidR="00B80FC9" w:rsidRPr="00B80FC9" w:rsidRDefault="00B80FC9" w:rsidP="00FF02AC">
            <w:pPr>
              <w:keepNext/>
              <w:rPr>
                <w:rFonts w:ascii="Arial Narrow" w:hAnsi="Arial Narrow"/>
                <w:color w:val="000000"/>
                <w:sz w:val="18"/>
                <w:szCs w:val="18"/>
              </w:rPr>
            </w:pPr>
            <w:r w:rsidRPr="00B80FC9">
              <w:rPr>
                <w:rFonts w:ascii="Arial Narrow" w:hAnsi="Arial Narrow"/>
                <w:color w:val="000000"/>
                <w:sz w:val="18"/>
                <w:szCs w:val="18"/>
              </w:rPr>
              <w:t>24 December to 1 February</w:t>
            </w:r>
          </w:p>
        </w:tc>
        <w:tc>
          <w:tcPr>
            <w:tcW w:w="2588" w:type="dxa"/>
            <w:shd w:val="clear" w:color="auto" w:fill="auto"/>
            <w:noWrap/>
            <w:vAlign w:val="bottom"/>
            <w:hideMark/>
          </w:tcPr>
          <w:p w:rsidR="00B80FC9" w:rsidRPr="00B80FC9" w:rsidRDefault="00B80FC9" w:rsidP="00FF02AC">
            <w:pPr>
              <w:keepNext/>
              <w:rPr>
                <w:rFonts w:ascii="Arial Narrow" w:hAnsi="Arial Narrow"/>
                <w:color w:val="000000"/>
                <w:sz w:val="18"/>
                <w:szCs w:val="18"/>
              </w:rPr>
            </w:pPr>
            <w:r w:rsidRPr="00B80FC9">
              <w:rPr>
                <w:rFonts w:ascii="Arial Narrow" w:hAnsi="Arial Narrow"/>
                <w:color w:val="000000"/>
                <w:sz w:val="18"/>
                <w:szCs w:val="18"/>
              </w:rPr>
              <w:t>20 December to 31 January</w:t>
            </w:r>
          </w:p>
        </w:tc>
      </w:tr>
      <w:tr w:rsidR="00B80FC9" w:rsidRPr="00B80FC9" w:rsidTr="00522087">
        <w:trPr>
          <w:trHeight w:val="339"/>
          <w:jc w:val="center"/>
        </w:trPr>
        <w:tc>
          <w:tcPr>
            <w:tcW w:w="3304" w:type="dxa"/>
            <w:shd w:val="clear" w:color="DCE6F1" w:fill="DCE6F1"/>
            <w:noWrap/>
            <w:vAlign w:val="bottom"/>
            <w:hideMark/>
          </w:tcPr>
          <w:p w:rsidR="00B80FC9" w:rsidRPr="00B80FC9" w:rsidRDefault="00B80FC9" w:rsidP="00FF02AC">
            <w:pPr>
              <w:keepNext/>
              <w:rPr>
                <w:rFonts w:ascii="Arial Narrow" w:hAnsi="Arial Narrow"/>
                <w:b/>
                <w:bCs/>
                <w:color w:val="000000"/>
                <w:sz w:val="18"/>
                <w:szCs w:val="18"/>
              </w:rPr>
            </w:pPr>
            <w:r w:rsidRPr="00B80FC9">
              <w:rPr>
                <w:rFonts w:ascii="Arial Narrow" w:hAnsi="Arial Narrow"/>
                <w:b/>
                <w:bCs/>
                <w:color w:val="000000"/>
                <w:sz w:val="18"/>
                <w:szCs w:val="18"/>
              </w:rPr>
              <w:t>2003</w:t>
            </w:r>
          </w:p>
        </w:tc>
        <w:tc>
          <w:tcPr>
            <w:tcW w:w="3628" w:type="dxa"/>
            <w:shd w:val="clear" w:color="DCE6F1" w:fill="DCE6F1"/>
            <w:noWrap/>
            <w:vAlign w:val="bottom"/>
            <w:hideMark/>
          </w:tcPr>
          <w:p w:rsidR="00B80FC9" w:rsidRPr="00B80FC9" w:rsidRDefault="00B80FC9" w:rsidP="00FF02AC">
            <w:pPr>
              <w:keepNext/>
              <w:rPr>
                <w:rFonts w:ascii="Arial Narrow" w:hAnsi="Arial Narrow"/>
                <w:b/>
                <w:bCs/>
                <w:color w:val="000000"/>
                <w:sz w:val="18"/>
                <w:szCs w:val="18"/>
              </w:rPr>
            </w:pPr>
            <w:r w:rsidRPr="00B80FC9">
              <w:rPr>
                <w:rFonts w:ascii="Arial Narrow" w:hAnsi="Arial Narrow"/>
                <w:b/>
                <w:bCs/>
                <w:color w:val="000000"/>
                <w:sz w:val="18"/>
                <w:szCs w:val="18"/>
              </w:rPr>
              <w:t>2004</w:t>
            </w:r>
          </w:p>
        </w:tc>
        <w:tc>
          <w:tcPr>
            <w:tcW w:w="2588" w:type="dxa"/>
            <w:shd w:val="clear" w:color="DCE6F1" w:fill="DCE6F1"/>
            <w:noWrap/>
            <w:vAlign w:val="bottom"/>
            <w:hideMark/>
          </w:tcPr>
          <w:p w:rsidR="00B80FC9" w:rsidRPr="00B80FC9" w:rsidRDefault="00B80FC9" w:rsidP="00FF02AC">
            <w:pPr>
              <w:keepNext/>
              <w:rPr>
                <w:rFonts w:ascii="Arial Narrow" w:hAnsi="Arial Narrow"/>
                <w:b/>
                <w:bCs/>
                <w:color w:val="000000"/>
                <w:sz w:val="18"/>
                <w:szCs w:val="18"/>
              </w:rPr>
            </w:pPr>
            <w:r w:rsidRPr="00B80FC9">
              <w:rPr>
                <w:rFonts w:ascii="Arial Narrow" w:hAnsi="Arial Narrow"/>
                <w:b/>
                <w:bCs/>
                <w:color w:val="000000"/>
                <w:sz w:val="18"/>
                <w:szCs w:val="18"/>
              </w:rPr>
              <w:t>2005</w:t>
            </w:r>
          </w:p>
        </w:tc>
      </w:tr>
      <w:tr w:rsidR="00B80FC9" w:rsidRPr="00B80FC9" w:rsidTr="00522087">
        <w:trPr>
          <w:trHeight w:val="339"/>
          <w:jc w:val="center"/>
        </w:trPr>
        <w:tc>
          <w:tcPr>
            <w:tcW w:w="3304" w:type="dxa"/>
            <w:shd w:val="clear" w:color="auto" w:fill="auto"/>
            <w:noWrap/>
            <w:vAlign w:val="bottom"/>
            <w:hideMark/>
          </w:tcPr>
          <w:p w:rsidR="00B80FC9" w:rsidRPr="00B80FC9" w:rsidRDefault="00B80FC9" w:rsidP="00FF02AC">
            <w:pPr>
              <w:keepNext/>
              <w:rPr>
                <w:rFonts w:ascii="Arial Narrow" w:hAnsi="Arial Narrow"/>
                <w:color w:val="000000"/>
                <w:sz w:val="18"/>
                <w:szCs w:val="18"/>
              </w:rPr>
            </w:pPr>
            <w:r w:rsidRPr="00B80FC9">
              <w:rPr>
                <w:rFonts w:ascii="Arial Narrow" w:hAnsi="Arial Narrow"/>
                <w:color w:val="000000"/>
                <w:sz w:val="18"/>
                <w:szCs w:val="18"/>
              </w:rPr>
              <w:t>14 April to 25 April</w:t>
            </w:r>
          </w:p>
        </w:tc>
        <w:tc>
          <w:tcPr>
            <w:tcW w:w="3628" w:type="dxa"/>
            <w:shd w:val="clear" w:color="auto" w:fill="auto"/>
            <w:noWrap/>
            <w:vAlign w:val="bottom"/>
            <w:hideMark/>
          </w:tcPr>
          <w:p w:rsidR="00B80FC9" w:rsidRPr="00B80FC9" w:rsidRDefault="00B80FC9" w:rsidP="00FF02AC">
            <w:pPr>
              <w:keepNext/>
              <w:rPr>
                <w:rFonts w:ascii="Arial Narrow" w:hAnsi="Arial Narrow"/>
                <w:color w:val="000000"/>
                <w:sz w:val="18"/>
                <w:szCs w:val="18"/>
              </w:rPr>
            </w:pPr>
            <w:r w:rsidRPr="00B80FC9">
              <w:rPr>
                <w:rFonts w:ascii="Arial Narrow" w:hAnsi="Arial Narrow"/>
                <w:color w:val="000000"/>
                <w:sz w:val="18"/>
                <w:szCs w:val="18"/>
              </w:rPr>
              <w:t>9 April to 26 April</w:t>
            </w:r>
          </w:p>
        </w:tc>
        <w:tc>
          <w:tcPr>
            <w:tcW w:w="2588" w:type="dxa"/>
            <w:shd w:val="clear" w:color="auto" w:fill="auto"/>
            <w:noWrap/>
            <w:vAlign w:val="bottom"/>
            <w:hideMark/>
          </w:tcPr>
          <w:p w:rsidR="00B80FC9" w:rsidRPr="00B80FC9" w:rsidRDefault="00B80FC9" w:rsidP="00FF02AC">
            <w:pPr>
              <w:keepNext/>
              <w:rPr>
                <w:rFonts w:ascii="Arial Narrow" w:hAnsi="Arial Narrow"/>
                <w:color w:val="000000"/>
                <w:sz w:val="18"/>
                <w:szCs w:val="18"/>
              </w:rPr>
            </w:pPr>
            <w:r w:rsidRPr="00B80FC9">
              <w:rPr>
                <w:rFonts w:ascii="Arial Narrow" w:hAnsi="Arial Narrow"/>
                <w:color w:val="000000"/>
                <w:sz w:val="18"/>
                <w:szCs w:val="18"/>
              </w:rPr>
              <w:t>11 April to 25 April</w:t>
            </w:r>
          </w:p>
        </w:tc>
      </w:tr>
      <w:tr w:rsidR="00B80FC9" w:rsidRPr="00B80FC9" w:rsidTr="00522087">
        <w:trPr>
          <w:trHeight w:val="339"/>
          <w:jc w:val="center"/>
        </w:trPr>
        <w:tc>
          <w:tcPr>
            <w:tcW w:w="3304" w:type="dxa"/>
            <w:shd w:val="clear" w:color="auto" w:fill="auto"/>
            <w:noWrap/>
            <w:vAlign w:val="bottom"/>
            <w:hideMark/>
          </w:tcPr>
          <w:p w:rsidR="00B80FC9" w:rsidRPr="00B80FC9" w:rsidRDefault="00B80FC9" w:rsidP="00FF02AC">
            <w:pPr>
              <w:keepNext/>
              <w:rPr>
                <w:rFonts w:ascii="Arial Narrow" w:hAnsi="Arial Narrow"/>
                <w:color w:val="000000"/>
                <w:sz w:val="18"/>
                <w:szCs w:val="18"/>
              </w:rPr>
            </w:pPr>
            <w:r w:rsidRPr="00B80FC9">
              <w:rPr>
                <w:rFonts w:ascii="Arial Narrow" w:hAnsi="Arial Narrow"/>
                <w:color w:val="000000"/>
                <w:sz w:val="18"/>
                <w:szCs w:val="18"/>
              </w:rPr>
              <w:t>7 July to 18 July</w:t>
            </w:r>
          </w:p>
        </w:tc>
        <w:tc>
          <w:tcPr>
            <w:tcW w:w="3628" w:type="dxa"/>
            <w:shd w:val="clear" w:color="auto" w:fill="auto"/>
            <w:noWrap/>
            <w:vAlign w:val="bottom"/>
            <w:hideMark/>
          </w:tcPr>
          <w:p w:rsidR="00B80FC9" w:rsidRPr="00B80FC9" w:rsidRDefault="00B80FC9" w:rsidP="00FF02AC">
            <w:pPr>
              <w:keepNext/>
              <w:rPr>
                <w:rFonts w:ascii="Arial Narrow" w:hAnsi="Arial Narrow"/>
                <w:color w:val="000000"/>
                <w:sz w:val="18"/>
                <w:szCs w:val="18"/>
              </w:rPr>
            </w:pPr>
            <w:r w:rsidRPr="00B80FC9">
              <w:rPr>
                <w:rFonts w:ascii="Arial Narrow" w:hAnsi="Arial Narrow"/>
                <w:color w:val="000000"/>
                <w:sz w:val="18"/>
                <w:szCs w:val="18"/>
              </w:rPr>
              <w:t>5 July to 16 July</w:t>
            </w:r>
          </w:p>
        </w:tc>
        <w:tc>
          <w:tcPr>
            <w:tcW w:w="2588" w:type="dxa"/>
            <w:shd w:val="clear" w:color="auto" w:fill="auto"/>
            <w:noWrap/>
            <w:vAlign w:val="bottom"/>
            <w:hideMark/>
          </w:tcPr>
          <w:p w:rsidR="00B80FC9" w:rsidRPr="00B80FC9" w:rsidRDefault="00B80FC9" w:rsidP="00FF02AC">
            <w:pPr>
              <w:keepNext/>
              <w:rPr>
                <w:rFonts w:ascii="Arial Narrow" w:hAnsi="Arial Narrow"/>
                <w:color w:val="000000"/>
                <w:sz w:val="18"/>
                <w:szCs w:val="18"/>
              </w:rPr>
            </w:pPr>
            <w:r w:rsidRPr="00B80FC9">
              <w:rPr>
                <w:rFonts w:ascii="Arial Narrow" w:hAnsi="Arial Narrow"/>
                <w:color w:val="000000"/>
                <w:sz w:val="18"/>
                <w:szCs w:val="18"/>
              </w:rPr>
              <w:t>4 July to 15 July</w:t>
            </w:r>
          </w:p>
        </w:tc>
      </w:tr>
      <w:tr w:rsidR="00B80FC9" w:rsidRPr="00B80FC9" w:rsidTr="00522087">
        <w:trPr>
          <w:trHeight w:val="339"/>
          <w:jc w:val="center"/>
        </w:trPr>
        <w:tc>
          <w:tcPr>
            <w:tcW w:w="3304" w:type="dxa"/>
            <w:shd w:val="clear" w:color="auto" w:fill="auto"/>
            <w:noWrap/>
            <w:vAlign w:val="bottom"/>
            <w:hideMark/>
          </w:tcPr>
          <w:p w:rsidR="00B80FC9" w:rsidRPr="00B80FC9" w:rsidRDefault="00B80FC9" w:rsidP="00FF02AC">
            <w:pPr>
              <w:keepNext/>
              <w:rPr>
                <w:rFonts w:ascii="Arial Narrow" w:hAnsi="Arial Narrow"/>
                <w:color w:val="000000"/>
                <w:sz w:val="18"/>
                <w:szCs w:val="18"/>
              </w:rPr>
            </w:pPr>
            <w:r w:rsidRPr="00B80FC9">
              <w:rPr>
                <w:rFonts w:ascii="Arial Narrow" w:hAnsi="Arial Narrow"/>
                <w:color w:val="000000"/>
                <w:sz w:val="18"/>
                <w:szCs w:val="18"/>
              </w:rPr>
              <w:t>29 September to 10 October</w:t>
            </w:r>
          </w:p>
        </w:tc>
        <w:tc>
          <w:tcPr>
            <w:tcW w:w="3628" w:type="dxa"/>
            <w:shd w:val="clear" w:color="auto" w:fill="auto"/>
            <w:noWrap/>
            <w:vAlign w:val="bottom"/>
            <w:hideMark/>
          </w:tcPr>
          <w:p w:rsidR="00B80FC9" w:rsidRPr="00B80FC9" w:rsidRDefault="00B80FC9" w:rsidP="00FF02AC">
            <w:pPr>
              <w:keepNext/>
              <w:rPr>
                <w:rFonts w:ascii="Arial Narrow" w:hAnsi="Arial Narrow"/>
                <w:color w:val="000000"/>
                <w:sz w:val="18"/>
                <w:szCs w:val="18"/>
              </w:rPr>
            </w:pPr>
            <w:r w:rsidRPr="00B80FC9">
              <w:rPr>
                <w:rFonts w:ascii="Arial Narrow" w:hAnsi="Arial Narrow"/>
                <w:color w:val="000000"/>
                <w:sz w:val="18"/>
                <w:szCs w:val="18"/>
              </w:rPr>
              <w:t>27 September to 8 October</w:t>
            </w:r>
          </w:p>
        </w:tc>
        <w:tc>
          <w:tcPr>
            <w:tcW w:w="2588" w:type="dxa"/>
            <w:shd w:val="clear" w:color="auto" w:fill="auto"/>
            <w:noWrap/>
            <w:vAlign w:val="bottom"/>
            <w:hideMark/>
          </w:tcPr>
          <w:p w:rsidR="00B80FC9" w:rsidRPr="00B80FC9" w:rsidRDefault="00B80FC9" w:rsidP="00FF02AC">
            <w:pPr>
              <w:keepNext/>
              <w:rPr>
                <w:rFonts w:ascii="Arial Narrow" w:hAnsi="Arial Narrow"/>
                <w:color w:val="000000"/>
                <w:sz w:val="18"/>
                <w:szCs w:val="18"/>
              </w:rPr>
            </w:pPr>
            <w:r w:rsidRPr="00B80FC9">
              <w:rPr>
                <w:rFonts w:ascii="Arial Narrow" w:hAnsi="Arial Narrow"/>
                <w:color w:val="000000"/>
                <w:sz w:val="18"/>
                <w:szCs w:val="18"/>
              </w:rPr>
              <w:t>26 September to 7 October</w:t>
            </w:r>
          </w:p>
        </w:tc>
      </w:tr>
      <w:tr w:rsidR="00B80FC9" w:rsidRPr="00B80FC9" w:rsidTr="00522087">
        <w:trPr>
          <w:trHeight w:val="339"/>
          <w:jc w:val="center"/>
        </w:trPr>
        <w:tc>
          <w:tcPr>
            <w:tcW w:w="3304" w:type="dxa"/>
            <w:shd w:val="clear" w:color="auto" w:fill="auto"/>
            <w:noWrap/>
            <w:vAlign w:val="bottom"/>
            <w:hideMark/>
          </w:tcPr>
          <w:p w:rsidR="00B80FC9" w:rsidRPr="00B80FC9" w:rsidRDefault="00B80FC9" w:rsidP="00FF02AC">
            <w:pPr>
              <w:keepNext/>
              <w:rPr>
                <w:rFonts w:ascii="Arial Narrow" w:hAnsi="Arial Narrow"/>
                <w:color w:val="000000"/>
                <w:sz w:val="18"/>
                <w:szCs w:val="18"/>
              </w:rPr>
            </w:pPr>
            <w:r w:rsidRPr="00B80FC9">
              <w:rPr>
                <w:rFonts w:ascii="Arial Narrow" w:hAnsi="Arial Narrow"/>
                <w:color w:val="000000"/>
                <w:sz w:val="18"/>
                <w:szCs w:val="18"/>
              </w:rPr>
              <w:t>19 December to 29 January</w:t>
            </w:r>
          </w:p>
        </w:tc>
        <w:tc>
          <w:tcPr>
            <w:tcW w:w="3628" w:type="dxa"/>
            <w:shd w:val="clear" w:color="auto" w:fill="auto"/>
            <w:noWrap/>
            <w:vAlign w:val="bottom"/>
            <w:hideMark/>
          </w:tcPr>
          <w:p w:rsidR="00B80FC9" w:rsidRPr="00B80FC9" w:rsidRDefault="00B80FC9" w:rsidP="00FF02AC">
            <w:pPr>
              <w:keepNext/>
              <w:rPr>
                <w:rFonts w:ascii="Arial Narrow" w:hAnsi="Arial Narrow"/>
                <w:color w:val="000000"/>
                <w:sz w:val="18"/>
                <w:szCs w:val="18"/>
              </w:rPr>
            </w:pPr>
            <w:r w:rsidRPr="00B80FC9">
              <w:rPr>
                <w:rFonts w:ascii="Arial Narrow" w:hAnsi="Arial Narrow"/>
                <w:color w:val="000000"/>
                <w:sz w:val="18"/>
                <w:szCs w:val="18"/>
              </w:rPr>
              <w:t>20 December to 26 January</w:t>
            </w:r>
          </w:p>
        </w:tc>
        <w:tc>
          <w:tcPr>
            <w:tcW w:w="2588" w:type="dxa"/>
            <w:shd w:val="clear" w:color="auto" w:fill="auto"/>
            <w:noWrap/>
            <w:vAlign w:val="bottom"/>
            <w:hideMark/>
          </w:tcPr>
          <w:p w:rsidR="00B80FC9" w:rsidRPr="00B80FC9" w:rsidRDefault="00B80FC9" w:rsidP="00FF02AC">
            <w:pPr>
              <w:keepNext/>
              <w:rPr>
                <w:rFonts w:ascii="Arial Narrow" w:hAnsi="Arial Narrow"/>
                <w:color w:val="000000"/>
                <w:sz w:val="18"/>
                <w:szCs w:val="18"/>
              </w:rPr>
            </w:pPr>
            <w:r w:rsidRPr="00B80FC9">
              <w:rPr>
                <w:rFonts w:ascii="Arial Narrow" w:hAnsi="Arial Narrow"/>
                <w:color w:val="000000"/>
                <w:sz w:val="18"/>
                <w:szCs w:val="18"/>
              </w:rPr>
              <w:t>19 December to 2 February</w:t>
            </w:r>
          </w:p>
        </w:tc>
      </w:tr>
      <w:tr w:rsidR="00B80FC9" w:rsidRPr="00B80FC9" w:rsidTr="00522087">
        <w:trPr>
          <w:trHeight w:val="339"/>
          <w:jc w:val="center"/>
        </w:trPr>
        <w:tc>
          <w:tcPr>
            <w:tcW w:w="3304" w:type="dxa"/>
            <w:shd w:val="clear" w:color="DCE6F1" w:fill="DCE6F1"/>
            <w:noWrap/>
            <w:vAlign w:val="bottom"/>
            <w:hideMark/>
          </w:tcPr>
          <w:p w:rsidR="00B80FC9" w:rsidRPr="00B80FC9" w:rsidRDefault="00631CBA" w:rsidP="00FF02AC">
            <w:pPr>
              <w:keepNext/>
              <w:rPr>
                <w:rFonts w:ascii="Arial Narrow" w:hAnsi="Arial Narrow"/>
                <w:b/>
                <w:bCs/>
                <w:color w:val="000000"/>
                <w:sz w:val="18"/>
                <w:szCs w:val="18"/>
              </w:rPr>
            </w:pPr>
            <w:r>
              <w:rPr>
                <w:rFonts w:ascii="Arial Narrow" w:hAnsi="Arial Narrow"/>
                <w:b/>
                <w:bCs/>
                <w:color w:val="000000"/>
                <w:sz w:val="18"/>
                <w:szCs w:val="18"/>
              </w:rPr>
              <w:t>2006</w:t>
            </w:r>
          </w:p>
        </w:tc>
        <w:tc>
          <w:tcPr>
            <w:tcW w:w="3628" w:type="dxa"/>
            <w:shd w:val="clear" w:color="DCE6F1" w:fill="DCE6F1"/>
            <w:noWrap/>
            <w:vAlign w:val="bottom"/>
            <w:hideMark/>
          </w:tcPr>
          <w:p w:rsidR="00B80FC9" w:rsidRPr="00B80FC9" w:rsidRDefault="00B80FC9" w:rsidP="00FF02AC">
            <w:pPr>
              <w:keepNext/>
              <w:rPr>
                <w:rFonts w:ascii="Arial Narrow" w:hAnsi="Arial Narrow"/>
                <w:b/>
                <w:bCs/>
                <w:color w:val="000000"/>
                <w:sz w:val="18"/>
                <w:szCs w:val="18"/>
              </w:rPr>
            </w:pPr>
            <w:r w:rsidRPr="00B80FC9">
              <w:rPr>
                <w:rFonts w:ascii="Arial Narrow" w:hAnsi="Arial Narrow"/>
                <w:b/>
                <w:bCs/>
                <w:color w:val="000000"/>
                <w:sz w:val="18"/>
                <w:szCs w:val="18"/>
              </w:rPr>
              <w:t>20</w:t>
            </w:r>
            <w:r w:rsidR="00631CBA">
              <w:rPr>
                <w:rFonts w:ascii="Arial Narrow" w:hAnsi="Arial Narrow"/>
                <w:b/>
                <w:bCs/>
                <w:color w:val="000000"/>
                <w:sz w:val="18"/>
                <w:szCs w:val="18"/>
              </w:rPr>
              <w:t>07</w:t>
            </w:r>
          </w:p>
        </w:tc>
        <w:tc>
          <w:tcPr>
            <w:tcW w:w="2588" w:type="dxa"/>
            <w:shd w:val="clear" w:color="DCE6F1" w:fill="DCE6F1"/>
            <w:noWrap/>
            <w:vAlign w:val="bottom"/>
            <w:hideMark/>
          </w:tcPr>
          <w:p w:rsidR="00B80FC9" w:rsidRPr="00B80FC9" w:rsidRDefault="00B80FC9" w:rsidP="00FF02AC">
            <w:pPr>
              <w:keepNext/>
              <w:rPr>
                <w:rFonts w:ascii="Arial Narrow" w:hAnsi="Arial Narrow"/>
                <w:b/>
                <w:bCs/>
                <w:color w:val="000000"/>
                <w:sz w:val="18"/>
                <w:szCs w:val="18"/>
              </w:rPr>
            </w:pPr>
            <w:r w:rsidRPr="00B80FC9">
              <w:rPr>
                <w:rFonts w:ascii="Arial Narrow" w:hAnsi="Arial Narrow"/>
                <w:b/>
                <w:bCs/>
                <w:color w:val="000000"/>
                <w:sz w:val="18"/>
                <w:szCs w:val="18"/>
              </w:rPr>
              <w:t>20</w:t>
            </w:r>
            <w:r w:rsidR="00631CBA">
              <w:rPr>
                <w:rFonts w:ascii="Arial Narrow" w:hAnsi="Arial Narrow"/>
                <w:b/>
                <w:bCs/>
                <w:color w:val="000000"/>
                <w:sz w:val="18"/>
                <w:szCs w:val="18"/>
              </w:rPr>
              <w:t>08</w:t>
            </w:r>
          </w:p>
        </w:tc>
      </w:tr>
      <w:tr w:rsidR="00B80FC9" w:rsidRPr="00B80FC9" w:rsidTr="00522087">
        <w:trPr>
          <w:trHeight w:val="339"/>
          <w:jc w:val="center"/>
        </w:trPr>
        <w:tc>
          <w:tcPr>
            <w:tcW w:w="3304" w:type="dxa"/>
            <w:shd w:val="clear" w:color="auto" w:fill="auto"/>
            <w:noWrap/>
            <w:vAlign w:val="bottom"/>
            <w:hideMark/>
          </w:tcPr>
          <w:p w:rsidR="00B80FC9" w:rsidRPr="00B80FC9" w:rsidRDefault="00631CBA" w:rsidP="00FF02AC">
            <w:pPr>
              <w:keepNext/>
              <w:rPr>
                <w:rFonts w:ascii="Arial Narrow" w:hAnsi="Arial Narrow"/>
                <w:color w:val="000000"/>
                <w:sz w:val="18"/>
                <w:szCs w:val="18"/>
              </w:rPr>
            </w:pPr>
            <w:r>
              <w:rPr>
                <w:rFonts w:ascii="Arial Narrow" w:hAnsi="Arial Narrow"/>
                <w:color w:val="000000"/>
                <w:sz w:val="18"/>
                <w:szCs w:val="18"/>
              </w:rPr>
              <w:t>14</w:t>
            </w:r>
            <w:r w:rsidR="00B80FC9" w:rsidRPr="00B80FC9">
              <w:rPr>
                <w:rFonts w:ascii="Arial Narrow" w:hAnsi="Arial Narrow"/>
                <w:color w:val="000000"/>
                <w:sz w:val="18"/>
                <w:szCs w:val="18"/>
              </w:rPr>
              <w:t xml:space="preserve"> April to 2</w:t>
            </w:r>
            <w:r>
              <w:rPr>
                <w:rFonts w:ascii="Arial Narrow" w:hAnsi="Arial Narrow"/>
                <w:color w:val="000000"/>
                <w:sz w:val="18"/>
                <w:szCs w:val="18"/>
              </w:rPr>
              <w:t>8</w:t>
            </w:r>
            <w:r w:rsidR="00B80FC9" w:rsidRPr="00B80FC9">
              <w:rPr>
                <w:rFonts w:ascii="Arial Narrow" w:hAnsi="Arial Narrow"/>
                <w:color w:val="000000"/>
                <w:sz w:val="18"/>
                <w:szCs w:val="18"/>
              </w:rPr>
              <w:t xml:space="preserve"> April</w:t>
            </w:r>
          </w:p>
        </w:tc>
        <w:tc>
          <w:tcPr>
            <w:tcW w:w="3628" w:type="dxa"/>
            <w:shd w:val="clear" w:color="auto" w:fill="auto"/>
            <w:noWrap/>
            <w:vAlign w:val="bottom"/>
            <w:hideMark/>
          </w:tcPr>
          <w:p w:rsidR="00B80FC9" w:rsidRPr="00B80FC9" w:rsidRDefault="00631CBA" w:rsidP="00FF02AC">
            <w:pPr>
              <w:keepNext/>
              <w:rPr>
                <w:rFonts w:ascii="Arial Narrow" w:hAnsi="Arial Narrow"/>
                <w:color w:val="000000"/>
                <w:sz w:val="18"/>
                <w:szCs w:val="18"/>
              </w:rPr>
            </w:pPr>
            <w:r>
              <w:rPr>
                <w:rFonts w:ascii="Arial Narrow" w:hAnsi="Arial Narrow"/>
                <w:color w:val="000000"/>
                <w:sz w:val="18"/>
                <w:szCs w:val="18"/>
              </w:rPr>
              <w:t>16 April to 27</w:t>
            </w:r>
            <w:r w:rsidR="00B80FC9" w:rsidRPr="00B80FC9">
              <w:rPr>
                <w:rFonts w:ascii="Arial Narrow" w:hAnsi="Arial Narrow"/>
                <w:color w:val="000000"/>
                <w:sz w:val="18"/>
                <w:szCs w:val="18"/>
              </w:rPr>
              <w:t xml:space="preserve"> April</w:t>
            </w:r>
          </w:p>
        </w:tc>
        <w:tc>
          <w:tcPr>
            <w:tcW w:w="2588" w:type="dxa"/>
            <w:shd w:val="clear" w:color="auto" w:fill="auto"/>
            <w:noWrap/>
            <w:vAlign w:val="bottom"/>
            <w:hideMark/>
          </w:tcPr>
          <w:p w:rsidR="00B80FC9" w:rsidRPr="00B80FC9" w:rsidRDefault="00B80FC9" w:rsidP="00FF02AC">
            <w:pPr>
              <w:keepNext/>
              <w:rPr>
                <w:rFonts w:ascii="Arial Narrow" w:hAnsi="Arial Narrow"/>
                <w:color w:val="000000"/>
                <w:sz w:val="18"/>
                <w:szCs w:val="18"/>
              </w:rPr>
            </w:pPr>
            <w:r w:rsidRPr="00B80FC9">
              <w:rPr>
                <w:rFonts w:ascii="Arial Narrow" w:hAnsi="Arial Narrow"/>
                <w:color w:val="000000"/>
                <w:sz w:val="18"/>
                <w:szCs w:val="18"/>
              </w:rPr>
              <w:t>1</w:t>
            </w:r>
            <w:r w:rsidR="00631CBA">
              <w:rPr>
                <w:rFonts w:ascii="Arial Narrow" w:hAnsi="Arial Narrow"/>
                <w:color w:val="000000"/>
                <w:sz w:val="18"/>
                <w:szCs w:val="18"/>
              </w:rPr>
              <w:t>4</w:t>
            </w:r>
            <w:r w:rsidRPr="00B80FC9">
              <w:rPr>
                <w:rFonts w:ascii="Arial Narrow" w:hAnsi="Arial Narrow"/>
                <w:color w:val="000000"/>
                <w:sz w:val="18"/>
                <w:szCs w:val="18"/>
              </w:rPr>
              <w:t xml:space="preserve"> April to 2</w:t>
            </w:r>
            <w:r w:rsidR="00631CBA">
              <w:rPr>
                <w:rFonts w:ascii="Arial Narrow" w:hAnsi="Arial Narrow"/>
                <w:color w:val="000000"/>
                <w:sz w:val="18"/>
                <w:szCs w:val="18"/>
              </w:rPr>
              <w:t>5</w:t>
            </w:r>
            <w:r w:rsidRPr="00B80FC9">
              <w:rPr>
                <w:rFonts w:ascii="Arial Narrow" w:hAnsi="Arial Narrow"/>
                <w:color w:val="000000"/>
                <w:sz w:val="18"/>
                <w:szCs w:val="18"/>
              </w:rPr>
              <w:t xml:space="preserve"> April</w:t>
            </w:r>
          </w:p>
        </w:tc>
      </w:tr>
      <w:tr w:rsidR="00B80FC9" w:rsidRPr="00B80FC9" w:rsidTr="00522087">
        <w:trPr>
          <w:trHeight w:val="339"/>
          <w:jc w:val="center"/>
        </w:trPr>
        <w:tc>
          <w:tcPr>
            <w:tcW w:w="3304" w:type="dxa"/>
            <w:shd w:val="clear" w:color="auto" w:fill="auto"/>
            <w:noWrap/>
            <w:vAlign w:val="bottom"/>
            <w:hideMark/>
          </w:tcPr>
          <w:p w:rsidR="00B80FC9" w:rsidRPr="00B80FC9" w:rsidRDefault="00631CBA" w:rsidP="00FF02AC">
            <w:pPr>
              <w:keepNext/>
              <w:rPr>
                <w:rFonts w:ascii="Arial Narrow" w:hAnsi="Arial Narrow"/>
                <w:color w:val="000000"/>
                <w:sz w:val="18"/>
                <w:szCs w:val="18"/>
              </w:rPr>
            </w:pPr>
            <w:r>
              <w:rPr>
                <w:rFonts w:ascii="Arial Narrow" w:hAnsi="Arial Narrow"/>
                <w:color w:val="000000"/>
                <w:sz w:val="18"/>
                <w:szCs w:val="18"/>
              </w:rPr>
              <w:t>10</w:t>
            </w:r>
            <w:r w:rsidR="00B80FC9" w:rsidRPr="00B80FC9">
              <w:rPr>
                <w:rFonts w:ascii="Arial Narrow" w:hAnsi="Arial Narrow"/>
                <w:color w:val="000000"/>
                <w:sz w:val="18"/>
                <w:szCs w:val="18"/>
              </w:rPr>
              <w:t xml:space="preserve"> July to </w:t>
            </w:r>
            <w:r>
              <w:rPr>
                <w:rFonts w:ascii="Arial Narrow" w:hAnsi="Arial Narrow"/>
                <w:color w:val="000000"/>
                <w:sz w:val="18"/>
                <w:szCs w:val="18"/>
              </w:rPr>
              <w:t>2</w:t>
            </w:r>
            <w:r w:rsidR="00B80FC9" w:rsidRPr="00B80FC9">
              <w:rPr>
                <w:rFonts w:ascii="Arial Narrow" w:hAnsi="Arial Narrow"/>
                <w:color w:val="000000"/>
                <w:sz w:val="18"/>
                <w:szCs w:val="18"/>
              </w:rPr>
              <w:t>1 July</w:t>
            </w:r>
          </w:p>
        </w:tc>
        <w:tc>
          <w:tcPr>
            <w:tcW w:w="3628" w:type="dxa"/>
            <w:shd w:val="clear" w:color="auto" w:fill="auto"/>
            <w:noWrap/>
            <w:vAlign w:val="bottom"/>
            <w:hideMark/>
          </w:tcPr>
          <w:p w:rsidR="00B80FC9" w:rsidRPr="00B80FC9" w:rsidRDefault="00631CBA" w:rsidP="00FF02AC">
            <w:pPr>
              <w:keepNext/>
              <w:rPr>
                <w:rFonts w:ascii="Arial Narrow" w:hAnsi="Arial Narrow"/>
                <w:color w:val="000000"/>
                <w:sz w:val="18"/>
                <w:szCs w:val="18"/>
              </w:rPr>
            </w:pPr>
            <w:r>
              <w:rPr>
                <w:rFonts w:ascii="Arial Narrow" w:hAnsi="Arial Narrow"/>
                <w:color w:val="000000"/>
                <w:sz w:val="18"/>
                <w:szCs w:val="18"/>
              </w:rPr>
              <w:t>9</w:t>
            </w:r>
            <w:r w:rsidR="00B80FC9" w:rsidRPr="00B80FC9">
              <w:rPr>
                <w:rFonts w:ascii="Arial Narrow" w:hAnsi="Arial Narrow"/>
                <w:color w:val="000000"/>
                <w:sz w:val="18"/>
                <w:szCs w:val="18"/>
              </w:rPr>
              <w:t xml:space="preserve"> July to </w:t>
            </w:r>
            <w:r>
              <w:rPr>
                <w:rFonts w:ascii="Arial Narrow" w:hAnsi="Arial Narrow"/>
                <w:color w:val="000000"/>
                <w:sz w:val="18"/>
                <w:szCs w:val="18"/>
              </w:rPr>
              <w:t xml:space="preserve">20 </w:t>
            </w:r>
            <w:r w:rsidR="00B80FC9" w:rsidRPr="00B80FC9">
              <w:rPr>
                <w:rFonts w:ascii="Arial Narrow" w:hAnsi="Arial Narrow"/>
                <w:color w:val="000000"/>
                <w:sz w:val="18"/>
                <w:szCs w:val="18"/>
              </w:rPr>
              <w:t>July</w:t>
            </w:r>
          </w:p>
        </w:tc>
        <w:tc>
          <w:tcPr>
            <w:tcW w:w="2588" w:type="dxa"/>
            <w:shd w:val="clear" w:color="auto" w:fill="auto"/>
            <w:noWrap/>
            <w:vAlign w:val="bottom"/>
            <w:hideMark/>
          </w:tcPr>
          <w:p w:rsidR="00B80FC9" w:rsidRPr="00B80FC9" w:rsidRDefault="00631CBA" w:rsidP="00FF02AC">
            <w:pPr>
              <w:keepNext/>
              <w:rPr>
                <w:rFonts w:ascii="Arial Narrow" w:hAnsi="Arial Narrow"/>
                <w:color w:val="000000"/>
                <w:sz w:val="18"/>
                <w:szCs w:val="18"/>
              </w:rPr>
            </w:pPr>
            <w:r>
              <w:rPr>
                <w:rFonts w:ascii="Arial Narrow" w:hAnsi="Arial Narrow"/>
                <w:color w:val="000000"/>
                <w:sz w:val="18"/>
                <w:szCs w:val="18"/>
              </w:rPr>
              <w:t>7</w:t>
            </w:r>
            <w:r w:rsidR="00B80FC9" w:rsidRPr="00B80FC9">
              <w:rPr>
                <w:rFonts w:ascii="Arial Narrow" w:hAnsi="Arial Narrow"/>
                <w:color w:val="000000"/>
                <w:sz w:val="18"/>
                <w:szCs w:val="18"/>
              </w:rPr>
              <w:t xml:space="preserve"> July to </w:t>
            </w:r>
            <w:r>
              <w:rPr>
                <w:rFonts w:ascii="Arial Narrow" w:hAnsi="Arial Narrow"/>
                <w:color w:val="000000"/>
                <w:sz w:val="18"/>
                <w:szCs w:val="18"/>
              </w:rPr>
              <w:t>18</w:t>
            </w:r>
            <w:r w:rsidR="00B80FC9" w:rsidRPr="00B80FC9">
              <w:rPr>
                <w:rFonts w:ascii="Arial Narrow" w:hAnsi="Arial Narrow"/>
                <w:color w:val="000000"/>
                <w:sz w:val="18"/>
                <w:szCs w:val="18"/>
              </w:rPr>
              <w:t xml:space="preserve"> July</w:t>
            </w:r>
          </w:p>
        </w:tc>
      </w:tr>
      <w:tr w:rsidR="00B80FC9" w:rsidRPr="00B80FC9" w:rsidTr="00522087">
        <w:trPr>
          <w:trHeight w:val="339"/>
          <w:jc w:val="center"/>
        </w:trPr>
        <w:tc>
          <w:tcPr>
            <w:tcW w:w="3304" w:type="dxa"/>
            <w:shd w:val="clear" w:color="auto" w:fill="auto"/>
            <w:noWrap/>
            <w:vAlign w:val="bottom"/>
            <w:hideMark/>
          </w:tcPr>
          <w:p w:rsidR="00B80FC9" w:rsidRPr="00B80FC9" w:rsidRDefault="00631CBA" w:rsidP="00FF02AC">
            <w:pPr>
              <w:keepNext/>
              <w:rPr>
                <w:rFonts w:ascii="Arial Narrow" w:hAnsi="Arial Narrow"/>
                <w:color w:val="000000"/>
                <w:sz w:val="18"/>
                <w:szCs w:val="18"/>
              </w:rPr>
            </w:pPr>
            <w:r>
              <w:rPr>
                <w:rFonts w:ascii="Arial Narrow" w:hAnsi="Arial Narrow"/>
                <w:color w:val="000000"/>
                <w:sz w:val="18"/>
                <w:szCs w:val="18"/>
              </w:rPr>
              <w:t>2 October</w:t>
            </w:r>
            <w:r w:rsidR="00B80FC9" w:rsidRPr="00B80FC9">
              <w:rPr>
                <w:rFonts w:ascii="Arial Narrow" w:hAnsi="Arial Narrow"/>
                <w:color w:val="000000"/>
                <w:sz w:val="18"/>
                <w:szCs w:val="18"/>
              </w:rPr>
              <w:t xml:space="preserve"> to </w:t>
            </w:r>
            <w:r>
              <w:rPr>
                <w:rFonts w:ascii="Arial Narrow" w:hAnsi="Arial Narrow"/>
                <w:color w:val="000000"/>
                <w:sz w:val="18"/>
                <w:szCs w:val="18"/>
              </w:rPr>
              <w:t>13</w:t>
            </w:r>
            <w:r w:rsidR="00B80FC9" w:rsidRPr="00B80FC9">
              <w:rPr>
                <w:rFonts w:ascii="Arial Narrow" w:hAnsi="Arial Narrow"/>
                <w:color w:val="000000"/>
                <w:sz w:val="18"/>
                <w:szCs w:val="18"/>
              </w:rPr>
              <w:t xml:space="preserve"> October</w:t>
            </w:r>
          </w:p>
        </w:tc>
        <w:tc>
          <w:tcPr>
            <w:tcW w:w="3628" w:type="dxa"/>
            <w:shd w:val="clear" w:color="auto" w:fill="auto"/>
            <w:noWrap/>
            <w:vAlign w:val="bottom"/>
            <w:hideMark/>
          </w:tcPr>
          <w:p w:rsidR="00B80FC9" w:rsidRPr="00B80FC9" w:rsidRDefault="00631CBA" w:rsidP="00FF02AC">
            <w:pPr>
              <w:keepNext/>
              <w:rPr>
                <w:rFonts w:ascii="Arial Narrow" w:hAnsi="Arial Narrow"/>
                <w:color w:val="000000"/>
                <w:sz w:val="18"/>
                <w:szCs w:val="18"/>
              </w:rPr>
            </w:pPr>
            <w:r>
              <w:rPr>
                <w:rFonts w:ascii="Arial Narrow" w:hAnsi="Arial Narrow"/>
                <w:color w:val="000000"/>
                <w:sz w:val="18"/>
                <w:szCs w:val="18"/>
              </w:rPr>
              <w:t>1 October</w:t>
            </w:r>
            <w:r w:rsidR="00B80FC9" w:rsidRPr="00B80FC9">
              <w:rPr>
                <w:rFonts w:ascii="Arial Narrow" w:hAnsi="Arial Narrow"/>
                <w:color w:val="000000"/>
                <w:sz w:val="18"/>
                <w:szCs w:val="18"/>
              </w:rPr>
              <w:t xml:space="preserve"> to </w:t>
            </w:r>
            <w:r>
              <w:rPr>
                <w:rFonts w:ascii="Arial Narrow" w:hAnsi="Arial Narrow"/>
                <w:color w:val="000000"/>
                <w:sz w:val="18"/>
                <w:szCs w:val="18"/>
              </w:rPr>
              <w:t>12</w:t>
            </w:r>
            <w:r w:rsidR="00B80FC9" w:rsidRPr="00B80FC9">
              <w:rPr>
                <w:rFonts w:ascii="Arial Narrow" w:hAnsi="Arial Narrow"/>
                <w:color w:val="000000"/>
                <w:sz w:val="18"/>
                <w:szCs w:val="18"/>
              </w:rPr>
              <w:t xml:space="preserve"> October</w:t>
            </w:r>
          </w:p>
        </w:tc>
        <w:tc>
          <w:tcPr>
            <w:tcW w:w="2588" w:type="dxa"/>
            <w:shd w:val="clear" w:color="auto" w:fill="auto"/>
            <w:noWrap/>
            <w:vAlign w:val="bottom"/>
            <w:hideMark/>
          </w:tcPr>
          <w:p w:rsidR="00B80FC9" w:rsidRPr="00B80FC9" w:rsidRDefault="00631CBA" w:rsidP="00FF02AC">
            <w:pPr>
              <w:keepNext/>
              <w:rPr>
                <w:rFonts w:ascii="Arial Narrow" w:hAnsi="Arial Narrow"/>
                <w:color w:val="000000"/>
                <w:sz w:val="18"/>
                <w:szCs w:val="18"/>
              </w:rPr>
            </w:pPr>
            <w:r>
              <w:rPr>
                <w:rFonts w:ascii="Arial Narrow" w:hAnsi="Arial Narrow"/>
                <w:color w:val="000000"/>
                <w:sz w:val="18"/>
                <w:szCs w:val="18"/>
              </w:rPr>
              <w:t>29 September to 10</w:t>
            </w:r>
            <w:r w:rsidR="00B80FC9" w:rsidRPr="00B80FC9">
              <w:rPr>
                <w:rFonts w:ascii="Arial Narrow" w:hAnsi="Arial Narrow"/>
                <w:color w:val="000000"/>
                <w:sz w:val="18"/>
                <w:szCs w:val="18"/>
              </w:rPr>
              <w:t xml:space="preserve"> October</w:t>
            </w:r>
          </w:p>
        </w:tc>
      </w:tr>
      <w:tr w:rsidR="00B80FC9" w:rsidRPr="00B80FC9" w:rsidTr="00522087">
        <w:trPr>
          <w:trHeight w:val="339"/>
          <w:jc w:val="center"/>
        </w:trPr>
        <w:tc>
          <w:tcPr>
            <w:tcW w:w="3304" w:type="dxa"/>
            <w:shd w:val="clear" w:color="auto" w:fill="auto"/>
            <w:noWrap/>
            <w:vAlign w:val="bottom"/>
            <w:hideMark/>
          </w:tcPr>
          <w:p w:rsidR="00B80FC9" w:rsidRPr="00B80FC9" w:rsidRDefault="00B80FC9" w:rsidP="00FF02AC">
            <w:pPr>
              <w:keepNext/>
              <w:rPr>
                <w:rFonts w:ascii="Arial Narrow" w:hAnsi="Arial Narrow"/>
                <w:color w:val="000000"/>
                <w:sz w:val="18"/>
                <w:szCs w:val="18"/>
              </w:rPr>
            </w:pPr>
            <w:r w:rsidRPr="00B80FC9">
              <w:rPr>
                <w:rFonts w:ascii="Arial Narrow" w:hAnsi="Arial Narrow"/>
                <w:color w:val="000000"/>
                <w:sz w:val="18"/>
                <w:szCs w:val="18"/>
              </w:rPr>
              <w:t>2</w:t>
            </w:r>
            <w:r w:rsidR="00631CBA">
              <w:rPr>
                <w:rFonts w:ascii="Arial Narrow" w:hAnsi="Arial Narrow"/>
                <w:color w:val="000000"/>
                <w:sz w:val="18"/>
                <w:szCs w:val="18"/>
              </w:rPr>
              <w:t>2</w:t>
            </w:r>
            <w:r w:rsidRPr="00B80FC9">
              <w:rPr>
                <w:rFonts w:ascii="Arial Narrow" w:hAnsi="Arial Narrow"/>
                <w:color w:val="000000"/>
                <w:sz w:val="18"/>
                <w:szCs w:val="18"/>
              </w:rPr>
              <w:t xml:space="preserve"> December to </w:t>
            </w:r>
            <w:r w:rsidR="00631CBA">
              <w:rPr>
                <w:rFonts w:ascii="Arial Narrow" w:hAnsi="Arial Narrow"/>
                <w:color w:val="000000"/>
                <w:sz w:val="18"/>
                <w:szCs w:val="18"/>
              </w:rPr>
              <w:t>1 February</w:t>
            </w:r>
          </w:p>
        </w:tc>
        <w:tc>
          <w:tcPr>
            <w:tcW w:w="3628" w:type="dxa"/>
            <w:shd w:val="clear" w:color="auto" w:fill="auto"/>
            <w:noWrap/>
            <w:vAlign w:val="bottom"/>
            <w:hideMark/>
          </w:tcPr>
          <w:p w:rsidR="00B80FC9" w:rsidRPr="00B80FC9" w:rsidRDefault="00631CBA" w:rsidP="00FF02AC">
            <w:pPr>
              <w:keepNext/>
              <w:rPr>
                <w:rFonts w:ascii="Arial Narrow" w:hAnsi="Arial Narrow"/>
                <w:color w:val="000000"/>
                <w:sz w:val="18"/>
                <w:szCs w:val="18"/>
              </w:rPr>
            </w:pPr>
            <w:r>
              <w:rPr>
                <w:rFonts w:ascii="Arial Narrow" w:hAnsi="Arial Narrow"/>
                <w:color w:val="000000"/>
                <w:sz w:val="18"/>
                <w:szCs w:val="18"/>
              </w:rPr>
              <w:t>24</w:t>
            </w:r>
            <w:r w:rsidR="00B80FC9" w:rsidRPr="00B80FC9">
              <w:rPr>
                <w:rFonts w:ascii="Arial Narrow" w:hAnsi="Arial Narrow"/>
                <w:color w:val="000000"/>
                <w:sz w:val="18"/>
                <w:szCs w:val="18"/>
              </w:rPr>
              <w:t xml:space="preserve"> December to </w:t>
            </w:r>
            <w:r>
              <w:rPr>
                <w:rFonts w:ascii="Arial Narrow" w:hAnsi="Arial Narrow"/>
                <w:color w:val="000000"/>
                <w:sz w:val="18"/>
                <w:szCs w:val="18"/>
              </w:rPr>
              <w:t>31 January</w:t>
            </w:r>
          </w:p>
        </w:tc>
        <w:tc>
          <w:tcPr>
            <w:tcW w:w="2588" w:type="dxa"/>
            <w:shd w:val="clear" w:color="auto" w:fill="auto"/>
            <w:noWrap/>
            <w:vAlign w:val="bottom"/>
            <w:hideMark/>
          </w:tcPr>
          <w:p w:rsidR="00B80FC9" w:rsidRPr="00B80FC9" w:rsidRDefault="00B80FC9" w:rsidP="00FF02AC">
            <w:pPr>
              <w:keepNext/>
              <w:rPr>
                <w:rFonts w:ascii="Arial Narrow" w:hAnsi="Arial Narrow"/>
                <w:color w:val="000000"/>
                <w:sz w:val="18"/>
                <w:szCs w:val="18"/>
              </w:rPr>
            </w:pPr>
            <w:r w:rsidRPr="00B80FC9">
              <w:rPr>
                <w:rFonts w:ascii="Arial Narrow" w:hAnsi="Arial Narrow"/>
                <w:color w:val="000000"/>
                <w:sz w:val="18"/>
                <w:szCs w:val="18"/>
              </w:rPr>
              <w:t>22</w:t>
            </w:r>
            <w:r>
              <w:rPr>
                <w:rFonts w:ascii="Arial Narrow" w:hAnsi="Arial Narrow"/>
                <w:color w:val="000000"/>
                <w:sz w:val="18"/>
                <w:szCs w:val="18"/>
              </w:rPr>
              <w:t xml:space="preserve"> December</w:t>
            </w:r>
            <w:r w:rsidR="00631CBA">
              <w:rPr>
                <w:rFonts w:ascii="Arial Narrow" w:hAnsi="Arial Narrow"/>
                <w:color w:val="000000"/>
                <w:sz w:val="18"/>
                <w:szCs w:val="18"/>
              </w:rPr>
              <w:t xml:space="preserve"> to 29 January</w:t>
            </w:r>
          </w:p>
        </w:tc>
      </w:tr>
      <w:tr w:rsidR="00631CBA" w:rsidRPr="00B80FC9" w:rsidTr="00522087">
        <w:trPr>
          <w:trHeight w:val="339"/>
          <w:jc w:val="center"/>
        </w:trPr>
        <w:tc>
          <w:tcPr>
            <w:tcW w:w="3304" w:type="dxa"/>
            <w:shd w:val="clear" w:color="DCE6F1" w:fill="DCE6F1"/>
            <w:noWrap/>
            <w:vAlign w:val="bottom"/>
            <w:hideMark/>
          </w:tcPr>
          <w:p w:rsidR="00631CBA" w:rsidRPr="00B80FC9" w:rsidRDefault="00631CBA" w:rsidP="00FF02AC">
            <w:pPr>
              <w:keepNext/>
              <w:rPr>
                <w:rFonts w:ascii="Arial Narrow" w:hAnsi="Arial Narrow"/>
                <w:b/>
                <w:bCs/>
                <w:color w:val="000000"/>
                <w:sz w:val="18"/>
                <w:szCs w:val="18"/>
              </w:rPr>
            </w:pPr>
            <w:r w:rsidRPr="00B80FC9">
              <w:rPr>
                <w:rFonts w:ascii="Arial Narrow" w:hAnsi="Arial Narrow"/>
                <w:b/>
                <w:bCs/>
                <w:color w:val="000000"/>
                <w:sz w:val="18"/>
                <w:szCs w:val="18"/>
              </w:rPr>
              <w:t>2009</w:t>
            </w:r>
          </w:p>
        </w:tc>
        <w:tc>
          <w:tcPr>
            <w:tcW w:w="3628" w:type="dxa"/>
            <w:shd w:val="clear" w:color="DCE6F1" w:fill="DCE6F1"/>
            <w:noWrap/>
            <w:vAlign w:val="bottom"/>
            <w:hideMark/>
          </w:tcPr>
          <w:p w:rsidR="00631CBA" w:rsidRPr="00B80FC9" w:rsidRDefault="00631CBA" w:rsidP="00FF02AC">
            <w:pPr>
              <w:keepNext/>
              <w:rPr>
                <w:rFonts w:ascii="Arial Narrow" w:hAnsi="Arial Narrow"/>
                <w:b/>
                <w:bCs/>
                <w:color w:val="000000"/>
                <w:sz w:val="18"/>
                <w:szCs w:val="18"/>
              </w:rPr>
            </w:pPr>
            <w:r w:rsidRPr="00B80FC9">
              <w:rPr>
                <w:rFonts w:ascii="Arial Narrow" w:hAnsi="Arial Narrow"/>
                <w:b/>
                <w:bCs/>
                <w:color w:val="000000"/>
                <w:sz w:val="18"/>
                <w:szCs w:val="18"/>
              </w:rPr>
              <w:t>2010</w:t>
            </w:r>
          </w:p>
        </w:tc>
        <w:tc>
          <w:tcPr>
            <w:tcW w:w="2588" w:type="dxa"/>
            <w:shd w:val="clear" w:color="DCE6F1" w:fill="DCE6F1"/>
            <w:noWrap/>
            <w:vAlign w:val="bottom"/>
            <w:hideMark/>
          </w:tcPr>
          <w:p w:rsidR="00631CBA" w:rsidRPr="00B80FC9" w:rsidRDefault="00631CBA" w:rsidP="00FF02AC">
            <w:pPr>
              <w:keepNext/>
              <w:rPr>
                <w:rFonts w:ascii="Arial Narrow" w:hAnsi="Arial Narrow"/>
                <w:b/>
                <w:bCs/>
                <w:color w:val="000000"/>
                <w:sz w:val="18"/>
                <w:szCs w:val="18"/>
              </w:rPr>
            </w:pPr>
            <w:r w:rsidRPr="00B80FC9">
              <w:rPr>
                <w:rFonts w:ascii="Arial Narrow" w:hAnsi="Arial Narrow"/>
                <w:b/>
                <w:bCs/>
                <w:color w:val="000000"/>
                <w:sz w:val="18"/>
                <w:szCs w:val="18"/>
              </w:rPr>
              <w:t>2011</w:t>
            </w:r>
          </w:p>
        </w:tc>
      </w:tr>
      <w:tr w:rsidR="00631CBA" w:rsidRPr="00B80FC9" w:rsidTr="00522087">
        <w:trPr>
          <w:trHeight w:val="339"/>
          <w:jc w:val="center"/>
        </w:trPr>
        <w:tc>
          <w:tcPr>
            <w:tcW w:w="3304" w:type="dxa"/>
            <w:shd w:val="clear" w:color="auto" w:fill="auto"/>
            <w:noWrap/>
            <w:vAlign w:val="bottom"/>
            <w:hideMark/>
          </w:tcPr>
          <w:p w:rsidR="00631CBA" w:rsidRPr="00B80FC9" w:rsidRDefault="00631CBA" w:rsidP="00FF02AC">
            <w:pPr>
              <w:keepNext/>
              <w:rPr>
                <w:rFonts w:ascii="Arial Narrow" w:hAnsi="Arial Narrow"/>
                <w:color w:val="000000"/>
                <w:sz w:val="18"/>
                <w:szCs w:val="18"/>
              </w:rPr>
            </w:pPr>
            <w:r w:rsidRPr="00B80FC9">
              <w:rPr>
                <w:rFonts w:ascii="Arial Narrow" w:hAnsi="Arial Narrow"/>
                <w:color w:val="000000"/>
                <w:sz w:val="18"/>
                <w:szCs w:val="18"/>
              </w:rPr>
              <w:t>10 April to 27 April</w:t>
            </w:r>
          </w:p>
        </w:tc>
        <w:tc>
          <w:tcPr>
            <w:tcW w:w="3628" w:type="dxa"/>
            <w:shd w:val="clear" w:color="auto" w:fill="auto"/>
            <w:noWrap/>
            <w:vAlign w:val="bottom"/>
            <w:hideMark/>
          </w:tcPr>
          <w:p w:rsidR="00631CBA" w:rsidRPr="00B80FC9" w:rsidRDefault="00631CBA" w:rsidP="00FF02AC">
            <w:pPr>
              <w:keepNext/>
              <w:rPr>
                <w:rFonts w:ascii="Arial Narrow" w:hAnsi="Arial Narrow"/>
                <w:color w:val="000000"/>
                <w:sz w:val="18"/>
                <w:szCs w:val="18"/>
              </w:rPr>
            </w:pPr>
            <w:r w:rsidRPr="00B80FC9">
              <w:rPr>
                <w:rFonts w:ascii="Arial Narrow" w:hAnsi="Arial Narrow"/>
                <w:color w:val="000000"/>
                <w:sz w:val="18"/>
                <w:szCs w:val="18"/>
              </w:rPr>
              <w:t>12 April to 26 April</w:t>
            </w:r>
          </w:p>
        </w:tc>
        <w:tc>
          <w:tcPr>
            <w:tcW w:w="2588" w:type="dxa"/>
            <w:shd w:val="clear" w:color="auto" w:fill="auto"/>
            <w:noWrap/>
            <w:vAlign w:val="bottom"/>
            <w:hideMark/>
          </w:tcPr>
          <w:p w:rsidR="00631CBA" w:rsidRPr="00B80FC9" w:rsidRDefault="00631CBA" w:rsidP="00FF02AC">
            <w:pPr>
              <w:keepNext/>
              <w:rPr>
                <w:rFonts w:ascii="Arial Narrow" w:hAnsi="Arial Narrow"/>
                <w:color w:val="000000"/>
                <w:sz w:val="18"/>
                <w:szCs w:val="18"/>
              </w:rPr>
            </w:pPr>
            <w:r w:rsidRPr="00B80FC9">
              <w:rPr>
                <w:rFonts w:ascii="Arial Narrow" w:hAnsi="Arial Narrow"/>
                <w:color w:val="000000"/>
                <w:sz w:val="18"/>
                <w:szCs w:val="18"/>
              </w:rPr>
              <w:t>18 April to 29 April</w:t>
            </w:r>
          </w:p>
        </w:tc>
      </w:tr>
      <w:tr w:rsidR="00631CBA" w:rsidRPr="00B80FC9" w:rsidTr="00522087">
        <w:trPr>
          <w:trHeight w:val="339"/>
          <w:jc w:val="center"/>
        </w:trPr>
        <w:tc>
          <w:tcPr>
            <w:tcW w:w="3304" w:type="dxa"/>
            <w:shd w:val="clear" w:color="auto" w:fill="auto"/>
            <w:noWrap/>
            <w:vAlign w:val="bottom"/>
            <w:hideMark/>
          </w:tcPr>
          <w:p w:rsidR="00631CBA" w:rsidRPr="00B80FC9" w:rsidRDefault="00631CBA" w:rsidP="00FF02AC">
            <w:pPr>
              <w:keepNext/>
              <w:rPr>
                <w:rFonts w:ascii="Arial Narrow" w:hAnsi="Arial Narrow"/>
                <w:color w:val="000000"/>
                <w:sz w:val="18"/>
                <w:szCs w:val="18"/>
              </w:rPr>
            </w:pPr>
            <w:r w:rsidRPr="00B80FC9">
              <w:rPr>
                <w:rFonts w:ascii="Arial Narrow" w:hAnsi="Arial Narrow"/>
                <w:color w:val="000000"/>
                <w:sz w:val="18"/>
                <w:szCs w:val="18"/>
              </w:rPr>
              <w:t>6 July to 17 July</w:t>
            </w:r>
          </w:p>
        </w:tc>
        <w:tc>
          <w:tcPr>
            <w:tcW w:w="3628" w:type="dxa"/>
            <w:shd w:val="clear" w:color="auto" w:fill="auto"/>
            <w:noWrap/>
            <w:vAlign w:val="bottom"/>
            <w:hideMark/>
          </w:tcPr>
          <w:p w:rsidR="00631CBA" w:rsidRPr="00B80FC9" w:rsidRDefault="00631CBA" w:rsidP="00FF02AC">
            <w:pPr>
              <w:keepNext/>
              <w:rPr>
                <w:rFonts w:ascii="Arial Narrow" w:hAnsi="Arial Narrow"/>
                <w:color w:val="000000"/>
                <w:sz w:val="18"/>
                <w:szCs w:val="18"/>
              </w:rPr>
            </w:pPr>
            <w:r w:rsidRPr="00B80FC9">
              <w:rPr>
                <w:rFonts w:ascii="Arial Narrow" w:hAnsi="Arial Narrow"/>
                <w:color w:val="000000"/>
                <w:sz w:val="18"/>
                <w:szCs w:val="18"/>
              </w:rPr>
              <w:t>5 July to 16 July</w:t>
            </w:r>
          </w:p>
        </w:tc>
        <w:tc>
          <w:tcPr>
            <w:tcW w:w="2588" w:type="dxa"/>
            <w:shd w:val="clear" w:color="auto" w:fill="auto"/>
            <w:noWrap/>
            <w:vAlign w:val="bottom"/>
            <w:hideMark/>
          </w:tcPr>
          <w:p w:rsidR="00631CBA" w:rsidRPr="00B80FC9" w:rsidRDefault="00631CBA" w:rsidP="00FF02AC">
            <w:pPr>
              <w:keepNext/>
              <w:rPr>
                <w:rFonts w:ascii="Arial Narrow" w:hAnsi="Arial Narrow"/>
                <w:color w:val="000000"/>
                <w:sz w:val="18"/>
                <w:szCs w:val="18"/>
              </w:rPr>
            </w:pPr>
            <w:r w:rsidRPr="00B80FC9">
              <w:rPr>
                <w:rFonts w:ascii="Arial Narrow" w:hAnsi="Arial Narrow"/>
                <w:color w:val="000000"/>
                <w:sz w:val="18"/>
                <w:szCs w:val="18"/>
              </w:rPr>
              <w:t>11 July to 22 July</w:t>
            </w:r>
          </w:p>
        </w:tc>
      </w:tr>
      <w:tr w:rsidR="00631CBA" w:rsidRPr="00B80FC9" w:rsidTr="00522087">
        <w:trPr>
          <w:trHeight w:val="339"/>
          <w:jc w:val="center"/>
        </w:trPr>
        <w:tc>
          <w:tcPr>
            <w:tcW w:w="3304" w:type="dxa"/>
            <w:shd w:val="clear" w:color="auto" w:fill="auto"/>
            <w:noWrap/>
            <w:vAlign w:val="bottom"/>
            <w:hideMark/>
          </w:tcPr>
          <w:p w:rsidR="00631CBA" w:rsidRPr="00B80FC9" w:rsidRDefault="00631CBA" w:rsidP="00FF02AC">
            <w:pPr>
              <w:keepNext/>
              <w:rPr>
                <w:rFonts w:ascii="Arial Narrow" w:hAnsi="Arial Narrow"/>
                <w:color w:val="000000"/>
                <w:sz w:val="18"/>
                <w:szCs w:val="18"/>
              </w:rPr>
            </w:pPr>
            <w:r w:rsidRPr="00B80FC9">
              <w:rPr>
                <w:rFonts w:ascii="Arial Narrow" w:hAnsi="Arial Narrow"/>
                <w:color w:val="000000"/>
                <w:sz w:val="18"/>
                <w:szCs w:val="18"/>
              </w:rPr>
              <w:t>28 September to 9 October</w:t>
            </w:r>
          </w:p>
        </w:tc>
        <w:tc>
          <w:tcPr>
            <w:tcW w:w="3628" w:type="dxa"/>
            <w:shd w:val="clear" w:color="auto" w:fill="auto"/>
            <w:noWrap/>
            <w:vAlign w:val="bottom"/>
            <w:hideMark/>
          </w:tcPr>
          <w:p w:rsidR="00631CBA" w:rsidRPr="00B80FC9" w:rsidRDefault="00631CBA" w:rsidP="00FF02AC">
            <w:pPr>
              <w:keepNext/>
              <w:rPr>
                <w:rFonts w:ascii="Arial Narrow" w:hAnsi="Arial Narrow"/>
                <w:color w:val="000000"/>
                <w:sz w:val="18"/>
                <w:szCs w:val="18"/>
              </w:rPr>
            </w:pPr>
            <w:r w:rsidRPr="00B80FC9">
              <w:rPr>
                <w:rFonts w:ascii="Arial Narrow" w:hAnsi="Arial Narrow"/>
                <w:color w:val="000000"/>
                <w:sz w:val="18"/>
                <w:szCs w:val="18"/>
              </w:rPr>
              <w:t>27 September to 8 October</w:t>
            </w:r>
          </w:p>
        </w:tc>
        <w:tc>
          <w:tcPr>
            <w:tcW w:w="2588" w:type="dxa"/>
            <w:shd w:val="clear" w:color="auto" w:fill="auto"/>
            <w:noWrap/>
            <w:vAlign w:val="bottom"/>
            <w:hideMark/>
          </w:tcPr>
          <w:p w:rsidR="00631CBA" w:rsidRPr="00B80FC9" w:rsidRDefault="00631CBA" w:rsidP="00FF02AC">
            <w:pPr>
              <w:keepNext/>
              <w:rPr>
                <w:rFonts w:ascii="Arial Narrow" w:hAnsi="Arial Narrow"/>
                <w:color w:val="000000"/>
                <w:sz w:val="18"/>
                <w:szCs w:val="18"/>
              </w:rPr>
            </w:pPr>
            <w:r w:rsidRPr="00B80FC9">
              <w:rPr>
                <w:rFonts w:ascii="Arial Narrow" w:hAnsi="Arial Narrow"/>
                <w:color w:val="000000"/>
                <w:sz w:val="18"/>
                <w:szCs w:val="18"/>
              </w:rPr>
              <w:t>3 October to 14 October</w:t>
            </w:r>
          </w:p>
        </w:tc>
      </w:tr>
      <w:tr w:rsidR="00631CBA" w:rsidRPr="00B80FC9" w:rsidTr="00522087">
        <w:trPr>
          <w:trHeight w:val="339"/>
          <w:jc w:val="center"/>
        </w:trPr>
        <w:tc>
          <w:tcPr>
            <w:tcW w:w="3304" w:type="dxa"/>
            <w:shd w:val="clear" w:color="auto" w:fill="auto"/>
            <w:noWrap/>
            <w:vAlign w:val="bottom"/>
            <w:hideMark/>
          </w:tcPr>
          <w:p w:rsidR="00631CBA" w:rsidRPr="00B80FC9" w:rsidRDefault="00631CBA" w:rsidP="002E101B">
            <w:pPr>
              <w:rPr>
                <w:rFonts w:ascii="Arial Narrow" w:hAnsi="Arial Narrow"/>
                <w:color w:val="000000"/>
                <w:sz w:val="18"/>
                <w:szCs w:val="18"/>
              </w:rPr>
            </w:pPr>
            <w:r w:rsidRPr="00B80FC9">
              <w:rPr>
                <w:rFonts w:ascii="Arial Narrow" w:hAnsi="Arial Narrow"/>
                <w:color w:val="000000"/>
                <w:sz w:val="18"/>
                <w:szCs w:val="18"/>
              </w:rPr>
              <w:t>21 December to 27 January</w:t>
            </w:r>
          </w:p>
        </w:tc>
        <w:tc>
          <w:tcPr>
            <w:tcW w:w="3628" w:type="dxa"/>
            <w:shd w:val="clear" w:color="auto" w:fill="auto"/>
            <w:noWrap/>
            <w:vAlign w:val="bottom"/>
            <w:hideMark/>
          </w:tcPr>
          <w:p w:rsidR="00631CBA" w:rsidRPr="00B80FC9" w:rsidRDefault="00631CBA" w:rsidP="002E101B">
            <w:pPr>
              <w:rPr>
                <w:rFonts w:ascii="Arial Narrow" w:hAnsi="Arial Narrow"/>
                <w:color w:val="000000"/>
                <w:sz w:val="18"/>
                <w:szCs w:val="18"/>
              </w:rPr>
            </w:pPr>
            <w:r w:rsidRPr="00B80FC9">
              <w:rPr>
                <w:rFonts w:ascii="Arial Narrow" w:hAnsi="Arial Narrow"/>
                <w:color w:val="000000"/>
                <w:sz w:val="18"/>
                <w:szCs w:val="18"/>
              </w:rPr>
              <w:t>20 December to 3 February</w:t>
            </w:r>
          </w:p>
        </w:tc>
        <w:tc>
          <w:tcPr>
            <w:tcW w:w="2588" w:type="dxa"/>
            <w:shd w:val="clear" w:color="auto" w:fill="auto"/>
            <w:noWrap/>
            <w:vAlign w:val="bottom"/>
            <w:hideMark/>
          </w:tcPr>
          <w:p w:rsidR="00631CBA" w:rsidRPr="00B80FC9" w:rsidRDefault="00631CBA" w:rsidP="002E101B">
            <w:pPr>
              <w:rPr>
                <w:rFonts w:ascii="Arial Narrow" w:hAnsi="Arial Narrow"/>
                <w:color w:val="000000"/>
                <w:sz w:val="18"/>
                <w:szCs w:val="18"/>
              </w:rPr>
            </w:pPr>
            <w:r w:rsidRPr="00B80FC9">
              <w:rPr>
                <w:rFonts w:ascii="Arial Narrow" w:hAnsi="Arial Narrow"/>
                <w:color w:val="000000"/>
                <w:sz w:val="18"/>
                <w:szCs w:val="18"/>
              </w:rPr>
              <w:t>22</w:t>
            </w:r>
            <w:r>
              <w:rPr>
                <w:rFonts w:ascii="Arial Narrow" w:hAnsi="Arial Narrow"/>
                <w:color w:val="000000"/>
                <w:sz w:val="18"/>
                <w:szCs w:val="18"/>
              </w:rPr>
              <w:t xml:space="preserve"> December</w:t>
            </w:r>
          </w:p>
        </w:tc>
      </w:tr>
    </w:tbl>
    <w:p w:rsidR="00B80FC9" w:rsidRDefault="00622773" w:rsidP="0061516A">
      <w:pPr>
        <w:pStyle w:val="AppendixHeading2"/>
      </w:pPr>
      <w:r>
        <w:lastRenderedPageBreak/>
        <w:t>Public</w:t>
      </w:r>
      <w:r w:rsidR="0061516A">
        <w:t xml:space="preserve"> holidays</w:t>
      </w:r>
    </w:p>
    <w:tbl>
      <w:tblPr>
        <w:tblW w:w="952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4"/>
        <w:gridCol w:w="3300"/>
        <w:gridCol w:w="2916"/>
      </w:tblGrid>
      <w:tr w:rsidR="00631CBA" w:rsidRPr="00B80FC9" w:rsidTr="00522087">
        <w:trPr>
          <w:trHeight w:val="339"/>
          <w:jc w:val="center"/>
        </w:trPr>
        <w:tc>
          <w:tcPr>
            <w:tcW w:w="9520" w:type="dxa"/>
            <w:gridSpan w:val="3"/>
            <w:shd w:val="clear" w:color="DCE6F1" w:fill="DCE6F1"/>
            <w:noWrap/>
            <w:vAlign w:val="bottom"/>
          </w:tcPr>
          <w:p w:rsidR="00631CBA" w:rsidRPr="00B80FC9" w:rsidRDefault="006736DC" w:rsidP="00FF02AC">
            <w:pPr>
              <w:pStyle w:val="TableHeader"/>
            </w:pPr>
            <w:r>
              <w:t>Holidays</w:t>
            </w:r>
          </w:p>
        </w:tc>
      </w:tr>
      <w:tr w:rsidR="00631CBA" w:rsidRPr="00B80FC9" w:rsidTr="00522087">
        <w:trPr>
          <w:trHeight w:val="339"/>
          <w:jc w:val="center"/>
        </w:trPr>
        <w:tc>
          <w:tcPr>
            <w:tcW w:w="3304" w:type="dxa"/>
            <w:shd w:val="clear" w:color="DCE6F1" w:fill="DCE6F1"/>
            <w:noWrap/>
            <w:vAlign w:val="bottom"/>
            <w:hideMark/>
          </w:tcPr>
          <w:p w:rsidR="00631CBA" w:rsidRPr="00B80FC9" w:rsidRDefault="00631CBA" w:rsidP="00FF02AC">
            <w:pPr>
              <w:pStyle w:val="TableFigureLeft"/>
              <w:keepNext/>
            </w:pPr>
            <w:r w:rsidRPr="00B80FC9">
              <w:t>2000</w:t>
            </w:r>
          </w:p>
        </w:tc>
        <w:tc>
          <w:tcPr>
            <w:tcW w:w="3300" w:type="dxa"/>
            <w:shd w:val="clear" w:color="DCE6F1" w:fill="DCE6F1"/>
            <w:noWrap/>
            <w:vAlign w:val="bottom"/>
            <w:hideMark/>
          </w:tcPr>
          <w:p w:rsidR="00631CBA" w:rsidRPr="00B80FC9" w:rsidRDefault="00631CBA" w:rsidP="00FF02AC">
            <w:pPr>
              <w:pStyle w:val="TableFigureLeft"/>
              <w:keepNext/>
            </w:pPr>
            <w:r w:rsidRPr="00B80FC9">
              <w:t>2001</w:t>
            </w:r>
          </w:p>
        </w:tc>
        <w:tc>
          <w:tcPr>
            <w:tcW w:w="2916" w:type="dxa"/>
            <w:shd w:val="clear" w:color="DCE6F1" w:fill="DCE6F1"/>
            <w:noWrap/>
            <w:vAlign w:val="bottom"/>
            <w:hideMark/>
          </w:tcPr>
          <w:p w:rsidR="00631CBA" w:rsidRPr="00B80FC9" w:rsidRDefault="00631CBA" w:rsidP="00FF02AC">
            <w:pPr>
              <w:pStyle w:val="TableFigureLeft"/>
              <w:keepNext/>
            </w:pPr>
            <w:r w:rsidRPr="00B80FC9">
              <w:t>2002</w:t>
            </w:r>
          </w:p>
        </w:tc>
      </w:tr>
      <w:tr w:rsidR="00631CBA" w:rsidRPr="00B80FC9" w:rsidTr="00522087">
        <w:trPr>
          <w:trHeight w:val="339"/>
          <w:jc w:val="center"/>
        </w:trPr>
        <w:tc>
          <w:tcPr>
            <w:tcW w:w="3304" w:type="dxa"/>
            <w:shd w:val="clear" w:color="auto" w:fill="auto"/>
            <w:noWrap/>
            <w:vAlign w:val="bottom"/>
            <w:hideMark/>
          </w:tcPr>
          <w:p w:rsidR="00631CBA" w:rsidRPr="00B80FC9" w:rsidRDefault="00631CBA" w:rsidP="00FF02AC">
            <w:pPr>
              <w:pStyle w:val="TableFigureLeft"/>
              <w:keepNext/>
            </w:pPr>
            <w:r>
              <w:t>Easter - 21</w:t>
            </w:r>
            <w:r w:rsidRPr="00B80FC9">
              <w:t xml:space="preserve"> April to </w:t>
            </w:r>
            <w:r>
              <w:t>24</w:t>
            </w:r>
            <w:r w:rsidRPr="00B80FC9">
              <w:t xml:space="preserve"> April</w:t>
            </w:r>
          </w:p>
        </w:tc>
        <w:tc>
          <w:tcPr>
            <w:tcW w:w="3300" w:type="dxa"/>
            <w:shd w:val="clear" w:color="auto" w:fill="auto"/>
            <w:noWrap/>
            <w:vAlign w:val="bottom"/>
            <w:hideMark/>
          </w:tcPr>
          <w:p w:rsidR="00631CBA" w:rsidRPr="00B80FC9" w:rsidRDefault="00631CBA" w:rsidP="00FF02AC">
            <w:pPr>
              <w:pStyle w:val="TableFigureLeft"/>
              <w:keepNext/>
            </w:pPr>
            <w:r>
              <w:t xml:space="preserve">Easter - </w:t>
            </w:r>
            <w:r w:rsidRPr="00B80FC9">
              <w:t xml:space="preserve">13 April to </w:t>
            </w:r>
            <w:r>
              <w:t>16</w:t>
            </w:r>
            <w:r w:rsidRPr="00B80FC9">
              <w:t xml:space="preserve"> April</w:t>
            </w:r>
          </w:p>
        </w:tc>
        <w:tc>
          <w:tcPr>
            <w:tcW w:w="2916" w:type="dxa"/>
            <w:shd w:val="clear" w:color="auto" w:fill="auto"/>
            <w:noWrap/>
            <w:vAlign w:val="bottom"/>
            <w:hideMark/>
          </w:tcPr>
          <w:p w:rsidR="00631CBA" w:rsidRPr="00B80FC9" w:rsidRDefault="00631CBA" w:rsidP="00FF02AC">
            <w:pPr>
              <w:pStyle w:val="TableFigureLeft"/>
              <w:keepNext/>
            </w:pPr>
            <w:r>
              <w:t>Easter – 29 March</w:t>
            </w:r>
            <w:r w:rsidRPr="00B80FC9">
              <w:t xml:space="preserve"> to </w:t>
            </w:r>
            <w:r>
              <w:t>1</w:t>
            </w:r>
            <w:r w:rsidRPr="00B80FC9">
              <w:t xml:space="preserve"> April</w:t>
            </w:r>
          </w:p>
        </w:tc>
      </w:tr>
      <w:tr w:rsidR="00AC6A1A" w:rsidRPr="00B80FC9" w:rsidTr="00522087">
        <w:trPr>
          <w:trHeight w:val="339"/>
          <w:jc w:val="center"/>
        </w:trPr>
        <w:tc>
          <w:tcPr>
            <w:tcW w:w="3304" w:type="dxa"/>
            <w:shd w:val="clear" w:color="auto" w:fill="auto"/>
            <w:noWrap/>
            <w:vAlign w:val="bottom"/>
            <w:hideMark/>
          </w:tcPr>
          <w:p w:rsidR="00AC6A1A" w:rsidRPr="00B80FC9" w:rsidRDefault="00AC6A1A" w:rsidP="00FF02AC">
            <w:pPr>
              <w:pStyle w:val="TableFigureLeft"/>
              <w:keepNext/>
            </w:pPr>
            <w:r>
              <w:t>Canberra Day- 13 March</w:t>
            </w:r>
          </w:p>
        </w:tc>
        <w:tc>
          <w:tcPr>
            <w:tcW w:w="3300" w:type="dxa"/>
            <w:shd w:val="clear" w:color="auto" w:fill="auto"/>
            <w:noWrap/>
            <w:hideMark/>
          </w:tcPr>
          <w:p w:rsidR="00AC6A1A" w:rsidRDefault="00AC6A1A" w:rsidP="00FF02AC">
            <w:pPr>
              <w:pStyle w:val="TableFigureLeft"/>
              <w:keepNext/>
            </w:pPr>
            <w:r w:rsidRPr="00AE7A5B">
              <w:t xml:space="preserve">Canberra Day- </w:t>
            </w:r>
            <w:r>
              <w:t>12 March</w:t>
            </w:r>
          </w:p>
        </w:tc>
        <w:tc>
          <w:tcPr>
            <w:tcW w:w="2916" w:type="dxa"/>
            <w:shd w:val="clear" w:color="auto" w:fill="auto"/>
            <w:noWrap/>
            <w:hideMark/>
          </w:tcPr>
          <w:p w:rsidR="00AC6A1A" w:rsidRDefault="00AC6A1A" w:rsidP="00FF02AC">
            <w:pPr>
              <w:pStyle w:val="TableFigureLeft"/>
              <w:keepNext/>
            </w:pPr>
            <w:r w:rsidRPr="00AE7A5B">
              <w:t xml:space="preserve">Canberra Day- </w:t>
            </w:r>
            <w:r>
              <w:t>11 March</w:t>
            </w:r>
          </w:p>
        </w:tc>
      </w:tr>
      <w:tr w:rsidR="004B6FC6" w:rsidRPr="00B80FC9" w:rsidTr="00522087">
        <w:trPr>
          <w:trHeight w:val="339"/>
          <w:jc w:val="center"/>
        </w:trPr>
        <w:tc>
          <w:tcPr>
            <w:tcW w:w="3304" w:type="dxa"/>
            <w:shd w:val="clear" w:color="auto" w:fill="auto"/>
            <w:noWrap/>
            <w:vAlign w:val="bottom"/>
            <w:hideMark/>
          </w:tcPr>
          <w:p w:rsidR="004B6FC6" w:rsidRPr="00B80FC9" w:rsidRDefault="004B6FC6" w:rsidP="00FF02AC">
            <w:pPr>
              <w:pStyle w:val="TableFigureLeft"/>
              <w:keepNext/>
            </w:pPr>
            <w:r>
              <w:t>Queen’s Birthday- 12 June</w:t>
            </w:r>
          </w:p>
        </w:tc>
        <w:tc>
          <w:tcPr>
            <w:tcW w:w="3300" w:type="dxa"/>
            <w:shd w:val="clear" w:color="auto" w:fill="auto"/>
            <w:noWrap/>
            <w:vAlign w:val="bottom"/>
            <w:hideMark/>
          </w:tcPr>
          <w:p w:rsidR="004B6FC6" w:rsidRPr="00B80FC9" w:rsidRDefault="004B6FC6" w:rsidP="00FF02AC">
            <w:pPr>
              <w:pStyle w:val="TableFigureLeft"/>
              <w:keepNext/>
            </w:pPr>
            <w:r>
              <w:t>Queen’s Birthday- 11 June</w:t>
            </w:r>
          </w:p>
        </w:tc>
        <w:tc>
          <w:tcPr>
            <w:tcW w:w="2916" w:type="dxa"/>
            <w:shd w:val="clear" w:color="auto" w:fill="auto"/>
            <w:noWrap/>
            <w:vAlign w:val="bottom"/>
            <w:hideMark/>
          </w:tcPr>
          <w:p w:rsidR="004B6FC6" w:rsidRPr="00B80FC9" w:rsidRDefault="004B6FC6" w:rsidP="00FF02AC">
            <w:pPr>
              <w:pStyle w:val="TableFigureLeft"/>
              <w:keepNext/>
            </w:pPr>
            <w:r>
              <w:t>Queen’s Birthday- 10 June</w:t>
            </w:r>
          </w:p>
        </w:tc>
      </w:tr>
      <w:tr w:rsidR="004B6FC6" w:rsidRPr="00B80FC9" w:rsidTr="00522087">
        <w:trPr>
          <w:trHeight w:val="339"/>
          <w:jc w:val="center"/>
        </w:trPr>
        <w:tc>
          <w:tcPr>
            <w:tcW w:w="3304" w:type="dxa"/>
            <w:shd w:val="clear" w:color="auto" w:fill="auto"/>
            <w:noWrap/>
            <w:vAlign w:val="bottom"/>
            <w:hideMark/>
          </w:tcPr>
          <w:p w:rsidR="004B6FC6" w:rsidRPr="00B80FC9" w:rsidRDefault="004B6FC6" w:rsidP="00FF02AC">
            <w:pPr>
              <w:pStyle w:val="TableFigureLeft"/>
              <w:keepNext/>
            </w:pPr>
            <w:r>
              <w:t>Banks Holiday</w:t>
            </w:r>
            <w:r w:rsidR="00376648">
              <w:t>- 7 August</w:t>
            </w:r>
          </w:p>
        </w:tc>
        <w:tc>
          <w:tcPr>
            <w:tcW w:w="3300" w:type="dxa"/>
            <w:shd w:val="clear" w:color="auto" w:fill="auto"/>
            <w:noWrap/>
            <w:vAlign w:val="bottom"/>
            <w:hideMark/>
          </w:tcPr>
          <w:p w:rsidR="004B6FC6" w:rsidRPr="00B80FC9" w:rsidRDefault="004B6FC6" w:rsidP="00FF02AC">
            <w:pPr>
              <w:pStyle w:val="TableFigureLeft"/>
              <w:keepNext/>
            </w:pPr>
            <w:r>
              <w:t>Banks Holiday</w:t>
            </w:r>
            <w:r w:rsidR="00376648">
              <w:t>- 6 August</w:t>
            </w:r>
          </w:p>
        </w:tc>
        <w:tc>
          <w:tcPr>
            <w:tcW w:w="2916" w:type="dxa"/>
            <w:shd w:val="clear" w:color="auto" w:fill="auto"/>
            <w:noWrap/>
            <w:vAlign w:val="bottom"/>
            <w:hideMark/>
          </w:tcPr>
          <w:p w:rsidR="004B6FC6" w:rsidRPr="00B80FC9" w:rsidRDefault="004B6FC6" w:rsidP="00FF02AC">
            <w:pPr>
              <w:pStyle w:val="TableFigureLeft"/>
              <w:keepNext/>
            </w:pPr>
            <w:r>
              <w:t>Banks Holiday</w:t>
            </w:r>
            <w:r w:rsidR="00376648">
              <w:t>- 5 August</w:t>
            </w:r>
          </w:p>
        </w:tc>
      </w:tr>
      <w:tr w:rsidR="004B6FC6" w:rsidRPr="00B80FC9" w:rsidTr="00522087">
        <w:trPr>
          <w:trHeight w:val="339"/>
          <w:jc w:val="center"/>
        </w:trPr>
        <w:tc>
          <w:tcPr>
            <w:tcW w:w="3304" w:type="dxa"/>
            <w:shd w:val="clear" w:color="auto" w:fill="auto"/>
            <w:noWrap/>
            <w:vAlign w:val="bottom"/>
          </w:tcPr>
          <w:p w:rsidR="004B6FC6" w:rsidRDefault="004B6FC6" w:rsidP="00FF02AC">
            <w:pPr>
              <w:pStyle w:val="TableFigureLeft"/>
              <w:keepNext/>
            </w:pPr>
            <w:r>
              <w:t>Labour Day-</w:t>
            </w:r>
            <w:r w:rsidR="0058407B">
              <w:t>2 October</w:t>
            </w:r>
          </w:p>
        </w:tc>
        <w:tc>
          <w:tcPr>
            <w:tcW w:w="3300" w:type="dxa"/>
            <w:shd w:val="clear" w:color="auto" w:fill="auto"/>
            <w:noWrap/>
            <w:vAlign w:val="bottom"/>
          </w:tcPr>
          <w:p w:rsidR="004B6FC6" w:rsidRDefault="004B6FC6" w:rsidP="00FF02AC">
            <w:pPr>
              <w:pStyle w:val="TableFigureLeft"/>
              <w:keepNext/>
            </w:pPr>
            <w:r>
              <w:t>Labour Day-</w:t>
            </w:r>
            <w:r w:rsidR="0058407B">
              <w:t>1 October</w:t>
            </w:r>
          </w:p>
        </w:tc>
        <w:tc>
          <w:tcPr>
            <w:tcW w:w="2916" w:type="dxa"/>
            <w:shd w:val="clear" w:color="auto" w:fill="auto"/>
            <w:noWrap/>
            <w:vAlign w:val="bottom"/>
          </w:tcPr>
          <w:p w:rsidR="004B6FC6" w:rsidRDefault="004B6FC6" w:rsidP="00FF02AC">
            <w:pPr>
              <w:pStyle w:val="TableFigureLeft"/>
              <w:keepNext/>
            </w:pPr>
            <w:r>
              <w:t>Labour Day-</w:t>
            </w:r>
            <w:r w:rsidR="0058407B">
              <w:t>7 October</w:t>
            </w:r>
          </w:p>
        </w:tc>
      </w:tr>
      <w:tr w:rsidR="00631CBA" w:rsidRPr="00B80FC9" w:rsidTr="00522087">
        <w:trPr>
          <w:trHeight w:val="339"/>
          <w:jc w:val="center"/>
        </w:trPr>
        <w:tc>
          <w:tcPr>
            <w:tcW w:w="3304" w:type="dxa"/>
            <w:shd w:val="clear" w:color="DCE6F1" w:fill="DCE6F1"/>
            <w:noWrap/>
            <w:vAlign w:val="bottom"/>
            <w:hideMark/>
          </w:tcPr>
          <w:p w:rsidR="00631CBA" w:rsidRPr="00B80FC9" w:rsidRDefault="00631CBA" w:rsidP="00FF02AC">
            <w:pPr>
              <w:pStyle w:val="TableFigureLeft"/>
              <w:keepNext/>
            </w:pPr>
            <w:r w:rsidRPr="00B80FC9">
              <w:t>2003</w:t>
            </w:r>
          </w:p>
        </w:tc>
        <w:tc>
          <w:tcPr>
            <w:tcW w:w="3300" w:type="dxa"/>
            <w:shd w:val="clear" w:color="DCE6F1" w:fill="DCE6F1"/>
            <w:noWrap/>
            <w:vAlign w:val="bottom"/>
            <w:hideMark/>
          </w:tcPr>
          <w:p w:rsidR="00631CBA" w:rsidRPr="00B80FC9" w:rsidRDefault="00631CBA" w:rsidP="00FF02AC">
            <w:pPr>
              <w:pStyle w:val="TableFigureLeft"/>
              <w:keepNext/>
            </w:pPr>
            <w:r w:rsidRPr="00B80FC9">
              <w:t>2004</w:t>
            </w:r>
          </w:p>
        </w:tc>
        <w:tc>
          <w:tcPr>
            <w:tcW w:w="2916" w:type="dxa"/>
            <w:shd w:val="clear" w:color="DCE6F1" w:fill="DCE6F1"/>
            <w:noWrap/>
            <w:vAlign w:val="bottom"/>
            <w:hideMark/>
          </w:tcPr>
          <w:p w:rsidR="00631CBA" w:rsidRPr="00B80FC9" w:rsidRDefault="00631CBA" w:rsidP="00FF02AC">
            <w:pPr>
              <w:pStyle w:val="TableFigureLeft"/>
              <w:keepNext/>
            </w:pPr>
            <w:r w:rsidRPr="00B80FC9">
              <w:t>2005</w:t>
            </w:r>
          </w:p>
        </w:tc>
      </w:tr>
      <w:tr w:rsidR="00631CBA" w:rsidRPr="00B80FC9" w:rsidTr="00522087">
        <w:trPr>
          <w:trHeight w:val="339"/>
          <w:jc w:val="center"/>
        </w:trPr>
        <w:tc>
          <w:tcPr>
            <w:tcW w:w="3304" w:type="dxa"/>
            <w:shd w:val="clear" w:color="auto" w:fill="auto"/>
            <w:noWrap/>
            <w:vAlign w:val="bottom"/>
            <w:hideMark/>
          </w:tcPr>
          <w:p w:rsidR="00631CBA" w:rsidRPr="00B80FC9" w:rsidRDefault="00631CBA" w:rsidP="00FF02AC">
            <w:pPr>
              <w:pStyle w:val="TableFigureLeft"/>
              <w:keepNext/>
            </w:pPr>
            <w:r>
              <w:t xml:space="preserve">Easter - </w:t>
            </w:r>
            <w:r w:rsidRPr="00B80FC9">
              <w:t>1</w:t>
            </w:r>
            <w:r>
              <w:t>8</w:t>
            </w:r>
            <w:r w:rsidRPr="00B80FC9">
              <w:t xml:space="preserve"> April to </w:t>
            </w:r>
            <w:r>
              <w:t>21</w:t>
            </w:r>
            <w:r w:rsidRPr="00B80FC9">
              <w:t xml:space="preserve"> April</w:t>
            </w:r>
          </w:p>
        </w:tc>
        <w:tc>
          <w:tcPr>
            <w:tcW w:w="3300" w:type="dxa"/>
            <w:shd w:val="clear" w:color="auto" w:fill="auto"/>
            <w:noWrap/>
            <w:vAlign w:val="bottom"/>
            <w:hideMark/>
          </w:tcPr>
          <w:p w:rsidR="00631CBA" w:rsidRPr="00B80FC9" w:rsidRDefault="00631CBA" w:rsidP="00FF02AC">
            <w:pPr>
              <w:pStyle w:val="TableFigureLeft"/>
              <w:keepNext/>
            </w:pPr>
            <w:r>
              <w:t>Easter - 9</w:t>
            </w:r>
            <w:r w:rsidRPr="00B80FC9">
              <w:t xml:space="preserve"> April to </w:t>
            </w:r>
            <w:r>
              <w:t>12</w:t>
            </w:r>
            <w:r w:rsidRPr="00B80FC9">
              <w:t xml:space="preserve"> April</w:t>
            </w:r>
          </w:p>
        </w:tc>
        <w:tc>
          <w:tcPr>
            <w:tcW w:w="2916" w:type="dxa"/>
            <w:shd w:val="clear" w:color="auto" w:fill="auto"/>
            <w:noWrap/>
            <w:vAlign w:val="bottom"/>
            <w:hideMark/>
          </w:tcPr>
          <w:p w:rsidR="00631CBA" w:rsidRPr="00B80FC9" w:rsidRDefault="00631CBA" w:rsidP="00FF02AC">
            <w:pPr>
              <w:pStyle w:val="TableFigureLeft"/>
              <w:keepNext/>
            </w:pPr>
            <w:r>
              <w:t>Easter – 25 March</w:t>
            </w:r>
            <w:r w:rsidRPr="00B80FC9">
              <w:t xml:space="preserve"> to 2</w:t>
            </w:r>
            <w:r>
              <w:t>8</w:t>
            </w:r>
            <w:r w:rsidRPr="00B80FC9">
              <w:t xml:space="preserve"> April</w:t>
            </w:r>
          </w:p>
        </w:tc>
      </w:tr>
      <w:tr w:rsidR="00AC6A1A" w:rsidRPr="00B80FC9" w:rsidTr="00522087">
        <w:trPr>
          <w:trHeight w:val="339"/>
          <w:jc w:val="center"/>
        </w:trPr>
        <w:tc>
          <w:tcPr>
            <w:tcW w:w="3304" w:type="dxa"/>
            <w:shd w:val="clear" w:color="auto" w:fill="auto"/>
            <w:noWrap/>
            <w:vAlign w:val="bottom"/>
            <w:hideMark/>
          </w:tcPr>
          <w:p w:rsidR="00AC6A1A" w:rsidRDefault="00AC6A1A" w:rsidP="00FF02AC">
            <w:pPr>
              <w:pStyle w:val="TableFigureLeft"/>
              <w:keepNext/>
            </w:pPr>
            <w:r w:rsidRPr="00B25FC2">
              <w:t xml:space="preserve">Canberra Day- </w:t>
            </w:r>
            <w:r>
              <w:t>10 March</w:t>
            </w:r>
          </w:p>
        </w:tc>
        <w:tc>
          <w:tcPr>
            <w:tcW w:w="3300" w:type="dxa"/>
            <w:shd w:val="clear" w:color="auto" w:fill="auto"/>
            <w:noWrap/>
            <w:vAlign w:val="bottom"/>
            <w:hideMark/>
          </w:tcPr>
          <w:p w:rsidR="00AC6A1A" w:rsidRDefault="00AC6A1A" w:rsidP="00FF02AC">
            <w:pPr>
              <w:pStyle w:val="TableFigureLeft"/>
              <w:keepNext/>
            </w:pPr>
            <w:r w:rsidRPr="00B25FC2">
              <w:t xml:space="preserve">Canberra Day- </w:t>
            </w:r>
            <w:r>
              <w:t>8 March</w:t>
            </w:r>
          </w:p>
        </w:tc>
        <w:tc>
          <w:tcPr>
            <w:tcW w:w="2916" w:type="dxa"/>
            <w:shd w:val="clear" w:color="auto" w:fill="auto"/>
            <w:noWrap/>
            <w:vAlign w:val="bottom"/>
            <w:hideMark/>
          </w:tcPr>
          <w:p w:rsidR="00AC6A1A" w:rsidRDefault="00AC6A1A" w:rsidP="00FF02AC">
            <w:pPr>
              <w:pStyle w:val="TableFigureLeft"/>
              <w:keepNext/>
            </w:pPr>
            <w:r w:rsidRPr="00B25FC2">
              <w:t xml:space="preserve">Canberra Day- </w:t>
            </w:r>
            <w:r>
              <w:t>14 March</w:t>
            </w:r>
          </w:p>
        </w:tc>
      </w:tr>
      <w:tr w:rsidR="004B6FC6" w:rsidRPr="00B80FC9" w:rsidTr="00522087">
        <w:trPr>
          <w:trHeight w:val="339"/>
          <w:jc w:val="center"/>
        </w:trPr>
        <w:tc>
          <w:tcPr>
            <w:tcW w:w="3304" w:type="dxa"/>
            <w:shd w:val="clear" w:color="auto" w:fill="auto"/>
            <w:noWrap/>
            <w:vAlign w:val="bottom"/>
            <w:hideMark/>
          </w:tcPr>
          <w:p w:rsidR="004B6FC6" w:rsidRPr="00B80FC9" w:rsidRDefault="004B6FC6" w:rsidP="00FF02AC">
            <w:pPr>
              <w:pStyle w:val="TableFigureLeft"/>
              <w:keepNext/>
            </w:pPr>
            <w:r>
              <w:t>Queen’s Birthday- 9 June</w:t>
            </w:r>
          </w:p>
        </w:tc>
        <w:tc>
          <w:tcPr>
            <w:tcW w:w="3300" w:type="dxa"/>
            <w:shd w:val="clear" w:color="auto" w:fill="auto"/>
            <w:noWrap/>
            <w:vAlign w:val="bottom"/>
            <w:hideMark/>
          </w:tcPr>
          <w:p w:rsidR="004B6FC6" w:rsidRPr="00B80FC9" w:rsidRDefault="004B6FC6" w:rsidP="00FF02AC">
            <w:pPr>
              <w:pStyle w:val="TableFigureLeft"/>
              <w:keepNext/>
            </w:pPr>
            <w:r>
              <w:t>Queen’s Birthday- 14 June</w:t>
            </w:r>
          </w:p>
        </w:tc>
        <w:tc>
          <w:tcPr>
            <w:tcW w:w="2916" w:type="dxa"/>
            <w:shd w:val="clear" w:color="auto" w:fill="auto"/>
            <w:noWrap/>
            <w:vAlign w:val="bottom"/>
            <w:hideMark/>
          </w:tcPr>
          <w:p w:rsidR="004B6FC6" w:rsidRPr="00B80FC9" w:rsidRDefault="004B6FC6" w:rsidP="00FF02AC">
            <w:pPr>
              <w:pStyle w:val="TableFigureLeft"/>
              <w:keepNext/>
            </w:pPr>
            <w:r>
              <w:t>Queen’s Birthday-13 June</w:t>
            </w:r>
          </w:p>
        </w:tc>
      </w:tr>
      <w:tr w:rsidR="004B6FC6" w:rsidRPr="00B80FC9" w:rsidTr="00522087">
        <w:trPr>
          <w:trHeight w:val="339"/>
          <w:jc w:val="center"/>
        </w:trPr>
        <w:tc>
          <w:tcPr>
            <w:tcW w:w="3304" w:type="dxa"/>
            <w:shd w:val="clear" w:color="auto" w:fill="auto"/>
            <w:noWrap/>
            <w:vAlign w:val="bottom"/>
            <w:hideMark/>
          </w:tcPr>
          <w:p w:rsidR="004B6FC6" w:rsidRPr="00B80FC9" w:rsidRDefault="004B6FC6" w:rsidP="00FF02AC">
            <w:pPr>
              <w:pStyle w:val="TableFigureLeft"/>
              <w:keepNext/>
            </w:pPr>
            <w:r>
              <w:t>Banks Holiday</w:t>
            </w:r>
            <w:r w:rsidR="00376648">
              <w:t>- 4 August</w:t>
            </w:r>
          </w:p>
        </w:tc>
        <w:tc>
          <w:tcPr>
            <w:tcW w:w="3300" w:type="dxa"/>
            <w:shd w:val="clear" w:color="auto" w:fill="auto"/>
            <w:noWrap/>
            <w:vAlign w:val="bottom"/>
            <w:hideMark/>
          </w:tcPr>
          <w:p w:rsidR="004B6FC6" w:rsidRPr="00B80FC9" w:rsidRDefault="004B6FC6" w:rsidP="00FF02AC">
            <w:pPr>
              <w:pStyle w:val="TableFigureLeft"/>
              <w:keepNext/>
            </w:pPr>
            <w:r>
              <w:t>Banks Holiday</w:t>
            </w:r>
            <w:r w:rsidR="00376648">
              <w:t>- 2 August</w:t>
            </w:r>
          </w:p>
        </w:tc>
        <w:tc>
          <w:tcPr>
            <w:tcW w:w="2916" w:type="dxa"/>
            <w:shd w:val="clear" w:color="auto" w:fill="auto"/>
            <w:noWrap/>
            <w:vAlign w:val="bottom"/>
            <w:hideMark/>
          </w:tcPr>
          <w:p w:rsidR="004B6FC6" w:rsidRPr="00B80FC9" w:rsidRDefault="004B6FC6" w:rsidP="00FF02AC">
            <w:pPr>
              <w:pStyle w:val="TableFigureLeft"/>
              <w:keepNext/>
            </w:pPr>
            <w:r>
              <w:t>Banks Holiday</w:t>
            </w:r>
            <w:r w:rsidR="00376648">
              <w:t>- 1 August</w:t>
            </w:r>
          </w:p>
        </w:tc>
      </w:tr>
      <w:tr w:rsidR="004B6FC6" w:rsidRPr="00B80FC9" w:rsidTr="00522087">
        <w:trPr>
          <w:trHeight w:val="339"/>
          <w:jc w:val="center"/>
        </w:trPr>
        <w:tc>
          <w:tcPr>
            <w:tcW w:w="3304" w:type="dxa"/>
            <w:shd w:val="clear" w:color="auto" w:fill="auto"/>
            <w:noWrap/>
            <w:vAlign w:val="bottom"/>
          </w:tcPr>
          <w:p w:rsidR="004B6FC6" w:rsidRDefault="004B6FC6" w:rsidP="00FF02AC">
            <w:pPr>
              <w:pStyle w:val="TableFigureLeft"/>
              <w:keepNext/>
            </w:pPr>
            <w:r>
              <w:t>Labour Day-</w:t>
            </w:r>
            <w:r w:rsidR="0058407B">
              <w:t xml:space="preserve"> 6 October</w:t>
            </w:r>
          </w:p>
        </w:tc>
        <w:tc>
          <w:tcPr>
            <w:tcW w:w="3300" w:type="dxa"/>
            <w:shd w:val="clear" w:color="auto" w:fill="auto"/>
            <w:noWrap/>
            <w:vAlign w:val="bottom"/>
          </w:tcPr>
          <w:p w:rsidR="004B6FC6" w:rsidRDefault="004B6FC6" w:rsidP="00FF02AC">
            <w:pPr>
              <w:pStyle w:val="TableFigureLeft"/>
              <w:keepNext/>
            </w:pPr>
            <w:r>
              <w:t>Labour Day-</w:t>
            </w:r>
            <w:r w:rsidR="0058407B">
              <w:t xml:space="preserve"> 4 October</w:t>
            </w:r>
          </w:p>
        </w:tc>
        <w:tc>
          <w:tcPr>
            <w:tcW w:w="2916" w:type="dxa"/>
            <w:shd w:val="clear" w:color="auto" w:fill="auto"/>
            <w:noWrap/>
            <w:vAlign w:val="bottom"/>
          </w:tcPr>
          <w:p w:rsidR="004B6FC6" w:rsidRDefault="004B6FC6" w:rsidP="00FF02AC">
            <w:pPr>
              <w:pStyle w:val="TableFigureLeft"/>
              <w:keepNext/>
            </w:pPr>
            <w:r>
              <w:t>Labour Day-</w:t>
            </w:r>
            <w:r w:rsidR="0058407B">
              <w:t xml:space="preserve"> 3 October</w:t>
            </w:r>
          </w:p>
        </w:tc>
      </w:tr>
      <w:tr w:rsidR="00631CBA" w:rsidRPr="00B80FC9" w:rsidTr="00522087">
        <w:trPr>
          <w:trHeight w:val="339"/>
          <w:jc w:val="center"/>
        </w:trPr>
        <w:tc>
          <w:tcPr>
            <w:tcW w:w="3304" w:type="dxa"/>
            <w:shd w:val="clear" w:color="DCE6F1" w:fill="DCE6F1"/>
            <w:noWrap/>
            <w:vAlign w:val="bottom"/>
            <w:hideMark/>
          </w:tcPr>
          <w:p w:rsidR="00631CBA" w:rsidRPr="00B80FC9" w:rsidRDefault="00631CBA" w:rsidP="00FF02AC">
            <w:pPr>
              <w:pStyle w:val="TableFigureLeft"/>
              <w:keepNext/>
            </w:pPr>
            <w:r>
              <w:t>2006</w:t>
            </w:r>
          </w:p>
        </w:tc>
        <w:tc>
          <w:tcPr>
            <w:tcW w:w="3300" w:type="dxa"/>
            <w:shd w:val="clear" w:color="DCE6F1" w:fill="DCE6F1"/>
            <w:noWrap/>
            <w:vAlign w:val="bottom"/>
            <w:hideMark/>
          </w:tcPr>
          <w:p w:rsidR="00631CBA" w:rsidRPr="00B80FC9" w:rsidRDefault="00631CBA" w:rsidP="00FF02AC">
            <w:pPr>
              <w:pStyle w:val="TableFigureLeft"/>
              <w:keepNext/>
            </w:pPr>
            <w:r w:rsidRPr="00B80FC9">
              <w:t>20</w:t>
            </w:r>
            <w:r>
              <w:t>07</w:t>
            </w:r>
          </w:p>
        </w:tc>
        <w:tc>
          <w:tcPr>
            <w:tcW w:w="2916" w:type="dxa"/>
            <w:shd w:val="clear" w:color="DCE6F1" w:fill="DCE6F1"/>
            <w:noWrap/>
            <w:vAlign w:val="bottom"/>
            <w:hideMark/>
          </w:tcPr>
          <w:p w:rsidR="00631CBA" w:rsidRPr="00B80FC9" w:rsidRDefault="00631CBA" w:rsidP="00FF02AC">
            <w:pPr>
              <w:pStyle w:val="TableFigureLeft"/>
              <w:keepNext/>
            </w:pPr>
            <w:r w:rsidRPr="00B80FC9">
              <w:t>20</w:t>
            </w:r>
            <w:r>
              <w:t>08</w:t>
            </w:r>
          </w:p>
        </w:tc>
      </w:tr>
      <w:tr w:rsidR="00631CBA" w:rsidRPr="00B80FC9" w:rsidTr="00522087">
        <w:trPr>
          <w:trHeight w:val="339"/>
          <w:jc w:val="center"/>
        </w:trPr>
        <w:tc>
          <w:tcPr>
            <w:tcW w:w="3304" w:type="dxa"/>
            <w:shd w:val="clear" w:color="auto" w:fill="auto"/>
            <w:noWrap/>
            <w:vAlign w:val="bottom"/>
            <w:hideMark/>
          </w:tcPr>
          <w:p w:rsidR="00631CBA" w:rsidRPr="00B80FC9" w:rsidRDefault="00631CBA" w:rsidP="00FF02AC">
            <w:pPr>
              <w:pStyle w:val="TableFigureLeft"/>
              <w:keepNext/>
            </w:pPr>
            <w:r>
              <w:t xml:space="preserve">Easter - </w:t>
            </w:r>
            <w:r w:rsidRPr="00B80FC9">
              <w:t>10 April to 27 April</w:t>
            </w:r>
          </w:p>
        </w:tc>
        <w:tc>
          <w:tcPr>
            <w:tcW w:w="3300" w:type="dxa"/>
            <w:shd w:val="clear" w:color="auto" w:fill="auto"/>
            <w:noWrap/>
            <w:vAlign w:val="bottom"/>
            <w:hideMark/>
          </w:tcPr>
          <w:p w:rsidR="00631CBA" w:rsidRPr="00B80FC9" w:rsidRDefault="00631CBA" w:rsidP="00FF02AC">
            <w:pPr>
              <w:pStyle w:val="TableFigureLeft"/>
              <w:keepNext/>
            </w:pPr>
            <w:r>
              <w:t xml:space="preserve">Easter – 6 </w:t>
            </w:r>
            <w:r w:rsidRPr="00B80FC9">
              <w:t xml:space="preserve">April to </w:t>
            </w:r>
            <w:r>
              <w:t>9</w:t>
            </w:r>
            <w:r w:rsidRPr="00B80FC9">
              <w:t xml:space="preserve"> April</w:t>
            </w:r>
          </w:p>
        </w:tc>
        <w:tc>
          <w:tcPr>
            <w:tcW w:w="2916" w:type="dxa"/>
            <w:shd w:val="clear" w:color="auto" w:fill="auto"/>
            <w:noWrap/>
            <w:vAlign w:val="bottom"/>
            <w:hideMark/>
          </w:tcPr>
          <w:p w:rsidR="00631CBA" w:rsidRPr="00B80FC9" w:rsidRDefault="00631CBA" w:rsidP="00FF02AC">
            <w:pPr>
              <w:pStyle w:val="TableFigureLeft"/>
              <w:keepNext/>
            </w:pPr>
            <w:r>
              <w:t xml:space="preserve">Easter – 21 March </w:t>
            </w:r>
            <w:r w:rsidRPr="00B80FC9">
              <w:t xml:space="preserve">to </w:t>
            </w:r>
            <w:r>
              <w:t>24 March</w:t>
            </w:r>
          </w:p>
        </w:tc>
      </w:tr>
      <w:tr w:rsidR="00AC6A1A" w:rsidRPr="00B80FC9" w:rsidTr="00522087">
        <w:trPr>
          <w:trHeight w:val="339"/>
          <w:jc w:val="center"/>
        </w:trPr>
        <w:tc>
          <w:tcPr>
            <w:tcW w:w="3304" w:type="dxa"/>
            <w:shd w:val="clear" w:color="auto" w:fill="auto"/>
            <w:noWrap/>
            <w:hideMark/>
          </w:tcPr>
          <w:p w:rsidR="00AC6A1A" w:rsidRDefault="00AC6A1A" w:rsidP="00FF02AC">
            <w:pPr>
              <w:pStyle w:val="TableFigureLeft"/>
              <w:keepNext/>
            </w:pPr>
            <w:r w:rsidRPr="00980CCD">
              <w:t xml:space="preserve">Canberra Day- </w:t>
            </w:r>
            <w:r>
              <w:t>13 March</w:t>
            </w:r>
          </w:p>
        </w:tc>
        <w:tc>
          <w:tcPr>
            <w:tcW w:w="3300" w:type="dxa"/>
            <w:shd w:val="clear" w:color="auto" w:fill="auto"/>
            <w:noWrap/>
            <w:hideMark/>
          </w:tcPr>
          <w:p w:rsidR="00AC6A1A" w:rsidRDefault="00AC6A1A" w:rsidP="00FF02AC">
            <w:pPr>
              <w:pStyle w:val="TableFigureLeft"/>
              <w:keepNext/>
            </w:pPr>
            <w:r w:rsidRPr="00980CCD">
              <w:t xml:space="preserve">Canberra Day- </w:t>
            </w:r>
            <w:r>
              <w:t>12 March</w:t>
            </w:r>
          </w:p>
        </w:tc>
        <w:tc>
          <w:tcPr>
            <w:tcW w:w="2916" w:type="dxa"/>
            <w:shd w:val="clear" w:color="auto" w:fill="auto"/>
            <w:noWrap/>
            <w:hideMark/>
          </w:tcPr>
          <w:p w:rsidR="00AC6A1A" w:rsidRDefault="00AC6A1A" w:rsidP="00FF02AC">
            <w:pPr>
              <w:pStyle w:val="TableFigureLeft"/>
              <w:keepNext/>
            </w:pPr>
            <w:r w:rsidRPr="00980CCD">
              <w:t xml:space="preserve">Canberra Day- </w:t>
            </w:r>
            <w:r>
              <w:t>10 March</w:t>
            </w:r>
          </w:p>
        </w:tc>
      </w:tr>
      <w:tr w:rsidR="004B6FC6" w:rsidRPr="00B80FC9" w:rsidTr="00522087">
        <w:trPr>
          <w:trHeight w:val="339"/>
          <w:jc w:val="center"/>
        </w:trPr>
        <w:tc>
          <w:tcPr>
            <w:tcW w:w="3304" w:type="dxa"/>
            <w:shd w:val="clear" w:color="auto" w:fill="auto"/>
            <w:noWrap/>
            <w:vAlign w:val="bottom"/>
            <w:hideMark/>
          </w:tcPr>
          <w:p w:rsidR="004B6FC6" w:rsidRPr="00B80FC9" w:rsidRDefault="004B6FC6" w:rsidP="00FF02AC">
            <w:pPr>
              <w:pStyle w:val="TableFigureLeft"/>
              <w:keepNext/>
            </w:pPr>
            <w:r>
              <w:t>Queen’s Birthday- 12 June</w:t>
            </w:r>
          </w:p>
        </w:tc>
        <w:tc>
          <w:tcPr>
            <w:tcW w:w="3300" w:type="dxa"/>
            <w:shd w:val="clear" w:color="auto" w:fill="auto"/>
            <w:noWrap/>
            <w:vAlign w:val="bottom"/>
            <w:hideMark/>
          </w:tcPr>
          <w:p w:rsidR="004B6FC6" w:rsidRPr="00B80FC9" w:rsidRDefault="004B6FC6" w:rsidP="00FF02AC">
            <w:pPr>
              <w:pStyle w:val="TableFigureLeft"/>
              <w:keepNext/>
            </w:pPr>
            <w:r>
              <w:t>Queen’s Birthday- 11 June</w:t>
            </w:r>
          </w:p>
        </w:tc>
        <w:tc>
          <w:tcPr>
            <w:tcW w:w="2916" w:type="dxa"/>
            <w:shd w:val="clear" w:color="auto" w:fill="auto"/>
            <w:noWrap/>
            <w:vAlign w:val="bottom"/>
            <w:hideMark/>
          </w:tcPr>
          <w:p w:rsidR="004B6FC6" w:rsidRPr="00B80FC9" w:rsidRDefault="004B6FC6" w:rsidP="00FF02AC">
            <w:pPr>
              <w:pStyle w:val="TableFigureLeft"/>
              <w:keepNext/>
            </w:pPr>
            <w:r>
              <w:t>Queen’s Birthday- 9 June</w:t>
            </w:r>
          </w:p>
        </w:tc>
      </w:tr>
      <w:tr w:rsidR="004B6FC6" w:rsidRPr="00B80FC9" w:rsidTr="00522087">
        <w:trPr>
          <w:trHeight w:val="339"/>
          <w:jc w:val="center"/>
        </w:trPr>
        <w:tc>
          <w:tcPr>
            <w:tcW w:w="3304" w:type="dxa"/>
            <w:shd w:val="clear" w:color="auto" w:fill="auto"/>
            <w:noWrap/>
            <w:vAlign w:val="bottom"/>
            <w:hideMark/>
          </w:tcPr>
          <w:p w:rsidR="004B6FC6" w:rsidRPr="00B80FC9" w:rsidRDefault="004B6FC6" w:rsidP="00FF02AC">
            <w:pPr>
              <w:pStyle w:val="TableFigureLeft"/>
              <w:keepNext/>
            </w:pPr>
            <w:r>
              <w:t>Banks Holiday</w:t>
            </w:r>
            <w:r w:rsidR="00376648">
              <w:t>- 7 August</w:t>
            </w:r>
          </w:p>
        </w:tc>
        <w:tc>
          <w:tcPr>
            <w:tcW w:w="3300" w:type="dxa"/>
            <w:shd w:val="clear" w:color="auto" w:fill="auto"/>
            <w:noWrap/>
            <w:vAlign w:val="bottom"/>
            <w:hideMark/>
          </w:tcPr>
          <w:p w:rsidR="004B6FC6" w:rsidRPr="00B80FC9" w:rsidRDefault="004B6FC6" w:rsidP="00FF02AC">
            <w:pPr>
              <w:pStyle w:val="TableFigureLeft"/>
              <w:keepNext/>
            </w:pPr>
            <w:r>
              <w:t>Banks Holiday</w:t>
            </w:r>
            <w:r w:rsidR="00376648">
              <w:t>- 6 August</w:t>
            </w:r>
          </w:p>
        </w:tc>
        <w:tc>
          <w:tcPr>
            <w:tcW w:w="2916" w:type="dxa"/>
            <w:shd w:val="clear" w:color="auto" w:fill="auto"/>
            <w:noWrap/>
            <w:vAlign w:val="bottom"/>
            <w:hideMark/>
          </w:tcPr>
          <w:p w:rsidR="004B6FC6" w:rsidRPr="00B80FC9" w:rsidRDefault="004B6FC6" w:rsidP="00FF02AC">
            <w:pPr>
              <w:pStyle w:val="TableFigureLeft"/>
              <w:keepNext/>
            </w:pPr>
            <w:r>
              <w:t>Banks Holiday</w:t>
            </w:r>
            <w:r w:rsidR="00376648">
              <w:t>- 4 August</w:t>
            </w:r>
          </w:p>
        </w:tc>
      </w:tr>
      <w:tr w:rsidR="004B6FC6" w:rsidRPr="00B80FC9" w:rsidTr="00522087">
        <w:trPr>
          <w:trHeight w:val="339"/>
          <w:jc w:val="center"/>
        </w:trPr>
        <w:tc>
          <w:tcPr>
            <w:tcW w:w="3304" w:type="dxa"/>
            <w:shd w:val="clear" w:color="auto" w:fill="auto"/>
            <w:noWrap/>
            <w:vAlign w:val="bottom"/>
          </w:tcPr>
          <w:p w:rsidR="004B6FC6" w:rsidRDefault="004B6FC6" w:rsidP="00FF02AC">
            <w:pPr>
              <w:pStyle w:val="TableFigureLeft"/>
              <w:keepNext/>
            </w:pPr>
            <w:r>
              <w:t>Labour Day-</w:t>
            </w:r>
            <w:r w:rsidR="0058407B">
              <w:t xml:space="preserve"> 2 October</w:t>
            </w:r>
          </w:p>
        </w:tc>
        <w:tc>
          <w:tcPr>
            <w:tcW w:w="3300" w:type="dxa"/>
            <w:shd w:val="clear" w:color="auto" w:fill="auto"/>
            <w:noWrap/>
            <w:vAlign w:val="bottom"/>
          </w:tcPr>
          <w:p w:rsidR="004B6FC6" w:rsidRDefault="004B6FC6" w:rsidP="00FF02AC">
            <w:pPr>
              <w:pStyle w:val="TableFigureLeft"/>
              <w:keepNext/>
            </w:pPr>
            <w:r>
              <w:t>Labour Day-</w:t>
            </w:r>
            <w:r w:rsidR="0058407B">
              <w:t xml:space="preserve"> 1 October</w:t>
            </w:r>
          </w:p>
        </w:tc>
        <w:tc>
          <w:tcPr>
            <w:tcW w:w="2916" w:type="dxa"/>
            <w:shd w:val="clear" w:color="auto" w:fill="auto"/>
            <w:noWrap/>
            <w:vAlign w:val="bottom"/>
          </w:tcPr>
          <w:p w:rsidR="004B6FC6" w:rsidRDefault="004B6FC6" w:rsidP="00FF02AC">
            <w:pPr>
              <w:pStyle w:val="TableFigureLeft"/>
              <w:keepNext/>
            </w:pPr>
            <w:r>
              <w:t>Labour Day-</w:t>
            </w:r>
            <w:r w:rsidR="0058407B">
              <w:t>6 October</w:t>
            </w:r>
          </w:p>
        </w:tc>
      </w:tr>
      <w:tr w:rsidR="00ED35E5" w:rsidRPr="00B80FC9" w:rsidTr="00522087">
        <w:trPr>
          <w:trHeight w:val="339"/>
          <w:jc w:val="center"/>
        </w:trPr>
        <w:tc>
          <w:tcPr>
            <w:tcW w:w="3304" w:type="dxa"/>
            <w:shd w:val="clear" w:color="auto" w:fill="auto"/>
            <w:noWrap/>
            <w:vAlign w:val="bottom"/>
          </w:tcPr>
          <w:p w:rsidR="00ED35E5" w:rsidRDefault="00ED35E5" w:rsidP="00FF02AC">
            <w:pPr>
              <w:pStyle w:val="TableFigureLeft"/>
              <w:keepNext/>
            </w:pPr>
          </w:p>
        </w:tc>
        <w:tc>
          <w:tcPr>
            <w:tcW w:w="3300" w:type="dxa"/>
            <w:shd w:val="clear" w:color="auto" w:fill="auto"/>
            <w:noWrap/>
            <w:vAlign w:val="bottom"/>
          </w:tcPr>
          <w:p w:rsidR="00ED35E5" w:rsidRDefault="00ED35E5" w:rsidP="00FF02AC">
            <w:pPr>
              <w:pStyle w:val="TableFigureLeft"/>
              <w:keepNext/>
            </w:pPr>
            <w:r>
              <w:t>Family &amp; Community Day- 7 November</w:t>
            </w:r>
          </w:p>
        </w:tc>
        <w:tc>
          <w:tcPr>
            <w:tcW w:w="2916" w:type="dxa"/>
            <w:shd w:val="clear" w:color="auto" w:fill="auto"/>
            <w:noWrap/>
            <w:vAlign w:val="bottom"/>
          </w:tcPr>
          <w:p w:rsidR="00ED35E5" w:rsidRDefault="00ED35E5" w:rsidP="00FF02AC">
            <w:pPr>
              <w:pStyle w:val="TableFigureLeft"/>
              <w:keepNext/>
            </w:pPr>
            <w:r>
              <w:t>Family &amp; Community Day- 4 November</w:t>
            </w:r>
          </w:p>
        </w:tc>
      </w:tr>
      <w:tr w:rsidR="00631CBA" w:rsidRPr="00B80FC9" w:rsidTr="00522087">
        <w:trPr>
          <w:trHeight w:val="339"/>
          <w:jc w:val="center"/>
        </w:trPr>
        <w:tc>
          <w:tcPr>
            <w:tcW w:w="3304" w:type="dxa"/>
            <w:shd w:val="clear" w:color="DCE6F1" w:fill="DCE6F1"/>
            <w:noWrap/>
            <w:vAlign w:val="bottom"/>
            <w:hideMark/>
          </w:tcPr>
          <w:p w:rsidR="00631CBA" w:rsidRPr="00B80FC9" w:rsidRDefault="00631CBA" w:rsidP="00FF02AC">
            <w:pPr>
              <w:pStyle w:val="TableFigureLeft"/>
              <w:keepNext/>
              <w:rPr>
                <w:b/>
                <w:bCs/>
              </w:rPr>
            </w:pPr>
            <w:r w:rsidRPr="00B80FC9">
              <w:rPr>
                <w:b/>
                <w:bCs/>
              </w:rPr>
              <w:t>2009</w:t>
            </w:r>
          </w:p>
        </w:tc>
        <w:tc>
          <w:tcPr>
            <w:tcW w:w="3300" w:type="dxa"/>
            <w:shd w:val="clear" w:color="DCE6F1" w:fill="DCE6F1"/>
            <w:noWrap/>
            <w:vAlign w:val="bottom"/>
            <w:hideMark/>
          </w:tcPr>
          <w:p w:rsidR="00631CBA" w:rsidRPr="00B80FC9" w:rsidRDefault="00631CBA" w:rsidP="00FF02AC">
            <w:pPr>
              <w:pStyle w:val="TableFigureLeft"/>
              <w:keepNext/>
              <w:rPr>
                <w:b/>
                <w:bCs/>
              </w:rPr>
            </w:pPr>
            <w:r w:rsidRPr="00B80FC9">
              <w:rPr>
                <w:b/>
                <w:bCs/>
              </w:rPr>
              <w:t>2010</w:t>
            </w:r>
          </w:p>
        </w:tc>
        <w:tc>
          <w:tcPr>
            <w:tcW w:w="2916" w:type="dxa"/>
            <w:shd w:val="clear" w:color="DCE6F1" w:fill="DCE6F1"/>
            <w:noWrap/>
            <w:vAlign w:val="bottom"/>
            <w:hideMark/>
          </w:tcPr>
          <w:p w:rsidR="00631CBA" w:rsidRPr="00B80FC9" w:rsidRDefault="00631CBA" w:rsidP="00FF02AC">
            <w:pPr>
              <w:pStyle w:val="TableFigureLeft"/>
              <w:keepNext/>
              <w:rPr>
                <w:b/>
                <w:bCs/>
              </w:rPr>
            </w:pPr>
            <w:r w:rsidRPr="00B80FC9">
              <w:rPr>
                <w:b/>
                <w:bCs/>
              </w:rPr>
              <w:t>2011</w:t>
            </w:r>
          </w:p>
        </w:tc>
      </w:tr>
      <w:tr w:rsidR="00631CBA" w:rsidRPr="00B80FC9" w:rsidTr="00522087">
        <w:trPr>
          <w:trHeight w:val="339"/>
          <w:jc w:val="center"/>
        </w:trPr>
        <w:tc>
          <w:tcPr>
            <w:tcW w:w="3304" w:type="dxa"/>
            <w:shd w:val="clear" w:color="auto" w:fill="auto"/>
            <w:noWrap/>
            <w:vAlign w:val="bottom"/>
            <w:hideMark/>
          </w:tcPr>
          <w:p w:rsidR="00631CBA" w:rsidRPr="00B80FC9" w:rsidRDefault="00631CBA" w:rsidP="00FF02AC">
            <w:pPr>
              <w:pStyle w:val="TableFigureLeft"/>
              <w:keepNext/>
            </w:pPr>
            <w:r>
              <w:t>Easter - 10 April to 13</w:t>
            </w:r>
            <w:r w:rsidRPr="00B80FC9">
              <w:t xml:space="preserve"> April</w:t>
            </w:r>
          </w:p>
        </w:tc>
        <w:tc>
          <w:tcPr>
            <w:tcW w:w="3300" w:type="dxa"/>
            <w:shd w:val="clear" w:color="auto" w:fill="auto"/>
            <w:noWrap/>
            <w:vAlign w:val="bottom"/>
            <w:hideMark/>
          </w:tcPr>
          <w:p w:rsidR="00631CBA" w:rsidRPr="00B80FC9" w:rsidRDefault="00631CBA" w:rsidP="00FF02AC">
            <w:pPr>
              <w:pStyle w:val="TableFigureLeft"/>
              <w:keepNext/>
            </w:pPr>
            <w:r>
              <w:t xml:space="preserve">Easter - </w:t>
            </w:r>
            <w:r w:rsidRPr="00B80FC9">
              <w:t xml:space="preserve">2 April to </w:t>
            </w:r>
            <w:r>
              <w:t>5</w:t>
            </w:r>
            <w:r w:rsidRPr="00B80FC9">
              <w:t xml:space="preserve"> April</w:t>
            </w:r>
          </w:p>
        </w:tc>
        <w:tc>
          <w:tcPr>
            <w:tcW w:w="2916" w:type="dxa"/>
            <w:shd w:val="clear" w:color="auto" w:fill="auto"/>
            <w:noWrap/>
            <w:vAlign w:val="bottom"/>
            <w:hideMark/>
          </w:tcPr>
          <w:p w:rsidR="00631CBA" w:rsidRPr="00B80FC9" w:rsidRDefault="006736DC" w:rsidP="00FF02AC">
            <w:pPr>
              <w:pStyle w:val="TableFigureLeft"/>
              <w:keepNext/>
            </w:pPr>
            <w:r>
              <w:t>Easter - 22</w:t>
            </w:r>
            <w:r w:rsidR="00631CBA" w:rsidRPr="00B80FC9">
              <w:t xml:space="preserve"> April to 2</w:t>
            </w:r>
            <w:r>
              <w:t>5</w:t>
            </w:r>
            <w:r w:rsidR="00631CBA" w:rsidRPr="00B80FC9">
              <w:t xml:space="preserve"> April</w:t>
            </w:r>
          </w:p>
        </w:tc>
      </w:tr>
      <w:tr w:rsidR="00AC6A1A" w:rsidRPr="00B80FC9" w:rsidTr="00522087">
        <w:trPr>
          <w:trHeight w:val="339"/>
          <w:jc w:val="center"/>
        </w:trPr>
        <w:tc>
          <w:tcPr>
            <w:tcW w:w="3304" w:type="dxa"/>
            <w:shd w:val="clear" w:color="auto" w:fill="auto"/>
            <w:noWrap/>
            <w:hideMark/>
          </w:tcPr>
          <w:p w:rsidR="00AC6A1A" w:rsidRPr="00AC6A1A" w:rsidRDefault="00AC6A1A" w:rsidP="00FF02AC">
            <w:pPr>
              <w:pStyle w:val="TableFigureLeft"/>
              <w:keepNext/>
            </w:pPr>
            <w:r w:rsidRPr="007C535C">
              <w:t xml:space="preserve">Canberra Day- </w:t>
            </w:r>
            <w:r>
              <w:t>9 March</w:t>
            </w:r>
          </w:p>
        </w:tc>
        <w:tc>
          <w:tcPr>
            <w:tcW w:w="3300" w:type="dxa"/>
            <w:shd w:val="clear" w:color="auto" w:fill="auto"/>
            <w:noWrap/>
            <w:hideMark/>
          </w:tcPr>
          <w:p w:rsidR="00AC6A1A" w:rsidRPr="00AC6A1A" w:rsidRDefault="00AC6A1A" w:rsidP="00FF02AC">
            <w:pPr>
              <w:pStyle w:val="TableFigureLeft"/>
              <w:keepNext/>
            </w:pPr>
            <w:r w:rsidRPr="007C535C">
              <w:t xml:space="preserve">Canberra Day- </w:t>
            </w:r>
            <w:r>
              <w:t>8 March</w:t>
            </w:r>
          </w:p>
        </w:tc>
        <w:tc>
          <w:tcPr>
            <w:tcW w:w="2916" w:type="dxa"/>
            <w:shd w:val="clear" w:color="auto" w:fill="auto"/>
            <w:noWrap/>
            <w:hideMark/>
          </w:tcPr>
          <w:p w:rsidR="00AC6A1A" w:rsidRPr="00AC6A1A" w:rsidRDefault="00AC6A1A" w:rsidP="00FF02AC">
            <w:pPr>
              <w:pStyle w:val="TableFigureLeft"/>
              <w:keepNext/>
            </w:pPr>
            <w:r w:rsidRPr="007C535C">
              <w:t xml:space="preserve">Canberra Day- </w:t>
            </w:r>
            <w:r>
              <w:t>March 14</w:t>
            </w:r>
          </w:p>
        </w:tc>
      </w:tr>
      <w:tr w:rsidR="004B6FC6" w:rsidRPr="00B80FC9" w:rsidTr="00522087">
        <w:trPr>
          <w:trHeight w:val="339"/>
          <w:jc w:val="center"/>
        </w:trPr>
        <w:tc>
          <w:tcPr>
            <w:tcW w:w="3304" w:type="dxa"/>
            <w:shd w:val="clear" w:color="auto" w:fill="auto"/>
            <w:noWrap/>
            <w:vAlign w:val="bottom"/>
            <w:hideMark/>
          </w:tcPr>
          <w:p w:rsidR="004B6FC6" w:rsidRPr="00B80FC9" w:rsidRDefault="004B6FC6" w:rsidP="00FF02AC">
            <w:pPr>
              <w:pStyle w:val="TableFigureLeft"/>
              <w:keepNext/>
            </w:pPr>
            <w:r>
              <w:t>Queen’s Birthday- 8 June</w:t>
            </w:r>
          </w:p>
        </w:tc>
        <w:tc>
          <w:tcPr>
            <w:tcW w:w="3300" w:type="dxa"/>
            <w:shd w:val="clear" w:color="auto" w:fill="auto"/>
            <w:noWrap/>
            <w:vAlign w:val="bottom"/>
            <w:hideMark/>
          </w:tcPr>
          <w:p w:rsidR="004B6FC6" w:rsidRPr="00B80FC9" w:rsidRDefault="004B6FC6" w:rsidP="00FF02AC">
            <w:pPr>
              <w:pStyle w:val="TableFigureLeft"/>
              <w:keepNext/>
            </w:pPr>
            <w:r>
              <w:t>Queen’s Birthday- 14 June</w:t>
            </w:r>
          </w:p>
        </w:tc>
        <w:tc>
          <w:tcPr>
            <w:tcW w:w="2916" w:type="dxa"/>
            <w:shd w:val="clear" w:color="auto" w:fill="auto"/>
            <w:noWrap/>
            <w:vAlign w:val="bottom"/>
            <w:hideMark/>
          </w:tcPr>
          <w:p w:rsidR="004B6FC6" w:rsidRPr="00B80FC9" w:rsidRDefault="004B6FC6" w:rsidP="00FF02AC">
            <w:pPr>
              <w:pStyle w:val="TableFigureLeft"/>
              <w:keepNext/>
            </w:pPr>
            <w:r>
              <w:t>Queen’s Birthday- 13 June</w:t>
            </w:r>
          </w:p>
        </w:tc>
      </w:tr>
      <w:tr w:rsidR="004B6FC6" w:rsidRPr="00B80FC9" w:rsidTr="00522087">
        <w:trPr>
          <w:trHeight w:val="339"/>
          <w:jc w:val="center"/>
        </w:trPr>
        <w:tc>
          <w:tcPr>
            <w:tcW w:w="3304" w:type="dxa"/>
            <w:shd w:val="clear" w:color="auto" w:fill="auto"/>
            <w:noWrap/>
            <w:vAlign w:val="bottom"/>
            <w:hideMark/>
          </w:tcPr>
          <w:p w:rsidR="004B6FC6" w:rsidRPr="00B80FC9" w:rsidRDefault="004B6FC6" w:rsidP="00FF02AC">
            <w:pPr>
              <w:pStyle w:val="TableFigureLeft"/>
              <w:keepNext/>
            </w:pPr>
            <w:r>
              <w:t>Banks Holiday</w:t>
            </w:r>
            <w:r w:rsidR="00376648">
              <w:t>- 3 August</w:t>
            </w:r>
          </w:p>
        </w:tc>
        <w:tc>
          <w:tcPr>
            <w:tcW w:w="3300" w:type="dxa"/>
            <w:shd w:val="clear" w:color="auto" w:fill="auto"/>
            <w:noWrap/>
            <w:vAlign w:val="bottom"/>
            <w:hideMark/>
          </w:tcPr>
          <w:p w:rsidR="004B6FC6" w:rsidRPr="00B80FC9" w:rsidRDefault="004B6FC6" w:rsidP="00FF02AC">
            <w:pPr>
              <w:pStyle w:val="TableFigureLeft"/>
              <w:keepNext/>
            </w:pPr>
            <w:r>
              <w:t>Banks Holiday</w:t>
            </w:r>
            <w:r w:rsidR="00376648">
              <w:t>- 2 August</w:t>
            </w:r>
          </w:p>
        </w:tc>
        <w:tc>
          <w:tcPr>
            <w:tcW w:w="2916" w:type="dxa"/>
            <w:shd w:val="clear" w:color="auto" w:fill="auto"/>
            <w:noWrap/>
            <w:vAlign w:val="bottom"/>
            <w:hideMark/>
          </w:tcPr>
          <w:p w:rsidR="004B6FC6" w:rsidRPr="00B80FC9" w:rsidRDefault="004B6FC6" w:rsidP="00FF02AC">
            <w:pPr>
              <w:pStyle w:val="TableFigureLeft"/>
              <w:keepNext/>
            </w:pPr>
            <w:r>
              <w:t>Banks Holiday</w:t>
            </w:r>
            <w:r w:rsidR="00376648">
              <w:t>- 1 1 August</w:t>
            </w:r>
          </w:p>
        </w:tc>
      </w:tr>
      <w:tr w:rsidR="004B6FC6" w:rsidRPr="00B80FC9" w:rsidTr="00522087">
        <w:trPr>
          <w:trHeight w:val="339"/>
          <w:jc w:val="center"/>
        </w:trPr>
        <w:tc>
          <w:tcPr>
            <w:tcW w:w="3304" w:type="dxa"/>
            <w:shd w:val="clear" w:color="auto" w:fill="auto"/>
            <w:noWrap/>
            <w:vAlign w:val="bottom"/>
          </w:tcPr>
          <w:p w:rsidR="004B6FC6" w:rsidRDefault="004B6FC6" w:rsidP="00FF02AC">
            <w:pPr>
              <w:pStyle w:val="TableFigureLeft"/>
              <w:keepNext/>
            </w:pPr>
            <w:r>
              <w:t>Labour Day-</w:t>
            </w:r>
            <w:r w:rsidR="0058407B">
              <w:t xml:space="preserve"> 5 October</w:t>
            </w:r>
          </w:p>
        </w:tc>
        <w:tc>
          <w:tcPr>
            <w:tcW w:w="3300" w:type="dxa"/>
            <w:shd w:val="clear" w:color="auto" w:fill="auto"/>
            <w:noWrap/>
            <w:vAlign w:val="bottom"/>
          </w:tcPr>
          <w:p w:rsidR="004B6FC6" w:rsidRDefault="004B6FC6" w:rsidP="00FF02AC">
            <w:pPr>
              <w:pStyle w:val="TableFigureLeft"/>
              <w:keepNext/>
            </w:pPr>
            <w:r>
              <w:t>Labour Day-</w:t>
            </w:r>
            <w:r w:rsidR="0058407B">
              <w:t xml:space="preserve"> 4 October</w:t>
            </w:r>
          </w:p>
        </w:tc>
        <w:tc>
          <w:tcPr>
            <w:tcW w:w="2916" w:type="dxa"/>
            <w:shd w:val="clear" w:color="auto" w:fill="auto"/>
            <w:noWrap/>
            <w:vAlign w:val="bottom"/>
          </w:tcPr>
          <w:p w:rsidR="004B6FC6" w:rsidRDefault="004B6FC6" w:rsidP="00FF02AC">
            <w:pPr>
              <w:pStyle w:val="TableFigureLeft"/>
              <w:keepNext/>
            </w:pPr>
            <w:r>
              <w:t>Labour Day-</w:t>
            </w:r>
            <w:r w:rsidR="0058407B">
              <w:t xml:space="preserve"> 3 October</w:t>
            </w:r>
          </w:p>
        </w:tc>
      </w:tr>
      <w:tr w:rsidR="00ED35E5" w:rsidRPr="00B80FC9" w:rsidTr="00522087">
        <w:trPr>
          <w:trHeight w:val="339"/>
          <w:jc w:val="center"/>
        </w:trPr>
        <w:tc>
          <w:tcPr>
            <w:tcW w:w="3304" w:type="dxa"/>
            <w:shd w:val="clear" w:color="auto" w:fill="auto"/>
            <w:noWrap/>
            <w:vAlign w:val="bottom"/>
          </w:tcPr>
          <w:p w:rsidR="00ED35E5" w:rsidRDefault="00ED35E5" w:rsidP="00171B91">
            <w:pPr>
              <w:pStyle w:val="TableFigureLeft"/>
            </w:pPr>
            <w:r>
              <w:t>Family and Community Day-3 November</w:t>
            </w:r>
          </w:p>
        </w:tc>
        <w:tc>
          <w:tcPr>
            <w:tcW w:w="3300" w:type="dxa"/>
            <w:shd w:val="clear" w:color="auto" w:fill="auto"/>
            <w:noWrap/>
            <w:vAlign w:val="bottom"/>
          </w:tcPr>
          <w:p w:rsidR="00ED35E5" w:rsidRDefault="00ED35E5" w:rsidP="00171B91">
            <w:pPr>
              <w:pStyle w:val="TableFigureLeft"/>
            </w:pPr>
            <w:r>
              <w:t>Family and Community Day- 27 September</w:t>
            </w:r>
          </w:p>
        </w:tc>
        <w:tc>
          <w:tcPr>
            <w:tcW w:w="2916" w:type="dxa"/>
            <w:shd w:val="clear" w:color="auto" w:fill="auto"/>
            <w:noWrap/>
            <w:vAlign w:val="bottom"/>
          </w:tcPr>
          <w:p w:rsidR="00ED35E5" w:rsidRDefault="00ED35E5" w:rsidP="00171B91">
            <w:pPr>
              <w:pStyle w:val="TableFigureLeft"/>
            </w:pPr>
            <w:r>
              <w:t>Family and Community Day-10 October</w:t>
            </w:r>
          </w:p>
        </w:tc>
      </w:tr>
    </w:tbl>
    <w:p w:rsidR="00544F7E" w:rsidRDefault="00622773" w:rsidP="00F500FF">
      <w:pPr>
        <w:pStyle w:val="AppendixHeading1"/>
      </w:pPr>
      <w:bookmarkStart w:id="322" w:name="_Ref351976949"/>
      <w:bookmarkStart w:id="323" w:name="_Toc367970361"/>
      <w:r>
        <w:lastRenderedPageBreak/>
        <w:t>data</w:t>
      </w:r>
      <w:bookmarkEnd w:id="322"/>
      <w:bookmarkEnd w:id="323"/>
    </w:p>
    <w:p w:rsidR="00F64CC8" w:rsidRDefault="00F64CC8" w:rsidP="00F64CC8">
      <w:pPr>
        <w:pStyle w:val="TableCaption"/>
      </w:pPr>
      <w:bookmarkStart w:id="324" w:name="_Ref352773063"/>
      <w:r>
        <w:t>Table </w:t>
      </w:r>
      <w:r w:rsidR="00512824">
        <w:fldChar w:fldCharType="begin"/>
      </w:r>
      <w:r w:rsidR="001C7CA2">
        <w:instrText xml:space="preserve"> Styleref "Appendix Heading 1" \s </w:instrText>
      </w:r>
      <w:r w:rsidR="00512824">
        <w:fldChar w:fldCharType="separate"/>
      </w:r>
      <w:r w:rsidR="00EB292C">
        <w:rPr>
          <w:noProof/>
        </w:rPr>
        <w:t>C</w:t>
      </w:r>
      <w:r w:rsidR="00512824">
        <w:rPr>
          <w:noProof/>
        </w:rPr>
        <w:fldChar w:fldCharType="end"/>
      </w:r>
      <w:r>
        <w:t xml:space="preserve"> </w:t>
      </w:r>
      <w:r w:rsidR="00512824">
        <w:fldChar w:fldCharType="begin"/>
      </w:r>
      <w:r w:rsidR="001C7CA2">
        <w:instrText xml:space="preserve"> SEQ AppTable \* ARABIC \s 1 </w:instrText>
      </w:r>
      <w:r w:rsidR="00512824">
        <w:fldChar w:fldCharType="separate"/>
      </w:r>
      <w:r w:rsidR="00EB292C">
        <w:rPr>
          <w:noProof/>
        </w:rPr>
        <w:t>1</w:t>
      </w:r>
      <w:r w:rsidR="00512824">
        <w:rPr>
          <w:noProof/>
        </w:rPr>
        <w:fldChar w:fldCharType="end"/>
      </w:r>
      <w:bookmarkEnd w:id="324"/>
      <w:r>
        <w:t xml:space="preserve">: </w:t>
      </w:r>
      <w:r>
        <w:tab/>
        <w:t>Fatal, injury and all casualty crashes in NSW involving ACT controllers 1992-2011</w:t>
      </w:r>
    </w:p>
    <w:tbl>
      <w:tblPr>
        <w:tblW w:w="7103"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992"/>
        <w:gridCol w:w="992"/>
        <w:gridCol w:w="992"/>
        <w:gridCol w:w="993"/>
        <w:gridCol w:w="992"/>
        <w:gridCol w:w="1134"/>
      </w:tblGrid>
      <w:tr w:rsidR="002D05E5" w:rsidRPr="003B7DF2" w:rsidTr="007B72D0">
        <w:trPr>
          <w:trHeight w:val="300"/>
          <w:tblHeader/>
          <w:jc w:val="center"/>
        </w:trPr>
        <w:tc>
          <w:tcPr>
            <w:tcW w:w="1008" w:type="dxa"/>
            <w:shd w:val="clear" w:color="000000" w:fill="DCE6F1"/>
            <w:noWrap/>
            <w:vAlign w:val="center"/>
            <w:hideMark/>
          </w:tcPr>
          <w:p w:rsidR="002D05E5" w:rsidRPr="003B7DF2" w:rsidRDefault="002D05E5" w:rsidP="002D05E5">
            <w:pPr>
              <w:pStyle w:val="TableHeader"/>
            </w:pPr>
            <w:r w:rsidRPr="003B7DF2">
              <w:t>Year</w:t>
            </w:r>
          </w:p>
        </w:tc>
        <w:tc>
          <w:tcPr>
            <w:tcW w:w="992" w:type="dxa"/>
            <w:shd w:val="clear" w:color="000000" w:fill="DCE6F1"/>
            <w:noWrap/>
            <w:vAlign w:val="center"/>
            <w:hideMark/>
          </w:tcPr>
          <w:p w:rsidR="002D05E5" w:rsidRPr="003B7DF2" w:rsidRDefault="002D05E5" w:rsidP="002D05E5">
            <w:pPr>
              <w:pStyle w:val="TableHeader"/>
            </w:pPr>
            <w:r w:rsidRPr="003B7DF2">
              <w:t>Fatal</w:t>
            </w:r>
          </w:p>
        </w:tc>
        <w:tc>
          <w:tcPr>
            <w:tcW w:w="992" w:type="dxa"/>
            <w:shd w:val="clear" w:color="000000" w:fill="DCE6F1"/>
            <w:noWrap/>
            <w:vAlign w:val="center"/>
            <w:hideMark/>
          </w:tcPr>
          <w:p w:rsidR="002D05E5" w:rsidRPr="003B7DF2" w:rsidRDefault="002D05E5" w:rsidP="002D05E5">
            <w:pPr>
              <w:pStyle w:val="TableHeader"/>
            </w:pPr>
            <w:r w:rsidRPr="003B7DF2">
              <w:t>Injury</w:t>
            </w:r>
          </w:p>
        </w:tc>
        <w:tc>
          <w:tcPr>
            <w:tcW w:w="992" w:type="dxa"/>
            <w:shd w:val="clear" w:color="000000" w:fill="DCE6F1"/>
            <w:noWrap/>
            <w:vAlign w:val="center"/>
            <w:hideMark/>
          </w:tcPr>
          <w:p w:rsidR="002D05E5" w:rsidRPr="003B7DF2" w:rsidRDefault="002D05E5" w:rsidP="002D05E5">
            <w:pPr>
              <w:pStyle w:val="TableHeader"/>
            </w:pPr>
            <w:r w:rsidRPr="003B7DF2">
              <w:t>All casualty crashes</w:t>
            </w:r>
          </w:p>
        </w:tc>
        <w:tc>
          <w:tcPr>
            <w:tcW w:w="993" w:type="dxa"/>
            <w:shd w:val="clear" w:color="000000" w:fill="DCE6F1"/>
            <w:noWrap/>
            <w:vAlign w:val="center"/>
            <w:hideMark/>
          </w:tcPr>
          <w:p w:rsidR="002D05E5" w:rsidRPr="003B7DF2" w:rsidRDefault="002D05E5" w:rsidP="002D05E5">
            <w:pPr>
              <w:pStyle w:val="TableHeader"/>
            </w:pPr>
            <w:r w:rsidRPr="003B7DF2">
              <w:t>%Change (Fatal)</w:t>
            </w:r>
          </w:p>
        </w:tc>
        <w:tc>
          <w:tcPr>
            <w:tcW w:w="992" w:type="dxa"/>
            <w:shd w:val="clear" w:color="000000" w:fill="DCE6F1"/>
            <w:noWrap/>
            <w:vAlign w:val="center"/>
            <w:hideMark/>
          </w:tcPr>
          <w:p w:rsidR="002D05E5" w:rsidRPr="003B7DF2" w:rsidRDefault="002D05E5" w:rsidP="002D05E5">
            <w:pPr>
              <w:pStyle w:val="TableHeader"/>
            </w:pPr>
            <w:r w:rsidRPr="003B7DF2">
              <w:t>%Change (Injury)</w:t>
            </w:r>
          </w:p>
        </w:tc>
        <w:tc>
          <w:tcPr>
            <w:tcW w:w="1134" w:type="dxa"/>
            <w:shd w:val="clear" w:color="000000" w:fill="DCE6F1"/>
            <w:noWrap/>
            <w:vAlign w:val="center"/>
            <w:hideMark/>
          </w:tcPr>
          <w:p w:rsidR="002D05E5" w:rsidRPr="003B7DF2" w:rsidRDefault="002D05E5" w:rsidP="002D05E5">
            <w:pPr>
              <w:pStyle w:val="TableHeader"/>
            </w:pPr>
            <w:r w:rsidRPr="003B7DF2">
              <w:t>%Change (All casualty crashes)</w:t>
            </w:r>
          </w:p>
        </w:tc>
      </w:tr>
      <w:tr w:rsidR="002D05E5" w:rsidRPr="003B7DF2" w:rsidTr="007B72D0">
        <w:trPr>
          <w:trHeight w:val="300"/>
          <w:jc w:val="center"/>
        </w:trPr>
        <w:tc>
          <w:tcPr>
            <w:tcW w:w="1008" w:type="dxa"/>
            <w:shd w:val="clear" w:color="auto" w:fill="auto"/>
            <w:vAlign w:val="center"/>
            <w:hideMark/>
          </w:tcPr>
          <w:p w:rsidR="002D05E5" w:rsidRPr="003B7DF2" w:rsidRDefault="002D05E5" w:rsidP="00FF02AC">
            <w:pPr>
              <w:pStyle w:val="TableFigureCenter"/>
              <w:keepNext/>
            </w:pPr>
            <w:r w:rsidRPr="003B7DF2">
              <w:t>1992</w:t>
            </w:r>
          </w:p>
        </w:tc>
        <w:tc>
          <w:tcPr>
            <w:tcW w:w="992" w:type="dxa"/>
            <w:shd w:val="clear" w:color="auto" w:fill="auto"/>
            <w:vAlign w:val="center"/>
            <w:hideMark/>
          </w:tcPr>
          <w:p w:rsidR="002D05E5" w:rsidRPr="003B7DF2" w:rsidRDefault="002D05E5" w:rsidP="00A36DDE">
            <w:pPr>
              <w:pStyle w:val="TableFigureCenter"/>
              <w:ind w:left="-448" w:right="255"/>
              <w:jc w:val="right"/>
            </w:pPr>
            <w:r w:rsidRPr="003B7DF2">
              <w:t>22</w:t>
            </w:r>
          </w:p>
        </w:tc>
        <w:tc>
          <w:tcPr>
            <w:tcW w:w="992" w:type="dxa"/>
            <w:shd w:val="clear" w:color="auto" w:fill="auto"/>
            <w:vAlign w:val="center"/>
            <w:hideMark/>
          </w:tcPr>
          <w:p w:rsidR="002D05E5" w:rsidRPr="00A36DDE" w:rsidRDefault="002D05E5" w:rsidP="00A36DDE">
            <w:pPr>
              <w:pStyle w:val="TableFigureCenter"/>
              <w:ind w:left="-448" w:right="255"/>
              <w:jc w:val="right"/>
            </w:pPr>
            <w:r w:rsidRPr="00A36DDE">
              <w:t>306</w:t>
            </w:r>
          </w:p>
        </w:tc>
        <w:tc>
          <w:tcPr>
            <w:tcW w:w="992" w:type="dxa"/>
            <w:shd w:val="clear" w:color="auto" w:fill="auto"/>
            <w:vAlign w:val="center"/>
            <w:hideMark/>
          </w:tcPr>
          <w:p w:rsidR="002D05E5" w:rsidRPr="00A36DDE" w:rsidRDefault="002D05E5" w:rsidP="00A36DDE">
            <w:pPr>
              <w:pStyle w:val="TableFigureCenter"/>
              <w:ind w:left="-448" w:right="255"/>
              <w:jc w:val="right"/>
            </w:pPr>
            <w:r w:rsidRPr="00A36DDE">
              <w:t>328</w:t>
            </w:r>
          </w:p>
        </w:tc>
        <w:tc>
          <w:tcPr>
            <w:tcW w:w="993" w:type="dxa"/>
            <w:shd w:val="clear" w:color="auto" w:fill="auto"/>
            <w:vAlign w:val="center"/>
            <w:hideMark/>
          </w:tcPr>
          <w:p w:rsidR="002D05E5" w:rsidRPr="00A36DDE" w:rsidRDefault="002D05E5" w:rsidP="00A36DDE">
            <w:pPr>
              <w:pStyle w:val="TableFigureCenter"/>
              <w:ind w:left="-448" w:right="255"/>
              <w:jc w:val="right"/>
            </w:pPr>
            <w:r w:rsidRPr="00A36DDE">
              <w:t> </w:t>
            </w:r>
          </w:p>
        </w:tc>
        <w:tc>
          <w:tcPr>
            <w:tcW w:w="992" w:type="dxa"/>
            <w:shd w:val="clear" w:color="auto" w:fill="auto"/>
            <w:vAlign w:val="center"/>
            <w:hideMark/>
          </w:tcPr>
          <w:p w:rsidR="002D05E5" w:rsidRPr="00A36DDE" w:rsidRDefault="002D05E5" w:rsidP="00A36DDE">
            <w:pPr>
              <w:pStyle w:val="TableFigureCenter"/>
              <w:ind w:left="-448" w:right="255"/>
              <w:jc w:val="right"/>
            </w:pPr>
            <w:r w:rsidRPr="00A36DDE">
              <w:t> </w:t>
            </w:r>
          </w:p>
        </w:tc>
        <w:tc>
          <w:tcPr>
            <w:tcW w:w="1134" w:type="dxa"/>
            <w:shd w:val="clear" w:color="auto" w:fill="auto"/>
            <w:vAlign w:val="center"/>
            <w:hideMark/>
          </w:tcPr>
          <w:p w:rsidR="002D05E5" w:rsidRPr="00A36DDE" w:rsidRDefault="002D05E5" w:rsidP="00A36DDE">
            <w:pPr>
              <w:pStyle w:val="TableFigureCenter"/>
              <w:ind w:left="-448" w:right="255"/>
              <w:jc w:val="right"/>
            </w:pPr>
            <w:r w:rsidRPr="00A36DDE">
              <w:t> </w:t>
            </w:r>
          </w:p>
        </w:tc>
      </w:tr>
      <w:tr w:rsidR="002D05E5" w:rsidRPr="003B7DF2" w:rsidTr="007B72D0">
        <w:trPr>
          <w:trHeight w:val="300"/>
          <w:jc w:val="center"/>
        </w:trPr>
        <w:tc>
          <w:tcPr>
            <w:tcW w:w="1008" w:type="dxa"/>
            <w:shd w:val="clear" w:color="auto" w:fill="auto"/>
            <w:vAlign w:val="center"/>
            <w:hideMark/>
          </w:tcPr>
          <w:p w:rsidR="002D05E5" w:rsidRPr="003B7DF2" w:rsidRDefault="002D05E5" w:rsidP="00FF02AC">
            <w:pPr>
              <w:pStyle w:val="TableFigureCenter"/>
              <w:keepNext/>
            </w:pPr>
            <w:r w:rsidRPr="003B7DF2">
              <w:t>1993</w:t>
            </w:r>
          </w:p>
        </w:tc>
        <w:tc>
          <w:tcPr>
            <w:tcW w:w="992" w:type="dxa"/>
            <w:shd w:val="clear" w:color="auto" w:fill="auto"/>
            <w:vAlign w:val="center"/>
            <w:hideMark/>
          </w:tcPr>
          <w:p w:rsidR="002D05E5" w:rsidRPr="003B7DF2" w:rsidRDefault="002D05E5" w:rsidP="00A36DDE">
            <w:pPr>
              <w:pStyle w:val="TableFigureCenter"/>
              <w:ind w:left="-448" w:right="255"/>
              <w:jc w:val="right"/>
            </w:pPr>
            <w:r w:rsidRPr="003B7DF2">
              <w:t>11</w:t>
            </w:r>
          </w:p>
        </w:tc>
        <w:tc>
          <w:tcPr>
            <w:tcW w:w="992" w:type="dxa"/>
            <w:shd w:val="clear" w:color="auto" w:fill="auto"/>
            <w:vAlign w:val="center"/>
            <w:hideMark/>
          </w:tcPr>
          <w:p w:rsidR="002D05E5" w:rsidRPr="00A36DDE" w:rsidRDefault="002D05E5" w:rsidP="00A36DDE">
            <w:pPr>
              <w:pStyle w:val="TableFigureCenter"/>
              <w:ind w:left="-448" w:right="255"/>
              <w:jc w:val="right"/>
            </w:pPr>
            <w:r w:rsidRPr="00A36DDE">
              <w:t>312</w:t>
            </w:r>
          </w:p>
        </w:tc>
        <w:tc>
          <w:tcPr>
            <w:tcW w:w="992" w:type="dxa"/>
            <w:shd w:val="clear" w:color="auto" w:fill="auto"/>
            <w:vAlign w:val="center"/>
            <w:hideMark/>
          </w:tcPr>
          <w:p w:rsidR="002D05E5" w:rsidRPr="00A36DDE" w:rsidRDefault="002D05E5" w:rsidP="00A36DDE">
            <w:pPr>
              <w:pStyle w:val="TableFigureCenter"/>
              <w:ind w:left="-448" w:right="255"/>
              <w:jc w:val="right"/>
            </w:pPr>
            <w:r w:rsidRPr="00A36DDE">
              <w:t>323</w:t>
            </w:r>
          </w:p>
        </w:tc>
        <w:tc>
          <w:tcPr>
            <w:tcW w:w="993" w:type="dxa"/>
            <w:shd w:val="clear" w:color="auto" w:fill="auto"/>
            <w:vAlign w:val="center"/>
            <w:hideMark/>
          </w:tcPr>
          <w:p w:rsidR="002D05E5" w:rsidRPr="00A36DDE" w:rsidRDefault="002D05E5" w:rsidP="00A36DDE">
            <w:pPr>
              <w:pStyle w:val="TableFigureCenter"/>
              <w:ind w:left="-448" w:right="255"/>
              <w:jc w:val="right"/>
            </w:pPr>
            <w:r w:rsidRPr="00A36DDE">
              <w:t>50%</w:t>
            </w:r>
          </w:p>
        </w:tc>
        <w:tc>
          <w:tcPr>
            <w:tcW w:w="992" w:type="dxa"/>
            <w:shd w:val="clear" w:color="auto" w:fill="auto"/>
            <w:vAlign w:val="center"/>
            <w:hideMark/>
          </w:tcPr>
          <w:p w:rsidR="002D05E5" w:rsidRPr="00A36DDE" w:rsidRDefault="002D05E5" w:rsidP="00A36DDE">
            <w:pPr>
              <w:pStyle w:val="TableFigureCenter"/>
              <w:ind w:left="-448" w:right="255"/>
              <w:jc w:val="right"/>
            </w:pPr>
            <w:r w:rsidRPr="00A36DDE">
              <w:t>-2%</w:t>
            </w:r>
          </w:p>
        </w:tc>
        <w:tc>
          <w:tcPr>
            <w:tcW w:w="1134" w:type="dxa"/>
            <w:shd w:val="clear" w:color="auto" w:fill="auto"/>
            <w:vAlign w:val="center"/>
            <w:hideMark/>
          </w:tcPr>
          <w:p w:rsidR="002D05E5" w:rsidRPr="00A36DDE" w:rsidRDefault="002D05E5" w:rsidP="00A36DDE">
            <w:pPr>
              <w:pStyle w:val="TableFigureCenter"/>
              <w:ind w:left="-448" w:right="255"/>
              <w:jc w:val="right"/>
            </w:pPr>
            <w:r w:rsidRPr="00A36DDE">
              <w:t>2%</w:t>
            </w:r>
          </w:p>
        </w:tc>
      </w:tr>
      <w:tr w:rsidR="002D05E5" w:rsidRPr="003B7DF2" w:rsidTr="007B72D0">
        <w:trPr>
          <w:trHeight w:val="300"/>
          <w:jc w:val="center"/>
        </w:trPr>
        <w:tc>
          <w:tcPr>
            <w:tcW w:w="1008" w:type="dxa"/>
            <w:shd w:val="clear" w:color="auto" w:fill="auto"/>
            <w:vAlign w:val="center"/>
            <w:hideMark/>
          </w:tcPr>
          <w:p w:rsidR="002D05E5" w:rsidRPr="003B7DF2" w:rsidRDefault="002D05E5" w:rsidP="00FF02AC">
            <w:pPr>
              <w:pStyle w:val="TableFigureCenter"/>
              <w:keepNext/>
            </w:pPr>
            <w:r w:rsidRPr="003B7DF2">
              <w:t>1994</w:t>
            </w:r>
          </w:p>
        </w:tc>
        <w:tc>
          <w:tcPr>
            <w:tcW w:w="992" w:type="dxa"/>
            <w:shd w:val="clear" w:color="auto" w:fill="auto"/>
            <w:vAlign w:val="center"/>
            <w:hideMark/>
          </w:tcPr>
          <w:p w:rsidR="002D05E5" w:rsidRPr="003B7DF2" w:rsidRDefault="002D05E5" w:rsidP="00A36DDE">
            <w:pPr>
              <w:pStyle w:val="TableFigureCenter"/>
              <w:ind w:left="-448" w:right="255"/>
              <w:jc w:val="right"/>
            </w:pPr>
            <w:r w:rsidRPr="003B7DF2">
              <w:t>17</w:t>
            </w:r>
          </w:p>
        </w:tc>
        <w:tc>
          <w:tcPr>
            <w:tcW w:w="992" w:type="dxa"/>
            <w:shd w:val="clear" w:color="auto" w:fill="auto"/>
            <w:vAlign w:val="center"/>
            <w:hideMark/>
          </w:tcPr>
          <w:p w:rsidR="002D05E5" w:rsidRPr="00A36DDE" w:rsidRDefault="002D05E5" w:rsidP="00A36DDE">
            <w:pPr>
              <w:pStyle w:val="TableFigureCenter"/>
              <w:ind w:left="-448" w:right="255"/>
              <w:jc w:val="right"/>
            </w:pPr>
            <w:r w:rsidRPr="00A36DDE">
              <w:t>283</w:t>
            </w:r>
          </w:p>
        </w:tc>
        <w:tc>
          <w:tcPr>
            <w:tcW w:w="992" w:type="dxa"/>
            <w:shd w:val="clear" w:color="auto" w:fill="auto"/>
            <w:vAlign w:val="center"/>
            <w:hideMark/>
          </w:tcPr>
          <w:p w:rsidR="002D05E5" w:rsidRPr="00A36DDE" w:rsidRDefault="002D05E5" w:rsidP="00A36DDE">
            <w:pPr>
              <w:pStyle w:val="TableFigureCenter"/>
              <w:ind w:left="-448" w:right="255"/>
              <w:jc w:val="right"/>
            </w:pPr>
            <w:r w:rsidRPr="00A36DDE">
              <w:t>300</w:t>
            </w:r>
          </w:p>
        </w:tc>
        <w:tc>
          <w:tcPr>
            <w:tcW w:w="993" w:type="dxa"/>
            <w:shd w:val="clear" w:color="auto" w:fill="auto"/>
            <w:vAlign w:val="center"/>
            <w:hideMark/>
          </w:tcPr>
          <w:p w:rsidR="002D05E5" w:rsidRPr="00A36DDE" w:rsidRDefault="002D05E5" w:rsidP="00A36DDE">
            <w:pPr>
              <w:pStyle w:val="TableFigureCenter"/>
              <w:ind w:left="-448" w:right="255"/>
              <w:jc w:val="right"/>
            </w:pPr>
            <w:r w:rsidRPr="00A36DDE">
              <w:t>-55%</w:t>
            </w:r>
          </w:p>
        </w:tc>
        <w:tc>
          <w:tcPr>
            <w:tcW w:w="992" w:type="dxa"/>
            <w:shd w:val="clear" w:color="auto" w:fill="auto"/>
            <w:vAlign w:val="center"/>
            <w:hideMark/>
          </w:tcPr>
          <w:p w:rsidR="002D05E5" w:rsidRPr="00A36DDE" w:rsidRDefault="002D05E5" w:rsidP="00A36DDE">
            <w:pPr>
              <w:pStyle w:val="TableFigureCenter"/>
              <w:ind w:left="-448" w:right="255"/>
              <w:jc w:val="right"/>
            </w:pPr>
            <w:r w:rsidRPr="00A36DDE">
              <w:t>9%</w:t>
            </w:r>
          </w:p>
        </w:tc>
        <w:tc>
          <w:tcPr>
            <w:tcW w:w="1134" w:type="dxa"/>
            <w:shd w:val="clear" w:color="auto" w:fill="auto"/>
            <w:vAlign w:val="center"/>
            <w:hideMark/>
          </w:tcPr>
          <w:p w:rsidR="002D05E5" w:rsidRPr="00A36DDE" w:rsidRDefault="002D05E5" w:rsidP="00A36DDE">
            <w:pPr>
              <w:pStyle w:val="TableFigureCenter"/>
              <w:ind w:left="-448" w:right="255"/>
              <w:jc w:val="right"/>
            </w:pPr>
            <w:r w:rsidRPr="00A36DDE">
              <w:t>7%</w:t>
            </w:r>
          </w:p>
        </w:tc>
      </w:tr>
      <w:tr w:rsidR="002D05E5" w:rsidRPr="003B7DF2" w:rsidTr="007B72D0">
        <w:trPr>
          <w:trHeight w:val="300"/>
          <w:jc w:val="center"/>
        </w:trPr>
        <w:tc>
          <w:tcPr>
            <w:tcW w:w="1008" w:type="dxa"/>
            <w:shd w:val="clear" w:color="auto" w:fill="auto"/>
            <w:vAlign w:val="center"/>
            <w:hideMark/>
          </w:tcPr>
          <w:p w:rsidR="002D05E5" w:rsidRPr="003B7DF2" w:rsidRDefault="002D05E5" w:rsidP="00FF02AC">
            <w:pPr>
              <w:pStyle w:val="TableFigureCenter"/>
              <w:keepNext/>
            </w:pPr>
            <w:r w:rsidRPr="003B7DF2">
              <w:t>1995</w:t>
            </w:r>
          </w:p>
        </w:tc>
        <w:tc>
          <w:tcPr>
            <w:tcW w:w="992" w:type="dxa"/>
            <w:shd w:val="clear" w:color="auto" w:fill="auto"/>
            <w:vAlign w:val="center"/>
            <w:hideMark/>
          </w:tcPr>
          <w:p w:rsidR="002D05E5" w:rsidRPr="003B7DF2" w:rsidRDefault="002D05E5" w:rsidP="00A36DDE">
            <w:pPr>
              <w:pStyle w:val="TableFigureCenter"/>
              <w:ind w:left="-448" w:right="255"/>
              <w:jc w:val="right"/>
            </w:pPr>
            <w:r w:rsidRPr="003B7DF2">
              <w:t>12</w:t>
            </w:r>
          </w:p>
        </w:tc>
        <w:tc>
          <w:tcPr>
            <w:tcW w:w="992" w:type="dxa"/>
            <w:shd w:val="clear" w:color="auto" w:fill="auto"/>
            <w:vAlign w:val="center"/>
            <w:hideMark/>
          </w:tcPr>
          <w:p w:rsidR="002D05E5" w:rsidRPr="00A36DDE" w:rsidRDefault="002D05E5" w:rsidP="00A36DDE">
            <w:pPr>
              <w:pStyle w:val="TableFigureCenter"/>
              <w:ind w:left="-448" w:right="255"/>
              <w:jc w:val="right"/>
            </w:pPr>
            <w:r w:rsidRPr="00A36DDE">
              <w:t>261</w:t>
            </w:r>
          </w:p>
        </w:tc>
        <w:tc>
          <w:tcPr>
            <w:tcW w:w="992" w:type="dxa"/>
            <w:shd w:val="clear" w:color="auto" w:fill="auto"/>
            <w:vAlign w:val="center"/>
            <w:hideMark/>
          </w:tcPr>
          <w:p w:rsidR="002D05E5" w:rsidRPr="00A36DDE" w:rsidRDefault="002D05E5" w:rsidP="00A36DDE">
            <w:pPr>
              <w:pStyle w:val="TableFigureCenter"/>
              <w:ind w:left="-448" w:right="255"/>
              <w:jc w:val="right"/>
            </w:pPr>
            <w:r w:rsidRPr="00A36DDE">
              <w:t>273</w:t>
            </w:r>
          </w:p>
        </w:tc>
        <w:tc>
          <w:tcPr>
            <w:tcW w:w="993" w:type="dxa"/>
            <w:shd w:val="clear" w:color="auto" w:fill="auto"/>
            <w:vAlign w:val="center"/>
            <w:hideMark/>
          </w:tcPr>
          <w:p w:rsidR="002D05E5" w:rsidRPr="00A36DDE" w:rsidRDefault="002D05E5" w:rsidP="00A36DDE">
            <w:pPr>
              <w:pStyle w:val="TableFigureCenter"/>
              <w:ind w:left="-448" w:right="255"/>
              <w:jc w:val="right"/>
            </w:pPr>
            <w:r w:rsidRPr="00A36DDE">
              <w:t>29%</w:t>
            </w:r>
          </w:p>
        </w:tc>
        <w:tc>
          <w:tcPr>
            <w:tcW w:w="992" w:type="dxa"/>
            <w:shd w:val="clear" w:color="auto" w:fill="auto"/>
            <w:vAlign w:val="center"/>
            <w:hideMark/>
          </w:tcPr>
          <w:p w:rsidR="002D05E5" w:rsidRPr="00A36DDE" w:rsidRDefault="002D05E5" w:rsidP="00A36DDE">
            <w:pPr>
              <w:pStyle w:val="TableFigureCenter"/>
              <w:ind w:left="-448" w:right="255"/>
              <w:jc w:val="right"/>
            </w:pPr>
            <w:r w:rsidRPr="00A36DDE">
              <w:t>8%</w:t>
            </w:r>
          </w:p>
        </w:tc>
        <w:tc>
          <w:tcPr>
            <w:tcW w:w="1134" w:type="dxa"/>
            <w:shd w:val="clear" w:color="auto" w:fill="auto"/>
            <w:vAlign w:val="center"/>
            <w:hideMark/>
          </w:tcPr>
          <w:p w:rsidR="002D05E5" w:rsidRPr="00A36DDE" w:rsidRDefault="002D05E5" w:rsidP="00A36DDE">
            <w:pPr>
              <w:pStyle w:val="TableFigureCenter"/>
              <w:ind w:left="-448" w:right="255"/>
              <w:jc w:val="right"/>
            </w:pPr>
            <w:r w:rsidRPr="00A36DDE">
              <w:t>9%</w:t>
            </w:r>
          </w:p>
        </w:tc>
      </w:tr>
      <w:tr w:rsidR="002D05E5" w:rsidRPr="003B7DF2" w:rsidTr="007B72D0">
        <w:trPr>
          <w:trHeight w:val="300"/>
          <w:jc w:val="center"/>
        </w:trPr>
        <w:tc>
          <w:tcPr>
            <w:tcW w:w="1008" w:type="dxa"/>
            <w:shd w:val="clear" w:color="auto" w:fill="auto"/>
            <w:vAlign w:val="center"/>
            <w:hideMark/>
          </w:tcPr>
          <w:p w:rsidR="002D05E5" w:rsidRPr="003B7DF2" w:rsidRDefault="002D05E5" w:rsidP="00FF02AC">
            <w:pPr>
              <w:pStyle w:val="TableFigureCenter"/>
              <w:keepNext/>
            </w:pPr>
            <w:r w:rsidRPr="003B7DF2">
              <w:t>1996</w:t>
            </w:r>
          </w:p>
        </w:tc>
        <w:tc>
          <w:tcPr>
            <w:tcW w:w="992" w:type="dxa"/>
            <w:shd w:val="clear" w:color="auto" w:fill="auto"/>
            <w:vAlign w:val="center"/>
            <w:hideMark/>
          </w:tcPr>
          <w:p w:rsidR="002D05E5" w:rsidRPr="003B7DF2" w:rsidRDefault="002D05E5" w:rsidP="00A36DDE">
            <w:pPr>
              <w:pStyle w:val="TableFigureCenter"/>
              <w:ind w:left="-448" w:right="255"/>
              <w:jc w:val="right"/>
            </w:pPr>
            <w:r w:rsidRPr="003B7DF2">
              <w:t>13</w:t>
            </w:r>
          </w:p>
        </w:tc>
        <w:tc>
          <w:tcPr>
            <w:tcW w:w="992" w:type="dxa"/>
            <w:shd w:val="clear" w:color="auto" w:fill="auto"/>
            <w:vAlign w:val="center"/>
            <w:hideMark/>
          </w:tcPr>
          <w:p w:rsidR="002D05E5" w:rsidRPr="00A36DDE" w:rsidRDefault="002D05E5" w:rsidP="00A36DDE">
            <w:pPr>
              <w:pStyle w:val="TableFigureCenter"/>
              <w:ind w:left="-448" w:right="255"/>
              <w:jc w:val="right"/>
            </w:pPr>
            <w:r w:rsidRPr="00A36DDE">
              <w:t>241</w:t>
            </w:r>
          </w:p>
        </w:tc>
        <w:tc>
          <w:tcPr>
            <w:tcW w:w="992" w:type="dxa"/>
            <w:shd w:val="clear" w:color="auto" w:fill="auto"/>
            <w:vAlign w:val="center"/>
            <w:hideMark/>
          </w:tcPr>
          <w:p w:rsidR="002D05E5" w:rsidRPr="00A36DDE" w:rsidRDefault="002D05E5" w:rsidP="00A36DDE">
            <w:pPr>
              <w:pStyle w:val="TableFigureCenter"/>
              <w:ind w:left="-448" w:right="255"/>
              <w:jc w:val="right"/>
            </w:pPr>
            <w:r w:rsidRPr="00A36DDE">
              <w:t>254</w:t>
            </w:r>
          </w:p>
        </w:tc>
        <w:tc>
          <w:tcPr>
            <w:tcW w:w="993" w:type="dxa"/>
            <w:shd w:val="clear" w:color="auto" w:fill="auto"/>
            <w:vAlign w:val="center"/>
            <w:hideMark/>
          </w:tcPr>
          <w:p w:rsidR="002D05E5" w:rsidRPr="00A36DDE" w:rsidRDefault="002D05E5" w:rsidP="00A36DDE">
            <w:pPr>
              <w:pStyle w:val="TableFigureCenter"/>
              <w:ind w:left="-448" w:right="255"/>
              <w:jc w:val="right"/>
            </w:pPr>
            <w:r w:rsidRPr="00A36DDE">
              <w:t>-8%</w:t>
            </w:r>
          </w:p>
        </w:tc>
        <w:tc>
          <w:tcPr>
            <w:tcW w:w="992" w:type="dxa"/>
            <w:shd w:val="clear" w:color="auto" w:fill="auto"/>
            <w:vAlign w:val="center"/>
            <w:hideMark/>
          </w:tcPr>
          <w:p w:rsidR="002D05E5" w:rsidRPr="00A36DDE" w:rsidRDefault="002D05E5" w:rsidP="00A36DDE">
            <w:pPr>
              <w:pStyle w:val="TableFigureCenter"/>
              <w:ind w:left="-448" w:right="255"/>
              <w:jc w:val="right"/>
            </w:pPr>
            <w:r w:rsidRPr="00A36DDE">
              <w:t>8%</w:t>
            </w:r>
          </w:p>
        </w:tc>
        <w:tc>
          <w:tcPr>
            <w:tcW w:w="1134" w:type="dxa"/>
            <w:shd w:val="clear" w:color="auto" w:fill="auto"/>
            <w:vAlign w:val="center"/>
            <w:hideMark/>
          </w:tcPr>
          <w:p w:rsidR="002D05E5" w:rsidRPr="00A36DDE" w:rsidRDefault="002D05E5" w:rsidP="00A36DDE">
            <w:pPr>
              <w:pStyle w:val="TableFigureCenter"/>
              <w:ind w:left="-448" w:right="255"/>
              <w:jc w:val="right"/>
            </w:pPr>
            <w:r w:rsidRPr="00A36DDE">
              <w:t>7%</w:t>
            </w:r>
          </w:p>
        </w:tc>
      </w:tr>
      <w:tr w:rsidR="002D05E5" w:rsidRPr="003B7DF2" w:rsidTr="007B72D0">
        <w:trPr>
          <w:trHeight w:val="300"/>
          <w:jc w:val="center"/>
        </w:trPr>
        <w:tc>
          <w:tcPr>
            <w:tcW w:w="1008" w:type="dxa"/>
            <w:shd w:val="clear" w:color="auto" w:fill="auto"/>
            <w:vAlign w:val="center"/>
            <w:hideMark/>
          </w:tcPr>
          <w:p w:rsidR="002D05E5" w:rsidRPr="003B7DF2" w:rsidRDefault="002D05E5" w:rsidP="00FF02AC">
            <w:pPr>
              <w:pStyle w:val="TableFigureCenter"/>
              <w:keepNext/>
            </w:pPr>
            <w:r w:rsidRPr="003B7DF2">
              <w:t>1997</w:t>
            </w:r>
          </w:p>
        </w:tc>
        <w:tc>
          <w:tcPr>
            <w:tcW w:w="992" w:type="dxa"/>
            <w:shd w:val="clear" w:color="auto" w:fill="auto"/>
            <w:vAlign w:val="center"/>
            <w:hideMark/>
          </w:tcPr>
          <w:p w:rsidR="002D05E5" w:rsidRPr="003B7DF2" w:rsidRDefault="002D05E5" w:rsidP="00A36DDE">
            <w:pPr>
              <w:pStyle w:val="TableFigureCenter"/>
              <w:ind w:left="-448" w:right="255"/>
              <w:jc w:val="right"/>
            </w:pPr>
            <w:r w:rsidRPr="003B7DF2">
              <w:t>8</w:t>
            </w:r>
          </w:p>
        </w:tc>
        <w:tc>
          <w:tcPr>
            <w:tcW w:w="992" w:type="dxa"/>
            <w:shd w:val="clear" w:color="auto" w:fill="auto"/>
            <w:vAlign w:val="center"/>
            <w:hideMark/>
          </w:tcPr>
          <w:p w:rsidR="002D05E5" w:rsidRPr="00A36DDE" w:rsidRDefault="002D05E5" w:rsidP="00A36DDE">
            <w:pPr>
              <w:pStyle w:val="TableFigureCenter"/>
              <w:ind w:left="-448" w:right="255"/>
              <w:jc w:val="right"/>
            </w:pPr>
            <w:r w:rsidRPr="00A36DDE">
              <w:t>226</w:t>
            </w:r>
          </w:p>
        </w:tc>
        <w:tc>
          <w:tcPr>
            <w:tcW w:w="992" w:type="dxa"/>
            <w:shd w:val="clear" w:color="auto" w:fill="auto"/>
            <w:vAlign w:val="center"/>
            <w:hideMark/>
          </w:tcPr>
          <w:p w:rsidR="002D05E5" w:rsidRPr="00A36DDE" w:rsidRDefault="002D05E5" w:rsidP="00A36DDE">
            <w:pPr>
              <w:pStyle w:val="TableFigureCenter"/>
              <w:ind w:left="-448" w:right="255"/>
              <w:jc w:val="right"/>
            </w:pPr>
            <w:r w:rsidRPr="00A36DDE">
              <w:t>234</w:t>
            </w:r>
          </w:p>
        </w:tc>
        <w:tc>
          <w:tcPr>
            <w:tcW w:w="993" w:type="dxa"/>
            <w:shd w:val="clear" w:color="auto" w:fill="auto"/>
            <w:vAlign w:val="center"/>
            <w:hideMark/>
          </w:tcPr>
          <w:p w:rsidR="002D05E5" w:rsidRPr="00A36DDE" w:rsidRDefault="002D05E5" w:rsidP="00A36DDE">
            <w:pPr>
              <w:pStyle w:val="TableFigureCenter"/>
              <w:ind w:left="-448" w:right="255"/>
              <w:jc w:val="right"/>
            </w:pPr>
            <w:r w:rsidRPr="00A36DDE">
              <w:t>38%</w:t>
            </w:r>
          </w:p>
        </w:tc>
        <w:tc>
          <w:tcPr>
            <w:tcW w:w="992" w:type="dxa"/>
            <w:shd w:val="clear" w:color="auto" w:fill="auto"/>
            <w:vAlign w:val="center"/>
            <w:hideMark/>
          </w:tcPr>
          <w:p w:rsidR="002D05E5" w:rsidRPr="00A36DDE" w:rsidRDefault="002D05E5" w:rsidP="00A36DDE">
            <w:pPr>
              <w:pStyle w:val="TableFigureCenter"/>
              <w:ind w:left="-448" w:right="255"/>
              <w:jc w:val="right"/>
            </w:pPr>
            <w:r w:rsidRPr="00A36DDE">
              <w:t>6%</w:t>
            </w:r>
          </w:p>
        </w:tc>
        <w:tc>
          <w:tcPr>
            <w:tcW w:w="1134" w:type="dxa"/>
            <w:shd w:val="clear" w:color="auto" w:fill="auto"/>
            <w:vAlign w:val="center"/>
            <w:hideMark/>
          </w:tcPr>
          <w:p w:rsidR="002D05E5" w:rsidRPr="00A36DDE" w:rsidRDefault="002D05E5" w:rsidP="00A36DDE">
            <w:pPr>
              <w:pStyle w:val="TableFigureCenter"/>
              <w:ind w:left="-448" w:right="255"/>
              <w:jc w:val="right"/>
            </w:pPr>
            <w:r w:rsidRPr="00A36DDE">
              <w:t>8%</w:t>
            </w:r>
          </w:p>
        </w:tc>
      </w:tr>
      <w:tr w:rsidR="002D05E5" w:rsidRPr="003B7DF2" w:rsidTr="007B72D0">
        <w:trPr>
          <w:trHeight w:val="300"/>
          <w:jc w:val="center"/>
        </w:trPr>
        <w:tc>
          <w:tcPr>
            <w:tcW w:w="1008" w:type="dxa"/>
            <w:shd w:val="clear" w:color="auto" w:fill="auto"/>
            <w:vAlign w:val="center"/>
            <w:hideMark/>
          </w:tcPr>
          <w:p w:rsidR="002D05E5" w:rsidRPr="003B7DF2" w:rsidRDefault="002D05E5" w:rsidP="00FF02AC">
            <w:pPr>
              <w:pStyle w:val="TableFigureCenter"/>
              <w:keepNext/>
            </w:pPr>
            <w:r w:rsidRPr="003B7DF2">
              <w:t>1998</w:t>
            </w:r>
          </w:p>
        </w:tc>
        <w:tc>
          <w:tcPr>
            <w:tcW w:w="992" w:type="dxa"/>
            <w:shd w:val="clear" w:color="auto" w:fill="auto"/>
            <w:vAlign w:val="center"/>
            <w:hideMark/>
          </w:tcPr>
          <w:p w:rsidR="002D05E5" w:rsidRPr="003B7DF2" w:rsidRDefault="002D05E5" w:rsidP="00A36DDE">
            <w:pPr>
              <w:pStyle w:val="TableFigureCenter"/>
              <w:ind w:left="-448" w:right="255"/>
              <w:jc w:val="right"/>
            </w:pPr>
            <w:r w:rsidRPr="003B7DF2">
              <w:t>12</w:t>
            </w:r>
          </w:p>
        </w:tc>
        <w:tc>
          <w:tcPr>
            <w:tcW w:w="992" w:type="dxa"/>
            <w:shd w:val="clear" w:color="auto" w:fill="auto"/>
            <w:vAlign w:val="center"/>
            <w:hideMark/>
          </w:tcPr>
          <w:p w:rsidR="002D05E5" w:rsidRPr="00A36DDE" w:rsidRDefault="002D05E5" w:rsidP="00A36DDE">
            <w:pPr>
              <w:pStyle w:val="TableFigureCenter"/>
              <w:ind w:left="-448" w:right="255"/>
              <w:jc w:val="right"/>
            </w:pPr>
            <w:r w:rsidRPr="00A36DDE">
              <w:t>271</w:t>
            </w:r>
          </w:p>
        </w:tc>
        <w:tc>
          <w:tcPr>
            <w:tcW w:w="992" w:type="dxa"/>
            <w:shd w:val="clear" w:color="auto" w:fill="auto"/>
            <w:vAlign w:val="center"/>
            <w:hideMark/>
          </w:tcPr>
          <w:p w:rsidR="002D05E5" w:rsidRPr="00A36DDE" w:rsidRDefault="002D05E5" w:rsidP="00A36DDE">
            <w:pPr>
              <w:pStyle w:val="TableFigureCenter"/>
              <w:ind w:left="-448" w:right="255"/>
              <w:jc w:val="right"/>
            </w:pPr>
            <w:r w:rsidRPr="00A36DDE">
              <w:t>283</w:t>
            </w:r>
          </w:p>
        </w:tc>
        <w:tc>
          <w:tcPr>
            <w:tcW w:w="993" w:type="dxa"/>
            <w:shd w:val="clear" w:color="auto" w:fill="auto"/>
            <w:vAlign w:val="center"/>
            <w:hideMark/>
          </w:tcPr>
          <w:p w:rsidR="002D05E5" w:rsidRPr="00A36DDE" w:rsidRDefault="002D05E5" w:rsidP="00A36DDE">
            <w:pPr>
              <w:pStyle w:val="TableFigureCenter"/>
              <w:ind w:left="-448" w:right="255"/>
              <w:jc w:val="right"/>
            </w:pPr>
            <w:r w:rsidRPr="00A36DDE">
              <w:t>-50%</w:t>
            </w:r>
          </w:p>
        </w:tc>
        <w:tc>
          <w:tcPr>
            <w:tcW w:w="992" w:type="dxa"/>
            <w:shd w:val="clear" w:color="auto" w:fill="auto"/>
            <w:vAlign w:val="center"/>
            <w:hideMark/>
          </w:tcPr>
          <w:p w:rsidR="002D05E5" w:rsidRPr="00A36DDE" w:rsidRDefault="002D05E5" w:rsidP="00A36DDE">
            <w:pPr>
              <w:pStyle w:val="TableFigureCenter"/>
              <w:ind w:left="-448" w:right="255"/>
              <w:jc w:val="right"/>
            </w:pPr>
            <w:r w:rsidRPr="00A36DDE">
              <w:t>-20%</w:t>
            </w:r>
          </w:p>
        </w:tc>
        <w:tc>
          <w:tcPr>
            <w:tcW w:w="1134" w:type="dxa"/>
            <w:shd w:val="clear" w:color="auto" w:fill="auto"/>
            <w:vAlign w:val="center"/>
            <w:hideMark/>
          </w:tcPr>
          <w:p w:rsidR="002D05E5" w:rsidRPr="00A36DDE" w:rsidRDefault="002D05E5" w:rsidP="00A36DDE">
            <w:pPr>
              <w:pStyle w:val="TableFigureCenter"/>
              <w:ind w:left="-448" w:right="255"/>
              <w:jc w:val="right"/>
            </w:pPr>
            <w:r w:rsidRPr="00A36DDE">
              <w:t>-21%</w:t>
            </w:r>
          </w:p>
        </w:tc>
      </w:tr>
      <w:tr w:rsidR="002D05E5" w:rsidRPr="003B7DF2" w:rsidTr="007B72D0">
        <w:trPr>
          <w:trHeight w:val="300"/>
          <w:jc w:val="center"/>
        </w:trPr>
        <w:tc>
          <w:tcPr>
            <w:tcW w:w="1008" w:type="dxa"/>
            <w:shd w:val="clear" w:color="auto" w:fill="auto"/>
            <w:vAlign w:val="center"/>
            <w:hideMark/>
          </w:tcPr>
          <w:p w:rsidR="002D05E5" w:rsidRPr="003B7DF2" w:rsidRDefault="002D05E5" w:rsidP="00FF02AC">
            <w:pPr>
              <w:pStyle w:val="TableFigureCenter"/>
              <w:keepNext/>
            </w:pPr>
            <w:r w:rsidRPr="003B7DF2">
              <w:t>1999</w:t>
            </w:r>
          </w:p>
        </w:tc>
        <w:tc>
          <w:tcPr>
            <w:tcW w:w="992" w:type="dxa"/>
            <w:shd w:val="clear" w:color="auto" w:fill="auto"/>
            <w:vAlign w:val="center"/>
            <w:hideMark/>
          </w:tcPr>
          <w:p w:rsidR="002D05E5" w:rsidRPr="003B7DF2" w:rsidRDefault="002D05E5" w:rsidP="00A36DDE">
            <w:pPr>
              <w:pStyle w:val="TableFigureCenter"/>
              <w:ind w:left="-448" w:right="255"/>
              <w:jc w:val="right"/>
            </w:pPr>
            <w:r w:rsidRPr="003B7DF2">
              <w:t>12</w:t>
            </w:r>
          </w:p>
        </w:tc>
        <w:tc>
          <w:tcPr>
            <w:tcW w:w="992" w:type="dxa"/>
            <w:shd w:val="clear" w:color="auto" w:fill="auto"/>
            <w:vAlign w:val="center"/>
            <w:hideMark/>
          </w:tcPr>
          <w:p w:rsidR="002D05E5" w:rsidRPr="003B7DF2" w:rsidRDefault="002D05E5" w:rsidP="00A36DDE">
            <w:pPr>
              <w:pStyle w:val="TableFigureCenter"/>
              <w:ind w:left="-448" w:right="255"/>
              <w:jc w:val="right"/>
            </w:pPr>
            <w:r w:rsidRPr="003B7DF2">
              <w:t>274</w:t>
            </w:r>
          </w:p>
        </w:tc>
        <w:tc>
          <w:tcPr>
            <w:tcW w:w="992" w:type="dxa"/>
            <w:shd w:val="clear" w:color="auto" w:fill="auto"/>
            <w:vAlign w:val="center"/>
            <w:hideMark/>
          </w:tcPr>
          <w:p w:rsidR="002D05E5" w:rsidRPr="00A36DDE" w:rsidRDefault="002D05E5" w:rsidP="00A36DDE">
            <w:pPr>
              <w:pStyle w:val="TableFigureCenter"/>
              <w:ind w:left="-448" w:right="255"/>
              <w:jc w:val="right"/>
            </w:pPr>
            <w:r w:rsidRPr="00A36DDE">
              <w:t>286</w:t>
            </w:r>
          </w:p>
        </w:tc>
        <w:tc>
          <w:tcPr>
            <w:tcW w:w="993" w:type="dxa"/>
            <w:shd w:val="clear" w:color="auto" w:fill="auto"/>
            <w:vAlign w:val="center"/>
            <w:hideMark/>
          </w:tcPr>
          <w:p w:rsidR="002D05E5" w:rsidRPr="00A36DDE" w:rsidRDefault="002D05E5" w:rsidP="00A36DDE">
            <w:pPr>
              <w:pStyle w:val="TableFigureCenter"/>
              <w:ind w:left="-448" w:right="255"/>
              <w:jc w:val="right"/>
            </w:pPr>
            <w:r w:rsidRPr="00A36DDE">
              <w:t>0%</w:t>
            </w:r>
          </w:p>
        </w:tc>
        <w:tc>
          <w:tcPr>
            <w:tcW w:w="992" w:type="dxa"/>
            <w:shd w:val="clear" w:color="auto" w:fill="auto"/>
            <w:vAlign w:val="center"/>
            <w:hideMark/>
          </w:tcPr>
          <w:p w:rsidR="002D05E5" w:rsidRPr="00A36DDE" w:rsidRDefault="002D05E5" w:rsidP="00A36DDE">
            <w:pPr>
              <w:pStyle w:val="TableFigureCenter"/>
              <w:ind w:left="-448" w:right="255"/>
              <w:jc w:val="right"/>
            </w:pPr>
            <w:r w:rsidRPr="00A36DDE">
              <w:t>-1%</w:t>
            </w:r>
          </w:p>
        </w:tc>
        <w:tc>
          <w:tcPr>
            <w:tcW w:w="1134" w:type="dxa"/>
            <w:shd w:val="clear" w:color="auto" w:fill="auto"/>
            <w:vAlign w:val="center"/>
            <w:hideMark/>
          </w:tcPr>
          <w:p w:rsidR="002D05E5" w:rsidRPr="00A36DDE" w:rsidRDefault="002D05E5" w:rsidP="00A36DDE">
            <w:pPr>
              <w:pStyle w:val="TableFigureCenter"/>
              <w:ind w:left="-448" w:right="255"/>
              <w:jc w:val="right"/>
            </w:pPr>
            <w:r w:rsidRPr="00A36DDE">
              <w:t>-1%</w:t>
            </w:r>
          </w:p>
        </w:tc>
      </w:tr>
      <w:tr w:rsidR="002D05E5" w:rsidRPr="003B7DF2" w:rsidTr="007B72D0">
        <w:trPr>
          <w:trHeight w:val="300"/>
          <w:jc w:val="center"/>
        </w:trPr>
        <w:tc>
          <w:tcPr>
            <w:tcW w:w="1008" w:type="dxa"/>
            <w:shd w:val="clear" w:color="auto" w:fill="auto"/>
            <w:vAlign w:val="center"/>
            <w:hideMark/>
          </w:tcPr>
          <w:p w:rsidR="002D05E5" w:rsidRPr="003B7DF2" w:rsidRDefault="002D05E5" w:rsidP="00FF02AC">
            <w:pPr>
              <w:pStyle w:val="TableFigureCenter"/>
              <w:keepNext/>
            </w:pPr>
            <w:r w:rsidRPr="003B7DF2">
              <w:t>2000</w:t>
            </w:r>
          </w:p>
        </w:tc>
        <w:tc>
          <w:tcPr>
            <w:tcW w:w="992" w:type="dxa"/>
            <w:shd w:val="clear" w:color="auto" w:fill="auto"/>
            <w:vAlign w:val="center"/>
            <w:hideMark/>
          </w:tcPr>
          <w:p w:rsidR="002D05E5" w:rsidRPr="003B7DF2" w:rsidRDefault="002D05E5" w:rsidP="00A36DDE">
            <w:pPr>
              <w:pStyle w:val="TableFigureCenter"/>
              <w:ind w:left="-448" w:right="255"/>
              <w:jc w:val="right"/>
            </w:pPr>
            <w:r w:rsidRPr="003B7DF2">
              <w:t>10</w:t>
            </w:r>
          </w:p>
        </w:tc>
        <w:tc>
          <w:tcPr>
            <w:tcW w:w="992" w:type="dxa"/>
            <w:shd w:val="clear" w:color="auto" w:fill="auto"/>
            <w:vAlign w:val="center"/>
            <w:hideMark/>
          </w:tcPr>
          <w:p w:rsidR="002D05E5" w:rsidRPr="003B7DF2" w:rsidRDefault="002D05E5" w:rsidP="00A36DDE">
            <w:pPr>
              <w:pStyle w:val="TableFigureCenter"/>
              <w:ind w:left="-448" w:right="255"/>
              <w:jc w:val="right"/>
            </w:pPr>
            <w:r w:rsidRPr="003B7DF2">
              <w:t>284</w:t>
            </w:r>
          </w:p>
        </w:tc>
        <w:tc>
          <w:tcPr>
            <w:tcW w:w="992" w:type="dxa"/>
            <w:shd w:val="clear" w:color="auto" w:fill="auto"/>
            <w:vAlign w:val="center"/>
            <w:hideMark/>
          </w:tcPr>
          <w:p w:rsidR="002D05E5" w:rsidRPr="00A36DDE" w:rsidRDefault="002D05E5" w:rsidP="00A36DDE">
            <w:pPr>
              <w:pStyle w:val="TableFigureCenter"/>
              <w:ind w:left="-448" w:right="255"/>
              <w:jc w:val="right"/>
            </w:pPr>
            <w:r w:rsidRPr="00A36DDE">
              <w:t>294</w:t>
            </w:r>
          </w:p>
        </w:tc>
        <w:tc>
          <w:tcPr>
            <w:tcW w:w="993" w:type="dxa"/>
            <w:shd w:val="clear" w:color="auto" w:fill="auto"/>
            <w:vAlign w:val="center"/>
            <w:hideMark/>
          </w:tcPr>
          <w:p w:rsidR="002D05E5" w:rsidRPr="00A36DDE" w:rsidRDefault="002D05E5" w:rsidP="00A36DDE">
            <w:pPr>
              <w:pStyle w:val="TableFigureCenter"/>
              <w:ind w:left="-448" w:right="255"/>
              <w:jc w:val="right"/>
            </w:pPr>
            <w:r w:rsidRPr="00A36DDE">
              <w:t>17%</w:t>
            </w:r>
          </w:p>
        </w:tc>
        <w:tc>
          <w:tcPr>
            <w:tcW w:w="992" w:type="dxa"/>
            <w:shd w:val="clear" w:color="auto" w:fill="auto"/>
            <w:vAlign w:val="center"/>
            <w:hideMark/>
          </w:tcPr>
          <w:p w:rsidR="002D05E5" w:rsidRPr="00A36DDE" w:rsidRDefault="002D05E5" w:rsidP="00A36DDE">
            <w:pPr>
              <w:pStyle w:val="TableFigureCenter"/>
              <w:ind w:left="-448" w:right="255"/>
              <w:jc w:val="right"/>
            </w:pPr>
            <w:r w:rsidRPr="00A36DDE">
              <w:t>-4%</w:t>
            </w:r>
          </w:p>
        </w:tc>
        <w:tc>
          <w:tcPr>
            <w:tcW w:w="1134" w:type="dxa"/>
            <w:shd w:val="clear" w:color="auto" w:fill="auto"/>
            <w:vAlign w:val="center"/>
            <w:hideMark/>
          </w:tcPr>
          <w:p w:rsidR="002D05E5" w:rsidRPr="00A36DDE" w:rsidRDefault="002D05E5" w:rsidP="00A36DDE">
            <w:pPr>
              <w:pStyle w:val="TableFigureCenter"/>
              <w:ind w:left="-448" w:right="255"/>
              <w:jc w:val="right"/>
            </w:pPr>
            <w:r w:rsidRPr="00A36DDE">
              <w:t>-3%</w:t>
            </w:r>
          </w:p>
        </w:tc>
      </w:tr>
      <w:tr w:rsidR="002D05E5" w:rsidRPr="003B7DF2" w:rsidTr="007B72D0">
        <w:trPr>
          <w:trHeight w:val="300"/>
          <w:jc w:val="center"/>
        </w:trPr>
        <w:tc>
          <w:tcPr>
            <w:tcW w:w="1008" w:type="dxa"/>
            <w:shd w:val="clear" w:color="auto" w:fill="auto"/>
            <w:vAlign w:val="center"/>
            <w:hideMark/>
          </w:tcPr>
          <w:p w:rsidR="002D05E5" w:rsidRPr="003B7DF2" w:rsidRDefault="002D05E5" w:rsidP="00FF02AC">
            <w:pPr>
              <w:pStyle w:val="TableFigureCenter"/>
              <w:keepNext/>
            </w:pPr>
            <w:r w:rsidRPr="003B7DF2">
              <w:t>2001</w:t>
            </w:r>
          </w:p>
        </w:tc>
        <w:tc>
          <w:tcPr>
            <w:tcW w:w="992" w:type="dxa"/>
            <w:shd w:val="clear" w:color="auto" w:fill="auto"/>
            <w:vAlign w:val="center"/>
            <w:hideMark/>
          </w:tcPr>
          <w:p w:rsidR="002D05E5" w:rsidRPr="003B7DF2" w:rsidRDefault="002D05E5" w:rsidP="00A36DDE">
            <w:pPr>
              <w:pStyle w:val="TableFigureCenter"/>
              <w:ind w:left="-448" w:right="255"/>
              <w:jc w:val="right"/>
            </w:pPr>
            <w:r w:rsidRPr="003B7DF2">
              <w:t>3</w:t>
            </w:r>
          </w:p>
        </w:tc>
        <w:tc>
          <w:tcPr>
            <w:tcW w:w="992" w:type="dxa"/>
            <w:shd w:val="clear" w:color="auto" w:fill="auto"/>
            <w:vAlign w:val="center"/>
            <w:hideMark/>
          </w:tcPr>
          <w:p w:rsidR="002D05E5" w:rsidRPr="003B7DF2" w:rsidRDefault="002D05E5" w:rsidP="00A36DDE">
            <w:pPr>
              <w:pStyle w:val="TableFigureCenter"/>
              <w:ind w:left="-448" w:right="255"/>
              <w:jc w:val="right"/>
            </w:pPr>
            <w:r w:rsidRPr="003B7DF2">
              <w:t>290</w:t>
            </w:r>
          </w:p>
        </w:tc>
        <w:tc>
          <w:tcPr>
            <w:tcW w:w="992" w:type="dxa"/>
            <w:shd w:val="clear" w:color="auto" w:fill="auto"/>
            <w:vAlign w:val="center"/>
            <w:hideMark/>
          </w:tcPr>
          <w:p w:rsidR="002D05E5" w:rsidRPr="00A36DDE" w:rsidRDefault="002D05E5" w:rsidP="00A36DDE">
            <w:pPr>
              <w:pStyle w:val="TableFigureCenter"/>
              <w:ind w:left="-448" w:right="255"/>
              <w:jc w:val="right"/>
            </w:pPr>
            <w:r w:rsidRPr="00A36DDE">
              <w:t>293</w:t>
            </w:r>
          </w:p>
        </w:tc>
        <w:tc>
          <w:tcPr>
            <w:tcW w:w="993" w:type="dxa"/>
            <w:shd w:val="clear" w:color="auto" w:fill="auto"/>
            <w:vAlign w:val="center"/>
            <w:hideMark/>
          </w:tcPr>
          <w:p w:rsidR="002D05E5" w:rsidRPr="00A36DDE" w:rsidRDefault="002D05E5" w:rsidP="00A36DDE">
            <w:pPr>
              <w:pStyle w:val="TableFigureCenter"/>
              <w:ind w:left="-448" w:right="255"/>
              <w:jc w:val="right"/>
            </w:pPr>
            <w:r w:rsidRPr="00A36DDE">
              <w:t>70%</w:t>
            </w:r>
          </w:p>
        </w:tc>
        <w:tc>
          <w:tcPr>
            <w:tcW w:w="992" w:type="dxa"/>
            <w:shd w:val="clear" w:color="auto" w:fill="auto"/>
            <w:vAlign w:val="center"/>
            <w:hideMark/>
          </w:tcPr>
          <w:p w:rsidR="002D05E5" w:rsidRPr="00A36DDE" w:rsidRDefault="002D05E5" w:rsidP="00A36DDE">
            <w:pPr>
              <w:pStyle w:val="TableFigureCenter"/>
              <w:ind w:left="-448" w:right="255"/>
              <w:jc w:val="right"/>
            </w:pPr>
            <w:r w:rsidRPr="00A36DDE">
              <w:t>-2%</w:t>
            </w:r>
          </w:p>
        </w:tc>
        <w:tc>
          <w:tcPr>
            <w:tcW w:w="1134" w:type="dxa"/>
            <w:shd w:val="clear" w:color="auto" w:fill="auto"/>
            <w:vAlign w:val="center"/>
            <w:hideMark/>
          </w:tcPr>
          <w:p w:rsidR="002D05E5" w:rsidRPr="00A36DDE" w:rsidRDefault="002D05E5" w:rsidP="00A36DDE">
            <w:pPr>
              <w:pStyle w:val="TableFigureCenter"/>
              <w:ind w:left="-448" w:right="255"/>
              <w:jc w:val="right"/>
            </w:pPr>
            <w:r w:rsidRPr="00A36DDE">
              <w:t>0%</w:t>
            </w:r>
          </w:p>
        </w:tc>
      </w:tr>
      <w:tr w:rsidR="002D05E5" w:rsidRPr="003B7DF2" w:rsidTr="007B72D0">
        <w:trPr>
          <w:trHeight w:val="300"/>
          <w:jc w:val="center"/>
        </w:trPr>
        <w:tc>
          <w:tcPr>
            <w:tcW w:w="1008" w:type="dxa"/>
            <w:shd w:val="clear" w:color="auto" w:fill="auto"/>
            <w:vAlign w:val="center"/>
            <w:hideMark/>
          </w:tcPr>
          <w:p w:rsidR="002D05E5" w:rsidRPr="003B7DF2" w:rsidRDefault="002D05E5" w:rsidP="00FF02AC">
            <w:pPr>
              <w:pStyle w:val="TableFigureCenter"/>
              <w:keepNext/>
            </w:pPr>
            <w:r w:rsidRPr="003B7DF2">
              <w:t>2002</w:t>
            </w:r>
          </w:p>
        </w:tc>
        <w:tc>
          <w:tcPr>
            <w:tcW w:w="992" w:type="dxa"/>
            <w:shd w:val="clear" w:color="auto" w:fill="auto"/>
            <w:vAlign w:val="center"/>
            <w:hideMark/>
          </w:tcPr>
          <w:p w:rsidR="002D05E5" w:rsidRPr="003B7DF2" w:rsidRDefault="002D05E5" w:rsidP="00A36DDE">
            <w:pPr>
              <w:pStyle w:val="TableFigureCenter"/>
              <w:ind w:left="-448" w:right="255"/>
              <w:jc w:val="right"/>
            </w:pPr>
            <w:r w:rsidRPr="003B7DF2">
              <w:t>11</w:t>
            </w:r>
          </w:p>
        </w:tc>
        <w:tc>
          <w:tcPr>
            <w:tcW w:w="992" w:type="dxa"/>
            <w:shd w:val="clear" w:color="auto" w:fill="auto"/>
            <w:vAlign w:val="center"/>
            <w:hideMark/>
          </w:tcPr>
          <w:p w:rsidR="002D05E5" w:rsidRPr="003B7DF2" w:rsidRDefault="002D05E5" w:rsidP="00A36DDE">
            <w:pPr>
              <w:pStyle w:val="TableFigureCenter"/>
              <w:ind w:left="-448" w:right="255"/>
              <w:jc w:val="right"/>
            </w:pPr>
            <w:r w:rsidRPr="003B7DF2">
              <w:t>268</w:t>
            </w:r>
          </w:p>
        </w:tc>
        <w:tc>
          <w:tcPr>
            <w:tcW w:w="992" w:type="dxa"/>
            <w:shd w:val="clear" w:color="auto" w:fill="auto"/>
            <w:vAlign w:val="center"/>
            <w:hideMark/>
          </w:tcPr>
          <w:p w:rsidR="002D05E5" w:rsidRPr="00A36DDE" w:rsidRDefault="002D05E5" w:rsidP="00A36DDE">
            <w:pPr>
              <w:pStyle w:val="TableFigureCenter"/>
              <w:ind w:left="-448" w:right="255"/>
              <w:jc w:val="right"/>
            </w:pPr>
            <w:r w:rsidRPr="00A36DDE">
              <w:t>279</w:t>
            </w:r>
          </w:p>
        </w:tc>
        <w:tc>
          <w:tcPr>
            <w:tcW w:w="993" w:type="dxa"/>
            <w:shd w:val="clear" w:color="auto" w:fill="auto"/>
            <w:vAlign w:val="center"/>
            <w:hideMark/>
          </w:tcPr>
          <w:p w:rsidR="002D05E5" w:rsidRPr="00A36DDE" w:rsidRDefault="002D05E5" w:rsidP="00A36DDE">
            <w:pPr>
              <w:pStyle w:val="TableFigureCenter"/>
              <w:ind w:left="-448" w:right="255"/>
              <w:jc w:val="right"/>
            </w:pPr>
            <w:r w:rsidRPr="00A36DDE">
              <w:t>-267%</w:t>
            </w:r>
          </w:p>
        </w:tc>
        <w:tc>
          <w:tcPr>
            <w:tcW w:w="992" w:type="dxa"/>
            <w:shd w:val="clear" w:color="auto" w:fill="auto"/>
            <w:vAlign w:val="center"/>
            <w:hideMark/>
          </w:tcPr>
          <w:p w:rsidR="002D05E5" w:rsidRPr="00A36DDE" w:rsidRDefault="002D05E5" w:rsidP="00A36DDE">
            <w:pPr>
              <w:pStyle w:val="TableFigureCenter"/>
              <w:ind w:left="-448" w:right="255"/>
              <w:jc w:val="right"/>
            </w:pPr>
            <w:r w:rsidRPr="00A36DDE">
              <w:t>8%</w:t>
            </w:r>
          </w:p>
        </w:tc>
        <w:tc>
          <w:tcPr>
            <w:tcW w:w="1134" w:type="dxa"/>
            <w:shd w:val="clear" w:color="auto" w:fill="auto"/>
            <w:vAlign w:val="center"/>
            <w:hideMark/>
          </w:tcPr>
          <w:p w:rsidR="002D05E5" w:rsidRPr="00A36DDE" w:rsidRDefault="002D05E5" w:rsidP="00A36DDE">
            <w:pPr>
              <w:pStyle w:val="TableFigureCenter"/>
              <w:ind w:left="-448" w:right="255"/>
              <w:jc w:val="right"/>
            </w:pPr>
            <w:r w:rsidRPr="00A36DDE">
              <w:t>5%</w:t>
            </w:r>
          </w:p>
        </w:tc>
      </w:tr>
      <w:tr w:rsidR="002D05E5" w:rsidRPr="003B7DF2" w:rsidTr="007B72D0">
        <w:trPr>
          <w:trHeight w:val="300"/>
          <w:jc w:val="center"/>
        </w:trPr>
        <w:tc>
          <w:tcPr>
            <w:tcW w:w="1008" w:type="dxa"/>
            <w:shd w:val="clear" w:color="auto" w:fill="auto"/>
            <w:vAlign w:val="center"/>
            <w:hideMark/>
          </w:tcPr>
          <w:p w:rsidR="002D05E5" w:rsidRPr="003B7DF2" w:rsidRDefault="002D05E5" w:rsidP="00FF02AC">
            <w:pPr>
              <w:pStyle w:val="TableFigureCenter"/>
              <w:keepNext/>
            </w:pPr>
            <w:r w:rsidRPr="003B7DF2">
              <w:t>2003</w:t>
            </w:r>
          </w:p>
        </w:tc>
        <w:tc>
          <w:tcPr>
            <w:tcW w:w="992" w:type="dxa"/>
            <w:shd w:val="clear" w:color="auto" w:fill="auto"/>
            <w:vAlign w:val="center"/>
            <w:hideMark/>
          </w:tcPr>
          <w:p w:rsidR="002D05E5" w:rsidRPr="003B7DF2" w:rsidRDefault="002D05E5" w:rsidP="00A36DDE">
            <w:pPr>
              <w:pStyle w:val="TableFigureCenter"/>
              <w:ind w:left="-448" w:right="255"/>
              <w:jc w:val="right"/>
            </w:pPr>
            <w:r w:rsidRPr="003B7DF2">
              <w:t>16</w:t>
            </w:r>
          </w:p>
        </w:tc>
        <w:tc>
          <w:tcPr>
            <w:tcW w:w="992" w:type="dxa"/>
            <w:shd w:val="clear" w:color="auto" w:fill="auto"/>
            <w:vAlign w:val="center"/>
            <w:hideMark/>
          </w:tcPr>
          <w:p w:rsidR="002D05E5" w:rsidRPr="003B7DF2" w:rsidRDefault="002D05E5" w:rsidP="00A36DDE">
            <w:pPr>
              <w:pStyle w:val="TableFigureCenter"/>
              <w:ind w:left="-448" w:right="255"/>
              <w:jc w:val="right"/>
            </w:pPr>
            <w:r w:rsidRPr="003B7DF2">
              <w:t>258</w:t>
            </w:r>
          </w:p>
        </w:tc>
        <w:tc>
          <w:tcPr>
            <w:tcW w:w="992" w:type="dxa"/>
            <w:shd w:val="clear" w:color="auto" w:fill="auto"/>
            <w:vAlign w:val="center"/>
            <w:hideMark/>
          </w:tcPr>
          <w:p w:rsidR="002D05E5" w:rsidRPr="00A36DDE" w:rsidRDefault="002D05E5" w:rsidP="00A36DDE">
            <w:pPr>
              <w:pStyle w:val="TableFigureCenter"/>
              <w:ind w:left="-448" w:right="255"/>
              <w:jc w:val="right"/>
            </w:pPr>
            <w:r w:rsidRPr="00A36DDE">
              <w:t>274</w:t>
            </w:r>
          </w:p>
        </w:tc>
        <w:tc>
          <w:tcPr>
            <w:tcW w:w="993" w:type="dxa"/>
            <w:shd w:val="clear" w:color="auto" w:fill="auto"/>
            <w:vAlign w:val="center"/>
            <w:hideMark/>
          </w:tcPr>
          <w:p w:rsidR="002D05E5" w:rsidRPr="00A36DDE" w:rsidRDefault="002D05E5" w:rsidP="00A36DDE">
            <w:pPr>
              <w:pStyle w:val="TableFigureCenter"/>
              <w:ind w:left="-448" w:right="255"/>
              <w:jc w:val="right"/>
            </w:pPr>
            <w:r w:rsidRPr="00A36DDE">
              <w:t>-45%</w:t>
            </w:r>
          </w:p>
        </w:tc>
        <w:tc>
          <w:tcPr>
            <w:tcW w:w="992" w:type="dxa"/>
            <w:shd w:val="clear" w:color="auto" w:fill="auto"/>
            <w:vAlign w:val="center"/>
            <w:hideMark/>
          </w:tcPr>
          <w:p w:rsidR="002D05E5" w:rsidRPr="00A36DDE" w:rsidRDefault="002D05E5" w:rsidP="00A36DDE">
            <w:pPr>
              <w:pStyle w:val="TableFigureCenter"/>
              <w:ind w:left="-448" w:right="255"/>
              <w:jc w:val="right"/>
            </w:pPr>
            <w:r w:rsidRPr="00A36DDE">
              <w:t>4%</w:t>
            </w:r>
          </w:p>
        </w:tc>
        <w:tc>
          <w:tcPr>
            <w:tcW w:w="1134" w:type="dxa"/>
            <w:shd w:val="clear" w:color="auto" w:fill="auto"/>
            <w:vAlign w:val="center"/>
            <w:hideMark/>
          </w:tcPr>
          <w:p w:rsidR="002D05E5" w:rsidRPr="00A36DDE" w:rsidRDefault="002D05E5" w:rsidP="00A36DDE">
            <w:pPr>
              <w:pStyle w:val="TableFigureCenter"/>
              <w:ind w:left="-448" w:right="255"/>
              <w:jc w:val="right"/>
            </w:pPr>
            <w:r w:rsidRPr="00A36DDE">
              <w:t>2%</w:t>
            </w:r>
          </w:p>
        </w:tc>
      </w:tr>
      <w:tr w:rsidR="002D05E5" w:rsidRPr="003B7DF2" w:rsidTr="007B72D0">
        <w:trPr>
          <w:trHeight w:val="300"/>
          <w:jc w:val="center"/>
        </w:trPr>
        <w:tc>
          <w:tcPr>
            <w:tcW w:w="1008" w:type="dxa"/>
            <w:shd w:val="clear" w:color="auto" w:fill="auto"/>
            <w:vAlign w:val="center"/>
            <w:hideMark/>
          </w:tcPr>
          <w:p w:rsidR="002D05E5" w:rsidRPr="003B7DF2" w:rsidRDefault="002D05E5" w:rsidP="00FF02AC">
            <w:pPr>
              <w:pStyle w:val="TableFigureCenter"/>
              <w:keepNext/>
            </w:pPr>
            <w:r w:rsidRPr="003B7DF2">
              <w:t>2004</w:t>
            </w:r>
          </w:p>
        </w:tc>
        <w:tc>
          <w:tcPr>
            <w:tcW w:w="992" w:type="dxa"/>
            <w:shd w:val="clear" w:color="auto" w:fill="auto"/>
            <w:vAlign w:val="center"/>
            <w:hideMark/>
          </w:tcPr>
          <w:p w:rsidR="002D05E5" w:rsidRPr="003B7DF2" w:rsidRDefault="002D05E5" w:rsidP="00A36DDE">
            <w:pPr>
              <w:pStyle w:val="TableFigureCenter"/>
              <w:ind w:left="-448" w:right="255"/>
              <w:jc w:val="right"/>
            </w:pPr>
            <w:r w:rsidRPr="003B7DF2">
              <w:t>14</w:t>
            </w:r>
          </w:p>
        </w:tc>
        <w:tc>
          <w:tcPr>
            <w:tcW w:w="992" w:type="dxa"/>
            <w:shd w:val="clear" w:color="auto" w:fill="auto"/>
            <w:vAlign w:val="center"/>
            <w:hideMark/>
          </w:tcPr>
          <w:p w:rsidR="002D05E5" w:rsidRPr="003B7DF2" w:rsidRDefault="002D05E5" w:rsidP="00A36DDE">
            <w:pPr>
              <w:pStyle w:val="TableFigureCenter"/>
              <w:ind w:left="-448" w:right="255"/>
              <w:jc w:val="right"/>
            </w:pPr>
            <w:r w:rsidRPr="003B7DF2">
              <w:t>263</w:t>
            </w:r>
          </w:p>
        </w:tc>
        <w:tc>
          <w:tcPr>
            <w:tcW w:w="992" w:type="dxa"/>
            <w:shd w:val="clear" w:color="auto" w:fill="auto"/>
            <w:vAlign w:val="center"/>
            <w:hideMark/>
          </w:tcPr>
          <w:p w:rsidR="002D05E5" w:rsidRPr="00A36DDE" w:rsidRDefault="002D05E5" w:rsidP="00A36DDE">
            <w:pPr>
              <w:pStyle w:val="TableFigureCenter"/>
              <w:ind w:left="-448" w:right="255"/>
              <w:jc w:val="right"/>
            </w:pPr>
            <w:r w:rsidRPr="00A36DDE">
              <w:t>277</w:t>
            </w:r>
          </w:p>
        </w:tc>
        <w:tc>
          <w:tcPr>
            <w:tcW w:w="993" w:type="dxa"/>
            <w:shd w:val="clear" w:color="auto" w:fill="auto"/>
            <w:vAlign w:val="center"/>
            <w:hideMark/>
          </w:tcPr>
          <w:p w:rsidR="002D05E5" w:rsidRPr="00A36DDE" w:rsidRDefault="002D05E5" w:rsidP="00A36DDE">
            <w:pPr>
              <w:pStyle w:val="TableFigureCenter"/>
              <w:ind w:left="-448" w:right="255"/>
              <w:jc w:val="right"/>
            </w:pPr>
            <w:r w:rsidRPr="00A36DDE">
              <w:t>13%</w:t>
            </w:r>
          </w:p>
        </w:tc>
        <w:tc>
          <w:tcPr>
            <w:tcW w:w="992" w:type="dxa"/>
            <w:shd w:val="clear" w:color="auto" w:fill="auto"/>
            <w:vAlign w:val="center"/>
            <w:hideMark/>
          </w:tcPr>
          <w:p w:rsidR="002D05E5" w:rsidRPr="00A36DDE" w:rsidRDefault="002D05E5" w:rsidP="00A36DDE">
            <w:pPr>
              <w:pStyle w:val="TableFigureCenter"/>
              <w:ind w:left="-448" w:right="255"/>
              <w:jc w:val="right"/>
            </w:pPr>
            <w:r w:rsidRPr="00A36DDE">
              <w:t>-2%</w:t>
            </w:r>
          </w:p>
        </w:tc>
        <w:tc>
          <w:tcPr>
            <w:tcW w:w="1134" w:type="dxa"/>
            <w:shd w:val="clear" w:color="auto" w:fill="auto"/>
            <w:vAlign w:val="center"/>
            <w:hideMark/>
          </w:tcPr>
          <w:p w:rsidR="002D05E5" w:rsidRPr="00A36DDE" w:rsidRDefault="002D05E5" w:rsidP="00A36DDE">
            <w:pPr>
              <w:pStyle w:val="TableFigureCenter"/>
              <w:ind w:left="-448" w:right="255"/>
              <w:jc w:val="right"/>
            </w:pPr>
            <w:r w:rsidRPr="00A36DDE">
              <w:t>-1%</w:t>
            </w:r>
          </w:p>
        </w:tc>
      </w:tr>
      <w:tr w:rsidR="002D05E5" w:rsidRPr="003B7DF2" w:rsidTr="007B72D0">
        <w:trPr>
          <w:trHeight w:val="300"/>
          <w:jc w:val="center"/>
        </w:trPr>
        <w:tc>
          <w:tcPr>
            <w:tcW w:w="1008" w:type="dxa"/>
            <w:shd w:val="clear" w:color="auto" w:fill="auto"/>
            <w:vAlign w:val="center"/>
            <w:hideMark/>
          </w:tcPr>
          <w:p w:rsidR="002D05E5" w:rsidRPr="003B7DF2" w:rsidRDefault="002D05E5" w:rsidP="00FF02AC">
            <w:pPr>
              <w:pStyle w:val="TableFigureCenter"/>
              <w:keepNext/>
            </w:pPr>
            <w:r w:rsidRPr="003B7DF2">
              <w:t>2005</w:t>
            </w:r>
          </w:p>
        </w:tc>
        <w:tc>
          <w:tcPr>
            <w:tcW w:w="992" w:type="dxa"/>
            <w:shd w:val="clear" w:color="auto" w:fill="auto"/>
            <w:vAlign w:val="center"/>
            <w:hideMark/>
          </w:tcPr>
          <w:p w:rsidR="002D05E5" w:rsidRPr="003B7DF2" w:rsidRDefault="002D05E5" w:rsidP="00A36DDE">
            <w:pPr>
              <w:pStyle w:val="TableFigureCenter"/>
              <w:ind w:left="-448" w:right="255"/>
              <w:jc w:val="right"/>
            </w:pPr>
            <w:r w:rsidRPr="003B7DF2">
              <w:t>8</w:t>
            </w:r>
          </w:p>
        </w:tc>
        <w:tc>
          <w:tcPr>
            <w:tcW w:w="992" w:type="dxa"/>
            <w:shd w:val="clear" w:color="auto" w:fill="auto"/>
            <w:vAlign w:val="center"/>
            <w:hideMark/>
          </w:tcPr>
          <w:p w:rsidR="002D05E5" w:rsidRPr="003B7DF2" w:rsidRDefault="002D05E5" w:rsidP="00A36DDE">
            <w:pPr>
              <w:pStyle w:val="TableFigureCenter"/>
              <w:ind w:left="-448" w:right="255"/>
              <w:jc w:val="right"/>
            </w:pPr>
            <w:r w:rsidRPr="003B7DF2">
              <w:t>251</w:t>
            </w:r>
          </w:p>
        </w:tc>
        <w:tc>
          <w:tcPr>
            <w:tcW w:w="992" w:type="dxa"/>
            <w:shd w:val="clear" w:color="auto" w:fill="auto"/>
            <w:vAlign w:val="center"/>
            <w:hideMark/>
          </w:tcPr>
          <w:p w:rsidR="002D05E5" w:rsidRPr="00A36DDE" w:rsidRDefault="002D05E5" w:rsidP="00A36DDE">
            <w:pPr>
              <w:pStyle w:val="TableFigureCenter"/>
              <w:ind w:left="-448" w:right="255"/>
              <w:jc w:val="right"/>
            </w:pPr>
            <w:r w:rsidRPr="00A36DDE">
              <w:t>259</w:t>
            </w:r>
          </w:p>
        </w:tc>
        <w:tc>
          <w:tcPr>
            <w:tcW w:w="993" w:type="dxa"/>
            <w:shd w:val="clear" w:color="auto" w:fill="auto"/>
            <w:vAlign w:val="center"/>
            <w:hideMark/>
          </w:tcPr>
          <w:p w:rsidR="002D05E5" w:rsidRPr="00A36DDE" w:rsidRDefault="002D05E5" w:rsidP="00A36DDE">
            <w:pPr>
              <w:pStyle w:val="TableFigureCenter"/>
              <w:ind w:left="-448" w:right="255"/>
              <w:jc w:val="right"/>
            </w:pPr>
            <w:r w:rsidRPr="00A36DDE">
              <w:t>43%</w:t>
            </w:r>
          </w:p>
        </w:tc>
        <w:tc>
          <w:tcPr>
            <w:tcW w:w="992" w:type="dxa"/>
            <w:shd w:val="clear" w:color="auto" w:fill="auto"/>
            <w:vAlign w:val="center"/>
            <w:hideMark/>
          </w:tcPr>
          <w:p w:rsidR="002D05E5" w:rsidRPr="00A36DDE" w:rsidRDefault="002D05E5" w:rsidP="00A36DDE">
            <w:pPr>
              <w:pStyle w:val="TableFigureCenter"/>
              <w:ind w:left="-448" w:right="255"/>
              <w:jc w:val="right"/>
            </w:pPr>
            <w:r w:rsidRPr="00A36DDE">
              <w:t>5%</w:t>
            </w:r>
          </w:p>
        </w:tc>
        <w:tc>
          <w:tcPr>
            <w:tcW w:w="1134" w:type="dxa"/>
            <w:shd w:val="clear" w:color="auto" w:fill="auto"/>
            <w:vAlign w:val="center"/>
            <w:hideMark/>
          </w:tcPr>
          <w:p w:rsidR="002D05E5" w:rsidRPr="00A36DDE" w:rsidRDefault="002D05E5" w:rsidP="00A36DDE">
            <w:pPr>
              <w:pStyle w:val="TableFigureCenter"/>
              <w:ind w:left="-448" w:right="255"/>
              <w:jc w:val="right"/>
            </w:pPr>
            <w:r w:rsidRPr="00A36DDE">
              <w:t>6%</w:t>
            </w:r>
          </w:p>
        </w:tc>
      </w:tr>
      <w:tr w:rsidR="002D05E5" w:rsidRPr="003B7DF2" w:rsidTr="007B72D0">
        <w:trPr>
          <w:trHeight w:val="300"/>
          <w:jc w:val="center"/>
        </w:trPr>
        <w:tc>
          <w:tcPr>
            <w:tcW w:w="1008" w:type="dxa"/>
            <w:shd w:val="clear" w:color="auto" w:fill="auto"/>
            <w:vAlign w:val="center"/>
            <w:hideMark/>
          </w:tcPr>
          <w:p w:rsidR="002D05E5" w:rsidRPr="003B7DF2" w:rsidRDefault="002D05E5" w:rsidP="00FF02AC">
            <w:pPr>
              <w:pStyle w:val="TableFigureCenter"/>
              <w:keepNext/>
            </w:pPr>
            <w:r w:rsidRPr="003B7DF2">
              <w:t>2006</w:t>
            </w:r>
          </w:p>
        </w:tc>
        <w:tc>
          <w:tcPr>
            <w:tcW w:w="992" w:type="dxa"/>
            <w:shd w:val="clear" w:color="auto" w:fill="auto"/>
            <w:vAlign w:val="center"/>
            <w:hideMark/>
          </w:tcPr>
          <w:p w:rsidR="002D05E5" w:rsidRPr="003B7DF2" w:rsidRDefault="002D05E5" w:rsidP="00A36DDE">
            <w:pPr>
              <w:pStyle w:val="TableFigureCenter"/>
              <w:ind w:left="-448" w:right="255"/>
              <w:jc w:val="right"/>
            </w:pPr>
            <w:r w:rsidRPr="003B7DF2">
              <w:t>13</w:t>
            </w:r>
          </w:p>
        </w:tc>
        <w:tc>
          <w:tcPr>
            <w:tcW w:w="992" w:type="dxa"/>
            <w:shd w:val="clear" w:color="auto" w:fill="auto"/>
            <w:vAlign w:val="center"/>
            <w:hideMark/>
          </w:tcPr>
          <w:p w:rsidR="002D05E5" w:rsidRPr="003B7DF2" w:rsidRDefault="002D05E5" w:rsidP="00A36DDE">
            <w:pPr>
              <w:pStyle w:val="TableFigureCenter"/>
              <w:ind w:left="-448" w:right="255"/>
              <w:jc w:val="right"/>
            </w:pPr>
            <w:r w:rsidRPr="003B7DF2">
              <w:t>245</w:t>
            </w:r>
          </w:p>
        </w:tc>
        <w:tc>
          <w:tcPr>
            <w:tcW w:w="992" w:type="dxa"/>
            <w:shd w:val="clear" w:color="auto" w:fill="auto"/>
            <w:vAlign w:val="center"/>
            <w:hideMark/>
          </w:tcPr>
          <w:p w:rsidR="002D05E5" w:rsidRPr="00A36DDE" w:rsidRDefault="002D05E5" w:rsidP="00A36DDE">
            <w:pPr>
              <w:pStyle w:val="TableFigureCenter"/>
              <w:ind w:left="-448" w:right="255"/>
              <w:jc w:val="right"/>
            </w:pPr>
            <w:r w:rsidRPr="00A36DDE">
              <w:t>258</w:t>
            </w:r>
          </w:p>
        </w:tc>
        <w:tc>
          <w:tcPr>
            <w:tcW w:w="993" w:type="dxa"/>
            <w:shd w:val="clear" w:color="auto" w:fill="auto"/>
            <w:vAlign w:val="center"/>
            <w:hideMark/>
          </w:tcPr>
          <w:p w:rsidR="002D05E5" w:rsidRPr="00A36DDE" w:rsidRDefault="002D05E5" w:rsidP="00A36DDE">
            <w:pPr>
              <w:pStyle w:val="TableFigureCenter"/>
              <w:ind w:left="-448" w:right="255"/>
              <w:jc w:val="right"/>
            </w:pPr>
            <w:r w:rsidRPr="00A36DDE">
              <w:t>-63%</w:t>
            </w:r>
          </w:p>
        </w:tc>
        <w:tc>
          <w:tcPr>
            <w:tcW w:w="992" w:type="dxa"/>
            <w:shd w:val="clear" w:color="auto" w:fill="auto"/>
            <w:vAlign w:val="center"/>
            <w:hideMark/>
          </w:tcPr>
          <w:p w:rsidR="002D05E5" w:rsidRPr="00A36DDE" w:rsidRDefault="002D05E5" w:rsidP="00A36DDE">
            <w:pPr>
              <w:pStyle w:val="TableFigureCenter"/>
              <w:ind w:left="-448" w:right="255"/>
              <w:jc w:val="right"/>
            </w:pPr>
            <w:r w:rsidRPr="00A36DDE">
              <w:t>2%</w:t>
            </w:r>
          </w:p>
        </w:tc>
        <w:tc>
          <w:tcPr>
            <w:tcW w:w="1134" w:type="dxa"/>
            <w:shd w:val="clear" w:color="auto" w:fill="auto"/>
            <w:vAlign w:val="center"/>
            <w:hideMark/>
          </w:tcPr>
          <w:p w:rsidR="002D05E5" w:rsidRPr="00A36DDE" w:rsidRDefault="002D05E5" w:rsidP="00A36DDE">
            <w:pPr>
              <w:pStyle w:val="TableFigureCenter"/>
              <w:ind w:left="-448" w:right="255"/>
              <w:jc w:val="right"/>
            </w:pPr>
            <w:r w:rsidRPr="00A36DDE">
              <w:t>0%</w:t>
            </w:r>
          </w:p>
        </w:tc>
      </w:tr>
      <w:tr w:rsidR="002D05E5" w:rsidRPr="003B7DF2" w:rsidTr="007B72D0">
        <w:trPr>
          <w:trHeight w:val="300"/>
          <w:jc w:val="center"/>
        </w:trPr>
        <w:tc>
          <w:tcPr>
            <w:tcW w:w="1008" w:type="dxa"/>
            <w:shd w:val="clear" w:color="auto" w:fill="auto"/>
            <w:vAlign w:val="center"/>
            <w:hideMark/>
          </w:tcPr>
          <w:p w:rsidR="002D05E5" w:rsidRPr="003B7DF2" w:rsidRDefault="002D05E5" w:rsidP="00FF02AC">
            <w:pPr>
              <w:pStyle w:val="TableFigureCenter"/>
              <w:keepNext/>
            </w:pPr>
            <w:r w:rsidRPr="003B7DF2">
              <w:t>2007</w:t>
            </w:r>
          </w:p>
        </w:tc>
        <w:tc>
          <w:tcPr>
            <w:tcW w:w="992" w:type="dxa"/>
            <w:shd w:val="clear" w:color="auto" w:fill="auto"/>
            <w:vAlign w:val="center"/>
            <w:hideMark/>
          </w:tcPr>
          <w:p w:rsidR="002D05E5" w:rsidRPr="003B7DF2" w:rsidRDefault="003654AF" w:rsidP="00A36DDE">
            <w:pPr>
              <w:pStyle w:val="TableFigureCenter"/>
              <w:ind w:left="-448" w:right="255"/>
              <w:jc w:val="right"/>
            </w:pPr>
            <w:r>
              <w:t xml:space="preserve"> </w:t>
            </w:r>
            <w:r w:rsidR="002D05E5" w:rsidRPr="003B7DF2">
              <w:t>11</w:t>
            </w:r>
          </w:p>
        </w:tc>
        <w:tc>
          <w:tcPr>
            <w:tcW w:w="992" w:type="dxa"/>
            <w:shd w:val="clear" w:color="auto" w:fill="auto"/>
            <w:vAlign w:val="center"/>
            <w:hideMark/>
          </w:tcPr>
          <w:p w:rsidR="002D05E5" w:rsidRPr="003B7DF2" w:rsidRDefault="002D05E5" w:rsidP="00A36DDE">
            <w:pPr>
              <w:pStyle w:val="TableFigureCenter"/>
              <w:ind w:left="-448" w:right="255"/>
              <w:jc w:val="right"/>
            </w:pPr>
            <w:r w:rsidRPr="003B7DF2">
              <w:t>219</w:t>
            </w:r>
          </w:p>
        </w:tc>
        <w:tc>
          <w:tcPr>
            <w:tcW w:w="992" w:type="dxa"/>
            <w:shd w:val="clear" w:color="auto" w:fill="auto"/>
            <w:vAlign w:val="center"/>
            <w:hideMark/>
          </w:tcPr>
          <w:p w:rsidR="002D05E5" w:rsidRPr="00A36DDE" w:rsidRDefault="002D05E5" w:rsidP="00A36DDE">
            <w:pPr>
              <w:pStyle w:val="TableFigureCenter"/>
              <w:ind w:left="-448" w:right="255"/>
              <w:jc w:val="right"/>
            </w:pPr>
            <w:r w:rsidRPr="00A36DDE">
              <w:t>230</w:t>
            </w:r>
          </w:p>
        </w:tc>
        <w:tc>
          <w:tcPr>
            <w:tcW w:w="993" w:type="dxa"/>
            <w:shd w:val="clear" w:color="auto" w:fill="auto"/>
            <w:vAlign w:val="center"/>
            <w:hideMark/>
          </w:tcPr>
          <w:p w:rsidR="002D05E5" w:rsidRPr="00A36DDE" w:rsidRDefault="002D05E5" w:rsidP="00A36DDE">
            <w:pPr>
              <w:pStyle w:val="TableFigureCenter"/>
              <w:ind w:left="-448" w:right="255"/>
              <w:jc w:val="right"/>
            </w:pPr>
            <w:r w:rsidRPr="00A36DDE">
              <w:t>15%</w:t>
            </w:r>
          </w:p>
        </w:tc>
        <w:tc>
          <w:tcPr>
            <w:tcW w:w="992" w:type="dxa"/>
            <w:shd w:val="clear" w:color="auto" w:fill="auto"/>
            <w:vAlign w:val="center"/>
            <w:hideMark/>
          </w:tcPr>
          <w:p w:rsidR="002D05E5" w:rsidRPr="00A36DDE" w:rsidRDefault="002D05E5" w:rsidP="00A36DDE">
            <w:pPr>
              <w:pStyle w:val="TableFigureCenter"/>
              <w:ind w:left="-448" w:right="255"/>
              <w:jc w:val="right"/>
            </w:pPr>
            <w:r w:rsidRPr="00A36DDE">
              <w:t>11%</w:t>
            </w:r>
          </w:p>
        </w:tc>
        <w:tc>
          <w:tcPr>
            <w:tcW w:w="1134" w:type="dxa"/>
            <w:shd w:val="clear" w:color="auto" w:fill="auto"/>
            <w:vAlign w:val="center"/>
            <w:hideMark/>
          </w:tcPr>
          <w:p w:rsidR="002D05E5" w:rsidRPr="00A36DDE" w:rsidRDefault="002D05E5" w:rsidP="00A36DDE">
            <w:pPr>
              <w:pStyle w:val="TableFigureCenter"/>
              <w:ind w:left="-448" w:right="255"/>
              <w:jc w:val="right"/>
            </w:pPr>
            <w:r w:rsidRPr="00A36DDE">
              <w:t>11%</w:t>
            </w:r>
          </w:p>
        </w:tc>
      </w:tr>
      <w:tr w:rsidR="002D05E5" w:rsidRPr="003B7DF2" w:rsidTr="007B72D0">
        <w:trPr>
          <w:trHeight w:val="300"/>
          <w:jc w:val="center"/>
        </w:trPr>
        <w:tc>
          <w:tcPr>
            <w:tcW w:w="1008" w:type="dxa"/>
            <w:shd w:val="clear" w:color="auto" w:fill="auto"/>
            <w:vAlign w:val="center"/>
            <w:hideMark/>
          </w:tcPr>
          <w:p w:rsidR="002D05E5" w:rsidRPr="003B7DF2" w:rsidRDefault="002D05E5" w:rsidP="00FF02AC">
            <w:pPr>
              <w:pStyle w:val="TableFigureCenter"/>
              <w:keepNext/>
            </w:pPr>
            <w:r w:rsidRPr="003B7DF2">
              <w:t>2008</w:t>
            </w:r>
          </w:p>
        </w:tc>
        <w:tc>
          <w:tcPr>
            <w:tcW w:w="992" w:type="dxa"/>
            <w:shd w:val="clear" w:color="auto" w:fill="auto"/>
            <w:vAlign w:val="center"/>
            <w:hideMark/>
          </w:tcPr>
          <w:p w:rsidR="002D05E5" w:rsidRPr="003B7DF2" w:rsidRDefault="002D05E5" w:rsidP="00A36DDE">
            <w:pPr>
              <w:pStyle w:val="TableFigureCenter"/>
              <w:ind w:left="-448" w:right="255"/>
              <w:jc w:val="right"/>
            </w:pPr>
            <w:r w:rsidRPr="003B7DF2">
              <w:t>6</w:t>
            </w:r>
          </w:p>
        </w:tc>
        <w:tc>
          <w:tcPr>
            <w:tcW w:w="992" w:type="dxa"/>
            <w:shd w:val="clear" w:color="auto" w:fill="auto"/>
            <w:vAlign w:val="center"/>
            <w:hideMark/>
          </w:tcPr>
          <w:p w:rsidR="002D05E5" w:rsidRPr="003B7DF2" w:rsidRDefault="002D05E5" w:rsidP="00A36DDE">
            <w:pPr>
              <w:pStyle w:val="TableFigureCenter"/>
              <w:ind w:left="-448" w:right="255"/>
              <w:jc w:val="right"/>
            </w:pPr>
            <w:r w:rsidRPr="003B7DF2">
              <w:t>254</w:t>
            </w:r>
          </w:p>
        </w:tc>
        <w:tc>
          <w:tcPr>
            <w:tcW w:w="992" w:type="dxa"/>
            <w:shd w:val="clear" w:color="auto" w:fill="auto"/>
            <w:vAlign w:val="center"/>
            <w:hideMark/>
          </w:tcPr>
          <w:p w:rsidR="002D05E5" w:rsidRPr="00A36DDE" w:rsidRDefault="002D05E5" w:rsidP="00A36DDE">
            <w:pPr>
              <w:pStyle w:val="TableFigureCenter"/>
              <w:ind w:left="-448" w:right="255"/>
              <w:jc w:val="right"/>
            </w:pPr>
            <w:r w:rsidRPr="00A36DDE">
              <w:t>260</w:t>
            </w:r>
          </w:p>
        </w:tc>
        <w:tc>
          <w:tcPr>
            <w:tcW w:w="993" w:type="dxa"/>
            <w:shd w:val="clear" w:color="auto" w:fill="auto"/>
            <w:vAlign w:val="center"/>
            <w:hideMark/>
          </w:tcPr>
          <w:p w:rsidR="002D05E5" w:rsidRPr="00A36DDE" w:rsidRDefault="002D05E5" w:rsidP="00A36DDE">
            <w:pPr>
              <w:pStyle w:val="TableFigureCenter"/>
              <w:ind w:left="-448" w:right="255"/>
              <w:jc w:val="right"/>
            </w:pPr>
            <w:r w:rsidRPr="00A36DDE">
              <w:t>45%</w:t>
            </w:r>
          </w:p>
        </w:tc>
        <w:tc>
          <w:tcPr>
            <w:tcW w:w="992" w:type="dxa"/>
            <w:shd w:val="clear" w:color="auto" w:fill="auto"/>
            <w:vAlign w:val="center"/>
            <w:hideMark/>
          </w:tcPr>
          <w:p w:rsidR="002D05E5" w:rsidRPr="00A36DDE" w:rsidRDefault="002D05E5" w:rsidP="00A36DDE">
            <w:pPr>
              <w:pStyle w:val="TableFigureCenter"/>
              <w:ind w:left="-448" w:right="255"/>
              <w:jc w:val="right"/>
            </w:pPr>
            <w:r w:rsidRPr="00A36DDE">
              <w:t>-16%</w:t>
            </w:r>
          </w:p>
        </w:tc>
        <w:tc>
          <w:tcPr>
            <w:tcW w:w="1134" w:type="dxa"/>
            <w:shd w:val="clear" w:color="auto" w:fill="auto"/>
            <w:vAlign w:val="center"/>
            <w:hideMark/>
          </w:tcPr>
          <w:p w:rsidR="002D05E5" w:rsidRPr="00A36DDE" w:rsidRDefault="002D05E5" w:rsidP="00A36DDE">
            <w:pPr>
              <w:pStyle w:val="TableFigureCenter"/>
              <w:ind w:left="-448" w:right="255"/>
              <w:jc w:val="right"/>
            </w:pPr>
            <w:r w:rsidRPr="00A36DDE">
              <w:t>-13%</w:t>
            </w:r>
          </w:p>
        </w:tc>
      </w:tr>
      <w:tr w:rsidR="002D05E5" w:rsidRPr="003B7DF2" w:rsidTr="007B72D0">
        <w:trPr>
          <w:trHeight w:val="300"/>
          <w:jc w:val="center"/>
        </w:trPr>
        <w:tc>
          <w:tcPr>
            <w:tcW w:w="1008" w:type="dxa"/>
            <w:shd w:val="clear" w:color="auto" w:fill="auto"/>
            <w:vAlign w:val="center"/>
            <w:hideMark/>
          </w:tcPr>
          <w:p w:rsidR="002D05E5" w:rsidRPr="003B7DF2" w:rsidRDefault="002D05E5" w:rsidP="00FF02AC">
            <w:pPr>
              <w:pStyle w:val="TableFigureCenter"/>
              <w:keepNext/>
            </w:pPr>
            <w:r w:rsidRPr="003B7DF2">
              <w:t>2009</w:t>
            </w:r>
          </w:p>
        </w:tc>
        <w:tc>
          <w:tcPr>
            <w:tcW w:w="992" w:type="dxa"/>
            <w:shd w:val="clear" w:color="auto" w:fill="auto"/>
            <w:vAlign w:val="center"/>
            <w:hideMark/>
          </w:tcPr>
          <w:p w:rsidR="002D05E5" w:rsidRPr="003B7DF2" w:rsidRDefault="002D05E5" w:rsidP="00A36DDE">
            <w:pPr>
              <w:pStyle w:val="TableFigureCenter"/>
              <w:ind w:left="-448" w:right="255"/>
              <w:jc w:val="right"/>
            </w:pPr>
            <w:r w:rsidRPr="003B7DF2">
              <w:t>11</w:t>
            </w:r>
          </w:p>
        </w:tc>
        <w:tc>
          <w:tcPr>
            <w:tcW w:w="992" w:type="dxa"/>
            <w:shd w:val="clear" w:color="auto" w:fill="auto"/>
            <w:vAlign w:val="center"/>
            <w:hideMark/>
          </w:tcPr>
          <w:p w:rsidR="002D05E5" w:rsidRPr="003B7DF2" w:rsidRDefault="002D05E5" w:rsidP="00A36DDE">
            <w:pPr>
              <w:pStyle w:val="TableFigureCenter"/>
              <w:ind w:left="-448" w:right="255"/>
              <w:jc w:val="right"/>
            </w:pPr>
            <w:r w:rsidRPr="003B7DF2">
              <w:t>223</w:t>
            </w:r>
          </w:p>
        </w:tc>
        <w:tc>
          <w:tcPr>
            <w:tcW w:w="992" w:type="dxa"/>
            <w:shd w:val="clear" w:color="auto" w:fill="auto"/>
            <w:vAlign w:val="center"/>
            <w:hideMark/>
          </w:tcPr>
          <w:p w:rsidR="002D05E5" w:rsidRPr="00A36DDE" w:rsidRDefault="002D05E5" w:rsidP="00A36DDE">
            <w:pPr>
              <w:pStyle w:val="TableFigureCenter"/>
              <w:ind w:left="-448" w:right="255"/>
              <w:jc w:val="right"/>
            </w:pPr>
            <w:r w:rsidRPr="00A36DDE">
              <w:t>234</w:t>
            </w:r>
          </w:p>
        </w:tc>
        <w:tc>
          <w:tcPr>
            <w:tcW w:w="993" w:type="dxa"/>
            <w:shd w:val="clear" w:color="auto" w:fill="auto"/>
            <w:vAlign w:val="center"/>
            <w:hideMark/>
          </w:tcPr>
          <w:p w:rsidR="002D05E5" w:rsidRPr="00A36DDE" w:rsidRDefault="002D05E5" w:rsidP="00A36DDE">
            <w:pPr>
              <w:pStyle w:val="TableFigureCenter"/>
              <w:ind w:left="-448" w:right="255"/>
              <w:jc w:val="right"/>
            </w:pPr>
            <w:r w:rsidRPr="00A36DDE">
              <w:t>-83%</w:t>
            </w:r>
          </w:p>
        </w:tc>
        <w:tc>
          <w:tcPr>
            <w:tcW w:w="992" w:type="dxa"/>
            <w:shd w:val="clear" w:color="auto" w:fill="auto"/>
            <w:vAlign w:val="center"/>
            <w:hideMark/>
          </w:tcPr>
          <w:p w:rsidR="002D05E5" w:rsidRPr="00A36DDE" w:rsidRDefault="002D05E5" w:rsidP="00A36DDE">
            <w:pPr>
              <w:pStyle w:val="TableFigureCenter"/>
              <w:ind w:left="-448" w:right="255"/>
              <w:jc w:val="right"/>
            </w:pPr>
            <w:r w:rsidRPr="00A36DDE">
              <w:t>12%</w:t>
            </w:r>
          </w:p>
        </w:tc>
        <w:tc>
          <w:tcPr>
            <w:tcW w:w="1134" w:type="dxa"/>
            <w:shd w:val="clear" w:color="auto" w:fill="auto"/>
            <w:vAlign w:val="center"/>
            <w:hideMark/>
          </w:tcPr>
          <w:p w:rsidR="002D05E5" w:rsidRPr="00A36DDE" w:rsidRDefault="002D05E5" w:rsidP="00A36DDE">
            <w:pPr>
              <w:pStyle w:val="TableFigureCenter"/>
              <w:ind w:left="-448" w:right="255"/>
              <w:jc w:val="right"/>
            </w:pPr>
            <w:r w:rsidRPr="00A36DDE">
              <w:t>10%</w:t>
            </w:r>
          </w:p>
        </w:tc>
      </w:tr>
      <w:tr w:rsidR="002D05E5" w:rsidRPr="003B7DF2" w:rsidTr="007B72D0">
        <w:trPr>
          <w:trHeight w:val="300"/>
          <w:jc w:val="center"/>
        </w:trPr>
        <w:tc>
          <w:tcPr>
            <w:tcW w:w="1008" w:type="dxa"/>
            <w:shd w:val="clear" w:color="auto" w:fill="auto"/>
            <w:vAlign w:val="center"/>
            <w:hideMark/>
          </w:tcPr>
          <w:p w:rsidR="002D05E5" w:rsidRPr="003B7DF2" w:rsidRDefault="002D05E5" w:rsidP="00FF02AC">
            <w:pPr>
              <w:pStyle w:val="TableFigureCenter"/>
              <w:keepNext/>
            </w:pPr>
            <w:r w:rsidRPr="003B7DF2">
              <w:t>2010</w:t>
            </w:r>
          </w:p>
        </w:tc>
        <w:tc>
          <w:tcPr>
            <w:tcW w:w="992" w:type="dxa"/>
            <w:shd w:val="clear" w:color="auto" w:fill="auto"/>
            <w:vAlign w:val="center"/>
            <w:hideMark/>
          </w:tcPr>
          <w:p w:rsidR="002D05E5" w:rsidRPr="003B7DF2" w:rsidRDefault="002D05E5" w:rsidP="00A36DDE">
            <w:pPr>
              <w:pStyle w:val="TableFigureCenter"/>
              <w:ind w:left="-448" w:right="255"/>
              <w:jc w:val="right"/>
            </w:pPr>
            <w:r w:rsidRPr="003B7DF2">
              <w:t>14</w:t>
            </w:r>
          </w:p>
        </w:tc>
        <w:tc>
          <w:tcPr>
            <w:tcW w:w="992" w:type="dxa"/>
            <w:shd w:val="clear" w:color="auto" w:fill="auto"/>
            <w:vAlign w:val="center"/>
            <w:hideMark/>
          </w:tcPr>
          <w:p w:rsidR="002D05E5" w:rsidRPr="003B7DF2" w:rsidRDefault="002D05E5" w:rsidP="00A36DDE">
            <w:pPr>
              <w:pStyle w:val="TableFigureCenter"/>
              <w:ind w:left="-448" w:right="255"/>
              <w:jc w:val="right"/>
            </w:pPr>
            <w:r w:rsidRPr="003B7DF2">
              <w:t>247</w:t>
            </w:r>
          </w:p>
        </w:tc>
        <w:tc>
          <w:tcPr>
            <w:tcW w:w="992" w:type="dxa"/>
            <w:shd w:val="clear" w:color="auto" w:fill="auto"/>
            <w:vAlign w:val="center"/>
            <w:hideMark/>
          </w:tcPr>
          <w:p w:rsidR="002D05E5" w:rsidRPr="00A36DDE" w:rsidRDefault="002D05E5" w:rsidP="00A36DDE">
            <w:pPr>
              <w:pStyle w:val="TableFigureCenter"/>
              <w:ind w:left="-448" w:right="255"/>
              <w:jc w:val="right"/>
            </w:pPr>
            <w:r w:rsidRPr="00A36DDE">
              <w:t>261</w:t>
            </w:r>
          </w:p>
        </w:tc>
        <w:tc>
          <w:tcPr>
            <w:tcW w:w="993" w:type="dxa"/>
            <w:shd w:val="clear" w:color="auto" w:fill="auto"/>
            <w:vAlign w:val="center"/>
            <w:hideMark/>
          </w:tcPr>
          <w:p w:rsidR="002D05E5" w:rsidRPr="00A36DDE" w:rsidRDefault="002D05E5" w:rsidP="00A36DDE">
            <w:pPr>
              <w:pStyle w:val="TableFigureCenter"/>
              <w:ind w:left="-448" w:right="255"/>
              <w:jc w:val="right"/>
            </w:pPr>
            <w:r w:rsidRPr="00A36DDE">
              <w:t>-27%</w:t>
            </w:r>
          </w:p>
        </w:tc>
        <w:tc>
          <w:tcPr>
            <w:tcW w:w="992" w:type="dxa"/>
            <w:shd w:val="clear" w:color="auto" w:fill="auto"/>
            <w:vAlign w:val="center"/>
            <w:hideMark/>
          </w:tcPr>
          <w:p w:rsidR="002D05E5" w:rsidRPr="00A36DDE" w:rsidRDefault="002D05E5" w:rsidP="00A36DDE">
            <w:pPr>
              <w:pStyle w:val="TableFigureCenter"/>
              <w:ind w:left="-448" w:right="255"/>
              <w:jc w:val="right"/>
            </w:pPr>
            <w:r w:rsidRPr="00A36DDE">
              <w:t>-11%</w:t>
            </w:r>
          </w:p>
        </w:tc>
        <w:tc>
          <w:tcPr>
            <w:tcW w:w="1134" w:type="dxa"/>
            <w:shd w:val="clear" w:color="auto" w:fill="auto"/>
            <w:vAlign w:val="center"/>
            <w:hideMark/>
          </w:tcPr>
          <w:p w:rsidR="002D05E5" w:rsidRPr="00A36DDE" w:rsidRDefault="002D05E5" w:rsidP="00A36DDE">
            <w:pPr>
              <w:pStyle w:val="TableFigureCenter"/>
              <w:ind w:left="-448" w:right="255"/>
              <w:jc w:val="right"/>
            </w:pPr>
            <w:r w:rsidRPr="00A36DDE">
              <w:t>-12%</w:t>
            </w:r>
          </w:p>
        </w:tc>
      </w:tr>
      <w:tr w:rsidR="002D05E5" w:rsidRPr="003B7DF2" w:rsidTr="007B72D0">
        <w:trPr>
          <w:trHeight w:val="300"/>
          <w:jc w:val="center"/>
        </w:trPr>
        <w:tc>
          <w:tcPr>
            <w:tcW w:w="1008" w:type="dxa"/>
            <w:shd w:val="clear" w:color="auto" w:fill="auto"/>
            <w:vAlign w:val="center"/>
            <w:hideMark/>
          </w:tcPr>
          <w:p w:rsidR="002D05E5" w:rsidRPr="003B7DF2" w:rsidRDefault="002D05E5" w:rsidP="00984DA2">
            <w:pPr>
              <w:pStyle w:val="TableFigureCenter"/>
            </w:pPr>
            <w:r w:rsidRPr="003B7DF2">
              <w:t>2011</w:t>
            </w:r>
          </w:p>
        </w:tc>
        <w:tc>
          <w:tcPr>
            <w:tcW w:w="992" w:type="dxa"/>
            <w:shd w:val="clear" w:color="auto" w:fill="auto"/>
            <w:vAlign w:val="center"/>
            <w:hideMark/>
          </w:tcPr>
          <w:p w:rsidR="002D05E5" w:rsidRPr="003B7DF2" w:rsidRDefault="002D05E5" w:rsidP="00A36DDE">
            <w:pPr>
              <w:pStyle w:val="TableFigureCenter"/>
              <w:ind w:left="-448" w:right="255"/>
              <w:jc w:val="right"/>
            </w:pPr>
            <w:r w:rsidRPr="003B7DF2">
              <w:t>9</w:t>
            </w:r>
          </w:p>
        </w:tc>
        <w:tc>
          <w:tcPr>
            <w:tcW w:w="992" w:type="dxa"/>
            <w:shd w:val="clear" w:color="auto" w:fill="auto"/>
            <w:vAlign w:val="center"/>
            <w:hideMark/>
          </w:tcPr>
          <w:p w:rsidR="002D05E5" w:rsidRPr="003B7DF2" w:rsidRDefault="002D05E5" w:rsidP="00A36DDE">
            <w:pPr>
              <w:pStyle w:val="TableFigureCenter"/>
              <w:ind w:left="-448" w:right="255"/>
              <w:jc w:val="right"/>
            </w:pPr>
            <w:r w:rsidRPr="003B7DF2">
              <w:t>249</w:t>
            </w:r>
          </w:p>
        </w:tc>
        <w:tc>
          <w:tcPr>
            <w:tcW w:w="992" w:type="dxa"/>
            <w:shd w:val="clear" w:color="auto" w:fill="auto"/>
            <w:vAlign w:val="center"/>
            <w:hideMark/>
          </w:tcPr>
          <w:p w:rsidR="002D05E5" w:rsidRPr="00A36DDE" w:rsidRDefault="002D05E5" w:rsidP="00A36DDE">
            <w:pPr>
              <w:pStyle w:val="TableFigureCenter"/>
              <w:ind w:left="-448" w:right="255"/>
              <w:jc w:val="right"/>
            </w:pPr>
            <w:r w:rsidRPr="00A36DDE">
              <w:t>258</w:t>
            </w:r>
          </w:p>
        </w:tc>
        <w:tc>
          <w:tcPr>
            <w:tcW w:w="993" w:type="dxa"/>
            <w:shd w:val="clear" w:color="auto" w:fill="auto"/>
            <w:vAlign w:val="center"/>
            <w:hideMark/>
          </w:tcPr>
          <w:p w:rsidR="002D05E5" w:rsidRPr="00A36DDE" w:rsidRDefault="002D05E5" w:rsidP="00A36DDE">
            <w:pPr>
              <w:pStyle w:val="TableFigureCenter"/>
              <w:ind w:left="-448" w:right="255"/>
              <w:jc w:val="right"/>
            </w:pPr>
            <w:r w:rsidRPr="00A36DDE">
              <w:t>36%</w:t>
            </w:r>
          </w:p>
        </w:tc>
        <w:tc>
          <w:tcPr>
            <w:tcW w:w="992" w:type="dxa"/>
            <w:shd w:val="clear" w:color="auto" w:fill="auto"/>
            <w:vAlign w:val="center"/>
            <w:hideMark/>
          </w:tcPr>
          <w:p w:rsidR="002D05E5" w:rsidRPr="00A36DDE" w:rsidRDefault="002D05E5" w:rsidP="00A36DDE">
            <w:pPr>
              <w:pStyle w:val="TableFigureCenter"/>
              <w:ind w:left="-448" w:right="255"/>
              <w:jc w:val="right"/>
            </w:pPr>
            <w:r w:rsidRPr="00A36DDE">
              <w:t>-1%</w:t>
            </w:r>
          </w:p>
        </w:tc>
        <w:tc>
          <w:tcPr>
            <w:tcW w:w="1134" w:type="dxa"/>
            <w:shd w:val="clear" w:color="auto" w:fill="auto"/>
            <w:vAlign w:val="center"/>
            <w:hideMark/>
          </w:tcPr>
          <w:p w:rsidR="002D05E5" w:rsidRPr="00A36DDE" w:rsidRDefault="002D05E5" w:rsidP="00A36DDE">
            <w:pPr>
              <w:pStyle w:val="TableFigureCenter"/>
              <w:ind w:left="-448" w:right="255"/>
              <w:jc w:val="right"/>
            </w:pPr>
            <w:r w:rsidRPr="00A36DDE">
              <w:t>1%</w:t>
            </w:r>
          </w:p>
        </w:tc>
      </w:tr>
    </w:tbl>
    <w:p w:rsidR="00544F7E" w:rsidRDefault="00544F7E" w:rsidP="00544F7E">
      <w:pPr>
        <w:pStyle w:val="TableCaption"/>
      </w:pPr>
      <w:bookmarkStart w:id="325" w:name="_Ref351977213"/>
      <w:r>
        <w:lastRenderedPageBreak/>
        <w:t>Table </w:t>
      </w:r>
      <w:r w:rsidR="00512824">
        <w:fldChar w:fldCharType="begin"/>
      </w:r>
      <w:r w:rsidR="001C7CA2">
        <w:instrText xml:space="preserve"> Styleref "Appendix Heading 1" \s </w:instrText>
      </w:r>
      <w:r w:rsidR="00512824">
        <w:fldChar w:fldCharType="separate"/>
      </w:r>
      <w:r w:rsidR="00EB292C">
        <w:rPr>
          <w:noProof/>
        </w:rPr>
        <w:t>C</w:t>
      </w:r>
      <w:r w:rsidR="00512824">
        <w:rPr>
          <w:noProof/>
        </w:rPr>
        <w:fldChar w:fldCharType="end"/>
      </w:r>
      <w:r>
        <w:t xml:space="preserve"> </w:t>
      </w:r>
      <w:r w:rsidR="00512824">
        <w:fldChar w:fldCharType="begin"/>
      </w:r>
      <w:r w:rsidR="001C7CA2">
        <w:instrText xml:space="preserve"> SEQ AppTable \* ARABIC \s 1 </w:instrText>
      </w:r>
      <w:r w:rsidR="00512824">
        <w:fldChar w:fldCharType="separate"/>
      </w:r>
      <w:r w:rsidR="00EB292C">
        <w:rPr>
          <w:noProof/>
        </w:rPr>
        <w:t>2</w:t>
      </w:r>
      <w:r w:rsidR="00512824">
        <w:rPr>
          <w:noProof/>
        </w:rPr>
        <w:fldChar w:fldCharType="end"/>
      </w:r>
      <w:bookmarkEnd w:id="325"/>
      <w:r>
        <w:t xml:space="preserve">: </w:t>
      </w:r>
      <w:r>
        <w:tab/>
        <w:t>Fatal crashes and fatalities by jurisdiction</w:t>
      </w:r>
    </w:p>
    <w:tbl>
      <w:tblPr>
        <w:tblW w:w="8299"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1015"/>
        <w:gridCol w:w="1015"/>
        <w:gridCol w:w="1015"/>
        <w:gridCol w:w="1015"/>
        <w:gridCol w:w="964"/>
        <w:gridCol w:w="1053"/>
      </w:tblGrid>
      <w:tr w:rsidR="00544F7E" w:rsidRPr="00B415CA" w:rsidTr="00522087">
        <w:trPr>
          <w:cantSplit/>
          <w:trHeight w:val="273"/>
          <w:tblHeader/>
          <w:jc w:val="center"/>
        </w:trPr>
        <w:tc>
          <w:tcPr>
            <w:tcW w:w="2222" w:type="dxa"/>
            <w:shd w:val="clear" w:color="DCE6F1" w:fill="DCE6F1"/>
            <w:noWrap/>
            <w:vAlign w:val="bottom"/>
            <w:hideMark/>
          </w:tcPr>
          <w:p w:rsidR="00544F7E" w:rsidRPr="00B415CA" w:rsidRDefault="00544F7E" w:rsidP="00544F7E">
            <w:pPr>
              <w:pStyle w:val="TableHeader"/>
            </w:pPr>
            <w:r w:rsidRPr="00B415CA">
              <w:t>State/territory</w:t>
            </w:r>
          </w:p>
        </w:tc>
        <w:tc>
          <w:tcPr>
            <w:tcW w:w="1015" w:type="dxa"/>
            <w:shd w:val="clear" w:color="DCE6F1" w:fill="DCE6F1"/>
            <w:noWrap/>
            <w:vAlign w:val="bottom"/>
            <w:hideMark/>
          </w:tcPr>
          <w:p w:rsidR="00544F7E" w:rsidRPr="00B415CA" w:rsidRDefault="00544F7E" w:rsidP="00544F7E">
            <w:pPr>
              <w:pStyle w:val="TableHeader"/>
            </w:pPr>
            <w:r w:rsidRPr="00B415CA">
              <w:t>2006</w:t>
            </w:r>
          </w:p>
        </w:tc>
        <w:tc>
          <w:tcPr>
            <w:tcW w:w="1015" w:type="dxa"/>
            <w:shd w:val="clear" w:color="DCE6F1" w:fill="DCE6F1"/>
            <w:noWrap/>
            <w:vAlign w:val="bottom"/>
            <w:hideMark/>
          </w:tcPr>
          <w:p w:rsidR="00544F7E" w:rsidRPr="00B415CA" w:rsidRDefault="00544F7E" w:rsidP="00544F7E">
            <w:pPr>
              <w:pStyle w:val="TableHeader"/>
            </w:pPr>
            <w:r w:rsidRPr="00B415CA">
              <w:t>2007</w:t>
            </w:r>
          </w:p>
        </w:tc>
        <w:tc>
          <w:tcPr>
            <w:tcW w:w="1015" w:type="dxa"/>
            <w:shd w:val="clear" w:color="DCE6F1" w:fill="DCE6F1"/>
            <w:noWrap/>
            <w:vAlign w:val="bottom"/>
            <w:hideMark/>
          </w:tcPr>
          <w:p w:rsidR="00544F7E" w:rsidRPr="00B415CA" w:rsidRDefault="00544F7E" w:rsidP="00544F7E">
            <w:pPr>
              <w:pStyle w:val="TableHeader"/>
            </w:pPr>
            <w:r w:rsidRPr="00B415CA">
              <w:t>2008</w:t>
            </w:r>
          </w:p>
        </w:tc>
        <w:tc>
          <w:tcPr>
            <w:tcW w:w="1015" w:type="dxa"/>
            <w:shd w:val="clear" w:color="DCE6F1" w:fill="DCE6F1"/>
            <w:noWrap/>
            <w:vAlign w:val="bottom"/>
            <w:hideMark/>
          </w:tcPr>
          <w:p w:rsidR="00544F7E" w:rsidRPr="00B415CA" w:rsidRDefault="00544F7E" w:rsidP="00544F7E">
            <w:pPr>
              <w:pStyle w:val="TableHeader"/>
            </w:pPr>
            <w:r w:rsidRPr="00B415CA">
              <w:t>2009</w:t>
            </w:r>
          </w:p>
        </w:tc>
        <w:tc>
          <w:tcPr>
            <w:tcW w:w="964" w:type="dxa"/>
            <w:shd w:val="clear" w:color="DCE6F1" w:fill="DCE6F1"/>
            <w:noWrap/>
            <w:vAlign w:val="bottom"/>
            <w:hideMark/>
          </w:tcPr>
          <w:p w:rsidR="00544F7E" w:rsidRPr="00B415CA" w:rsidRDefault="00544F7E" w:rsidP="00544F7E">
            <w:pPr>
              <w:pStyle w:val="TableHeader"/>
            </w:pPr>
            <w:r w:rsidRPr="00B415CA">
              <w:t>2010</w:t>
            </w:r>
          </w:p>
        </w:tc>
        <w:tc>
          <w:tcPr>
            <w:tcW w:w="1053" w:type="dxa"/>
            <w:shd w:val="clear" w:color="DCE6F1" w:fill="DCE6F1"/>
            <w:noWrap/>
            <w:vAlign w:val="bottom"/>
            <w:hideMark/>
          </w:tcPr>
          <w:p w:rsidR="00544F7E" w:rsidRPr="00B415CA" w:rsidRDefault="00544F7E" w:rsidP="00544F7E">
            <w:pPr>
              <w:pStyle w:val="TableHeader"/>
            </w:pPr>
            <w:r w:rsidRPr="00B415CA">
              <w:t>Total</w:t>
            </w:r>
          </w:p>
        </w:tc>
      </w:tr>
      <w:tr w:rsidR="00544F7E" w:rsidRPr="00B415CA" w:rsidTr="00522087">
        <w:trPr>
          <w:cantSplit/>
          <w:trHeight w:val="273"/>
          <w:jc w:val="center"/>
        </w:trPr>
        <w:tc>
          <w:tcPr>
            <w:tcW w:w="8297" w:type="dxa"/>
            <w:gridSpan w:val="7"/>
            <w:shd w:val="clear" w:color="DCE6F1" w:fill="DCE6F1"/>
            <w:noWrap/>
            <w:vAlign w:val="bottom"/>
            <w:hideMark/>
          </w:tcPr>
          <w:p w:rsidR="00544F7E" w:rsidRPr="00B415CA" w:rsidRDefault="00544F7E" w:rsidP="00A25A39">
            <w:pPr>
              <w:pStyle w:val="TableFigureCenter"/>
              <w:keepNext/>
            </w:pPr>
            <w:r w:rsidRPr="00B415CA">
              <w:t>Fatalities</w:t>
            </w:r>
          </w:p>
        </w:tc>
      </w:tr>
      <w:tr w:rsidR="00544F7E" w:rsidRPr="00B415CA" w:rsidTr="00522087">
        <w:trPr>
          <w:cantSplit/>
          <w:trHeight w:val="273"/>
          <w:jc w:val="center"/>
        </w:trPr>
        <w:tc>
          <w:tcPr>
            <w:tcW w:w="2222" w:type="dxa"/>
            <w:shd w:val="clear" w:color="auto" w:fill="auto"/>
            <w:noWrap/>
            <w:vAlign w:val="bottom"/>
            <w:hideMark/>
          </w:tcPr>
          <w:p w:rsidR="00544F7E" w:rsidRPr="00B415CA" w:rsidRDefault="00544F7E" w:rsidP="00A25A39">
            <w:pPr>
              <w:pStyle w:val="TableFigureLeft"/>
              <w:keepNext/>
            </w:pPr>
            <w:r w:rsidRPr="00B415CA">
              <w:t>N</w:t>
            </w:r>
            <w:r>
              <w:t>ew South Wales</w:t>
            </w:r>
          </w:p>
        </w:tc>
        <w:tc>
          <w:tcPr>
            <w:tcW w:w="1015" w:type="dxa"/>
            <w:shd w:val="clear" w:color="auto" w:fill="auto"/>
            <w:noWrap/>
            <w:vAlign w:val="bottom"/>
            <w:hideMark/>
          </w:tcPr>
          <w:p w:rsidR="00544F7E" w:rsidRPr="00B415CA" w:rsidRDefault="00544F7E" w:rsidP="00A36DDE">
            <w:pPr>
              <w:pStyle w:val="TableFigureCenter"/>
              <w:ind w:left="-448" w:right="255"/>
              <w:jc w:val="right"/>
            </w:pPr>
            <w:r w:rsidRPr="00B415CA">
              <w:t>496</w:t>
            </w:r>
          </w:p>
        </w:tc>
        <w:tc>
          <w:tcPr>
            <w:tcW w:w="1015" w:type="dxa"/>
            <w:shd w:val="clear" w:color="auto" w:fill="auto"/>
            <w:noWrap/>
            <w:vAlign w:val="bottom"/>
            <w:hideMark/>
          </w:tcPr>
          <w:p w:rsidR="00544F7E" w:rsidRPr="00B415CA" w:rsidRDefault="00544F7E" w:rsidP="00A36DDE">
            <w:pPr>
              <w:pStyle w:val="TableFigureCenter"/>
              <w:ind w:left="-448" w:right="255"/>
              <w:jc w:val="right"/>
            </w:pPr>
            <w:r w:rsidRPr="00B415CA">
              <w:t>435</w:t>
            </w:r>
          </w:p>
        </w:tc>
        <w:tc>
          <w:tcPr>
            <w:tcW w:w="1015" w:type="dxa"/>
            <w:shd w:val="clear" w:color="auto" w:fill="auto"/>
            <w:noWrap/>
            <w:vAlign w:val="bottom"/>
            <w:hideMark/>
          </w:tcPr>
          <w:p w:rsidR="00544F7E" w:rsidRPr="00B415CA" w:rsidRDefault="00544F7E" w:rsidP="00A36DDE">
            <w:pPr>
              <w:pStyle w:val="TableFigureCenter"/>
              <w:ind w:left="-448" w:right="255"/>
              <w:jc w:val="right"/>
            </w:pPr>
            <w:r w:rsidRPr="00B415CA">
              <w:t>374</w:t>
            </w:r>
          </w:p>
        </w:tc>
        <w:tc>
          <w:tcPr>
            <w:tcW w:w="1015" w:type="dxa"/>
            <w:shd w:val="clear" w:color="auto" w:fill="auto"/>
            <w:noWrap/>
            <w:vAlign w:val="bottom"/>
            <w:hideMark/>
          </w:tcPr>
          <w:p w:rsidR="00544F7E" w:rsidRPr="00B415CA" w:rsidRDefault="00544F7E" w:rsidP="00A36DDE">
            <w:pPr>
              <w:pStyle w:val="TableFigureCenter"/>
              <w:ind w:left="-448" w:right="255"/>
              <w:jc w:val="right"/>
            </w:pPr>
            <w:r w:rsidRPr="00B415CA">
              <w:t>453</w:t>
            </w:r>
          </w:p>
        </w:tc>
        <w:tc>
          <w:tcPr>
            <w:tcW w:w="964" w:type="dxa"/>
            <w:shd w:val="clear" w:color="auto" w:fill="auto"/>
            <w:noWrap/>
            <w:vAlign w:val="bottom"/>
            <w:hideMark/>
          </w:tcPr>
          <w:p w:rsidR="00544F7E" w:rsidRPr="00B415CA" w:rsidRDefault="00544F7E" w:rsidP="00A36DDE">
            <w:pPr>
              <w:pStyle w:val="TableFigureCenter"/>
              <w:ind w:left="-448" w:right="255"/>
              <w:jc w:val="right"/>
            </w:pPr>
            <w:r w:rsidRPr="00B415CA">
              <w:t>405</w:t>
            </w:r>
          </w:p>
        </w:tc>
        <w:tc>
          <w:tcPr>
            <w:tcW w:w="1053" w:type="dxa"/>
            <w:shd w:val="clear" w:color="auto" w:fill="auto"/>
            <w:noWrap/>
            <w:vAlign w:val="bottom"/>
            <w:hideMark/>
          </w:tcPr>
          <w:p w:rsidR="00544F7E" w:rsidRPr="00B415CA" w:rsidRDefault="00544F7E" w:rsidP="00A36DDE">
            <w:pPr>
              <w:pStyle w:val="TableFigureCenter"/>
              <w:ind w:left="-448" w:right="255"/>
              <w:jc w:val="right"/>
            </w:pPr>
            <w:r w:rsidRPr="00B415CA">
              <w:t>2163</w:t>
            </w:r>
          </w:p>
        </w:tc>
      </w:tr>
      <w:tr w:rsidR="00544F7E" w:rsidRPr="00B415CA" w:rsidTr="00522087">
        <w:trPr>
          <w:cantSplit/>
          <w:trHeight w:val="273"/>
          <w:jc w:val="center"/>
        </w:trPr>
        <w:tc>
          <w:tcPr>
            <w:tcW w:w="2222" w:type="dxa"/>
            <w:shd w:val="clear" w:color="auto" w:fill="auto"/>
            <w:noWrap/>
            <w:vAlign w:val="bottom"/>
            <w:hideMark/>
          </w:tcPr>
          <w:p w:rsidR="00544F7E" w:rsidRPr="00B415CA" w:rsidRDefault="00544F7E" w:rsidP="00A25A39">
            <w:pPr>
              <w:pStyle w:val="TableFigureLeft"/>
              <w:keepNext/>
            </w:pPr>
            <w:r>
              <w:t>Victoria</w:t>
            </w:r>
          </w:p>
        </w:tc>
        <w:tc>
          <w:tcPr>
            <w:tcW w:w="1015" w:type="dxa"/>
            <w:shd w:val="clear" w:color="auto" w:fill="auto"/>
            <w:noWrap/>
            <w:vAlign w:val="bottom"/>
            <w:hideMark/>
          </w:tcPr>
          <w:p w:rsidR="00544F7E" w:rsidRPr="00B415CA" w:rsidRDefault="00544F7E" w:rsidP="00A36DDE">
            <w:pPr>
              <w:pStyle w:val="TableFigureCenter"/>
              <w:ind w:left="-448" w:right="255"/>
              <w:jc w:val="right"/>
            </w:pPr>
            <w:r w:rsidRPr="00B415CA">
              <w:t>337</w:t>
            </w:r>
          </w:p>
        </w:tc>
        <w:tc>
          <w:tcPr>
            <w:tcW w:w="1015" w:type="dxa"/>
            <w:shd w:val="clear" w:color="auto" w:fill="auto"/>
            <w:noWrap/>
            <w:vAlign w:val="bottom"/>
            <w:hideMark/>
          </w:tcPr>
          <w:p w:rsidR="00544F7E" w:rsidRPr="00B415CA" w:rsidRDefault="00544F7E" w:rsidP="00A36DDE">
            <w:pPr>
              <w:pStyle w:val="TableFigureCenter"/>
              <w:ind w:left="-448" w:right="255"/>
              <w:jc w:val="right"/>
            </w:pPr>
            <w:r w:rsidRPr="00B415CA">
              <w:t>332</w:t>
            </w:r>
          </w:p>
        </w:tc>
        <w:tc>
          <w:tcPr>
            <w:tcW w:w="1015" w:type="dxa"/>
            <w:shd w:val="clear" w:color="auto" w:fill="auto"/>
            <w:noWrap/>
            <w:vAlign w:val="bottom"/>
            <w:hideMark/>
          </w:tcPr>
          <w:p w:rsidR="00544F7E" w:rsidRPr="00B415CA" w:rsidRDefault="00544F7E" w:rsidP="00A36DDE">
            <w:pPr>
              <w:pStyle w:val="TableFigureCenter"/>
              <w:ind w:left="-448" w:right="255"/>
              <w:jc w:val="right"/>
            </w:pPr>
            <w:r w:rsidRPr="00B415CA">
              <w:t>303</w:t>
            </w:r>
          </w:p>
        </w:tc>
        <w:tc>
          <w:tcPr>
            <w:tcW w:w="1015" w:type="dxa"/>
            <w:shd w:val="clear" w:color="auto" w:fill="auto"/>
            <w:noWrap/>
            <w:vAlign w:val="bottom"/>
            <w:hideMark/>
          </w:tcPr>
          <w:p w:rsidR="00544F7E" w:rsidRPr="00B415CA" w:rsidRDefault="00544F7E" w:rsidP="00A36DDE">
            <w:pPr>
              <w:pStyle w:val="TableFigureCenter"/>
              <w:ind w:left="-448" w:right="255"/>
              <w:jc w:val="right"/>
            </w:pPr>
            <w:r w:rsidRPr="00B415CA">
              <w:t>290</w:t>
            </w:r>
          </w:p>
        </w:tc>
        <w:tc>
          <w:tcPr>
            <w:tcW w:w="964" w:type="dxa"/>
            <w:shd w:val="clear" w:color="auto" w:fill="auto"/>
            <w:noWrap/>
            <w:vAlign w:val="bottom"/>
            <w:hideMark/>
          </w:tcPr>
          <w:p w:rsidR="00544F7E" w:rsidRPr="00B415CA" w:rsidRDefault="00544F7E" w:rsidP="00A36DDE">
            <w:pPr>
              <w:pStyle w:val="TableFigureCenter"/>
              <w:ind w:left="-448" w:right="255"/>
              <w:jc w:val="right"/>
            </w:pPr>
            <w:r w:rsidRPr="00B415CA">
              <w:t>288</w:t>
            </w:r>
          </w:p>
        </w:tc>
        <w:tc>
          <w:tcPr>
            <w:tcW w:w="1053" w:type="dxa"/>
            <w:shd w:val="clear" w:color="auto" w:fill="auto"/>
            <w:noWrap/>
            <w:vAlign w:val="bottom"/>
            <w:hideMark/>
          </w:tcPr>
          <w:p w:rsidR="00544F7E" w:rsidRPr="00B415CA" w:rsidRDefault="00544F7E" w:rsidP="00A36DDE">
            <w:pPr>
              <w:pStyle w:val="TableFigureCenter"/>
              <w:ind w:left="-448" w:right="255"/>
              <w:jc w:val="right"/>
            </w:pPr>
            <w:r w:rsidRPr="00B415CA">
              <w:t>1550</w:t>
            </w:r>
          </w:p>
        </w:tc>
      </w:tr>
      <w:tr w:rsidR="00544F7E" w:rsidRPr="00B415CA" w:rsidTr="00522087">
        <w:trPr>
          <w:cantSplit/>
          <w:trHeight w:val="273"/>
          <w:jc w:val="center"/>
        </w:trPr>
        <w:tc>
          <w:tcPr>
            <w:tcW w:w="2222" w:type="dxa"/>
            <w:shd w:val="clear" w:color="auto" w:fill="auto"/>
            <w:noWrap/>
            <w:vAlign w:val="bottom"/>
            <w:hideMark/>
          </w:tcPr>
          <w:p w:rsidR="00544F7E" w:rsidRPr="00B415CA" w:rsidRDefault="00544F7E" w:rsidP="00A25A39">
            <w:pPr>
              <w:pStyle w:val="TableFigureLeft"/>
              <w:keepNext/>
            </w:pPr>
            <w:r>
              <w:t>Queensland</w:t>
            </w:r>
          </w:p>
        </w:tc>
        <w:tc>
          <w:tcPr>
            <w:tcW w:w="1015" w:type="dxa"/>
            <w:shd w:val="clear" w:color="auto" w:fill="auto"/>
            <w:noWrap/>
            <w:vAlign w:val="bottom"/>
            <w:hideMark/>
          </w:tcPr>
          <w:p w:rsidR="00544F7E" w:rsidRPr="00B415CA" w:rsidRDefault="00544F7E" w:rsidP="00A36DDE">
            <w:pPr>
              <w:pStyle w:val="TableFigureCenter"/>
              <w:ind w:left="-448" w:right="255"/>
              <w:jc w:val="right"/>
            </w:pPr>
            <w:r w:rsidRPr="00B415CA">
              <w:t>335</w:t>
            </w:r>
          </w:p>
        </w:tc>
        <w:tc>
          <w:tcPr>
            <w:tcW w:w="1015" w:type="dxa"/>
            <w:shd w:val="clear" w:color="auto" w:fill="auto"/>
            <w:noWrap/>
            <w:vAlign w:val="bottom"/>
            <w:hideMark/>
          </w:tcPr>
          <w:p w:rsidR="00544F7E" w:rsidRPr="00B415CA" w:rsidRDefault="00544F7E" w:rsidP="00A36DDE">
            <w:pPr>
              <w:pStyle w:val="TableFigureCenter"/>
              <w:ind w:left="-448" w:right="255"/>
              <w:jc w:val="right"/>
            </w:pPr>
            <w:r w:rsidRPr="00B415CA">
              <w:t>360</w:t>
            </w:r>
          </w:p>
        </w:tc>
        <w:tc>
          <w:tcPr>
            <w:tcW w:w="1015" w:type="dxa"/>
            <w:shd w:val="clear" w:color="auto" w:fill="auto"/>
            <w:noWrap/>
            <w:vAlign w:val="bottom"/>
            <w:hideMark/>
          </w:tcPr>
          <w:p w:rsidR="00544F7E" w:rsidRPr="00B415CA" w:rsidRDefault="00544F7E" w:rsidP="00A36DDE">
            <w:pPr>
              <w:pStyle w:val="TableFigureCenter"/>
              <w:ind w:left="-448" w:right="255"/>
              <w:jc w:val="right"/>
            </w:pPr>
            <w:r w:rsidRPr="00B415CA">
              <w:t>328</w:t>
            </w:r>
          </w:p>
        </w:tc>
        <w:tc>
          <w:tcPr>
            <w:tcW w:w="1015" w:type="dxa"/>
            <w:shd w:val="clear" w:color="auto" w:fill="auto"/>
            <w:noWrap/>
            <w:vAlign w:val="bottom"/>
            <w:hideMark/>
          </w:tcPr>
          <w:p w:rsidR="00544F7E" w:rsidRPr="00B415CA" w:rsidRDefault="00544F7E" w:rsidP="00A36DDE">
            <w:pPr>
              <w:pStyle w:val="TableFigureCenter"/>
              <w:ind w:left="-448" w:right="255"/>
              <w:jc w:val="right"/>
            </w:pPr>
            <w:r w:rsidRPr="00B415CA">
              <w:t>331</w:t>
            </w:r>
          </w:p>
        </w:tc>
        <w:tc>
          <w:tcPr>
            <w:tcW w:w="964" w:type="dxa"/>
            <w:shd w:val="clear" w:color="auto" w:fill="auto"/>
            <w:noWrap/>
            <w:vAlign w:val="bottom"/>
            <w:hideMark/>
          </w:tcPr>
          <w:p w:rsidR="00544F7E" w:rsidRPr="00B415CA" w:rsidRDefault="00544F7E" w:rsidP="00A36DDE">
            <w:pPr>
              <w:pStyle w:val="TableFigureCenter"/>
              <w:ind w:left="-448" w:right="255"/>
              <w:jc w:val="right"/>
            </w:pPr>
            <w:r w:rsidRPr="00B415CA">
              <w:t>249</w:t>
            </w:r>
          </w:p>
        </w:tc>
        <w:tc>
          <w:tcPr>
            <w:tcW w:w="1053" w:type="dxa"/>
            <w:shd w:val="clear" w:color="auto" w:fill="auto"/>
            <w:noWrap/>
            <w:vAlign w:val="bottom"/>
            <w:hideMark/>
          </w:tcPr>
          <w:p w:rsidR="00544F7E" w:rsidRPr="00B415CA" w:rsidRDefault="00544F7E" w:rsidP="00A36DDE">
            <w:pPr>
              <w:pStyle w:val="TableFigureCenter"/>
              <w:ind w:left="-448" w:right="255"/>
              <w:jc w:val="right"/>
            </w:pPr>
            <w:r w:rsidRPr="00B415CA">
              <w:t>1603</w:t>
            </w:r>
          </w:p>
        </w:tc>
      </w:tr>
      <w:tr w:rsidR="00544F7E" w:rsidRPr="00B415CA" w:rsidTr="00522087">
        <w:trPr>
          <w:cantSplit/>
          <w:trHeight w:val="273"/>
          <w:jc w:val="center"/>
        </w:trPr>
        <w:tc>
          <w:tcPr>
            <w:tcW w:w="2222" w:type="dxa"/>
            <w:shd w:val="clear" w:color="auto" w:fill="auto"/>
            <w:noWrap/>
            <w:vAlign w:val="bottom"/>
            <w:hideMark/>
          </w:tcPr>
          <w:p w:rsidR="00544F7E" w:rsidRPr="00B415CA" w:rsidRDefault="00544F7E" w:rsidP="00A25A39">
            <w:pPr>
              <w:pStyle w:val="TableFigureLeft"/>
              <w:keepNext/>
            </w:pPr>
            <w:r>
              <w:t>South Australia</w:t>
            </w:r>
          </w:p>
        </w:tc>
        <w:tc>
          <w:tcPr>
            <w:tcW w:w="1015" w:type="dxa"/>
            <w:shd w:val="clear" w:color="auto" w:fill="auto"/>
            <w:noWrap/>
            <w:vAlign w:val="bottom"/>
            <w:hideMark/>
          </w:tcPr>
          <w:p w:rsidR="00544F7E" w:rsidRPr="00B415CA" w:rsidRDefault="00544F7E" w:rsidP="00A36DDE">
            <w:pPr>
              <w:pStyle w:val="TableFigureCenter"/>
              <w:ind w:left="-448" w:right="255"/>
              <w:jc w:val="right"/>
            </w:pPr>
            <w:r w:rsidRPr="00B415CA">
              <w:t>117</w:t>
            </w:r>
          </w:p>
        </w:tc>
        <w:tc>
          <w:tcPr>
            <w:tcW w:w="1015" w:type="dxa"/>
            <w:shd w:val="clear" w:color="auto" w:fill="auto"/>
            <w:noWrap/>
            <w:vAlign w:val="bottom"/>
            <w:hideMark/>
          </w:tcPr>
          <w:p w:rsidR="00544F7E" w:rsidRPr="00B415CA" w:rsidRDefault="00544F7E" w:rsidP="00A36DDE">
            <w:pPr>
              <w:pStyle w:val="TableFigureCenter"/>
              <w:ind w:left="-448" w:right="255"/>
              <w:jc w:val="right"/>
            </w:pPr>
            <w:r w:rsidRPr="00B415CA">
              <w:t>124</w:t>
            </w:r>
          </w:p>
        </w:tc>
        <w:tc>
          <w:tcPr>
            <w:tcW w:w="1015" w:type="dxa"/>
            <w:shd w:val="clear" w:color="auto" w:fill="auto"/>
            <w:noWrap/>
            <w:vAlign w:val="bottom"/>
            <w:hideMark/>
          </w:tcPr>
          <w:p w:rsidR="00544F7E" w:rsidRPr="00B415CA" w:rsidRDefault="00544F7E" w:rsidP="00A36DDE">
            <w:pPr>
              <w:pStyle w:val="TableFigureCenter"/>
              <w:ind w:left="-448" w:right="255"/>
              <w:jc w:val="right"/>
            </w:pPr>
            <w:r w:rsidRPr="00B415CA">
              <w:t>99</w:t>
            </w:r>
          </w:p>
        </w:tc>
        <w:tc>
          <w:tcPr>
            <w:tcW w:w="1015" w:type="dxa"/>
            <w:shd w:val="clear" w:color="auto" w:fill="auto"/>
            <w:noWrap/>
            <w:vAlign w:val="bottom"/>
            <w:hideMark/>
          </w:tcPr>
          <w:p w:rsidR="00544F7E" w:rsidRPr="00B415CA" w:rsidRDefault="00544F7E" w:rsidP="00A36DDE">
            <w:pPr>
              <w:pStyle w:val="TableFigureCenter"/>
              <w:ind w:left="-448" w:right="255"/>
              <w:jc w:val="right"/>
            </w:pPr>
            <w:r w:rsidRPr="00B415CA">
              <w:t>119</w:t>
            </w:r>
          </w:p>
        </w:tc>
        <w:tc>
          <w:tcPr>
            <w:tcW w:w="964" w:type="dxa"/>
            <w:shd w:val="clear" w:color="auto" w:fill="auto"/>
            <w:noWrap/>
            <w:vAlign w:val="bottom"/>
            <w:hideMark/>
          </w:tcPr>
          <w:p w:rsidR="00544F7E" w:rsidRPr="00B415CA" w:rsidRDefault="00544F7E" w:rsidP="00A36DDE">
            <w:pPr>
              <w:pStyle w:val="TableFigureCenter"/>
              <w:ind w:left="-448" w:right="255"/>
              <w:jc w:val="right"/>
            </w:pPr>
            <w:r w:rsidRPr="00B415CA">
              <w:t>118</w:t>
            </w:r>
          </w:p>
        </w:tc>
        <w:tc>
          <w:tcPr>
            <w:tcW w:w="1053" w:type="dxa"/>
            <w:shd w:val="clear" w:color="auto" w:fill="auto"/>
            <w:noWrap/>
            <w:vAlign w:val="bottom"/>
            <w:hideMark/>
          </w:tcPr>
          <w:p w:rsidR="00544F7E" w:rsidRPr="00B415CA" w:rsidRDefault="00544F7E" w:rsidP="00A36DDE">
            <w:pPr>
              <w:pStyle w:val="TableFigureCenter"/>
              <w:ind w:left="-448" w:right="255"/>
              <w:jc w:val="right"/>
            </w:pPr>
            <w:r w:rsidRPr="00B415CA">
              <w:t>577</w:t>
            </w:r>
          </w:p>
        </w:tc>
      </w:tr>
      <w:tr w:rsidR="00544F7E" w:rsidRPr="00B415CA" w:rsidTr="00522087">
        <w:trPr>
          <w:cantSplit/>
          <w:trHeight w:val="273"/>
          <w:jc w:val="center"/>
        </w:trPr>
        <w:tc>
          <w:tcPr>
            <w:tcW w:w="2222" w:type="dxa"/>
            <w:shd w:val="clear" w:color="auto" w:fill="auto"/>
            <w:noWrap/>
            <w:vAlign w:val="bottom"/>
            <w:hideMark/>
          </w:tcPr>
          <w:p w:rsidR="00544F7E" w:rsidRPr="00B415CA" w:rsidRDefault="00544F7E" w:rsidP="00A25A39">
            <w:pPr>
              <w:pStyle w:val="TableFigureLeft"/>
              <w:keepNext/>
            </w:pPr>
            <w:r>
              <w:t>Western Australia</w:t>
            </w:r>
          </w:p>
        </w:tc>
        <w:tc>
          <w:tcPr>
            <w:tcW w:w="1015" w:type="dxa"/>
            <w:shd w:val="clear" w:color="auto" w:fill="auto"/>
            <w:noWrap/>
            <w:vAlign w:val="bottom"/>
            <w:hideMark/>
          </w:tcPr>
          <w:p w:rsidR="00544F7E" w:rsidRPr="00B415CA" w:rsidRDefault="00544F7E" w:rsidP="00A36DDE">
            <w:pPr>
              <w:pStyle w:val="TableFigureCenter"/>
              <w:ind w:left="-448" w:right="255"/>
              <w:jc w:val="right"/>
            </w:pPr>
            <w:r w:rsidRPr="00B415CA">
              <w:t>200</w:t>
            </w:r>
          </w:p>
        </w:tc>
        <w:tc>
          <w:tcPr>
            <w:tcW w:w="1015" w:type="dxa"/>
            <w:shd w:val="clear" w:color="auto" w:fill="auto"/>
            <w:noWrap/>
            <w:vAlign w:val="bottom"/>
            <w:hideMark/>
          </w:tcPr>
          <w:p w:rsidR="00544F7E" w:rsidRPr="00B415CA" w:rsidRDefault="00544F7E" w:rsidP="00A36DDE">
            <w:pPr>
              <w:pStyle w:val="TableFigureCenter"/>
              <w:ind w:left="-448" w:right="255"/>
              <w:jc w:val="right"/>
            </w:pPr>
            <w:r w:rsidRPr="00B415CA">
              <w:t>235</w:t>
            </w:r>
          </w:p>
        </w:tc>
        <w:tc>
          <w:tcPr>
            <w:tcW w:w="1015" w:type="dxa"/>
            <w:shd w:val="clear" w:color="auto" w:fill="auto"/>
            <w:noWrap/>
            <w:vAlign w:val="bottom"/>
            <w:hideMark/>
          </w:tcPr>
          <w:p w:rsidR="00544F7E" w:rsidRPr="00B415CA" w:rsidRDefault="00544F7E" w:rsidP="00A36DDE">
            <w:pPr>
              <w:pStyle w:val="TableFigureCenter"/>
              <w:ind w:left="-448" w:right="255"/>
              <w:jc w:val="right"/>
            </w:pPr>
            <w:r w:rsidRPr="00B415CA">
              <w:t>205</w:t>
            </w:r>
          </w:p>
        </w:tc>
        <w:tc>
          <w:tcPr>
            <w:tcW w:w="1015" w:type="dxa"/>
            <w:shd w:val="clear" w:color="auto" w:fill="auto"/>
            <w:noWrap/>
            <w:vAlign w:val="bottom"/>
            <w:hideMark/>
          </w:tcPr>
          <w:p w:rsidR="00544F7E" w:rsidRPr="00B415CA" w:rsidRDefault="00544F7E" w:rsidP="00A36DDE">
            <w:pPr>
              <w:pStyle w:val="TableFigureCenter"/>
              <w:ind w:left="-448" w:right="255"/>
              <w:jc w:val="right"/>
            </w:pPr>
            <w:r w:rsidRPr="00B415CA">
              <w:t>190</w:t>
            </w:r>
          </w:p>
        </w:tc>
        <w:tc>
          <w:tcPr>
            <w:tcW w:w="964" w:type="dxa"/>
            <w:shd w:val="clear" w:color="auto" w:fill="auto"/>
            <w:noWrap/>
            <w:vAlign w:val="bottom"/>
            <w:hideMark/>
          </w:tcPr>
          <w:p w:rsidR="00544F7E" w:rsidRPr="00B415CA" w:rsidRDefault="00544F7E" w:rsidP="00A36DDE">
            <w:pPr>
              <w:pStyle w:val="TableFigureCenter"/>
              <w:ind w:left="-448" w:right="255"/>
              <w:jc w:val="right"/>
            </w:pPr>
            <w:r w:rsidRPr="00B415CA">
              <w:t>193</w:t>
            </w:r>
          </w:p>
        </w:tc>
        <w:tc>
          <w:tcPr>
            <w:tcW w:w="1053" w:type="dxa"/>
            <w:shd w:val="clear" w:color="auto" w:fill="auto"/>
            <w:noWrap/>
            <w:vAlign w:val="bottom"/>
            <w:hideMark/>
          </w:tcPr>
          <w:p w:rsidR="00544F7E" w:rsidRPr="00B415CA" w:rsidRDefault="00544F7E" w:rsidP="00A36DDE">
            <w:pPr>
              <w:pStyle w:val="TableFigureCenter"/>
              <w:ind w:left="-448" w:right="255"/>
              <w:jc w:val="right"/>
            </w:pPr>
            <w:r w:rsidRPr="00B415CA">
              <w:t>1023</w:t>
            </w:r>
          </w:p>
        </w:tc>
      </w:tr>
      <w:tr w:rsidR="00544F7E" w:rsidRPr="00B415CA" w:rsidTr="00522087">
        <w:trPr>
          <w:cantSplit/>
          <w:trHeight w:val="273"/>
          <w:jc w:val="center"/>
        </w:trPr>
        <w:tc>
          <w:tcPr>
            <w:tcW w:w="2222" w:type="dxa"/>
            <w:shd w:val="clear" w:color="auto" w:fill="auto"/>
            <w:noWrap/>
            <w:vAlign w:val="bottom"/>
            <w:hideMark/>
          </w:tcPr>
          <w:p w:rsidR="00544F7E" w:rsidRPr="00B415CA" w:rsidRDefault="00544F7E" w:rsidP="00A25A39">
            <w:pPr>
              <w:pStyle w:val="TableFigureLeft"/>
              <w:keepNext/>
            </w:pPr>
            <w:r>
              <w:t>Tasmania</w:t>
            </w:r>
          </w:p>
        </w:tc>
        <w:tc>
          <w:tcPr>
            <w:tcW w:w="1015" w:type="dxa"/>
            <w:shd w:val="clear" w:color="auto" w:fill="auto"/>
            <w:noWrap/>
            <w:vAlign w:val="bottom"/>
            <w:hideMark/>
          </w:tcPr>
          <w:p w:rsidR="00544F7E" w:rsidRPr="00B415CA" w:rsidRDefault="00544F7E" w:rsidP="00A36DDE">
            <w:pPr>
              <w:pStyle w:val="TableFigureCenter"/>
              <w:ind w:left="-448" w:right="255"/>
              <w:jc w:val="right"/>
            </w:pPr>
            <w:r w:rsidRPr="00B415CA">
              <w:t>55</w:t>
            </w:r>
          </w:p>
        </w:tc>
        <w:tc>
          <w:tcPr>
            <w:tcW w:w="1015" w:type="dxa"/>
            <w:shd w:val="clear" w:color="auto" w:fill="auto"/>
            <w:noWrap/>
            <w:vAlign w:val="bottom"/>
            <w:hideMark/>
          </w:tcPr>
          <w:p w:rsidR="00544F7E" w:rsidRPr="00B415CA" w:rsidRDefault="00544F7E" w:rsidP="00A36DDE">
            <w:pPr>
              <w:pStyle w:val="TableFigureCenter"/>
              <w:ind w:left="-448" w:right="255"/>
              <w:jc w:val="right"/>
            </w:pPr>
            <w:r w:rsidRPr="00B415CA">
              <w:t>45</w:t>
            </w:r>
          </w:p>
        </w:tc>
        <w:tc>
          <w:tcPr>
            <w:tcW w:w="1015" w:type="dxa"/>
            <w:shd w:val="clear" w:color="auto" w:fill="auto"/>
            <w:noWrap/>
            <w:vAlign w:val="bottom"/>
            <w:hideMark/>
          </w:tcPr>
          <w:p w:rsidR="00544F7E" w:rsidRPr="00B415CA" w:rsidRDefault="00544F7E" w:rsidP="00A36DDE">
            <w:pPr>
              <w:pStyle w:val="TableFigureCenter"/>
              <w:ind w:left="-448" w:right="255"/>
              <w:jc w:val="right"/>
            </w:pPr>
            <w:r w:rsidRPr="00B415CA">
              <w:t>39</w:t>
            </w:r>
          </w:p>
        </w:tc>
        <w:tc>
          <w:tcPr>
            <w:tcW w:w="1015" w:type="dxa"/>
            <w:shd w:val="clear" w:color="auto" w:fill="auto"/>
            <w:noWrap/>
            <w:vAlign w:val="bottom"/>
            <w:hideMark/>
          </w:tcPr>
          <w:p w:rsidR="00544F7E" w:rsidRPr="00B415CA" w:rsidRDefault="00544F7E" w:rsidP="00A36DDE">
            <w:pPr>
              <w:pStyle w:val="TableFigureCenter"/>
              <w:ind w:left="-448" w:right="255"/>
              <w:jc w:val="right"/>
            </w:pPr>
            <w:r w:rsidRPr="00B415CA">
              <w:t>63</w:t>
            </w:r>
          </w:p>
        </w:tc>
        <w:tc>
          <w:tcPr>
            <w:tcW w:w="964" w:type="dxa"/>
            <w:shd w:val="clear" w:color="auto" w:fill="auto"/>
            <w:noWrap/>
            <w:vAlign w:val="bottom"/>
            <w:hideMark/>
          </w:tcPr>
          <w:p w:rsidR="00544F7E" w:rsidRPr="00B415CA" w:rsidRDefault="00544F7E" w:rsidP="00A36DDE">
            <w:pPr>
              <w:pStyle w:val="TableFigureCenter"/>
              <w:ind w:left="-448" w:right="255"/>
              <w:jc w:val="right"/>
            </w:pPr>
            <w:r w:rsidRPr="00B415CA">
              <w:t>31</w:t>
            </w:r>
          </w:p>
        </w:tc>
        <w:tc>
          <w:tcPr>
            <w:tcW w:w="1053" w:type="dxa"/>
            <w:shd w:val="clear" w:color="auto" w:fill="auto"/>
            <w:noWrap/>
            <w:vAlign w:val="bottom"/>
            <w:hideMark/>
          </w:tcPr>
          <w:p w:rsidR="00544F7E" w:rsidRPr="00B415CA" w:rsidRDefault="00544F7E" w:rsidP="00A36DDE">
            <w:pPr>
              <w:pStyle w:val="TableFigureCenter"/>
              <w:ind w:left="-448" w:right="255"/>
              <w:jc w:val="right"/>
            </w:pPr>
            <w:r w:rsidRPr="00B415CA">
              <w:t>233</w:t>
            </w:r>
          </w:p>
        </w:tc>
      </w:tr>
      <w:tr w:rsidR="00544F7E" w:rsidRPr="00B415CA" w:rsidTr="00522087">
        <w:trPr>
          <w:cantSplit/>
          <w:trHeight w:val="273"/>
          <w:jc w:val="center"/>
        </w:trPr>
        <w:tc>
          <w:tcPr>
            <w:tcW w:w="2222" w:type="dxa"/>
            <w:shd w:val="clear" w:color="auto" w:fill="auto"/>
            <w:noWrap/>
            <w:vAlign w:val="bottom"/>
            <w:hideMark/>
          </w:tcPr>
          <w:p w:rsidR="00544F7E" w:rsidRPr="00B415CA" w:rsidRDefault="00544F7E" w:rsidP="00A25A39">
            <w:pPr>
              <w:pStyle w:val="TableFigureLeft"/>
              <w:keepNext/>
            </w:pPr>
            <w:r>
              <w:t>Northern Territory</w:t>
            </w:r>
          </w:p>
        </w:tc>
        <w:tc>
          <w:tcPr>
            <w:tcW w:w="1015" w:type="dxa"/>
            <w:shd w:val="clear" w:color="auto" w:fill="auto"/>
            <w:noWrap/>
            <w:vAlign w:val="bottom"/>
            <w:hideMark/>
          </w:tcPr>
          <w:p w:rsidR="00544F7E" w:rsidRPr="00B415CA" w:rsidRDefault="00544F7E" w:rsidP="00A36DDE">
            <w:pPr>
              <w:pStyle w:val="TableFigureCenter"/>
              <w:ind w:left="-448" w:right="255"/>
              <w:jc w:val="right"/>
            </w:pPr>
            <w:r w:rsidRPr="00B415CA">
              <w:t>45</w:t>
            </w:r>
          </w:p>
        </w:tc>
        <w:tc>
          <w:tcPr>
            <w:tcW w:w="1015" w:type="dxa"/>
            <w:shd w:val="clear" w:color="auto" w:fill="auto"/>
            <w:noWrap/>
            <w:vAlign w:val="bottom"/>
            <w:hideMark/>
          </w:tcPr>
          <w:p w:rsidR="00544F7E" w:rsidRPr="00B415CA" w:rsidRDefault="00544F7E" w:rsidP="00A36DDE">
            <w:pPr>
              <w:pStyle w:val="TableFigureCenter"/>
              <w:ind w:left="-448" w:right="255"/>
              <w:jc w:val="right"/>
            </w:pPr>
            <w:r w:rsidRPr="00B415CA">
              <w:t>58</w:t>
            </w:r>
          </w:p>
        </w:tc>
        <w:tc>
          <w:tcPr>
            <w:tcW w:w="1015" w:type="dxa"/>
            <w:shd w:val="clear" w:color="auto" w:fill="auto"/>
            <w:noWrap/>
            <w:vAlign w:val="bottom"/>
            <w:hideMark/>
          </w:tcPr>
          <w:p w:rsidR="00544F7E" w:rsidRPr="00B415CA" w:rsidRDefault="00544F7E" w:rsidP="00A36DDE">
            <w:pPr>
              <w:pStyle w:val="TableFigureCenter"/>
              <w:ind w:left="-448" w:right="255"/>
              <w:jc w:val="right"/>
            </w:pPr>
            <w:r w:rsidRPr="00B415CA">
              <w:t>75</w:t>
            </w:r>
          </w:p>
        </w:tc>
        <w:tc>
          <w:tcPr>
            <w:tcW w:w="1015" w:type="dxa"/>
            <w:shd w:val="clear" w:color="auto" w:fill="auto"/>
            <w:noWrap/>
            <w:vAlign w:val="bottom"/>
            <w:hideMark/>
          </w:tcPr>
          <w:p w:rsidR="00544F7E" w:rsidRPr="00B415CA" w:rsidRDefault="00544F7E" w:rsidP="00A36DDE">
            <w:pPr>
              <w:pStyle w:val="TableFigureCenter"/>
              <w:ind w:left="-448" w:right="255"/>
              <w:jc w:val="right"/>
            </w:pPr>
            <w:r w:rsidRPr="00B415CA">
              <w:t>30</w:t>
            </w:r>
          </w:p>
        </w:tc>
        <w:tc>
          <w:tcPr>
            <w:tcW w:w="964" w:type="dxa"/>
            <w:shd w:val="clear" w:color="auto" w:fill="auto"/>
            <w:noWrap/>
            <w:vAlign w:val="bottom"/>
            <w:hideMark/>
          </w:tcPr>
          <w:p w:rsidR="00544F7E" w:rsidRPr="00B415CA" w:rsidRDefault="00544F7E" w:rsidP="00A36DDE">
            <w:pPr>
              <w:pStyle w:val="TableFigureCenter"/>
              <w:ind w:left="-448" w:right="255"/>
              <w:jc w:val="right"/>
            </w:pPr>
            <w:r w:rsidRPr="00B415CA">
              <w:t>49</w:t>
            </w:r>
          </w:p>
        </w:tc>
        <w:tc>
          <w:tcPr>
            <w:tcW w:w="1053" w:type="dxa"/>
            <w:shd w:val="clear" w:color="auto" w:fill="auto"/>
            <w:noWrap/>
            <w:vAlign w:val="bottom"/>
            <w:hideMark/>
          </w:tcPr>
          <w:p w:rsidR="00544F7E" w:rsidRPr="00B415CA" w:rsidRDefault="00544F7E" w:rsidP="00A36DDE">
            <w:pPr>
              <w:pStyle w:val="TableFigureCenter"/>
              <w:ind w:left="-448" w:right="255"/>
              <w:jc w:val="right"/>
            </w:pPr>
            <w:r w:rsidRPr="00B415CA">
              <w:t>257</w:t>
            </w:r>
          </w:p>
        </w:tc>
      </w:tr>
      <w:tr w:rsidR="00544F7E" w:rsidRPr="00B415CA" w:rsidTr="00522087">
        <w:trPr>
          <w:cantSplit/>
          <w:trHeight w:val="273"/>
          <w:jc w:val="center"/>
        </w:trPr>
        <w:tc>
          <w:tcPr>
            <w:tcW w:w="2222" w:type="dxa"/>
            <w:shd w:val="clear" w:color="auto" w:fill="auto"/>
            <w:noWrap/>
            <w:vAlign w:val="bottom"/>
            <w:hideMark/>
          </w:tcPr>
          <w:p w:rsidR="00544F7E" w:rsidRPr="00B415CA" w:rsidRDefault="00544F7E" w:rsidP="00A25A39">
            <w:pPr>
              <w:pStyle w:val="TableFigureLeft"/>
              <w:keepNext/>
            </w:pPr>
            <w:r>
              <w:t>Australian Capital Territory</w:t>
            </w:r>
          </w:p>
        </w:tc>
        <w:tc>
          <w:tcPr>
            <w:tcW w:w="1015" w:type="dxa"/>
            <w:shd w:val="clear" w:color="auto" w:fill="auto"/>
            <w:noWrap/>
            <w:vAlign w:val="bottom"/>
            <w:hideMark/>
          </w:tcPr>
          <w:p w:rsidR="00544F7E" w:rsidRPr="00B415CA" w:rsidRDefault="00544F7E" w:rsidP="00A36DDE">
            <w:pPr>
              <w:pStyle w:val="TableFigureCenter"/>
              <w:ind w:left="-448" w:right="255"/>
              <w:jc w:val="right"/>
            </w:pPr>
            <w:r w:rsidRPr="00B415CA">
              <w:t>13</w:t>
            </w:r>
          </w:p>
        </w:tc>
        <w:tc>
          <w:tcPr>
            <w:tcW w:w="1015" w:type="dxa"/>
            <w:shd w:val="clear" w:color="auto" w:fill="auto"/>
            <w:noWrap/>
            <w:vAlign w:val="bottom"/>
            <w:hideMark/>
          </w:tcPr>
          <w:p w:rsidR="00544F7E" w:rsidRPr="00B415CA" w:rsidRDefault="00544F7E" w:rsidP="00A36DDE">
            <w:pPr>
              <w:pStyle w:val="TableFigureCenter"/>
              <w:ind w:left="-448" w:right="255"/>
              <w:jc w:val="right"/>
            </w:pPr>
            <w:r w:rsidRPr="00B415CA">
              <w:t>14</w:t>
            </w:r>
          </w:p>
        </w:tc>
        <w:tc>
          <w:tcPr>
            <w:tcW w:w="1015" w:type="dxa"/>
            <w:shd w:val="clear" w:color="auto" w:fill="auto"/>
            <w:noWrap/>
            <w:vAlign w:val="bottom"/>
            <w:hideMark/>
          </w:tcPr>
          <w:p w:rsidR="00544F7E" w:rsidRPr="00B415CA" w:rsidRDefault="00544F7E" w:rsidP="00A36DDE">
            <w:pPr>
              <w:pStyle w:val="TableFigureCenter"/>
              <w:ind w:left="-448" w:right="255"/>
              <w:jc w:val="right"/>
            </w:pPr>
            <w:r w:rsidRPr="00B415CA">
              <w:t>14</w:t>
            </w:r>
          </w:p>
        </w:tc>
        <w:tc>
          <w:tcPr>
            <w:tcW w:w="1015" w:type="dxa"/>
            <w:shd w:val="clear" w:color="auto" w:fill="auto"/>
            <w:noWrap/>
            <w:vAlign w:val="bottom"/>
            <w:hideMark/>
          </w:tcPr>
          <w:p w:rsidR="00544F7E" w:rsidRPr="00B415CA" w:rsidRDefault="00544F7E" w:rsidP="00A36DDE">
            <w:pPr>
              <w:pStyle w:val="TableFigureCenter"/>
              <w:ind w:left="-448" w:right="255"/>
              <w:jc w:val="right"/>
            </w:pPr>
            <w:r w:rsidRPr="00B415CA">
              <w:t>12</w:t>
            </w:r>
          </w:p>
        </w:tc>
        <w:tc>
          <w:tcPr>
            <w:tcW w:w="964" w:type="dxa"/>
            <w:shd w:val="clear" w:color="auto" w:fill="auto"/>
            <w:noWrap/>
            <w:vAlign w:val="bottom"/>
            <w:hideMark/>
          </w:tcPr>
          <w:p w:rsidR="00544F7E" w:rsidRPr="00B415CA" w:rsidRDefault="00544F7E" w:rsidP="00A36DDE">
            <w:pPr>
              <w:pStyle w:val="TableFigureCenter"/>
              <w:ind w:left="-448" w:right="255"/>
              <w:jc w:val="right"/>
            </w:pPr>
            <w:r w:rsidRPr="00B415CA">
              <w:t>19</w:t>
            </w:r>
          </w:p>
        </w:tc>
        <w:tc>
          <w:tcPr>
            <w:tcW w:w="1053" w:type="dxa"/>
            <w:shd w:val="clear" w:color="auto" w:fill="auto"/>
            <w:noWrap/>
            <w:vAlign w:val="bottom"/>
            <w:hideMark/>
          </w:tcPr>
          <w:p w:rsidR="00544F7E" w:rsidRPr="00B415CA" w:rsidRDefault="00544F7E" w:rsidP="00A36DDE">
            <w:pPr>
              <w:pStyle w:val="TableFigureCenter"/>
              <w:ind w:left="-448" w:right="255"/>
              <w:jc w:val="right"/>
            </w:pPr>
            <w:r w:rsidRPr="00B415CA">
              <w:t>72</w:t>
            </w:r>
          </w:p>
        </w:tc>
      </w:tr>
      <w:tr w:rsidR="00544F7E" w:rsidRPr="00B415CA" w:rsidTr="00522087">
        <w:trPr>
          <w:cantSplit/>
          <w:trHeight w:val="273"/>
          <w:jc w:val="center"/>
        </w:trPr>
        <w:tc>
          <w:tcPr>
            <w:tcW w:w="2222" w:type="dxa"/>
            <w:shd w:val="clear" w:color="auto" w:fill="auto"/>
            <w:noWrap/>
            <w:vAlign w:val="bottom"/>
            <w:hideMark/>
          </w:tcPr>
          <w:p w:rsidR="00544F7E" w:rsidRPr="00B415CA" w:rsidRDefault="00544F7E" w:rsidP="00A25A39">
            <w:pPr>
              <w:pStyle w:val="TableFigureLeft"/>
              <w:keepNext/>
            </w:pPr>
            <w:r w:rsidRPr="00B415CA">
              <w:t>ACT in NSW</w:t>
            </w:r>
          </w:p>
        </w:tc>
        <w:tc>
          <w:tcPr>
            <w:tcW w:w="1015" w:type="dxa"/>
            <w:shd w:val="clear" w:color="auto" w:fill="auto"/>
            <w:noWrap/>
            <w:vAlign w:val="bottom"/>
            <w:hideMark/>
          </w:tcPr>
          <w:p w:rsidR="00544F7E" w:rsidRPr="00B415CA" w:rsidRDefault="00544F7E" w:rsidP="00A36DDE">
            <w:pPr>
              <w:pStyle w:val="TableFigureCenter"/>
              <w:ind w:left="-448" w:right="255"/>
              <w:jc w:val="right"/>
            </w:pPr>
            <w:r w:rsidRPr="00B415CA">
              <w:t>13</w:t>
            </w:r>
          </w:p>
        </w:tc>
        <w:tc>
          <w:tcPr>
            <w:tcW w:w="1015" w:type="dxa"/>
            <w:shd w:val="clear" w:color="auto" w:fill="auto"/>
            <w:noWrap/>
            <w:vAlign w:val="bottom"/>
            <w:hideMark/>
          </w:tcPr>
          <w:p w:rsidR="00544F7E" w:rsidRPr="00B415CA" w:rsidRDefault="00544F7E" w:rsidP="00A36DDE">
            <w:pPr>
              <w:pStyle w:val="TableFigureCenter"/>
              <w:ind w:left="-448" w:right="255"/>
              <w:jc w:val="right"/>
            </w:pPr>
            <w:r w:rsidRPr="00B415CA">
              <w:t>14</w:t>
            </w:r>
          </w:p>
        </w:tc>
        <w:tc>
          <w:tcPr>
            <w:tcW w:w="1015" w:type="dxa"/>
            <w:shd w:val="clear" w:color="auto" w:fill="auto"/>
            <w:noWrap/>
            <w:vAlign w:val="bottom"/>
            <w:hideMark/>
          </w:tcPr>
          <w:p w:rsidR="00544F7E" w:rsidRPr="00B415CA" w:rsidRDefault="00544F7E" w:rsidP="00A36DDE">
            <w:pPr>
              <w:pStyle w:val="TableFigureCenter"/>
              <w:ind w:left="-448" w:right="255"/>
              <w:jc w:val="right"/>
            </w:pPr>
            <w:r w:rsidRPr="00B415CA">
              <w:t>6</w:t>
            </w:r>
          </w:p>
        </w:tc>
        <w:tc>
          <w:tcPr>
            <w:tcW w:w="1015" w:type="dxa"/>
            <w:shd w:val="clear" w:color="auto" w:fill="auto"/>
            <w:noWrap/>
            <w:vAlign w:val="bottom"/>
            <w:hideMark/>
          </w:tcPr>
          <w:p w:rsidR="00544F7E" w:rsidRPr="00B415CA" w:rsidRDefault="00544F7E" w:rsidP="00A36DDE">
            <w:pPr>
              <w:pStyle w:val="TableFigureCenter"/>
              <w:ind w:left="-448" w:right="255"/>
              <w:jc w:val="right"/>
            </w:pPr>
            <w:r w:rsidRPr="00B415CA">
              <w:t>13</w:t>
            </w:r>
          </w:p>
        </w:tc>
        <w:tc>
          <w:tcPr>
            <w:tcW w:w="964" w:type="dxa"/>
            <w:shd w:val="clear" w:color="auto" w:fill="auto"/>
            <w:noWrap/>
            <w:vAlign w:val="bottom"/>
            <w:hideMark/>
          </w:tcPr>
          <w:p w:rsidR="00544F7E" w:rsidRPr="00B415CA" w:rsidRDefault="00544F7E" w:rsidP="00A36DDE">
            <w:pPr>
              <w:pStyle w:val="TableFigureCenter"/>
              <w:ind w:left="-448" w:right="255"/>
              <w:jc w:val="right"/>
            </w:pPr>
            <w:r w:rsidRPr="00B415CA">
              <w:t>18</w:t>
            </w:r>
          </w:p>
        </w:tc>
        <w:tc>
          <w:tcPr>
            <w:tcW w:w="1053" w:type="dxa"/>
            <w:shd w:val="clear" w:color="auto" w:fill="auto"/>
            <w:noWrap/>
            <w:vAlign w:val="bottom"/>
            <w:hideMark/>
          </w:tcPr>
          <w:p w:rsidR="00544F7E" w:rsidRPr="00B415CA" w:rsidRDefault="00544F7E" w:rsidP="00A36DDE">
            <w:pPr>
              <w:pStyle w:val="TableFigureCenter"/>
              <w:ind w:left="-448" w:right="255"/>
              <w:jc w:val="right"/>
            </w:pPr>
            <w:r w:rsidRPr="00B415CA">
              <w:t>64</w:t>
            </w:r>
          </w:p>
        </w:tc>
      </w:tr>
      <w:tr w:rsidR="00544F7E" w:rsidRPr="00B415CA" w:rsidTr="00522087">
        <w:trPr>
          <w:cantSplit/>
          <w:trHeight w:val="273"/>
          <w:jc w:val="center"/>
        </w:trPr>
        <w:tc>
          <w:tcPr>
            <w:tcW w:w="8297" w:type="dxa"/>
            <w:gridSpan w:val="7"/>
            <w:shd w:val="clear" w:color="DCE6F1" w:fill="DCE6F1"/>
            <w:noWrap/>
            <w:vAlign w:val="bottom"/>
            <w:hideMark/>
          </w:tcPr>
          <w:p w:rsidR="00544F7E" w:rsidRPr="00B415CA" w:rsidRDefault="00544F7E" w:rsidP="00A25A39">
            <w:pPr>
              <w:pStyle w:val="TableFigureCenter"/>
              <w:keepNext/>
            </w:pPr>
            <w:r w:rsidRPr="00B415CA">
              <w:t>Fatal crashes</w:t>
            </w:r>
          </w:p>
        </w:tc>
      </w:tr>
      <w:tr w:rsidR="00544F7E" w:rsidRPr="00B415CA" w:rsidTr="00522087">
        <w:trPr>
          <w:cantSplit/>
          <w:trHeight w:val="273"/>
          <w:jc w:val="center"/>
        </w:trPr>
        <w:tc>
          <w:tcPr>
            <w:tcW w:w="2222" w:type="dxa"/>
            <w:shd w:val="clear" w:color="auto" w:fill="auto"/>
            <w:noWrap/>
            <w:vAlign w:val="bottom"/>
            <w:hideMark/>
          </w:tcPr>
          <w:p w:rsidR="00544F7E" w:rsidRPr="00B415CA" w:rsidRDefault="00544F7E" w:rsidP="00A25A39">
            <w:pPr>
              <w:pStyle w:val="TableFigureLeft"/>
              <w:keepNext/>
            </w:pPr>
            <w:r w:rsidRPr="00B415CA">
              <w:t>N</w:t>
            </w:r>
            <w:r>
              <w:t>ew South Wales</w:t>
            </w:r>
          </w:p>
        </w:tc>
        <w:tc>
          <w:tcPr>
            <w:tcW w:w="1015" w:type="dxa"/>
            <w:shd w:val="clear" w:color="auto" w:fill="auto"/>
            <w:noWrap/>
            <w:vAlign w:val="bottom"/>
            <w:hideMark/>
          </w:tcPr>
          <w:p w:rsidR="00544F7E" w:rsidRPr="00B415CA" w:rsidRDefault="00544F7E" w:rsidP="00A36DDE">
            <w:pPr>
              <w:pStyle w:val="TableFigureCenter"/>
              <w:ind w:left="-448" w:right="255"/>
              <w:jc w:val="right"/>
            </w:pPr>
            <w:r w:rsidRPr="00B415CA">
              <w:t>449</w:t>
            </w:r>
          </w:p>
        </w:tc>
        <w:tc>
          <w:tcPr>
            <w:tcW w:w="1015" w:type="dxa"/>
            <w:shd w:val="clear" w:color="auto" w:fill="auto"/>
            <w:noWrap/>
            <w:vAlign w:val="bottom"/>
            <w:hideMark/>
          </w:tcPr>
          <w:p w:rsidR="00544F7E" w:rsidRPr="00B415CA" w:rsidRDefault="00544F7E" w:rsidP="00A36DDE">
            <w:pPr>
              <w:pStyle w:val="TableFigureCenter"/>
              <w:ind w:left="-448" w:right="255"/>
              <w:jc w:val="right"/>
            </w:pPr>
            <w:r w:rsidRPr="00B415CA">
              <w:t>405</w:t>
            </w:r>
          </w:p>
        </w:tc>
        <w:tc>
          <w:tcPr>
            <w:tcW w:w="1015" w:type="dxa"/>
            <w:shd w:val="clear" w:color="auto" w:fill="auto"/>
            <w:noWrap/>
            <w:vAlign w:val="bottom"/>
            <w:hideMark/>
          </w:tcPr>
          <w:p w:rsidR="00544F7E" w:rsidRPr="00B415CA" w:rsidRDefault="00544F7E" w:rsidP="00A36DDE">
            <w:pPr>
              <w:pStyle w:val="TableFigureCenter"/>
              <w:ind w:left="-448" w:right="255"/>
              <w:jc w:val="right"/>
            </w:pPr>
            <w:r w:rsidRPr="00B415CA">
              <w:t>353</w:t>
            </w:r>
          </w:p>
        </w:tc>
        <w:tc>
          <w:tcPr>
            <w:tcW w:w="1015" w:type="dxa"/>
            <w:shd w:val="clear" w:color="auto" w:fill="auto"/>
            <w:noWrap/>
            <w:vAlign w:val="bottom"/>
            <w:hideMark/>
          </w:tcPr>
          <w:p w:rsidR="00544F7E" w:rsidRPr="00B415CA" w:rsidRDefault="00544F7E" w:rsidP="00A36DDE">
            <w:pPr>
              <w:pStyle w:val="TableFigureCenter"/>
              <w:ind w:left="-448" w:right="255"/>
              <w:jc w:val="right"/>
            </w:pPr>
            <w:r w:rsidRPr="00B415CA">
              <w:t>408</w:t>
            </w:r>
          </w:p>
        </w:tc>
        <w:tc>
          <w:tcPr>
            <w:tcW w:w="964" w:type="dxa"/>
            <w:shd w:val="clear" w:color="auto" w:fill="auto"/>
            <w:noWrap/>
            <w:vAlign w:val="bottom"/>
            <w:hideMark/>
          </w:tcPr>
          <w:p w:rsidR="00544F7E" w:rsidRPr="00B415CA" w:rsidRDefault="00544F7E" w:rsidP="00A36DDE">
            <w:pPr>
              <w:pStyle w:val="TableFigureCenter"/>
              <w:ind w:left="-448" w:right="255"/>
              <w:jc w:val="right"/>
            </w:pPr>
            <w:r w:rsidRPr="00B415CA">
              <w:t>365</w:t>
            </w:r>
          </w:p>
        </w:tc>
        <w:tc>
          <w:tcPr>
            <w:tcW w:w="1053" w:type="dxa"/>
            <w:shd w:val="clear" w:color="auto" w:fill="auto"/>
            <w:noWrap/>
            <w:vAlign w:val="bottom"/>
            <w:hideMark/>
          </w:tcPr>
          <w:p w:rsidR="00544F7E" w:rsidRPr="00B415CA" w:rsidRDefault="00544F7E" w:rsidP="00A36DDE">
            <w:pPr>
              <w:pStyle w:val="TableFigureCenter"/>
              <w:ind w:left="-448" w:right="255"/>
              <w:jc w:val="right"/>
            </w:pPr>
            <w:r w:rsidRPr="00B415CA">
              <w:t>1980</w:t>
            </w:r>
          </w:p>
        </w:tc>
      </w:tr>
      <w:tr w:rsidR="00544F7E" w:rsidRPr="00B415CA" w:rsidTr="00522087">
        <w:trPr>
          <w:cantSplit/>
          <w:trHeight w:val="273"/>
          <w:jc w:val="center"/>
        </w:trPr>
        <w:tc>
          <w:tcPr>
            <w:tcW w:w="2222" w:type="dxa"/>
            <w:shd w:val="clear" w:color="auto" w:fill="auto"/>
            <w:noWrap/>
            <w:vAlign w:val="bottom"/>
            <w:hideMark/>
          </w:tcPr>
          <w:p w:rsidR="00544F7E" w:rsidRPr="00B415CA" w:rsidRDefault="00544F7E" w:rsidP="00A25A39">
            <w:pPr>
              <w:pStyle w:val="TableFigureLeft"/>
              <w:keepNext/>
            </w:pPr>
            <w:r>
              <w:t>Victoria</w:t>
            </w:r>
          </w:p>
        </w:tc>
        <w:tc>
          <w:tcPr>
            <w:tcW w:w="1015" w:type="dxa"/>
            <w:shd w:val="clear" w:color="auto" w:fill="auto"/>
            <w:noWrap/>
            <w:vAlign w:val="bottom"/>
            <w:hideMark/>
          </w:tcPr>
          <w:p w:rsidR="00544F7E" w:rsidRPr="00B415CA" w:rsidRDefault="00544F7E" w:rsidP="00A36DDE">
            <w:pPr>
              <w:pStyle w:val="TableFigureCenter"/>
              <w:ind w:left="-448" w:right="255"/>
              <w:jc w:val="right"/>
            </w:pPr>
            <w:r w:rsidRPr="00B415CA">
              <w:t>309</w:t>
            </w:r>
          </w:p>
        </w:tc>
        <w:tc>
          <w:tcPr>
            <w:tcW w:w="1015" w:type="dxa"/>
            <w:shd w:val="clear" w:color="auto" w:fill="auto"/>
            <w:noWrap/>
            <w:vAlign w:val="bottom"/>
            <w:hideMark/>
          </w:tcPr>
          <w:p w:rsidR="00544F7E" w:rsidRPr="00B415CA" w:rsidRDefault="00544F7E" w:rsidP="00A36DDE">
            <w:pPr>
              <w:pStyle w:val="TableFigureCenter"/>
              <w:ind w:left="-448" w:right="255"/>
              <w:jc w:val="right"/>
            </w:pPr>
            <w:r w:rsidRPr="00B415CA">
              <w:t>289</w:t>
            </w:r>
          </w:p>
        </w:tc>
        <w:tc>
          <w:tcPr>
            <w:tcW w:w="1015" w:type="dxa"/>
            <w:shd w:val="clear" w:color="auto" w:fill="auto"/>
            <w:noWrap/>
            <w:vAlign w:val="bottom"/>
            <w:hideMark/>
          </w:tcPr>
          <w:p w:rsidR="00544F7E" w:rsidRPr="00B415CA" w:rsidRDefault="00544F7E" w:rsidP="00A36DDE">
            <w:pPr>
              <w:pStyle w:val="TableFigureCenter"/>
              <w:ind w:left="-448" w:right="255"/>
              <w:jc w:val="right"/>
            </w:pPr>
            <w:r w:rsidRPr="00B415CA">
              <w:t>278</w:t>
            </w:r>
          </w:p>
        </w:tc>
        <w:tc>
          <w:tcPr>
            <w:tcW w:w="1015" w:type="dxa"/>
            <w:shd w:val="clear" w:color="auto" w:fill="auto"/>
            <w:noWrap/>
            <w:vAlign w:val="bottom"/>
            <w:hideMark/>
          </w:tcPr>
          <w:p w:rsidR="00544F7E" w:rsidRPr="00B415CA" w:rsidRDefault="00544F7E" w:rsidP="00A36DDE">
            <w:pPr>
              <w:pStyle w:val="TableFigureCenter"/>
              <w:ind w:left="-448" w:right="255"/>
              <w:jc w:val="right"/>
            </w:pPr>
            <w:r w:rsidRPr="00B415CA">
              <w:t>268</w:t>
            </w:r>
          </w:p>
        </w:tc>
        <w:tc>
          <w:tcPr>
            <w:tcW w:w="964" w:type="dxa"/>
            <w:shd w:val="clear" w:color="auto" w:fill="auto"/>
            <w:noWrap/>
            <w:vAlign w:val="bottom"/>
            <w:hideMark/>
          </w:tcPr>
          <w:p w:rsidR="00544F7E" w:rsidRPr="00B415CA" w:rsidRDefault="00544F7E" w:rsidP="00A36DDE">
            <w:pPr>
              <w:pStyle w:val="TableFigureCenter"/>
              <w:ind w:left="-448" w:right="255"/>
              <w:jc w:val="right"/>
            </w:pPr>
            <w:r w:rsidRPr="00B415CA">
              <w:t>260</w:t>
            </w:r>
          </w:p>
        </w:tc>
        <w:tc>
          <w:tcPr>
            <w:tcW w:w="1053" w:type="dxa"/>
            <w:shd w:val="clear" w:color="auto" w:fill="auto"/>
            <w:noWrap/>
            <w:vAlign w:val="bottom"/>
            <w:hideMark/>
          </w:tcPr>
          <w:p w:rsidR="00544F7E" w:rsidRPr="00B415CA" w:rsidRDefault="00544F7E" w:rsidP="00A36DDE">
            <w:pPr>
              <w:pStyle w:val="TableFigureCenter"/>
              <w:ind w:left="-448" w:right="255"/>
              <w:jc w:val="right"/>
            </w:pPr>
            <w:r w:rsidRPr="00B415CA">
              <w:t>1404</w:t>
            </w:r>
          </w:p>
        </w:tc>
      </w:tr>
      <w:tr w:rsidR="00544F7E" w:rsidRPr="00B415CA" w:rsidTr="00522087">
        <w:trPr>
          <w:cantSplit/>
          <w:trHeight w:val="273"/>
          <w:jc w:val="center"/>
        </w:trPr>
        <w:tc>
          <w:tcPr>
            <w:tcW w:w="2222" w:type="dxa"/>
            <w:shd w:val="clear" w:color="auto" w:fill="auto"/>
            <w:noWrap/>
            <w:vAlign w:val="bottom"/>
            <w:hideMark/>
          </w:tcPr>
          <w:p w:rsidR="00544F7E" w:rsidRPr="00B415CA" w:rsidRDefault="00544F7E" w:rsidP="00A25A39">
            <w:pPr>
              <w:pStyle w:val="TableFigureLeft"/>
              <w:keepNext/>
            </w:pPr>
            <w:r>
              <w:t>Queensland</w:t>
            </w:r>
          </w:p>
        </w:tc>
        <w:tc>
          <w:tcPr>
            <w:tcW w:w="1015" w:type="dxa"/>
            <w:shd w:val="clear" w:color="auto" w:fill="auto"/>
            <w:noWrap/>
            <w:vAlign w:val="bottom"/>
            <w:hideMark/>
          </w:tcPr>
          <w:p w:rsidR="00544F7E" w:rsidRPr="00B415CA" w:rsidRDefault="00544F7E" w:rsidP="00A36DDE">
            <w:pPr>
              <w:pStyle w:val="TableFigureCenter"/>
              <w:ind w:left="-448" w:right="255"/>
              <w:jc w:val="right"/>
            </w:pPr>
            <w:r w:rsidRPr="00B415CA">
              <w:t>313</w:t>
            </w:r>
          </w:p>
        </w:tc>
        <w:tc>
          <w:tcPr>
            <w:tcW w:w="1015" w:type="dxa"/>
            <w:shd w:val="clear" w:color="auto" w:fill="auto"/>
            <w:noWrap/>
            <w:vAlign w:val="bottom"/>
            <w:hideMark/>
          </w:tcPr>
          <w:p w:rsidR="00544F7E" w:rsidRPr="00B415CA" w:rsidRDefault="00544F7E" w:rsidP="00A36DDE">
            <w:pPr>
              <w:pStyle w:val="TableFigureCenter"/>
              <w:ind w:left="-448" w:right="255"/>
              <w:jc w:val="right"/>
            </w:pPr>
            <w:r w:rsidRPr="00B415CA">
              <w:t>338</w:t>
            </w:r>
          </w:p>
        </w:tc>
        <w:tc>
          <w:tcPr>
            <w:tcW w:w="1015" w:type="dxa"/>
            <w:shd w:val="clear" w:color="auto" w:fill="auto"/>
            <w:noWrap/>
            <w:vAlign w:val="bottom"/>
            <w:hideMark/>
          </w:tcPr>
          <w:p w:rsidR="00544F7E" w:rsidRPr="00B415CA" w:rsidRDefault="00544F7E" w:rsidP="00A36DDE">
            <w:pPr>
              <w:pStyle w:val="TableFigureCenter"/>
              <w:ind w:left="-448" w:right="255"/>
              <w:jc w:val="right"/>
            </w:pPr>
            <w:r w:rsidRPr="00B415CA">
              <w:t>294</w:t>
            </w:r>
          </w:p>
        </w:tc>
        <w:tc>
          <w:tcPr>
            <w:tcW w:w="1015" w:type="dxa"/>
            <w:shd w:val="clear" w:color="auto" w:fill="auto"/>
            <w:noWrap/>
            <w:vAlign w:val="bottom"/>
            <w:hideMark/>
          </w:tcPr>
          <w:p w:rsidR="00544F7E" w:rsidRPr="00B415CA" w:rsidRDefault="00544F7E" w:rsidP="00A36DDE">
            <w:pPr>
              <w:pStyle w:val="TableFigureCenter"/>
              <w:ind w:left="-448" w:right="255"/>
              <w:jc w:val="right"/>
            </w:pPr>
            <w:r w:rsidRPr="00B415CA">
              <w:t>296</w:t>
            </w:r>
          </w:p>
        </w:tc>
        <w:tc>
          <w:tcPr>
            <w:tcW w:w="964" w:type="dxa"/>
            <w:shd w:val="clear" w:color="auto" w:fill="auto"/>
            <w:noWrap/>
            <w:vAlign w:val="bottom"/>
            <w:hideMark/>
          </w:tcPr>
          <w:p w:rsidR="00544F7E" w:rsidRPr="00B415CA" w:rsidRDefault="00544F7E" w:rsidP="00A36DDE">
            <w:pPr>
              <w:pStyle w:val="TableFigureCenter"/>
              <w:ind w:left="-448" w:right="255"/>
              <w:jc w:val="right"/>
            </w:pPr>
            <w:r w:rsidRPr="00B415CA">
              <w:t>236</w:t>
            </w:r>
          </w:p>
        </w:tc>
        <w:tc>
          <w:tcPr>
            <w:tcW w:w="1053" w:type="dxa"/>
            <w:shd w:val="clear" w:color="auto" w:fill="auto"/>
            <w:noWrap/>
            <w:vAlign w:val="bottom"/>
            <w:hideMark/>
          </w:tcPr>
          <w:p w:rsidR="00544F7E" w:rsidRPr="00B415CA" w:rsidRDefault="00544F7E" w:rsidP="00A36DDE">
            <w:pPr>
              <w:pStyle w:val="TableFigureCenter"/>
              <w:ind w:left="-448" w:right="255"/>
              <w:jc w:val="right"/>
            </w:pPr>
            <w:r w:rsidRPr="00B415CA">
              <w:t>1477</w:t>
            </w:r>
          </w:p>
        </w:tc>
      </w:tr>
      <w:tr w:rsidR="00544F7E" w:rsidRPr="00B415CA" w:rsidTr="00522087">
        <w:trPr>
          <w:cantSplit/>
          <w:trHeight w:val="273"/>
          <w:jc w:val="center"/>
        </w:trPr>
        <w:tc>
          <w:tcPr>
            <w:tcW w:w="2222" w:type="dxa"/>
            <w:shd w:val="clear" w:color="auto" w:fill="auto"/>
            <w:noWrap/>
            <w:vAlign w:val="bottom"/>
            <w:hideMark/>
          </w:tcPr>
          <w:p w:rsidR="00544F7E" w:rsidRPr="00B415CA" w:rsidRDefault="00544F7E" w:rsidP="00A25A39">
            <w:pPr>
              <w:pStyle w:val="TableFigureLeft"/>
              <w:keepNext/>
            </w:pPr>
            <w:r>
              <w:t>South Australia</w:t>
            </w:r>
          </w:p>
        </w:tc>
        <w:tc>
          <w:tcPr>
            <w:tcW w:w="1015" w:type="dxa"/>
            <w:shd w:val="clear" w:color="auto" w:fill="auto"/>
            <w:noWrap/>
            <w:vAlign w:val="bottom"/>
            <w:hideMark/>
          </w:tcPr>
          <w:p w:rsidR="00544F7E" w:rsidRPr="00B415CA" w:rsidRDefault="00544F7E" w:rsidP="00A36DDE">
            <w:pPr>
              <w:pStyle w:val="TableFigureCenter"/>
              <w:ind w:left="-448" w:right="255"/>
              <w:jc w:val="right"/>
            </w:pPr>
            <w:r w:rsidRPr="00B415CA">
              <w:t>104</w:t>
            </w:r>
          </w:p>
        </w:tc>
        <w:tc>
          <w:tcPr>
            <w:tcW w:w="1015" w:type="dxa"/>
            <w:shd w:val="clear" w:color="auto" w:fill="auto"/>
            <w:noWrap/>
            <w:vAlign w:val="bottom"/>
            <w:hideMark/>
          </w:tcPr>
          <w:p w:rsidR="00544F7E" w:rsidRPr="00B415CA" w:rsidRDefault="00544F7E" w:rsidP="00A36DDE">
            <w:pPr>
              <w:pStyle w:val="TableFigureCenter"/>
              <w:ind w:left="-448" w:right="255"/>
              <w:jc w:val="right"/>
            </w:pPr>
            <w:r w:rsidRPr="00B415CA">
              <w:t>107</w:t>
            </w:r>
          </w:p>
        </w:tc>
        <w:tc>
          <w:tcPr>
            <w:tcW w:w="1015" w:type="dxa"/>
            <w:shd w:val="clear" w:color="auto" w:fill="auto"/>
            <w:noWrap/>
            <w:vAlign w:val="bottom"/>
            <w:hideMark/>
          </w:tcPr>
          <w:p w:rsidR="00544F7E" w:rsidRPr="00B415CA" w:rsidRDefault="00544F7E" w:rsidP="00A36DDE">
            <w:pPr>
              <w:pStyle w:val="TableFigureCenter"/>
              <w:ind w:left="-448" w:right="255"/>
              <w:jc w:val="right"/>
            </w:pPr>
            <w:r w:rsidRPr="00B415CA">
              <w:t>87</w:t>
            </w:r>
          </w:p>
        </w:tc>
        <w:tc>
          <w:tcPr>
            <w:tcW w:w="1015" w:type="dxa"/>
            <w:shd w:val="clear" w:color="auto" w:fill="auto"/>
            <w:noWrap/>
            <w:vAlign w:val="bottom"/>
            <w:hideMark/>
          </w:tcPr>
          <w:p w:rsidR="00544F7E" w:rsidRPr="00B415CA" w:rsidRDefault="00544F7E" w:rsidP="00A36DDE">
            <w:pPr>
              <w:pStyle w:val="TableFigureCenter"/>
              <w:ind w:left="-448" w:right="255"/>
              <w:jc w:val="right"/>
            </w:pPr>
            <w:r w:rsidRPr="00B415CA">
              <w:t>104</w:t>
            </w:r>
          </w:p>
        </w:tc>
        <w:tc>
          <w:tcPr>
            <w:tcW w:w="964" w:type="dxa"/>
            <w:shd w:val="clear" w:color="auto" w:fill="auto"/>
            <w:noWrap/>
            <w:vAlign w:val="bottom"/>
            <w:hideMark/>
          </w:tcPr>
          <w:p w:rsidR="00544F7E" w:rsidRPr="00B415CA" w:rsidRDefault="00544F7E" w:rsidP="00A36DDE">
            <w:pPr>
              <w:pStyle w:val="TableFigureCenter"/>
              <w:ind w:left="-448" w:right="255"/>
              <w:jc w:val="right"/>
            </w:pPr>
            <w:r w:rsidRPr="00B415CA">
              <w:t>105</w:t>
            </w:r>
          </w:p>
        </w:tc>
        <w:tc>
          <w:tcPr>
            <w:tcW w:w="1053" w:type="dxa"/>
            <w:shd w:val="clear" w:color="auto" w:fill="auto"/>
            <w:noWrap/>
            <w:vAlign w:val="bottom"/>
            <w:hideMark/>
          </w:tcPr>
          <w:p w:rsidR="00544F7E" w:rsidRPr="00B415CA" w:rsidRDefault="00544F7E" w:rsidP="00A36DDE">
            <w:pPr>
              <w:pStyle w:val="TableFigureCenter"/>
              <w:ind w:left="-448" w:right="255"/>
              <w:jc w:val="right"/>
            </w:pPr>
            <w:r w:rsidRPr="00B415CA">
              <w:t>507</w:t>
            </w:r>
          </w:p>
        </w:tc>
      </w:tr>
      <w:tr w:rsidR="00544F7E" w:rsidRPr="00B415CA" w:rsidTr="00522087">
        <w:trPr>
          <w:cantSplit/>
          <w:trHeight w:val="273"/>
          <w:jc w:val="center"/>
        </w:trPr>
        <w:tc>
          <w:tcPr>
            <w:tcW w:w="2222" w:type="dxa"/>
            <w:shd w:val="clear" w:color="auto" w:fill="auto"/>
            <w:noWrap/>
            <w:vAlign w:val="bottom"/>
            <w:hideMark/>
          </w:tcPr>
          <w:p w:rsidR="00544F7E" w:rsidRPr="00B415CA" w:rsidRDefault="00544F7E" w:rsidP="00A25A39">
            <w:pPr>
              <w:pStyle w:val="TableFigureLeft"/>
              <w:keepNext/>
            </w:pPr>
            <w:r>
              <w:t>Western Australia</w:t>
            </w:r>
          </w:p>
        </w:tc>
        <w:tc>
          <w:tcPr>
            <w:tcW w:w="1015" w:type="dxa"/>
            <w:shd w:val="clear" w:color="auto" w:fill="auto"/>
            <w:noWrap/>
            <w:vAlign w:val="bottom"/>
            <w:hideMark/>
          </w:tcPr>
          <w:p w:rsidR="00544F7E" w:rsidRPr="00B415CA" w:rsidRDefault="00544F7E" w:rsidP="00A36DDE">
            <w:pPr>
              <w:pStyle w:val="TableFigureCenter"/>
              <w:ind w:left="-448" w:right="255"/>
              <w:jc w:val="right"/>
            </w:pPr>
            <w:r w:rsidRPr="00B415CA">
              <w:t>181</w:t>
            </w:r>
          </w:p>
        </w:tc>
        <w:tc>
          <w:tcPr>
            <w:tcW w:w="1015" w:type="dxa"/>
            <w:shd w:val="clear" w:color="auto" w:fill="auto"/>
            <w:noWrap/>
            <w:vAlign w:val="bottom"/>
            <w:hideMark/>
          </w:tcPr>
          <w:p w:rsidR="00544F7E" w:rsidRPr="00B415CA" w:rsidRDefault="00544F7E" w:rsidP="00A36DDE">
            <w:pPr>
              <w:pStyle w:val="TableFigureCenter"/>
              <w:ind w:left="-448" w:right="255"/>
              <w:jc w:val="right"/>
            </w:pPr>
            <w:r w:rsidRPr="00B415CA">
              <w:t>214</w:t>
            </w:r>
          </w:p>
        </w:tc>
        <w:tc>
          <w:tcPr>
            <w:tcW w:w="1015" w:type="dxa"/>
            <w:shd w:val="clear" w:color="auto" w:fill="auto"/>
            <w:noWrap/>
            <w:vAlign w:val="bottom"/>
            <w:hideMark/>
          </w:tcPr>
          <w:p w:rsidR="00544F7E" w:rsidRPr="00B415CA" w:rsidRDefault="00544F7E" w:rsidP="00A36DDE">
            <w:pPr>
              <w:pStyle w:val="TableFigureCenter"/>
              <w:ind w:left="-448" w:right="255"/>
              <w:jc w:val="right"/>
            </w:pPr>
            <w:r w:rsidRPr="00B415CA">
              <w:t>185</w:t>
            </w:r>
          </w:p>
        </w:tc>
        <w:tc>
          <w:tcPr>
            <w:tcW w:w="1015" w:type="dxa"/>
            <w:shd w:val="clear" w:color="auto" w:fill="auto"/>
            <w:noWrap/>
            <w:vAlign w:val="bottom"/>
            <w:hideMark/>
          </w:tcPr>
          <w:p w:rsidR="00544F7E" w:rsidRPr="00B415CA" w:rsidRDefault="00544F7E" w:rsidP="00A36DDE">
            <w:pPr>
              <w:pStyle w:val="TableFigureCenter"/>
              <w:ind w:left="-448" w:right="255"/>
              <w:jc w:val="right"/>
            </w:pPr>
            <w:r w:rsidRPr="00B415CA">
              <w:t>176</w:t>
            </w:r>
          </w:p>
        </w:tc>
        <w:tc>
          <w:tcPr>
            <w:tcW w:w="964" w:type="dxa"/>
            <w:shd w:val="clear" w:color="auto" w:fill="auto"/>
            <w:noWrap/>
            <w:vAlign w:val="bottom"/>
            <w:hideMark/>
          </w:tcPr>
          <w:p w:rsidR="00544F7E" w:rsidRPr="00B415CA" w:rsidRDefault="00544F7E" w:rsidP="00A36DDE">
            <w:pPr>
              <w:pStyle w:val="TableFigureCenter"/>
              <w:ind w:left="-448" w:right="255"/>
              <w:jc w:val="right"/>
            </w:pPr>
            <w:r w:rsidRPr="00B415CA">
              <w:t>176</w:t>
            </w:r>
          </w:p>
        </w:tc>
        <w:tc>
          <w:tcPr>
            <w:tcW w:w="1053" w:type="dxa"/>
            <w:shd w:val="clear" w:color="auto" w:fill="auto"/>
            <w:noWrap/>
            <w:vAlign w:val="bottom"/>
            <w:hideMark/>
          </w:tcPr>
          <w:p w:rsidR="00544F7E" w:rsidRPr="00B415CA" w:rsidRDefault="00544F7E" w:rsidP="00A36DDE">
            <w:pPr>
              <w:pStyle w:val="TableFigureCenter"/>
              <w:ind w:left="-448" w:right="255"/>
              <w:jc w:val="right"/>
            </w:pPr>
            <w:r w:rsidRPr="00B415CA">
              <w:t>932</w:t>
            </w:r>
          </w:p>
        </w:tc>
      </w:tr>
      <w:tr w:rsidR="00544F7E" w:rsidRPr="00B415CA" w:rsidTr="00522087">
        <w:trPr>
          <w:cantSplit/>
          <w:trHeight w:val="273"/>
          <w:jc w:val="center"/>
        </w:trPr>
        <w:tc>
          <w:tcPr>
            <w:tcW w:w="2222" w:type="dxa"/>
            <w:shd w:val="clear" w:color="auto" w:fill="auto"/>
            <w:noWrap/>
            <w:vAlign w:val="bottom"/>
            <w:hideMark/>
          </w:tcPr>
          <w:p w:rsidR="00544F7E" w:rsidRPr="00B415CA" w:rsidRDefault="00544F7E" w:rsidP="00A25A39">
            <w:pPr>
              <w:pStyle w:val="TableFigureLeft"/>
              <w:keepNext/>
            </w:pPr>
            <w:r>
              <w:t>Tasmania</w:t>
            </w:r>
          </w:p>
        </w:tc>
        <w:tc>
          <w:tcPr>
            <w:tcW w:w="1015" w:type="dxa"/>
            <w:shd w:val="clear" w:color="auto" w:fill="auto"/>
            <w:noWrap/>
            <w:vAlign w:val="bottom"/>
            <w:hideMark/>
          </w:tcPr>
          <w:p w:rsidR="00544F7E" w:rsidRPr="00B415CA" w:rsidRDefault="00544F7E" w:rsidP="00A36DDE">
            <w:pPr>
              <w:pStyle w:val="TableFigureCenter"/>
              <w:ind w:left="-448" w:right="255"/>
              <w:jc w:val="right"/>
            </w:pPr>
            <w:r w:rsidRPr="00B415CA">
              <w:t>43</w:t>
            </w:r>
          </w:p>
        </w:tc>
        <w:tc>
          <w:tcPr>
            <w:tcW w:w="1015" w:type="dxa"/>
            <w:shd w:val="clear" w:color="auto" w:fill="auto"/>
            <w:noWrap/>
            <w:vAlign w:val="bottom"/>
            <w:hideMark/>
          </w:tcPr>
          <w:p w:rsidR="00544F7E" w:rsidRPr="00B415CA" w:rsidRDefault="00544F7E" w:rsidP="00A36DDE">
            <w:pPr>
              <w:pStyle w:val="TableFigureCenter"/>
              <w:ind w:left="-448" w:right="255"/>
              <w:jc w:val="right"/>
            </w:pPr>
            <w:r w:rsidRPr="00B415CA">
              <w:t>39</w:t>
            </w:r>
          </w:p>
        </w:tc>
        <w:tc>
          <w:tcPr>
            <w:tcW w:w="1015" w:type="dxa"/>
            <w:shd w:val="clear" w:color="auto" w:fill="auto"/>
            <w:noWrap/>
            <w:vAlign w:val="bottom"/>
            <w:hideMark/>
          </w:tcPr>
          <w:p w:rsidR="00544F7E" w:rsidRPr="00B415CA" w:rsidRDefault="00544F7E" w:rsidP="00A36DDE">
            <w:pPr>
              <w:pStyle w:val="TableFigureCenter"/>
              <w:ind w:left="-448" w:right="255"/>
              <w:jc w:val="right"/>
            </w:pPr>
            <w:r w:rsidRPr="00B415CA">
              <w:t>37</w:t>
            </w:r>
          </w:p>
        </w:tc>
        <w:tc>
          <w:tcPr>
            <w:tcW w:w="1015" w:type="dxa"/>
            <w:shd w:val="clear" w:color="auto" w:fill="auto"/>
            <w:noWrap/>
            <w:vAlign w:val="bottom"/>
            <w:hideMark/>
          </w:tcPr>
          <w:p w:rsidR="00544F7E" w:rsidRPr="00B415CA" w:rsidRDefault="00544F7E" w:rsidP="00A36DDE">
            <w:pPr>
              <w:pStyle w:val="TableFigureCenter"/>
              <w:ind w:left="-448" w:right="255"/>
              <w:jc w:val="right"/>
            </w:pPr>
            <w:r w:rsidRPr="00B415CA">
              <w:t>52</w:t>
            </w:r>
          </w:p>
        </w:tc>
        <w:tc>
          <w:tcPr>
            <w:tcW w:w="964" w:type="dxa"/>
            <w:shd w:val="clear" w:color="auto" w:fill="auto"/>
            <w:noWrap/>
            <w:vAlign w:val="bottom"/>
            <w:hideMark/>
          </w:tcPr>
          <w:p w:rsidR="00544F7E" w:rsidRPr="00B415CA" w:rsidRDefault="00544F7E" w:rsidP="00A36DDE">
            <w:pPr>
              <w:pStyle w:val="TableFigureCenter"/>
              <w:ind w:left="-448" w:right="255"/>
              <w:jc w:val="right"/>
            </w:pPr>
            <w:r w:rsidRPr="00B415CA">
              <w:t>29</w:t>
            </w:r>
          </w:p>
        </w:tc>
        <w:tc>
          <w:tcPr>
            <w:tcW w:w="1053" w:type="dxa"/>
            <w:shd w:val="clear" w:color="auto" w:fill="auto"/>
            <w:noWrap/>
            <w:vAlign w:val="bottom"/>
            <w:hideMark/>
          </w:tcPr>
          <w:p w:rsidR="00544F7E" w:rsidRPr="00B415CA" w:rsidRDefault="00544F7E" w:rsidP="00A36DDE">
            <w:pPr>
              <w:pStyle w:val="TableFigureCenter"/>
              <w:ind w:left="-448" w:right="255"/>
              <w:jc w:val="right"/>
            </w:pPr>
            <w:r w:rsidRPr="00B415CA">
              <w:t>200</w:t>
            </w:r>
          </w:p>
        </w:tc>
      </w:tr>
      <w:tr w:rsidR="00544F7E" w:rsidRPr="00B415CA" w:rsidTr="00522087">
        <w:trPr>
          <w:cantSplit/>
          <w:trHeight w:val="273"/>
          <w:jc w:val="center"/>
        </w:trPr>
        <w:tc>
          <w:tcPr>
            <w:tcW w:w="2222" w:type="dxa"/>
            <w:shd w:val="clear" w:color="auto" w:fill="auto"/>
            <w:noWrap/>
            <w:vAlign w:val="bottom"/>
            <w:hideMark/>
          </w:tcPr>
          <w:p w:rsidR="00544F7E" w:rsidRPr="00B415CA" w:rsidRDefault="00544F7E" w:rsidP="00A25A39">
            <w:pPr>
              <w:pStyle w:val="TableFigureLeft"/>
              <w:keepNext/>
            </w:pPr>
            <w:r>
              <w:t>Northern Territory</w:t>
            </w:r>
          </w:p>
        </w:tc>
        <w:tc>
          <w:tcPr>
            <w:tcW w:w="1015" w:type="dxa"/>
            <w:shd w:val="clear" w:color="auto" w:fill="auto"/>
            <w:noWrap/>
            <w:vAlign w:val="bottom"/>
            <w:hideMark/>
          </w:tcPr>
          <w:p w:rsidR="00544F7E" w:rsidRPr="00B415CA" w:rsidRDefault="00544F7E" w:rsidP="00A36DDE">
            <w:pPr>
              <w:pStyle w:val="TableFigureCenter"/>
              <w:ind w:left="-448" w:right="255"/>
              <w:jc w:val="right"/>
            </w:pPr>
            <w:r w:rsidRPr="00B415CA">
              <w:t>41</w:t>
            </w:r>
          </w:p>
        </w:tc>
        <w:tc>
          <w:tcPr>
            <w:tcW w:w="1015" w:type="dxa"/>
            <w:shd w:val="clear" w:color="auto" w:fill="auto"/>
            <w:noWrap/>
            <w:vAlign w:val="bottom"/>
            <w:hideMark/>
          </w:tcPr>
          <w:p w:rsidR="00544F7E" w:rsidRPr="00B415CA" w:rsidRDefault="00544F7E" w:rsidP="00A36DDE">
            <w:pPr>
              <w:pStyle w:val="TableFigureCenter"/>
              <w:ind w:left="-448" w:right="255"/>
              <w:jc w:val="right"/>
            </w:pPr>
            <w:r w:rsidRPr="00B415CA">
              <w:t>47</w:t>
            </w:r>
          </w:p>
        </w:tc>
        <w:tc>
          <w:tcPr>
            <w:tcW w:w="1015" w:type="dxa"/>
            <w:shd w:val="clear" w:color="auto" w:fill="auto"/>
            <w:noWrap/>
            <w:vAlign w:val="bottom"/>
            <w:hideMark/>
          </w:tcPr>
          <w:p w:rsidR="00544F7E" w:rsidRPr="00B415CA" w:rsidRDefault="00544F7E" w:rsidP="00A36DDE">
            <w:pPr>
              <w:pStyle w:val="TableFigureCenter"/>
              <w:ind w:left="-448" w:right="255"/>
              <w:jc w:val="right"/>
            </w:pPr>
            <w:r w:rsidRPr="00B415CA">
              <w:t>67</w:t>
            </w:r>
          </w:p>
        </w:tc>
        <w:tc>
          <w:tcPr>
            <w:tcW w:w="1015" w:type="dxa"/>
            <w:shd w:val="clear" w:color="auto" w:fill="auto"/>
            <w:noWrap/>
            <w:vAlign w:val="bottom"/>
            <w:hideMark/>
          </w:tcPr>
          <w:p w:rsidR="00544F7E" w:rsidRPr="00B415CA" w:rsidRDefault="00544F7E" w:rsidP="00A36DDE">
            <w:pPr>
              <w:pStyle w:val="TableFigureCenter"/>
              <w:ind w:left="-448" w:right="255"/>
              <w:jc w:val="right"/>
            </w:pPr>
            <w:r w:rsidRPr="00B415CA">
              <w:t>30</w:t>
            </w:r>
          </w:p>
        </w:tc>
        <w:tc>
          <w:tcPr>
            <w:tcW w:w="964" w:type="dxa"/>
            <w:shd w:val="clear" w:color="auto" w:fill="auto"/>
            <w:noWrap/>
            <w:vAlign w:val="bottom"/>
            <w:hideMark/>
          </w:tcPr>
          <w:p w:rsidR="00544F7E" w:rsidRPr="00B415CA" w:rsidRDefault="00544F7E" w:rsidP="00A36DDE">
            <w:pPr>
              <w:pStyle w:val="TableFigureCenter"/>
              <w:ind w:left="-448" w:right="255"/>
              <w:jc w:val="right"/>
            </w:pPr>
            <w:r w:rsidRPr="00B415CA">
              <w:t>46</w:t>
            </w:r>
          </w:p>
        </w:tc>
        <w:tc>
          <w:tcPr>
            <w:tcW w:w="1053" w:type="dxa"/>
            <w:shd w:val="clear" w:color="auto" w:fill="auto"/>
            <w:noWrap/>
            <w:vAlign w:val="bottom"/>
            <w:hideMark/>
          </w:tcPr>
          <w:p w:rsidR="00544F7E" w:rsidRPr="00B415CA" w:rsidRDefault="00544F7E" w:rsidP="00A36DDE">
            <w:pPr>
              <w:pStyle w:val="TableFigureCenter"/>
              <w:ind w:left="-448" w:right="255"/>
              <w:jc w:val="right"/>
            </w:pPr>
            <w:r w:rsidRPr="00B415CA">
              <w:t>231</w:t>
            </w:r>
          </w:p>
        </w:tc>
      </w:tr>
      <w:tr w:rsidR="00544F7E" w:rsidRPr="00B415CA" w:rsidTr="00522087">
        <w:trPr>
          <w:cantSplit/>
          <w:trHeight w:val="273"/>
          <w:jc w:val="center"/>
        </w:trPr>
        <w:tc>
          <w:tcPr>
            <w:tcW w:w="2222" w:type="dxa"/>
            <w:shd w:val="clear" w:color="auto" w:fill="auto"/>
            <w:noWrap/>
            <w:vAlign w:val="bottom"/>
            <w:hideMark/>
          </w:tcPr>
          <w:p w:rsidR="00544F7E" w:rsidRPr="00B415CA" w:rsidRDefault="00544F7E" w:rsidP="00A25A39">
            <w:pPr>
              <w:pStyle w:val="TableFigureLeft"/>
              <w:keepNext/>
            </w:pPr>
            <w:r>
              <w:t>Australian Capital Territory</w:t>
            </w:r>
          </w:p>
        </w:tc>
        <w:tc>
          <w:tcPr>
            <w:tcW w:w="1015" w:type="dxa"/>
            <w:shd w:val="clear" w:color="auto" w:fill="auto"/>
            <w:noWrap/>
            <w:vAlign w:val="bottom"/>
            <w:hideMark/>
          </w:tcPr>
          <w:p w:rsidR="00544F7E" w:rsidRPr="00B415CA" w:rsidRDefault="00544F7E" w:rsidP="00A36DDE">
            <w:pPr>
              <w:pStyle w:val="TableFigureCenter"/>
              <w:ind w:left="-448" w:right="255"/>
              <w:jc w:val="right"/>
            </w:pPr>
            <w:r w:rsidRPr="00B415CA">
              <w:t>12</w:t>
            </w:r>
          </w:p>
        </w:tc>
        <w:tc>
          <w:tcPr>
            <w:tcW w:w="1015" w:type="dxa"/>
            <w:shd w:val="clear" w:color="auto" w:fill="auto"/>
            <w:noWrap/>
            <w:vAlign w:val="bottom"/>
            <w:hideMark/>
          </w:tcPr>
          <w:p w:rsidR="00544F7E" w:rsidRPr="00B415CA" w:rsidRDefault="00544F7E" w:rsidP="00A36DDE">
            <w:pPr>
              <w:pStyle w:val="TableFigureCenter"/>
              <w:ind w:left="-448" w:right="255"/>
              <w:jc w:val="right"/>
            </w:pPr>
            <w:r w:rsidRPr="00B415CA">
              <w:t>14</w:t>
            </w:r>
          </w:p>
        </w:tc>
        <w:tc>
          <w:tcPr>
            <w:tcW w:w="1015" w:type="dxa"/>
            <w:shd w:val="clear" w:color="auto" w:fill="auto"/>
            <w:noWrap/>
            <w:vAlign w:val="bottom"/>
            <w:hideMark/>
          </w:tcPr>
          <w:p w:rsidR="00544F7E" w:rsidRPr="00B415CA" w:rsidRDefault="00544F7E" w:rsidP="00A36DDE">
            <w:pPr>
              <w:pStyle w:val="TableFigureCenter"/>
              <w:ind w:left="-448" w:right="255"/>
              <w:jc w:val="right"/>
            </w:pPr>
            <w:r w:rsidRPr="00B415CA">
              <w:t>14</w:t>
            </w:r>
          </w:p>
        </w:tc>
        <w:tc>
          <w:tcPr>
            <w:tcW w:w="1015" w:type="dxa"/>
            <w:shd w:val="clear" w:color="auto" w:fill="auto"/>
            <w:noWrap/>
            <w:vAlign w:val="bottom"/>
            <w:hideMark/>
          </w:tcPr>
          <w:p w:rsidR="00544F7E" w:rsidRPr="00B415CA" w:rsidRDefault="00544F7E" w:rsidP="00A36DDE">
            <w:pPr>
              <w:pStyle w:val="TableFigureCenter"/>
              <w:ind w:left="-448" w:right="255"/>
              <w:jc w:val="right"/>
            </w:pPr>
            <w:r w:rsidRPr="00B415CA">
              <w:t>11</w:t>
            </w:r>
          </w:p>
        </w:tc>
        <w:tc>
          <w:tcPr>
            <w:tcW w:w="964" w:type="dxa"/>
            <w:shd w:val="clear" w:color="auto" w:fill="auto"/>
            <w:noWrap/>
            <w:vAlign w:val="bottom"/>
            <w:hideMark/>
          </w:tcPr>
          <w:p w:rsidR="00544F7E" w:rsidRPr="00B415CA" w:rsidRDefault="00544F7E" w:rsidP="00A36DDE">
            <w:pPr>
              <w:pStyle w:val="TableFigureCenter"/>
              <w:ind w:left="-448" w:right="255"/>
              <w:jc w:val="right"/>
            </w:pPr>
            <w:r w:rsidRPr="00B415CA">
              <w:t>16</w:t>
            </w:r>
          </w:p>
        </w:tc>
        <w:tc>
          <w:tcPr>
            <w:tcW w:w="1053" w:type="dxa"/>
            <w:shd w:val="clear" w:color="auto" w:fill="auto"/>
            <w:noWrap/>
            <w:vAlign w:val="bottom"/>
            <w:hideMark/>
          </w:tcPr>
          <w:p w:rsidR="00544F7E" w:rsidRPr="00B415CA" w:rsidRDefault="00544F7E" w:rsidP="00A36DDE">
            <w:pPr>
              <w:pStyle w:val="TableFigureCenter"/>
              <w:ind w:left="-448" w:right="255"/>
              <w:jc w:val="right"/>
            </w:pPr>
            <w:r w:rsidRPr="00B415CA">
              <w:t>67</w:t>
            </w:r>
          </w:p>
        </w:tc>
      </w:tr>
      <w:tr w:rsidR="00544F7E" w:rsidRPr="00B415CA" w:rsidTr="00522087">
        <w:trPr>
          <w:cantSplit/>
          <w:trHeight w:val="273"/>
          <w:jc w:val="center"/>
        </w:trPr>
        <w:tc>
          <w:tcPr>
            <w:tcW w:w="2222" w:type="dxa"/>
            <w:shd w:val="clear" w:color="auto" w:fill="auto"/>
            <w:noWrap/>
            <w:vAlign w:val="bottom"/>
            <w:hideMark/>
          </w:tcPr>
          <w:p w:rsidR="00544F7E" w:rsidRPr="00B415CA" w:rsidRDefault="00544F7E" w:rsidP="00A25A39">
            <w:pPr>
              <w:pStyle w:val="TableFigureLeft"/>
              <w:keepNext/>
              <w:rPr>
                <w:rFonts w:cs="Arial"/>
                <w:sz w:val="16"/>
                <w:szCs w:val="16"/>
              </w:rPr>
            </w:pPr>
            <w:r w:rsidRPr="00B415CA">
              <w:rPr>
                <w:rFonts w:cs="Arial"/>
                <w:sz w:val="16"/>
                <w:szCs w:val="16"/>
              </w:rPr>
              <w:t>NSW excl</w:t>
            </w:r>
            <w:r>
              <w:rPr>
                <w:rFonts w:cs="Arial"/>
                <w:sz w:val="16"/>
                <w:szCs w:val="16"/>
              </w:rPr>
              <w:t>uding</w:t>
            </w:r>
            <w:r w:rsidRPr="00B415CA">
              <w:rPr>
                <w:rFonts w:cs="Arial"/>
                <w:sz w:val="16"/>
                <w:szCs w:val="16"/>
              </w:rPr>
              <w:t xml:space="preserve"> ACT in NSW</w:t>
            </w:r>
          </w:p>
        </w:tc>
        <w:tc>
          <w:tcPr>
            <w:tcW w:w="1015" w:type="dxa"/>
            <w:shd w:val="clear" w:color="auto" w:fill="auto"/>
            <w:noWrap/>
            <w:vAlign w:val="bottom"/>
            <w:hideMark/>
          </w:tcPr>
          <w:p w:rsidR="00544F7E" w:rsidRPr="00B415CA" w:rsidRDefault="00544F7E" w:rsidP="00A36DDE">
            <w:pPr>
              <w:pStyle w:val="TableFigureCenter"/>
              <w:ind w:left="-448" w:right="255"/>
              <w:jc w:val="right"/>
            </w:pPr>
            <w:r w:rsidRPr="00B415CA">
              <w:t>436</w:t>
            </w:r>
          </w:p>
        </w:tc>
        <w:tc>
          <w:tcPr>
            <w:tcW w:w="1015" w:type="dxa"/>
            <w:shd w:val="clear" w:color="auto" w:fill="auto"/>
            <w:noWrap/>
            <w:vAlign w:val="bottom"/>
            <w:hideMark/>
          </w:tcPr>
          <w:p w:rsidR="00544F7E" w:rsidRPr="00B415CA" w:rsidRDefault="00544F7E" w:rsidP="00A36DDE">
            <w:pPr>
              <w:pStyle w:val="TableFigureCenter"/>
              <w:ind w:left="-448" w:right="255"/>
              <w:jc w:val="right"/>
            </w:pPr>
            <w:r w:rsidRPr="00B415CA">
              <w:t>394</w:t>
            </w:r>
          </w:p>
        </w:tc>
        <w:tc>
          <w:tcPr>
            <w:tcW w:w="1015" w:type="dxa"/>
            <w:shd w:val="clear" w:color="auto" w:fill="auto"/>
            <w:noWrap/>
            <w:vAlign w:val="bottom"/>
            <w:hideMark/>
          </w:tcPr>
          <w:p w:rsidR="00544F7E" w:rsidRPr="00B415CA" w:rsidRDefault="00544F7E" w:rsidP="00A36DDE">
            <w:pPr>
              <w:pStyle w:val="TableFigureCenter"/>
              <w:ind w:left="-448" w:right="255"/>
              <w:jc w:val="right"/>
            </w:pPr>
            <w:r w:rsidRPr="00B415CA">
              <w:t>347</w:t>
            </w:r>
          </w:p>
        </w:tc>
        <w:tc>
          <w:tcPr>
            <w:tcW w:w="1015" w:type="dxa"/>
            <w:shd w:val="clear" w:color="auto" w:fill="auto"/>
            <w:noWrap/>
            <w:vAlign w:val="bottom"/>
            <w:hideMark/>
          </w:tcPr>
          <w:p w:rsidR="00544F7E" w:rsidRPr="00B415CA" w:rsidRDefault="00544F7E" w:rsidP="00A36DDE">
            <w:pPr>
              <w:pStyle w:val="TableFigureCenter"/>
              <w:ind w:left="-448" w:right="255"/>
              <w:jc w:val="right"/>
            </w:pPr>
            <w:r w:rsidRPr="00B415CA">
              <w:t>397</w:t>
            </w:r>
          </w:p>
        </w:tc>
        <w:tc>
          <w:tcPr>
            <w:tcW w:w="964" w:type="dxa"/>
            <w:shd w:val="clear" w:color="auto" w:fill="auto"/>
            <w:noWrap/>
            <w:vAlign w:val="bottom"/>
            <w:hideMark/>
          </w:tcPr>
          <w:p w:rsidR="00544F7E" w:rsidRPr="00B415CA" w:rsidRDefault="00544F7E" w:rsidP="00A36DDE">
            <w:pPr>
              <w:pStyle w:val="TableFigureCenter"/>
              <w:ind w:left="-448" w:right="255"/>
              <w:jc w:val="right"/>
            </w:pPr>
            <w:r w:rsidRPr="00B415CA">
              <w:t>351</w:t>
            </w:r>
          </w:p>
        </w:tc>
        <w:tc>
          <w:tcPr>
            <w:tcW w:w="1053" w:type="dxa"/>
            <w:shd w:val="clear" w:color="auto" w:fill="auto"/>
            <w:noWrap/>
            <w:vAlign w:val="bottom"/>
            <w:hideMark/>
          </w:tcPr>
          <w:p w:rsidR="00544F7E" w:rsidRPr="00B415CA" w:rsidRDefault="00544F7E" w:rsidP="00A36DDE">
            <w:pPr>
              <w:pStyle w:val="TableFigureCenter"/>
              <w:ind w:left="-448" w:right="255"/>
              <w:jc w:val="right"/>
            </w:pPr>
            <w:r w:rsidRPr="00B415CA">
              <w:t>1925</w:t>
            </w:r>
          </w:p>
        </w:tc>
      </w:tr>
      <w:tr w:rsidR="00544F7E" w:rsidRPr="00B415CA" w:rsidTr="00E64F6D">
        <w:trPr>
          <w:cantSplit/>
          <w:trHeight w:val="273"/>
          <w:jc w:val="center"/>
        </w:trPr>
        <w:tc>
          <w:tcPr>
            <w:tcW w:w="2222" w:type="dxa"/>
            <w:shd w:val="clear" w:color="auto" w:fill="auto"/>
            <w:noWrap/>
            <w:vAlign w:val="bottom"/>
            <w:hideMark/>
          </w:tcPr>
          <w:p w:rsidR="00544F7E" w:rsidRPr="00B415CA" w:rsidRDefault="00544F7E" w:rsidP="00544F7E">
            <w:pPr>
              <w:pStyle w:val="TableFigureLeft"/>
            </w:pPr>
            <w:r w:rsidRPr="00B415CA">
              <w:t>ACT in NSW</w:t>
            </w:r>
          </w:p>
        </w:tc>
        <w:tc>
          <w:tcPr>
            <w:tcW w:w="1015" w:type="dxa"/>
            <w:shd w:val="clear" w:color="auto" w:fill="auto"/>
            <w:noWrap/>
            <w:vAlign w:val="bottom"/>
            <w:hideMark/>
          </w:tcPr>
          <w:p w:rsidR="00544F7E" w:rsidRPr="00B415CA" w:rsidRDefault="00544F7E" w:rsidP="00A36DDE">
            <w:pPr>
              <w:pStyle w:val="TableFigureCenter"/>
              <w:ind w:left="-448" w:right="255"/>
              <w:jc w:val="right"/>
            </w:pPr>
            <w:r w:rsidRPr="00B415CA">
              <w:t>13</w:t>
            </w:r>
          </w:p>
        </w:tc>
        <w:tc>
          <w:tcPr>
            <w:tcW w:w="1015" w:type="dxa"/>
            <w:shd w:val="clear" w:color="auto" w:fill="auto"/>
            <w:noWrap/>
            <w:vAlign w:val="bottom"/>
            <w:hideMark/>
          </w:tcPr>
          <w:p w:rsidR="00544F7E" w:rsidRPr="00B415CA" w:rsidRDefault="00544F7E" w:rsidP="00A36DDE">
            <w:pPr>
              <w:pStyle w:val="TableFigureCenter"/>
              <w:ind w:left="-448" w:right="255"/>
              <w:jc w:val="right"/>
            </w:pPr>
            <w:r w:rsidRPr="00B415CA">
              <w:t>11</w:t>
            </w:r>
          </w:p>
        </w:tc>
        <w:tc>
          <w:tcPr>
            <w:tcW w:w="1015" w:type="dxa"/>
            <w:shd w:val="clear" w:color="auto" w:fill="auto"/>
            <w:noWrap/>
            <w:vAlign w:val="bottom"/>
            <w:hideMark/>
          </w:tcPr>
          <w:p w:rsidR="00544F7E" w:rsidRPr="00B415CA" w:rsidRDefault="00544F7E" w:rsidP="00A36DDE">
            <w:pPr>
              <w:pStyle w:val="TableFigureCenter"/>
              <w:ind w:left="-448" w:right="255"/>
              <w:jc w:val="right"/>
            </w:pPr>
            <w:r w:rsidRPr="00B415CA">
              <w:t>6</w:t>
            </w:r>
          </w:p>
        </w:tc>
        <w:tc>
          <w:tcPr>
            <w:tcW w:w="1015" w:type="dxa"/>
            <w:shd w:val="clear" w:color="auto" w:fill="auto"/>
            <w:noWrap/>
            <w:vAlign w:val="bottom"/>
            <w:hideMark/>
          </w:tcPr>
          <w:p w:rsidR="00544F7E" w:rsidRPr="00B415CA" w:rsidRDefault="00544F7E" w:rsidP="00A36DDE">
            <w:pPr>
              <w:pStyle w:val="TableFigureCenter"/>
              <w:ind w:left="-448" w:right="255"/>
              <w:jc w:val="right"/>
            </w:pPr>
            <w:r w:rsidRPr="00B415CA">
              <w:t>11</w:t>
            </w:r>
          </w:p>
        </w:tc>
        <w:tc>
          <w:tcPr>
            <w:tcW w:w="964" w:type="dxa"/>
            <w:shd w:val="clear" w:color="auto" w:fill="auto"/>
            <w:noWrap/>
            <w:vAlign w:val="bottom"/>
            <w:hideMark/>
          </w:tcPr>
          <w:p w:rsidR="00544F7E" w:rsidRPr="00B415CA" w:rsidRDefault="00544F7E" w:rsidP="00A36DDE">
            <w:pPr>
              <w:pStyle w:val="TableFigureCenter"/>
              <w:ind w:left="-448" w:right="255"/>
              <w:jc w:val="right"/>
            </w:pPr>
            <w:r w:rsidRPr="00B415CA">
              <w:t>14</w:t>
            </w:r>
          </w:p>
        </w:tc>
        <w:tc>
          <w:tcPr>
            <w:tcW w:w="1053" w:type="dxa"/>
            <w:shd w:val="clear" w:color="auto" w:fill="auto"/>
            <w:noWrap/>
            <w:vAlign w:val="bottom"/>
            <w:hideMark/>
          </w:tcPr>
          <w:p w:rsidR="00544F7E" w:rsidRPr="00B415CA" w:rsidRDefault="00544F7E" w:rsidP="00A36DDE">
            <w:pPr>
              <w:pStyle w:val="TableFigureCenter"/>
              <w:ind w:left="-448" w:right="255"/>
              <w:jc w:val="right"/>
            </w:pPr>
            <w:r w:rsidRPr="00B415CA">
              <w:t>55</w:t>
            </w:r>
          </w:p>
        </w:tc>
      </w:tr>
    </w:tbl>
    <w:p w:rsidR="00544F7E" w:rsidRDefault="00544F7E" w:rsidP="00544F7E">
      <w:pPr>
        <w:pStyle w:val="TableFigureNotesorSource"/>
      </w:pPr>
      <w:r>
        <w:t>Source: Australian Road Deaths Database</w:t>
      </w:r>
    </w:p>
    <w:p w:rsidR="00544F7E" w:rsidRDefault="00544F7E" w:rsidP="00544F7E">
      <w:pPr>
        <w:pStyle w:val="TableCaption"/>
      </w:pPr>
      <w:bookmarkStart w:id="326" w:name="_Ref351976961"/>
      <w:r>
        <w:t>Table </w:t>
      </w:r>
      <w:r w:rsidR="00512824">
        <w:fldChar w:fldCharType="begin"/>
      </w:r>
      <w:r w:rsidR="001C7CA2">
        <w:instrText xml:space="preserve"> Styleref "Appendix Heading 1" \s </w:instrText>
      </w:r>
      <w:r w:rsidR="00512824">
        <w:fldChar w:fldCharType="separate"/>
      </w:r>
      <w:r w:rsidR="00EB292C">
        <w:rPr>
          <w:noProof/>
        </w:rPr>
        <w:t>C</w:t>
      </w:r>
      <w:r w:rsidR="00512824">
        <w:rPr>
          <w:noProof/>
        </w:rPr>
        <w:fldChar w:fldCharType="end"/>
      </w:r>
      <w:r>
        <w:t xml:space="preserve"> </w:t>
      </w:r>
      <w:r w:rsidR="00512824">
        <w:fldChar w:fldCharType="begin"/>
      </w:r>
      <w:r w:rsidR="001C7CA2">
        <w:instrText xml:space="preserve"> SEQ AppTable \* ARABIC \s 1 </w:instrText>
      </w:r>
      <w:r w:rsidR="00512824">
        <w:fldChar w:fldCharType="separate"/>
      </w:r>
      <w:r w:rsidR="00EB292C">
        <w:rPr>
          <w:noProof/>
        </w:rPr>
        <w:t>3</w:t>
      </w:r>
      <w:r w:rsidR="00512824">
        <w:rPr>
          <w:noProof/>
        </w:rPr>
        <w:fldChar w:fldCharType="end"/>
      </w:r>
      <w:bookmarkEnd w:id="326"/>
      <w:r>
        <w:t xml:space="preserve">: </w:t>
      </w:r>
      <w:r>
        <w:tab/>
        <w:t>Australian population by jurisdiction</w:t>
      </w:r>
    </w:p>
    <w:tbl>
      <w:tblPr>
        <w:tblW w:w="942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3"/>
        <w:gridCol w:w="1190"/>
        <w:gridCol w:w="1190"/>
        <w:gridCol w:w="1190"/>
        <w:gridCol w:w="1190"/>
        <w:gridCol w:w="1190"/>
        <w:gridCol w:w="1142"/>
      </w:tblGrid>
      <w:tr w:rsidR="00D63B75" w:rsidRPr="00B415CA" w:rsidTr="00F64CC8">
        <w:trPr>
          <w:trHeight w:val="377"/>
          <w:jc w:val="center"/>
        </w:trPr>
        <w:tc>
          <w:tcPr>
            <w:tcW w:w="2333" w:type="dxa"/>
            <w:shd w:val="clear" w:color="DCE6F1" w:fill="DCE6F1"/>
            <w:noWrap/>
            <w:vAlign w:val="bottom"/>
            <w:hideMark/>
          </w:tcPr>
          <w:p w:rsidR="00544F7E" w:rsidRPr="00B415CA" w:rsidRDefault="00544F7E" w:rsidP="00544F7E">
            <w:pPr>
              <w:pStyle w:val="TableHeader"/>
            </w:pPr>
            <w:r w:rsidRPr="00B415CA">
              <w:t>State/territory</w:t>
            </w:r>
          </w:p>
        </w:tc>
        <w:tc>
          <w:tcPr>
            <w:tcW w:w="1190" w:type="dxa"/>
            <w:shd w:val="clear" w:color="DCE6F1" w:fill="DCE6F1"/>
            <w:noWrap/>
            <w:vAlign w:val="bottom"/>
            <w:hideMark/>
          </w:tcPr>
          <w:p w:rsidR="00544F7E" w:rsidRPr="00B415CA" w:rsidRDefault="00544F7E" w:rsidP="00544F7E">
            <w:pPr>
              <w:pStyle w:val="TableHeader"/>
            </w:pPr>
            <w:r w:rsidRPr="00B415CA">
              <w:t>2006</w:t>
            </w:r>
          </w:p>
        </w:tc>
        <w:tc>
          <w:tcPr>
            <w:tcW w:w="1190" w:type="dxa"/>
            <w:shd w:val="clear" w:color="DCE6F1" w:fill="DCE6F1"/>
            <w:noWrap/>
            <w:vAlign w:val="bottom"/>
            <w:hideMark/>
          </w:tcPr>
          <w:p w:rsidR="00544F7E" w:rsidRPr="00B415CA" w:rsidRDefault="00544F7E" w:rsidP="00544F7E">
            <w:pPr>
              <w:pStyle w:val="TableHeader"/>
            </w:pPr>
            <w:r w:rsidRPr="00B415CA">
              <w:t>2007</w:t>
            </w:r>
          </w:p>
        </w:tc>
        <w:tc>
          <w:tcPr>
            <w:tcW w:w="1190" w:type="dxa"/>
            <w:shd w:val="clear" w:color="DCE6F1" w:fill="DCE6F1"/>
            <w:noWrap/>
            <w:vAlign w:val="bottom"/>
            <w:hideMark/>
          </w:tcPr>
          <w:p w:rsidR="00544F7E" w:rsidRPr="00B415CA" w:rsidRDefault="00544F7E" w:rsidP="00544F7E">
            <w:pPr>
              <w:pStyle w:val="TableHeader"/>
            </w:pPr>
            <w:r w:rsidRPr="00B415CA">
              <w:t>2008</w:t>
            </w:r>
          </w:p>
        </w:tc>
        <w:tc>
          <w:tcPr>
            <w:tcW w:w="1190" w:type="dxa"/>
            <w:shd w:val="clear" w:color="DCE6F1" w:fill="DCE6F1"/>
            <w:noWrap/>
            <w:vAlign w:val="bottom"/>
            <w:hideMark/>
          </w:tcPr>
          <w:p w:rsidR="00544F7E" w:rsidRPr="00B415CA" w:rsidRDefault="00544F7E" w:rsidP="00544F7E">
            <w:pPr>
              <w:pStyle w:val="TableHeader"/>
            </w:pPr>
            <w:r w:rsidRPr="00B415CA">
              <w:t>2009</w:t>
            </w:r>
          </w:p>
        </w:tc>
        <w:tc>
          <w:tcPr>
            <w:tcW w:w="1190" w:type="dxa"/>
            <w:shd w:val="clear" w:color="DCE6F1" w:fill="DCE6F1"/>
            <w:noWrap/>
            <w:vAlign w:val="bottom"/>
            <w:hideMark/>
          </w:tcPr>
          <w:p w:rsidR="00544F7E" w:rsidRPr="00B415CA" w:rsidRDefault="00544F7E" w:rsidP="00544F7E">
            <w:pPr>
              <w:pStyle w:val="TableHeader"/>
            </w:pPr>
            <w:r w:rsidRPr="00B415CA">
              <w:t>2010</w:t>
            </w:r>
          </w:p>
        </w:tc>
        <w:tc>
          <w:tcPr>
            <w:tcW w:w="1142" w:type="dxa"/>
            <w:shd w:val="clear" w:color="DCE6F1" w:fill="DCE6F1"/>
            <w:noWrap/>
            <w:vAlign w:val="bottom"/>
            <w:hideMark/>
          </w:tcPr>
          <w:p w:rsidR="00544F7E" w:rsidRPr="00B415CA" w:rsidRDefault="00544F7E" w:rsidP="00544F7E">
            <w:pPr>
              <w:pStyle w:val="TableHeader"/>
            </w:pPr>
            <w:r w:rsidRPr="00B415CA">
              <w:t>Total</w:t>
            </w:r>
          </w:p>
        </w:tc>
      </w:tr>
      <w:tr w:rsidR="00F64CC8" w:rsidRPr="00B415CA" w:rsidTr="00F64CC8">
        <w:trPr>
          <w:trHeight w:val="377"/>
          <w:jc w:val="center"/>
        </w:trPr>
        <w:tc>
          <w:tcPr>
            <w:tcW w:w="2333" w:type="dxa"/>
            <w:shd w:val="clear" w:color="auto" w:fill="auto"/>
            <w:noWrap/>
            <w:vAlign w:val="bottom"/>
            <w:hideMark/>
          </w:tcPr>
          <w:p w:rsidR="00544F7E" w:rsidRPr="00B415CA" w:rsidRDefault="00544F7E" w:rsidP="00650B2C">
            <w:pPr>
              <w:pStyle w:val="TableFigureLeft"/>
              <w:keepNext/>
            </w:pPr>
            <w:r w:rsidRPr="00B415CA">
              <w:t>N</w:t>
            </w:r>
            <w:r>
              <w:t>ew South Wales</w:t>
            </w:r>
          </w:p>
        </w:tc>
        <w:tc>
          <w:tcPr>
            <w:tcW w:w="1190" w:type="dxa"/>
            <w:shd w:val="clear" w:color="auto" w:fill="auto"/>
            <w:noWrap/>
            <w:vAlign w:val="bottom"/>
            <w:hideMark/>
          </w:tcPr>
          <w:p w:rsidR="00544F7E" w:rsidRPr="00B415CA" w:rsidRDefault="00544F7E" w:rsidP="00544F7E">
            <w:pPr>
              <w:pStyle w:val="TableFigureCenter"/>
            </w:pPr>
            <w:r w:rsidRPr="00B415CA">
              <w:t xml:space="preserve">6,816,087 </w:t>
            </w:r>
          </w:p>
        </w:tc>
        <w:tc>
          <w:tcPr>
            <w:tcW w:w="1190" w:type="dxa"/>
            <w:shd w:val="clear" w:color="auto" w:fill="auto"/>
            <w:noWrap/>
            <w:vAlign w:val="bottom"/>
            <w:hideMark/>
          </w:tcPr>
          <w:p w:rsidR="00544F7E" w:rsidRPr="00B415CA" w:rsidRDefault="00544F7E" w:rsidP="00544F7E">
            <w:pPr>
              <w:pStyle w:val="TableFigureCenter"/>
            </w:pPr>
            <w:r w:rsidRPr="00B415CA">
              <w:t xml:space="preserve">6,888,014 </w:t>
            </w:r>
          </w:p>
        </w:tc>
        <w:tc>
          <w:tcPr>
            <w:tcW w:w="1190" w:type="dxa"/>
            <w:shd w:val="clear" w:color="auto" w:fill="auto"/>
            <w:noWrap/>
            <w:vAlign w:val="bottom"/>
            <w:hideMark/>
          </w:tcPr>
          <w:p w:rsidR="00544F7E" w:rsidRPr="00B415CA" w:rsidRDefault="00544F7E" w:rsidP="00544F7E">
            <w:pPr>
              <w:pStyle w:val="TableFigureCenter"/>
            </w:pPr>
            <w:r w:rsidRPr="00B415CA">
              <w:t xml:space="preserve">6,984,172 </w:t>
            </w:r>
          </w:p>
        </w:tc>
        <w:tc>
          <w:tcPr>
            <w:tcW w:w="1190" w:type="dxa"/>
            <w:shd w:val="clear" w:color="auto" w:fill="auto"/>
            <w:noWrap/>
            <w:vAlign w:val="bottom"/>
            <w:hideMark/>
          </w:tcPr>
          <w:p w:rsidR="00544F7E" w:rsidRPr="00B415CA" w:rsidRDefault="00544F7E" w:rsidP="00544F7E">
            <w:pPr>
              <w:pStyle w:val="TableFigureCenter"/>
            </w:pPr>
            <w:r w:rsidRPr="00B415CA">
              <w:t xml:space="preserve">7,238,819 </w:t>
            </w:r>
          </w:p>
        </w:tc>
        <w:tc>
          <w:tcPr>
            <w:tcW w:w="1190" w:type="dxa"/>
            <w:shd w:val="clear" w:color="auto" w:fill="auto"/>
            <w:noWrap/>
            <w:vAlign w:val="bottom"/>
            <w:hideMark/>
          </w:tcPr>
          <w:p w:rsidR="00544F7E" w:rsidRPr="00B415CA" w:rsidRDefault="00544F7E" w:rsidP="00544F7E">
            <w:pPr>
              <w:pStyle w:val="TableFigureCenter"/>
            </w:pPr>
            <w:r w:rsidRPr="00B415CA">
              <w:t xml:space="preserve">7,133,398 </w:t>
            </w:r>
          </w:p>
        </w:tc>
        <w:tc>
          <w:tcPr>
            <w:tcW w:w="1142" w:type="dxa"/>
            <w:shd w:val="clear" w:color="auto" w:fill="auto"/>
            <w:noWrap/>
            <w:vAlign w:val="bottom"/>
            <w:hideMark/>
          </w:tcPr>
          <w:p w:rsidR="00544F7E" w:rsidRPr="00B415CA" w:rsidRDefault="00544F7E" w:rsidP="00544F7E">
            <w:pPr>
              <w:pStyle w:val="TableFigureCenter"/>
            </w:pPr>
            <w:r w:rsidRPr="00B415CA">
              <w:t xml:space="preserve">35,060,490 </w:t>
            </w:r>
          </w:p>
        </w:tc>
      </w:tr>
      <w:tr w:rsidR="00F64CC8" w:rsidRPr="00B415CA" w:rsidTr="00F64CC8">
        <w:trPr>
          <w:trHeight w:val="377"/>
          <w:jc w:val="center"/>
        </w:trPr>
        <w:tc>
          <w:tcPr>
            <w:tcW w:w="2333" w:type="dxa"/>
            <w:shd w:val="clear" w:color="auto" w:fill="auto"/>
            <w:noWrap/>
            <w:vAlign w:val="bottom"/>
            <w:hideMark/>
          </w:tcPr>
          <w:p w:rsidR="00544F7E" w:rsidRPr="00B415CA" w:rsidRDefault="00544F7E" w:rsidP="00650B2C">
            <w:pPr>
              <w:pStyle w:val="TableFigureLeft"/>
              <w:keepNext/>
            </w:pPr>
            <w:r>
              <w:t>Victoria</w:t>
            </w:r>
          </w:p>
        </w:tc>
        <w:tc>
          <w:tcPr>
            <w:tcW w:w="1190" w:type="dxa"/>
            <w:shd w:val="clear" w:color="auto" w:fill="auto"/>
            <w:noWrap/>
            <w:vAlign w:val="bottom"/>
            <w:hideMark/>
          </w:tcPr>
          <w:p w:rsidR="00544F7E" w:rsidRPr="00B415CA" w:rsidRDefault="00544F7E" w:rsidP="00544F7E">
            <w:pPr>
              <w:pStyle w:val="TableFigureCenter"/>
            </w:pPr>
            <w:r>
              <w:t>5,126,540</w:t>
            </w:r>
            <w:r w:rsidRPr="00B415CA">
              <w:t xml:space="preserve"> </w:t>
            </w:r>
          </w:p>
        </w:tc>
        <w:tc>
          <w:tcPr>
            <w:tcW w:w="1190" w:type="dxa"/>
            <w:shd w:val="clear" w:color="auto" w:fill="auto"/>
            <w:noWrap/>
            <w:vAlign w:val="bottom"/>
            <w:hideMark/>
          </w:tcPr>
          <w:p w:rsidR="00544F7E" w:rsidRPr="00B415CA" w:rsidRDefault="00544F7E" w:rsidP="00544F7E">
            <w:pPr>
              <w:pStyle w:val="TableFigureCenter"/>
            </w:pPr>
            <w:r w:rsidRPr="00B415CA">
              <w:t xml:space="preserve">5,204,826 </w:t>
            </w:r>
          </w:p>
        </w:tc>
        <w:tc>
          <w:tcPr>
            <w:tcW w:w="1190" w:type="dxa"/>
            <w:shd w:val="clear" w:color="auto" w:fill="auto"/>
            <w:noWrap/>
            <w:vAlign w:val="bottom"/>
            <w:hideMark/>
          </w:tcPr>
          <w:p w:rsidR="00544F7E" w:rsidRPr="00B415CA" w:rsidRDefault="00544F7E" w:rsidP="00544F7E">
            <w:pPr>
              <w:pStyle w:val="TableFigureCenter"/>
            </w:pPr>
            <w:r w:rsidRPr="00B415CA">
              <w:t xml:space="preserve">5,313,823 </w:t>
            </w:r>
          </w:p>
        </w:tc>
        <w:tc>
          <w:tcPr>
            <w:tcW w:w="1190" w:type="dxa"/>
            <w:shd w:val="clear" w:color="auto" w:fill="auto"/>
            <w:noWrap/>
            <w:vAlign w:val="bottom"/>
            <w:hideMark/>
          </w:tcPr>
          <w:p w:rsidR="00544F7E" w:rsidRPr="00B415CA" w:rsidRDefault="00544F7E" w:rsidP="00544F7E">
            <w:pPr>
              <w:pStyle w:val="TableFigureCenter"/>
            </w:pPr>
            <w:r w:rsidRPr="00B415CA">
              <w:t xml:space="preserve">5,547,527 </w:t>
            </w:r>
          </w:p>
        </w:tc>
        <w:tc>
          <w:tcPr>
            <w:tcW w:w="1190" w:type="dxa"/>
            <w:shd w:val="clear" w:color="auto" w:fill="auto"/>
            <w:noWrap/>
            <w:vAlign w:val="bottom"/>
            <w:hideMark/>
          </w:tcPr>
          <w:p w:rsidR="00544F7E" w:rsidRPr="00B415CA" w:rsidRDefault="00544F7E" w:rsidP="00544F7E">
            <w:pPr>
              <w:pStyle w:val="TableFigureCenter"/>
            </w:pPr>
            <w:r w:rsidRPr="00B415CA">
              <w:t xml:space="preserve">5,448,207 </w:t>
            </w:r>
          </w:p>
        </w:tc>
        <w:tc>
          <w:tcPr>
            <w:tcW w:w="1142" w:type="dxa"/>
            <w:shd w:val="clear" w:color="auto" w:fill="auto"/>
            <w:noWrap/>
            <w:vAlign w:val="bottom"/>
            <w:hideMark/>
          </w:tcPr>
          <w:p w:rsidR="00544F7E" w:rsidRPr="00B415CA" w:rsidRDefault="00544F7E" w:rsidP="00544F7E">
            <w:pPr>
              <w:pStyle w:val="TableFigureCenter"/>
            </w:pPr>
            <w:r w:rsidRPr="00B415CA">
              <w:t xml:space="preserve">26,640,923 </w:t>
            </w:r>
          </w:p>
        </w:tc>
      </w:tr>
      <w:tr w:rsidR="00F64CC8" w:rsidRPr="00B415CA" w:rsidTr="00F64CC8">
        <w:trPr>
          <w:trHeight w:val="377"/>
          <w:jc w:val="center"/>
        </w:trPr>
        <w:tc>
          <w:tcPr>
            <w:tcW w:w="2333" w:type="dxa"/>
            <w:shd w:val="clear" w:color="auto" w:fill="auto"/>
            <w:noWrap/>
            <w:vAlign w:val="bottom"/>
            <w:hideMark/>
          </w:tcPr>
          <w:p w:rsidR="00544F7E" w:rsidRPr="00B415CA" w:rsidRDefault="00544F7E" w:rsidP="00650B2C">
            <w:pPr>
              <w:pStyle w:val="TableFigureLeft"/>
              <w:keepNext/>
            </w:pPr>
            <w:r>
              <w:t>Queensland</w:t>
            </w:r>
          </w:p>
        </w:tc>
        <w:tc>
          <w:tcPr>
            <w:tcW w:w="1190" w:type="dxa"/>
            <w:shd w:val="clear" w:color="auto" w:fill="auto"/>
            <w:noWrap/>
            <w:vAlign w:val="bottom"/>
            <w:hideMark/>
          </w:tcPr>
          <w:p w:rsidR="00544F7E" w:rsidRPr="00B415CA" w:rsidRDefault="00544F7E" w:rsidP="00544F7E">
            <w:pPr>
              <w:pStyle w:val="TableFigureCenter"/>
            </w:pPr>
            <w:r w:rsidRPr="00B415CA">
              <w:t xml:space="preserve">4,090,908 </w:t>
            </w:r>
          </w:p>
        </w:tc>
        <w:tc>
          <w:tcPr>
            <w:tcW w:w="1190" w:type="dxa"/>
            <w:shd w:val="clear" w:color="auto" w:fill="auto"/>
            <w:noWrap/>
            <w:vAlign w:val="bottom"/>
            <w:hideMark/>
          </w:tcPr>
          <w:p w:rsidR="00544F7E" w:rsidRPr="00B415CA" w:rsidRDefault="00544F7E" w:rsidP="00544F7E">
            <w:pPr>
              <w:pStyle w:val="TableFigureCenter"/>
            </w:pPr>
            <w:r w:rsidRPr="00B415CA">
              <w:t xml:space="preserve">4,181,431 </w:t>
            </w:r>
          </w:p>
        </w:tc>
        <w:tc>
          <w:tcPr>
            <w:tcW w:w="1190" w:type="dxa"/>
            <w:shd w:val="clear" w:color="auto" w:fill="auto"/>
            <w:noWrap/>
            <w:vAlign w:val="bottom"/>
            <w:hideMark/>
          </w:tcPr>
          <w:p w:rsidR="00544F7E" w:rsidRPr="00B415CA" w:rsidRDefault="00544F7E" w:rsidP="00544F7E">
            <w:pPr>
              <w:pStyle w:val="TableFigureCenter"/>
            </w:pPr>
            <w:r w:rsidRPr="00B415CA">
              <w:t xml:space="preserve">4,293,915 </w:t>
            </w:r>
          </w:p>
        </w:tc>
        <w:tc>
          <w:tcPr>
            <w:tcW w:w="1190" w:type="dxa"/>
            <w:shd w:val="clear" w:color="auto" w:fill="auto"/>
            <w:noWrap/>
            <w:vAlign w:val="bottom"/>
            <w:hideMark/>
          </w:tcPr>
          <w:p w:rsidR="00544F7E" w:rsidRPr="00B415CA" w:rsidRDefault="00544F7E" w:rsidP="00544F7E">
            <w:pPr>
              <w:pStyle w:val="TableFigureCenter"/>
            </w:pPr>
            <w:r w:rsidRPr="00B415CA">
              <w:t xml:space="preserve">4,516,361 </w:t>
            </w:r>
          </w:p>
        </w:tc>
        <w:tc>
          <w:tcPr>
            <w:tcW w:w="1190" w:type="dxa"/>
            <w:shd w:val="clear" w:color="auto" w:fill="auto"/>
            <w:noWrap/>
            <w:vAlign w:val="bottom"/>
            <w:hideMark/>
          </w:tcPr>
          <w:p w:rsidR="00544F7E" w:rsidRPr="00B415CA" w:rsidRDefault="00544F7E" w:rsidP="00544F7E">
            <w:pPr>
              <w:pStyle w:val="TableFigureCenter"/>
            </w:pPr>
            <w:r w:rsidRPr="00B415CA">
              <w:t xml:space="preserve">4,427,278 </w:t>
            </w:r>
          </w:p>
        </w:tc>
        <w:tc>
          <w:tcPr>
            <w:tcW w:w="1142" w:type="dxa"/>
            <w:shd w:val="clear" w:color="auto" w:fill="auto"/>
            <w:noWrap/>
            <w:vAlign w:val="bottom"/>
            <w:hideMark/>
          </w:tcPr>
          <w:p w:rsidR="00544F7E" w:rsidRPr="00B415CA" w:rsidRDefault="00544F7E" w:rsidP="00544F7E">
            <w:pPr>
              <w:pStyle w:val="TableFigureCenter"/>
            </w:pPr>
            <w:r w:rsidRPr="00B415CA">
              <w:t xml:space="preserve">21,509,893 </w:t>
            </w:r>
          </w:p>
        </w:tc>
      </w:tr>
      <w:tr w:rsidR="00F64CC8" w:rsidRPr="00B415CA" w:rsidTr="00F64CC8">
        <w:trPr>
          <w:trHeight w:val="377"/>
          <w:jc w:val="center"/>
        </w:trPr>
        <w:tc>
          <w:tcPr>
            <w:tcW w:w="2333" w:type="dxa"/>
            <w:shd w:val="clear" w:color="auto" w:fill="auto"/>
            <w:noWrap/>
            <w:vAlign w:val="bottom"/>
            <w:hideMark/>
          </w:tcPr>
          <w:p w:rsidR="00544F7E" w:rsidRPr="00B415CA" w:rsidRDefault="00544F7E" w:rsidP="00650B2C">
            <w:pPr>
              <w:pStyle w:val="TableFigureLeft"/>
              <w:keepNext/>
            </w:pPr>
            <w:r>
              <w:t>South Australia</w:t>
            </w:r>
          </w:p>
        </w:tc>
        <w:tc>
          <w:tcPr>
            <w:tcW w:w="1190" w:type="dxa"/>
            <w:shd w:val="clear" w:color="auto" w:fill="auto"/>
            <w:noWrap/>
            <w:vAlign w:val="bottom"/>
            <w:hideMark/>
          </w:tcPr>
          <w:p w:rsidR="00544F7E" w:rsidRPr="00B415CA" w:rsidRDefault="00544F7E" w:rsidP="00544F7E">
            <w:pPr>
              <w:pStyle w:val="TableFigureCenter"/>
            </w:pPr>
            <w:r w:rsidRPr="00B415CA">
              <w:t xml:space="preserve">1,567,888 </w:t>
            </w:r>
          </w:p>
        </w:tc>
        <w:tc>
          <w:tcPr>
            <w:tcW w:w="1190" w:type="dxa"/>
            <w:shd w:val="clear" w:color="auto" w:fill="auto"/>
            <w:noWrap/>
            <w:vAlign w:val="bottom"/>
            <w:hideMark/>
          </w:tcPr>
          <w:p w:rsidR="00544F7E" w:rsidRPr="00B415CA" w:rsidRDefault="00544F7E" w:rsidP="00544F7E">
            <w:pPr>
              <w:pStyle w:val="TableFigureCenter"/>
            </w:pPr>
            <w:r w:rsidRPr="00B415CA">
              <w:t xml:space="preserve">1,584,197 </w:t>
            </w:r>
          </w:p>
        </w:tc>
        <w:tc>
          <w:tcPr>
            <w:tcW w:w="1190" w:type="dxa"/>
            <w:shd w:val="clear" w:color="auto" w:fill="auto"/>
            <w:noWrap/>
            <w:vAlign w:val="bottom"/>
            <w:hideMark/>
          </w:tcPr>
          <w:p w:rsidR="00544F7E" w:rsidRPr="00B415CA" w:rsidRDefault="00544F7E" w:rsidP="00544F7E">
            <w:pPr>
              <w:pStyle w:val="TableFigureCenter"/>
            </w:pPr>
            <w:r w:rsidRPr="00B415CA">
              <w:t xml:space="preserve">1,603,361 </w:t>
            </w:r>
          </w:p>
        </w:tc>
        <w:tc>
          <w:tcPr>
            <w:tcW w:w="1190" w:type="dxa"/>
            <w:shd w:val="clear" w:color="auto" w:fill="auto"/>
            <w:noWrap/>
            <w:vAlign w:val="bottom"/>
            <w:hideMark/>
          </w:tcPr>
          <w:p w:rsidR="00544F7E" w:rsidRPr="00B415CA" w:rsidRDefault="00544F7E" w:rsidP="00544F7E">
            <w:pPr>
              <w:pStyle w:val="TableFigureCenter"/>
            </w:pPr>
            <w:r w:rsidRPr="00B415CA">
              <w:t xml:space="preserve">1,644,642 </w:t>
            </w:r>
          </w:p>
        </w:tc>
        <w:tc>
          <w:tcPr>
            <w:tcW w:w="1190" w:type="dxa"/>
            <w:shd w:val="clear" w:color="auto" w:fill="auto"/>
            <w:noWrap/>
            <w:vAlign w:val="bottom"/>
            <w:hideMark/>
          </w:tcPr>
          <w:p w:rsidR="00544F7E" w:rsidRPr="00B415CA" w:rsidRDefault="00544F7E" w:rsidP="00544F7E">
            <w:pPr>
              <w:pStyle w:val="TableFigureCenter"/>
            </w:pPr>
            <w:r w:rsidRPr="00B415CA">
              <w:t xml:space="preserve">1,624,572 </w:t>
            </w:r>
          </w:p>
        </w:tc>
        <w:tc>
          <w:tcPr>
            <w:tcW w:w="1142" w:type="dxa"/>
            <w:shd w:val="clear" w:color="auto" w:fill="auto"/>
            <w:noWrap/>
            <w:vAlign w:val="bottom"/>
            <w:hideMark/>
          </w:tcPr>
          <w:p w:rsidR="00544F7E" w:rsidRPr="00B415CA" w:rsidRDefault="00544F7E" w:rsidP="00544F7E">
            <w:pPr>
              <w:pStyle w:val="TableFigureCenter"/>
            </w:pPr>
            <w:r w:rsidRPr="00B415CA">
              <w:t xml:space="preserve">8,024,660 </w:t>
            </w:r>
          </w:p>
        </w:tc>
      </w:tr>
      <w:tr w:rsidR="00F64CC8" w:rsidRPr="00B415CA" w:rsidTr="00F64CC8">
        <w:trPr>
          <w:trHeight w:val="377"/>
          <w:jc w:val="center"/>
        </w:trPr>
        <w:tc>
          <w:tcPr>
            <w:tcW w:w="2333" w:type="dxa"/>
            <w:shd w:val="clear" w:color="auto" w:fill="auto"/>
            <w:noWrap/>
            <w:vAlign w:val="bottom"/>
            <w:hideMark/>
          </w:tcPr>
          <w:p w:rsidR="00544F7E" w:rsidRPr="00B415CA" w:rsidRDefault="00544F7E" w:rsidP="00650B2C">
            <w:pPr>
              <w:pStyle w:val="TableFigureLeft"/>
              <w:keepNext/>
            </w:pPr>
            <w:r>
              <w:t>Western Australia</w:t>
            </w:r>
          </w:p>
        </w:tc>
        <w:tc>
          <w:tcPr>
            <w:tcW w:w="1190" w:type="dxa"/>
            <w:shd w:val="clear" w:color="auto" w:fill="auto"/>
            <w:noWrap/>
            <w:vAlign w:val="bottom"/>
            <w:hideMark/>
          </w:tcPr>
          <w:p w:rsidR="00544F7E" w:rsidRPr="00B415CA" w:rsidRDefault="00544F7E" w:rsidP="00544F7E">
            <w:pPr>
              <w:pStyle w:val="TableFigureCenter"/>
            </w:pPr>
            <w:r w:rsidRPr="00B415CA">
              <w:t xml:space="preserve">2,059,381 </w:t>
            </w:r>
          </w:p>
        </w:tc>
        <w:tc>
          <w:tcPr>
            <w:tcW w:w="1190" w:type="dxa"/>
            <w:shd w:val="clear" w:color="auto" w:fill="auto"/>
            <w:noWrap/>
            <w:vAlign w:val="bottom"/>
            <w:hideMark/>
          </w:tcPr>
          <w:p w:rsidR="00544F7E" w:rsidRPr="00B415CA" w:rsidRDefault="00544F7E" w:rsidP="00544F7E">
            <w:pPr>
              <w:pStyle w:val="TableFigureCenter"/>
            </w:pPr>
            <w:r w:rsidRPr="00B415CA">
              <w:t xml:space="preserve">2,106,119 </w:t>
            </w:r>
          </w:p>
        </w:tc>
        <w:tc>
          <w:tcPr>
            <w:tcW w:w="1190" w:type="dxa"/>
            <w:shd w:val="clear" w:color="auto" w:fill="auto"/>
            <w:noWrap/>
            <w:vAlign w:val="bottom"/>
            <w:hideMark/>
          </w:tcPr>
          <w:p w:rsidR="00544F7E" w:rsidRPr="00B415CA" w:rsidRDefault="00544F7E" w:rsidP="00544F7E">
            <w:pPr>
              <w:pStyle w:val="TableFigureCenter"/>
            </w:pPr>
            <w:r w:rsidRPr="00B415CA">
              <w:t xml:space="preserve">2,171,197 </w:t>
            </w:r>
          </w:p>
        </w:tc>
        <w:tc>
          <w:tcPr>
            <w:tcW w:w="1190" w:type="dxa"/>
            <w:shd w:val="clear" w:color="auto" w:fill="auto"/>
            <w:noWrap/>
            <w:vAlign w:val="bottom"/>
            <w:hideMark/>
          </w:tcPr>
          <w:p w:rsidR="00544F7E" w:rsidRPr="00B415CA" w:rsidRDefault="00544F7E" w:rsidP="00544F7E">
            <w:pPr>
              <w:pStyle w:val="TableFigureCenter"/>
            </w:pPr>
            <w:r>
              <w:t>2,296,411</w:t>
            </w:r>
            <w:r w:rsidRPr="00B415CA">
              <w:t xml:space="preserve"> </w:t>
            </w:r>
          </w:p>
        </w:tc>
        <w:tc>
          <w:tcPr>
            <w:tcW w:w="1190" w:type="dxa"/>
            <w:shd w:val="clear" w:color="auto" w:fill="auto"/>
            <w:noWrap/>
            <w:vAlign w:val="bottom"/>
            <w:hideMark/>
          </w:tcPr>
          <w:p w:rsidR="00544F7E" w:rsidRPr="00B415CA" w:rsidRDefault="00544F7E" w:rsidP="00544F7E">
            <w:pPr>
              <w:pStyle w:val="TableFigureCenter"/>
            </w:pPr>
            <w:r w:rsidRPr="00B415CA">
              <w:t xml:space="preserve">2,247,337 </w:t>
            </w:r>
          </w:p>
        </w:tc>
        <w:tc>
          <w:tcPr>
            <w:tcW w:w="1142" w:type="dxa"/>
            <w:shd w:val="clear" w:color="auto" w:fill="auto"/>
            <w:noWrap/>
            <w:vAlign w:val="bottom"/>
            <w:hideMark/>
          </w:tcPr>
          <w:p w:rsidR="00544F7E" w:rsidRPr="00B415CA" w:rsidRDefault="00544F7E" w:rsidP="00544F7E">
            <w:pPr>
              <w:pStyle w:val="TableFigureCenter"/>
            </w:pPr>
            <w:r w:rsidRPr="00B415CA">
              <w:t xml:space="preserve">10,880,445 </w:t>
            </w:r>
          </w:p>
        </w:tc>
      </w:tr>
      <w:tr w:rsidR="00F64CC8" w:rsidRPr="00B415CA" w:rsidTr="00F64CC8">
        <w:trPr>
          <w:trHeight w:val="377"/>
          <w:jc w:val="center"/>
        </w:trPr>
        <w:tc>
          <w:tcPr>
            <w:tcW w:w="2333" w:type="dxa"/>
            <w:shd w:val="clear" w:color="auto" w:fill="auto"/>
            <w:noWrap/>
            <w:vAlign w:val="bottom"/>
            <w:hideMark/>
          </w:tcPr>
          <w:p w:rsidR="00544F7E" w:rsidRPr="00B415CA" w:rsidRDefault="00544F7E" w:rsidP="00650B2C">
            <w:pPr>
              <w:pStyle w:val="TableFigureLeft"/>
              <w:keepNext/>
            </w:pPr>
            <w:r>
              <w:t>Tasmania</w:t>
            </w:r>
          </w:p>
        </w:tc>
        <w:tc>
          <w:tcPr>
            <w:tcW w:w="1190" w:type="dxa"/>
            <w:shd w:val="clear" w:color="auto" w:fill="auto"/>
            <w:noWrap/>
            <w:vAlign w:val="bottom"/>
            <w:hideMark/>
          </w:tcPr>
          <w:p w:rsidR="00544F7E" w:rsidRPr="00B415CA" w:rsidRDefault="00544F7E" w:rsidP="00544F7E">
            <w:pPr>
              <w:pStyle w:val="TableFigureCenter"/>
            </w:pPr>
            <w:r w:rsidRPr="00B415CA">
              <w:t xml:space="preserve">489,951 </w:t>
            </w:r>
          </w:p>
        </w:tc>
        <w:tc>
          <w:tcPr>
            <w:tcW w:w="1190" w:type="dxa"/>
            <w:shd w:val="clear" w:color="auto" w:fill="auto"/>
            <w:noWrap/>
            <w:vAlign w:val="bottom"/>
            <w:hideMark/>
          </w:tcPr>
          <w:p w:rsidR="00544F7E" w:rsidRPr="00B415CA" w:rsidRDefault="00544F7E" w:rsidP="00544F7E">
            <w:pPr>
              <w:pStyle w:val="TableFigureCenter"/>
            </w:pPr>
            <w:r w:rsidRPr="00B415CA">
              <w:t xml:space="preserve">493,371 </w:t>
            </w:r>
          </w:p>
        </w:tc>
        <w:tc>
          <w:tcPr>
            <w:tcW w:w="1190" w:type="dxa"/>
            <w:shd w:val="clear" w:color="auto" w:fill="auto"/>
            <w:noWrap/>
            <w:vAlign w:val="bottom"/>
            <w:hideMark/>
          </w:tcPr>
          <w:p w:rsidR="00544F7E" w:rsidRPr="00B415CA" w:rsidRDefault="00544F7E" w:rsidP="00544F7E">
            <w:pPr>
              <w:pStyle w:val="TableFigureCenter"/>
            </w:pPr>
            <w:r w:rsidRPr="00B415CA">
              <w:t xml:space="preserve">497,529 </w:t>
            </w:r>
          </w:p>
        </w:tc>
        <w:tc>
          <w:tcPr>
            <w:tcW w:w="1190" w:type="dxa"/>
            <w:shd w:val="clear" w:color="auto" w:fill="auto"/>
            <w:noWrap/>
            <w:vAlign w:val="bottom"/>
            <w:hideMark/>
          </w:tcPr>
          <w:p w:rsidR="00544F7E" w:rsidRPr="00B415CA" w:rsidRDefault="00544F7E" w:rsidP="00544F7E">
            <w:pPr>
              <w:pStyle w:val="TableFigureCenter"/>
            </w:pPr>
            <w:r w:rsidRPr="00B415CA">
              <w:t xml:space="preserve">507,626 </w:t>
            </w:r>
          </w:p>
        </w:tc>
        <w:tc>
          <w:tcPr>
            <w:tcW w:w="1190" w:type="dxa"/>
            <w:shd w:val="clear" w:color="auto" w:fill="auto"/>
            <w:noWrap/>
            <w:vAlign w:val="bottom"/>
            <w:hideMark/>
          </w:tcPr>
          <w:p w:rsidR="00544F7E" w:rsidRPr="00B415CA" w:rsidRDefault="00544F7E" w:rsidP="00544F7E">
            <w:pPr>
              <w:pStyle w:val="TableFigureCenter"/>
            </w:pPr>
            <w:r w:rsidRPr="00B415CA">
              <w:t xml:space="preserve">503,275 </w:t>
            </w:r>
          </w:p>
        </w:tc>
        <w:tc>
          <w:tcPr>
            <w:tcW w:w="1142" w:type="dxa"/>
            <w:shd w:val="clear" w:color="auto" w:fill="auto"/>
            <w:noWrap/>
            <w:vAlign w:val="bottom"/>
            <w:hideMark/>
          </w:tcPr>
          <w:p w:rsidR="00544F7E" w:rsidRPr="00B415CA" w:rsidRDefault="00544F7E" w:rsidP="00544F7E">
            <w:pPr>
              <w:pStyle w:val="TableFigureCenter"/>
            </w:pPr>
            <w:r w:rsidRPr="00B415CA">
              <w:t xml:space="preserve">2,491,752 </w:t>
            </w:r>
          </w:p>
        </w:tc>
      </w:tr>
      <w:tr w:rsidR="00F64CC8" w:rsidRPr="00B415CA" w:rsidTr="00F64CC8">
        <w:trPr>
          <w:trHeight w:val="377"/>
          <w:jc w:val="center"/>
        </w:trPr>
        <w:tc>
          <w:tcPr>
            <w:tcW w:w="2333" w:type="dxa"/>
            <w:shd w:val="clear" w:color="auto" w:fill="auto"/>
            <w:noWrap/>
            <w:vAlign w:val="bottom"/>
            <w:hideMark/>
          </w:tcPr>
          <w:p w:rsidR="00544F7E" w:rsidRPr="00B415CA" w:rsidRDefault="00544F7E" w:rsidP="00650B2C">
            <w:pPr>
              <w:pStyle w:val="TableFigureLeft"/>
              <w:keepNext/>
            </w:pPr>
            <w:r>
              <w:t>Northern Territory</w:t>
            </w:r>
          </w:p>
        </w:tc>
        <w:tc>
          <w:tcPr>
            <w:tcW w:w="1190" w:type="dxa"/>
            <w:shd w:val="clear" w:color="auto" w:fill="auto"/>
            <w:noWrap/>
            <w:vAlign w:val="bottom"/>
            <w:hideMark/>
          </w:tcPr>
          <w:p w:rsidR="00544F7E" w:rsidRPr="00B415CA" w:rsidRDefault="00544F7E" w:rsidP="00544F7E">
            <w:pPr>
              <w:pStyle w:val="TableFigureCenter"/>
            </w:pPr>
            <w:r w:rsidRPr="00B415CA">
              <w:t xml:space="preserve">210,627 </w:t>
            </w:r>
          </w:p>
        </w:tc>
        <w:tc>
          <w:tcPr>
            <w:tcW w:w="1190" w:type="dxa"/>
            <w:shd w:val="clear" w:color="auto" w:fill="auto"/>
            <w:noWrap/>
            <w:vAlign w:val="bottom"/>
            <w:hideMark/>
          </w:tcPr>
          <w:p w:rsidR="00544F7E" w:rsidRPr="00B415CA" w:rsidRDefault="00544F7E" w:rsidP="00544F7E">
            <w:pPr>
              <w:pStyle w:val="TableFigureCenter"/>
            </w:pPr>
            <w:r w:rsidRPr="00B415CA">
              <w:t xml:space="preserve">214,929 </w:t>
            </w:r>
          </w:p>
        </w:tc>
        <w:tc>
          <w:tcPr>
            <w:tcW w:w="1190" w:type="dxa"/>
            <w:shd w:val="clear" w:color="auto" w:fill="auto"/>
            <w:noWrap/>
            <w:vAlign w:val="bottom"/>
            <w:hideMark/>
          </w:tcPr>
          <w:p w:rsidR="00544F7E" w:rsidRPr="00B415CA" w:rsidRDefault="00544F7E" w:rsidP="00544F7E">
            <w:pPr>
              <w:pStyle w:val="TableFigureCenter"/>
            </w:pPr>
            <w:r w:rsidRPr="00B415CA">
              <w:t xml:space="preserve">219,818 </w:t>
            </w:r>
          </w:p>
        </w:tc>
        <w:tc>
          <w:tcPr>
            <w:tcW w:w="1190" w:type="dxa"/>
            <w:shd w:val="clear" w:color="auto" w:fill="auto"/>
            <w:noWrap/>
            <w:vAlign w:val="bottom"/>
            <w:hideMark/>
          </w:tcPr>
          <w:p w:rsidR="00544F7E" w:rsidRPr="00B415CA" w:rsidRDefault="00544F7E" w:rsidP="00544F7E">
            <w:pPr>
              <w:pStyle w:val="TableFigureCenter"/>
            </w:pPr>
            <w:r w:rsidRPr="00B415CA">
              <w:t xml:space="preserve">229,675 </w:t>
            </w:r>
          </w:p>
        </w:tc>
        <w:tc>
          <w:tcPr>
            <w:tcW w:w="1190" w:type="dxa"/>
            <w:shd w:val="clear" w:color="auto" w:fill="auto"/>
            <w:noWrap/>
            <w:vAlign w:val="bottom"/>
            <w:hideMark/>
          </w:tcPr>
          <w:p w:rsidR="00544F7E" w:rsidRPr="00B415CA" w:rsidRDefault="00544F7E" w:rsidP="00544F7E">
            <w:pPr>
              <w:pStyle w:val="TableFigureCenter"/>
            </w:pPr>
            <w:r w:rsidRPr="00B415CA">
              <w:t xml:space="preserve">226,171 </w:t>
            </w:r>
          </w:p>
        </w:tc>
        <w:tc>
          <w:tcPr>
            <w:tcW w:w="1142" w:type="dxa"/>
            <w:shd w:val="clear" w:color="auto" w:fill="auto"/>
            <w:noWrap/>
            <w:vAlign w:val="bottom"/>
            <w:hideMark/>
          </w:tcPr>
          <w:p w:rsidR="00544F7E" w:rsidRPr="00B415CA" w:rsidRDefault="00544F7E" w:rsidP="00544F7E">
            <w:pPr>
              <w:pStyle w:val="TableFigureCenter"/>
            </w:pPr>
            <w:r w:rsidRPr="00B415CA">
              <w:t xml:space="preserve">1,101,220 </w:t>
            </w:r>
          </w:p>
        </w:tc>
      </w:tr>
      <w:tr w:rsidR="00F64CC8" w:rsidRPr="00B415CA" w:rsidTr="00F64CC8">
        <w:trPr>
          <w:trHeight w:val="377"/>
          <w:jc w:val="center"/>
        </w:trPr>
        <w:tc>
          <w:tcPr>
            <w:tcW w:w="2333" w:type="dxa"/>
            <w:shd w:val="clear" w:color="auto" w:fill="auto"/>
            <w:noWrap/>
            <w:vAlign w:val="bottom"/>
            <w:hideMark/>
          </w:tcPr>
          <w:p w:rsidR="00544F7E" w:rsidRPr="00B415CA" w:rsidRDefault="00544F7E" w:rsidP="00650B2C">
            <w:pPr>
              <w:pStyle w:val="TableFigureLeft"/>
              <w:keepNext/>
            </w:pPr>
            <w:r>
              <w:t>Australian Capital Territory</w:t>
            </w:r>
          </w:p>
        </w:tc>
        <w:tc>
          <w:tcPr>
            <w:tcW w:w="1190" w:type="dxa"/>
            <w:shd w:val="clear" w:color="auto" w:fill="auto"/>
            <w:noWrap/>
            <w:vAlign w:val="bottom"/>
            <w:hideMark/>
          </w:tcPr>
          <w:p w:rsidR="00544F7E" w:rsidRPr="00B415CA" w:rsidRDefault="00544F7E" w:rsidP="00544F7E">
            <w:pPr>
              <w:pStyle w:val="TableFigureCenter"/>
            </w:pPr>
            <w:r w:rsidRPr="00B415CA">
              <w:t xml:space="preserve">334,119 </w:t>
            </w:r>
          </w:p>
        </w:tc>
        <w:tc>
          <w:tcPr>
            <w:tcW w:w="1190" w:type="dxa"/>
            <w:shd w:val="clear" w:color="auto" w:fill="auto"/>
            <w:noWrap/>
            <w:vAlign w:val="bottom"/>
            <w:hideMark/>
          </w:tcPr>
          <w:p w:rsidR="00544F7E" w:rsidRPr="00B415CA" w:rsidRDefault="00544F7E" w:rsidP="00544F7E">
            <w:pPr>
              <w:pStyle w:val="TableFigureCenter"/>
            </w:pPr>
            <w:r w:rsidRPr="00B415CA">
              <w:t xml:space="preserve">339,761 </w:t>
            </w:r>
          </w:p>
        </w:tc>
        <w:tc>
          <w:tcPr>
            <w:tcW w:w="1190" w:type="dxa"/>
            <w:shd w:val="clear" w:color="auto" w:fill="auto"/>
            <w:noWrap/>
            <w:vAlign w:val="bottom"/>
            <w:hideMark/>
          </w:tcPr>
          <w:p w:rsidR="00544F7E" w:rsidRPr="00B415CA" w:rsidRDefault="00544F7E" w:rsidP="00544F7E">
            <w:pPr>
              <w:pStyle w:val="TableFigureCenter"/>
            </w:pPr>
            <w:r w:rsidRPr="00B415CA">
              <w:t xml:space="preserve">345,551 </w:t>
            </w:r>
          </w:p>
        </w:tc>
        <w:tc>
          <w:tcPr>
            <w:tcW w:w="1190" w:type="dxa"/>
            <w:shd w:val="clear" w:color="auto" w:fill="auto"/>
            <w:noWrap/>
            <w:vAlign w:val="bottom"/>
            <w:hideMark/>
          </w:tcPr>
          <w:p w:rsidR="00544F7E" w:rsidRPr="00B415CA" w:rsidRDefault="00544F7E" w:rsidP="00544F7E">
            <w:pPr>
              <w:pStyle w:val="TableFigureCenter"/>
            </w:pPr>
            <w:r w:rsidRPr="00B415CA">
              <w:t xml:space="preserve">358,894 </w:t>
            </w:r>
          </w:p>
        </w:tc>
        <w:tc>
          <w:tcPr>
            <w:tcW w:w="1190" w:type="dxa"/>
            <w:shd w:val="clear" w:color="auto" w:fill="auto"/>
            <w:noWrap/>
            <w:vAlign w:val="bottom"/>
            <w:hideMark/>
          </w:tcPr>
          <w:p w:rsidR="00544F7E" w:rsidRPr="00B415CA" w:rsidRDefault="00544F7E" w:rsidP="00544F7E">
            <w:pPr>
              <w:pStyle w:val="TableFigureCenter"/>
            </w:pPr>
            <w:r w:rsidRPr="00B415CA">
              <w:t xml:space="preserve">352,608 </w:t>
            </w:r>
          </w:p>
        </w:tc>
        <w:tc>
          <w:tcPr>
            <w:tcW w:w="1142" w:type="dxa"/>
            <w:shd w:val="clear" w:color="auto" w:fill="auto"/>
            <w:noWrap/>
            <w:vAlign w:val="bottom"/>
            <w:hideMark/>
          </w:tcPr>
          <w:p w:rsidR="00544F7E" w:rsidRPr="00B415CA" w:rsidRDefault="00544F7E" w:rsidP="00544F7E">
            <w:pPr>
              <w:pStyle w:val="TableFigureCenter"/>
            </w:pPr>
            <w:r>
              <w:t>1,730,933</w:t>
            </w:r>
            <w:r w:rsidRPr="00B415CA">
              <w:t xml:space="preserve"> </w:t>
            </w:r>
          </w:p>
        </w:tc>
      </w:tr>
      <w:tr w:rsidR="00D63B75" w:rsidRPr="00B415CA" w:rsidTr="00F64CC8">
        <w:trPr>
          <w:trHeight w:val="377"/>
          <w:jc w:val="center"/>
        </w:trPr>
        <w:tc>
          <w:tcPr>
            <w:tcW w:w="2333" w:type="dxa"/>
            <w:shd w:val="clear" w:color="DCE6F1" w:fill="DCE6F1"/>
            <w:noWrap/>
            <w:vAlign w:val="bottom"/>
            <w:hideMark/>
          </w:tcPr>
          <w:p w:rsidR="00544F7E" w:rsidRPr="00B415CA" w:rsidRDefault="00544F7E" w:rsidP="00544F7E">
            <w:pPr>
              <w:pStyle w:val="TableFigureLeft"/>
            </w:pPr>
            <w:r w:rsidRPr="00B415CA">
              <w:t>Total</w:t>
            </w:r>
          </w:p>
        </w:tc>
        <w:tc>
          <w:tcPr>
            <w:tcW w:w="1190" w:type="dxa"/>
            <w:shd w:val="clear" w:color="DCE6F1" w:fill="DCE6F1"/>
            <w:noWrap/>
            <w:vAlign w:val="bottom"/>
            <w:hideMark/>
          </w:tcPr>
          <w:p w:rsidR="00544F7E" w:rsidRPr="00B415CA" w:rsidRDefault="00544F7E" w:rsidP="00544F7E">
            <w:pPr>
              <w:pStyle w:val="TableFigureCenter"/>
            </w:pPr>
            <w:r w:rsidRPr="00B415CA">
              <w:t xml:space="preserve">20,695,501 </w:t>
            </w:r>
          </w:p>
        </w:tc>
        <w:tc>
          <w:tcPr>
            <w:tcW w:w="1190" w:type="dxa"/>
            <w:shd w:val="clear" w:color="DCE6F1" w:fill="DCE6F1"/>
            <w:noWrap/>
            <w:vAlign w:val="bottom"/>
            <w:hideMark/>
          </w:tcPr>
          <w:p w:rsidR="00544F7E" w:rsidRPr="00B415CA" w:rsidRDefault="00544F7E" w:rsidP="00544F7E">
            <w:pPr>
              <w:pStyle w:val="TableFigureCenter"/>
            </w:pPr>
            <w:r w:rsidRPr="00B415CA">
              <w:t xml:space="preserve">21,012,648 </w:t>
            </w:r>
          </w:p>
        </w:tc>
        <w:tc>
          <w:tcPr>
            <w:tcW w:w="1190" w:type="dxa"/>
            <w:shd w:val="clear" w:color="DCE6F1" w:fill="DCE6F1"/>
            <w:noWrap/>
            <w:vAlign w:val="bottom"/>
            <w:hideMark/>
          </w:tcPr>
          <w:p w:rsidR="00544F7E" w:rsidRPr="00B415CA" w:rsidRDefault="00544F7E" w:rsidP="00544F7E">
            <w:pPr>
              <w:pStyle w:val="TableFigureCenter"/>
            </w:pPr>
            <w:r w:rsidRPr="00B415CA">
              <w:t xml:space="preserve">21,429,366 </w:t>
            </w:r>
          </w:p>
        </w:tc>
        <w:tc>
          <w:tcPr>
            <w:tcW w:w="1190" w:type="dxa"/>
            <w:shd w:val="clear" w:color="DCE6F1" w:fill="DCE6F1"/>
            <w:noWrap/>
            <w:vAlign w:val="bottom"/>
            <w:hideMark/>
          </w:tcPr>
          <w:p w:rsidR="00544F7E" w:rsidRPr="00B415CA" w:rsidRDefault="00544F7E" w:rsidP="00544F7E">
            <w:pPr>
              <w:pStyle w:val="TableFigureCenter"/>
            </w:pPr>
            <w:r w:rsidRPr="00B415CA">
              <w:t xml:space="preserve">22,339,955 </w:t>
            </w:r>
          </w:p>
        </w:tc>
        <w:tc>
          <w:tcPr>
            <w:tcW w:w="1190" w:type="dxa"/>
            <w:shd w:val="clear" w:color="DCE6F1" w:fill="DCE6F1"/>
            <w:noWrap/>
            <w:vAlign w:val="bottom"/>
            <w:hideMark/>
          </w:tcPr>
          <w:p w:rsidR="00544F7E" w:rsidRPr="00B415CA" w:rsidRDefault="00544F7E" w:rsidP="00544F7E">
            <w:pPr>
              <w:pStyle w:val="TableFigureCenter"/>
            </w:pPr>
            <w:r w:rsidRPr="00B415CA">
              <w:t xml:space="preserve">21,962,846 </w:t>
            </w:r>
          </w:p>
        </w:tc>
        <w:tc>
          <w:tcPr>
            <w:tcW w:w="1142" w:type="dxa"/>
            <w:shd w:val="clear" w:color="DCE6F1" w:fill="DCE6F1"/>
            <w:noWrap/>
            <w:vAlign w:val="bottom"/>
            <w:hideMark/>
          </w:tcPr>
          <w:p w:rsidR="00544F7E" w:rsidRPr="00B415CA" w:rsidRDefault="00544F7E" w:rsidP="00544F7E">
            <w:pPr>
              <w:pStyle w:val="TableFigureCenter"/>
            </w:pPr>
            <w:r w:rsidRPr="00B415CA">
              <w:t xml:space="preserve">107,440,316 </w:t>
            </w:r>
          </w:p>
        </w:tc>
      </w:tr>
    </w:tbl>
    <w:p w:rsidR="00ED54BC" w:rsidRDefault="00ED54BC" w:rsidP="0065475F">
      <w:pPr>
        <w:pStyle w:val="TableFigureNotesorSource"/>
        <w:keepNext w:val="0"/>
      </w:pPr>
      <w:r>
        <w:t>Source: ABS</w:t>
      </w:r>
    </w:p>
    <w:p w:rsidR="00ED54BC" w:rsidRDefault="00ED54BC" w:rsidP="00ED54BC">
      <w:pPr>
        <w:pStyle w:val="TableCaption"/>
      </w:pPr>
      <w:bookmarkStart w:id="327" w:name="_Ref351992027"/>
      <w:r>
        <w:lastRenderedPageBreak/>
        <w:t>Table </w:t>
      </w:r>
      <w:r w:rsidR="00512824">
        <w:fldChar w:fldCharType="begin"/>
      </w:r>
      <w:r w:rsidR="001C7CA2">
        <w:instrText xml:space="preserve"> Styleref "Appendix Heading 1" \s </w:instrText>
      </w:r>
      <w:r w:rsidR="00512824">
        <w:fldChar w:fldCharType="separate"/>
      </w:r>
      <w:r w:rsidR="00EB292C">
        <w:rPr>
          <w:noProof/>
        </w:rPr>
        <w:t>C</w:t>
      </w:r>
      <w:r w:rsidR="00512824">
        <w:rPr>
          <w:noProof/>
        </w:rPr>
        <w:fldChar w:fldCharType="end"/>
      </w:r>
      <w:r>
        <w:t xml:space="preserve"> </w:t>
      </w:r>
      <w:r w:rsidR="00512824">
        <w:fldChar w:fldCharType="begin"/>
      </w:r>
      <w:r w:rsidR="001C7CA2">
        <w:instrText xml:space="preserve"> SEQ AppTable \* ARABIC \s 1 </w:instrText>
      </w:r>
      <w:r w:rsidR="00512824">
        <w:fldChar w:fldCharType="separate"/>
      </w:r>
      <w:r w:rsidR="00EB292C">
        <w:rPr>
          <w:noProof/>
        </w:rPr>
        <w:t>4</w:t>
      </w:r>
      <w:r w:rsidR="00512824">
        <w:rPr>
          <w:noProof/>
        </w:rPr>
        <w:fldChar w:fldCharType="end"/>
      </w:r>
      <w:bookmarkEnd w:id="327"/>
      <w:r>
        <w:t xml:space="preserve">: </w:t>
      </w:r>
      <w:r>
        <w:tab/>
      </w:r>
      <w:r w:rsidRPr="00F20DFD">
        <w:t>Total kilometres travelled for ACT registered vehicles in ACT and NSW 2000-2007 and 2010</w:t>
      </w:r>
    </w:p>
    <w:tbl>
      <w:tblPr>
        <w:tblW w:w="9371"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1247"/>
        <w:gridCol w:w="1176"/>
        <w:gridCol w:w="1270"/>
        <w:gridCol w:w="1276"/>
        <w:gridCol w:w="1134"/>
        <w:gridCol w:w="1134"/>
        <w:gridCol w:w="1134"/>
      </w:tblGrid>
      <w:tr w:rsidR="00ED54BC" w:rsidRPr="00635582" w:rsidTr="00F64CC8">
        <w:trPr>
          <w:trHeight w:val="743"/>
          <w:jc w:val="center"/>
        </w:trPr>
        <w:tc>
          <w:tcPr>
            <w:tcW w:w="1000" w:type="dxa"/>
            <w:shd w:val="clear" w:color="DCE6F1" w:fill="DCE6F1"/>
            <w:vAlign w:val="bottom"/>
            <w:hideMark/>
          </w:tcPr>
          <w:p w:rsidR="00ED54BC" w:rsidRPr="00635582" w:rsidRDefault="00ED54BC" w:rsidP="0094105F">
            <w:pPr>
              <w:pStyle w:val="TableHeader"/>
            </w:pPr>
            <w:r w:rsidRPr="00635582">
              <w:t>Year</w:t>
            </w:r>
          </w:p>
        </w:tc>
        <w:tc>
          <w:tcPr>
            <w:tcW w:w="1247" w:type="dxa"/>
            <w:shd w:val="clear" w:color="DCE6F1" w:fill="DCE6F1"/>
            <w:vAlign w:val="bottom"/>
            <w:hideMark/>
          </w:tcPr>
          <w:p w:rsidR="00ED54BC" w:rsidRPr="00635582" w:rsidRDefault="00ED54BC" w:rsidP="0094105F">
            <w:pPr>
              <w:pStyle w:val="TableHeader"/>
            </w:pPr>
            <w:r w:rsidRPr="00635582">
              <w:t>Type of Vehicle</w:t>
            </w:r>
          </w:p>
        </w:tc>
        <w:tc>
          <w:tcPr>
            <w:tcW w:w="1176" w:type="dxa"/>
            <w:shd w:val="clear" w:color="DCE6F1" w:fill="DCE6F1"/>
            <w:vAlign w:val="bottom"/>
            <w:hideMark/>
          </w:tcPr>
          <w:p w:rsidR="00ED54BC" w:rsidRPr="00635582" w:rsidRDefault="00ED54BC" w:rsidP="0094105F">
            <w:pPr>
              <w:pStyle w:val="TableHeader"/>
            </w:pPr>
            <w:r w:rsidRPr="00635582">
              <w:t>No. Vehicles</w:t>
            </w:r>
          </w:p>
        </w:tc>
        <w:tc>
          <w:tcPr>
            <w:tcW w:w="1270" w:type="dxa"/>
            <w:shd w:val="clear" w:color="DCE6F1" w:fill="DCE6F1"/>
            <w:vAlign w:val="bottom"/>
            <w:hideMark/>
          </w:tcPr>
          <w:p w:rsidR="00ED54BC" w:rsidRPr="00635582" w:rsidRDefault="00ED54BC" w:rsidP="0094105F">
            <w:pPr>
              <w:pStyle w:val="TableHeader"/>
            </w:pPr>
            <w:r w:rsidRPr="00635582">
              <w:t xml:space="preserve">No. Vehicles </w:t>
            </w:r>
            <w:r>
              <w:t>–</w:t>
            </w:r>
            <w:r w:rsidRPr="00635582">
              <w:t xml:space="preserve"> RSE</w:t>
            </w:r>
            <w:r>
              <w:t>* (%)</w:t>
            </w:r>
          </w:p>
        </w:tc>
        <w:tc>
          <w:tcPr>
            <w:tcW w:w="1276" w:type="dxa"/>
            <w:shd w:val="clear" w:color="DCE6F1" w:fill="DCE6F1"/>
            <w:vAlign w:val="bottom"/>
            <w:hideMark/>
          </w:tcPr>
          <w:p w:rsidR="00ED54BC" w:rsidRPr="00635582" w:rsidRDefault="00ED54BC" w:rsidP="0094105F">
            <w:pPr>
              <w:pStyle w:val="TableHeader"/>
            </w:pPr>
            <w:r w:rsidRPr="00635582">
              <w:t>ACT KMS</w:t>
            </w:r>
            <w:r>
              <w:t xml:space="preserve">  (‘000)</w:t>
            </w:r>
          </w:p>
        </w:tc>
        <w:tc>
          <w:tcPr>
            <w:tcW w:w="1134" w:type="dxa"/>
            <w:shd w:val="clear" w:color="DCE6F1" w:fill="DCE6F1"/>
            <w:vAlign w:val="bottom"/>
            <w:hideMark/>
          </w:tcPr>
          <w:p w:rsidR="00ED54BC" w:rsidRPr="00635582" w:rsidRDefault="00ED54BC" w:rsidP="0094105F">
            <w:pPr>
              <w:pStyle w:val="TableHeader"/>
            </w:pPr>
            <w:r w:rsidRPr="00635582">
              <w:t xml:space="preserve">ACT </w:t>
            </w:r>
            <w:r>
              <w:t>–</w:t>
            </w:r>
            <w:r w:rsidRPr="00635582">
              <w:t xml:space="preserve"> RSE</w:t>
            </w:r>
            <w:r>
              <w:t xml:space="preserve"> (%)</w:t>
            </w:r>
          </w:p>
        </w:tc>
        <w:tc>
          <w:tcPr>
            <w:tcW w:w="1134" w:type="dxa"/>
            <w:shd w:val="clear" w:color="DCE6F1" w:fill="DCE6F1"/>
            <w:vAlign w:val="bottom"/>
            <w:hideMark/>
          </w:tcPr>
          <w:p w:rsidR="00ED54BC" w:rsidRPr="00635582" w:rsidRDefault="00ED54BC" w:rsidP="0094105F">
            <w:pPr>
              <w:pStyle w:val="TableHeader"/>
            </w:pPr>
            <w:r w:rsidRPr="00635582">
              <w:t>NSW KMS</w:t>
            </w:r>
            <w:r>
              <w:t xml:space="preserve"> (‘000)</w:t>
            </w:r>
          </w:p>
        </w:tc>
        <w:tc>
          <w:tcPr>
            <w:tcW w:w="1134" w:type="dxa"/>
            <w:shd w:val="clear" w:color="DCE6F1" w:fill="DCE6F1"/>
            <w:vAlign w:val="bottom"/>
            <w:hideMark/>
          </w:tcPr>
          <w:p w:rsidR="00ED54BC" w:rsidRPr="00635582" w:rsidRDefault="00ED54BC" w:rsidP="0094105F">
            <w:pPr>
              <w:pStyle w:val="TableHeader"/>
            </w:pPr>
            <w:r w:rsidRPr="00635582">
              <w:t xml:space="preserve">NSW </w:t>
            </w:r>
            <w:r>
              <w:t>–</w:t>
            </w:r>
            <w:r w:rsidRPr="00635582">
              <w:t xml:space="preserve"> RSE</w:t>
            </w:r>
            <w:r>
              <w:t xml:space="preserve"> (%)</w:t>
            </w:r>
          </w:p>
        </w:tc>
      </w:tr>
      <w:tr w:rsidR="00ED54BC" w:rsidRPr="00635582" w:rsidTr="00F64CC8">
        <w:trPr>
          <w:trHeight w:val="270"/>
          <w:jc w:val="center"/>
        </w:trPr>
        <w:tc>
          <w:tcPr>
            <w:tcW w:w="1000" w:type="dxa"/>
            <w:shd w:val="clear" w:color="auto" w:fill="auto"/>
            <w:noWrap/>
            <w:vAlign w:val="bottom"/>
            <w:hideMark/>
          </w:tcPr>
          <w:p w:rsidR="00ED54BC" w:rsidRPr="00635582" w:rsidRDefault="00ED54BC" w:rsidP="00F64CC8">
            <w:pPr>
              <w:pStyle w:val="TableFigureLeft"/>
              <w:keepNext/>
            </w:pPr>
            <w:r w:rsidRPr="00635582">
              <w:t>2000</w:t>
            </w:r>
          </w:p>
        </w:tc>
        <w:tc>
          <w:tcPr>
            <w:tcW w:w="1247" w:type="dxa"/>
            <w:shd w:val="clear" w:color="auto" w:fill="auto"/>
            <w:noWrap/>
            <w:vAlign w:val="bottom"/>
            <w:hideMark/>
          </w:tcPr>
          <w:p w:rsidR="00ED54BC" w:rsidRPr="00635582" w:rsidRDefault="00ED54BC" w:rsidP="0094105F">
            <w:pPr>
              <w:pStyle w:val="TableFigureLeft"/>
            </w:pPr>
            <w:r w:rsidRPr="00635582">
              <w:t>All vehicles</w:t>
            </w:r>
          </w:p>
        </w:tc>
        <w:tc>
          <w:tcPr>
            <w:tcW w:w="1176" w:type="dxa"/>
            <w:shd w:val="clear" w:color="auto" w:fill="auto"/>
            <w:noWrap/>
            <w:vAlign w:val="bottom"/>
            <w:hideMark/>
          </w:tcPr>
          <w:p w:rsidR="00ED54BC" w:rsidRPr="00635582" w:rsidRDefault="00ED54BC" w:rsidP="00AA5FA9">
            <w:pPr>
              <w:pStyle w:val="TableFigureCenter"/>
            </w:pPr>
            <w:r w:rsidRPr="00635582">
              <w:t>194</w:t>
            </w:r>
            <w:r w:rsidR="00AA5FA9">
              <w:t>,</w:t>
            </w:r>
            <w:r w:rsidRPr="00635582">
              <w:t>948</w:t>
            </w:r>
          </w:p>
        </w:tc>
        <w:tc>
          <w:tcPr>
            <w:tcW w:w="1270" w:type="dxa"/>
            <w:shd w:val="clear" w:color="auto" w:fill="auto"/>
            <w:noWrap/>
            <w:hideMark/>
          </w:tcPr>
          <w:p w:rsidR="00ED54BC" w:rsidRPr="00635582" w:rsidRDefault="00ED54BC" w:rsidP="0094105F">
            <w:pPr>
              <w:pStyle w:val="TableFigureCenter"/>
            </w:pPr>
            <w:r w:rsidRPr="00635582">
              <w:t>1.7</w:t>
            </w:r>
          </w:p>
        </w:tc>
        <w:tc>
          <w:tcPr>
            <w:tcW w:w="1276" w:type="dxa"/>
            <w:shd w:val="clear" w:color="auto" w:fill="auto"/>
            <w:noWrap/>
            <w:hideMark/>
          </w:tcPr>
          <w:p w:rsidR="00ED54BC" w:rsidRPr="00635582" w:rsidRDefault="00ED54BC" w:rsidP="0094105F">
            <w:pPr>
              <w:pStyle w:val="TableFigureCenter"/>
            </w:pPr>
            <w:r w:rsidRPr="00635582">
              <w:t>2441</w:t>
            </w:r>
          </w:p>
        </w:tc>
        <w:tc>
          <w:tcPr>
            <w:tcW w:w="1134" w:type="dxa"/>
            <w:shd w:val="clear" w:color="auto" w:fill="auto"/>
            <w:noWrap/>
            <w:hideMark/>
          </w:tcPr>
          <w:p w:rsidR="00ED54BC" w:rsidRPr="00635582" w:rsidRDefault="00ED54BC" w:rsidP="0094105F">
            <w:pPr>
              <w:pStyle w:val="TableFigureCenter"/>
            </w:pPr>
            <w:r w:rsidRPr="00635582">
              <w:t>4.6</w:t>
            </w:r>
          </w:p>
        </w:tc>
        <w:tc>
          <w:tcPr>
            <w:tcW w:w="1134" w:type="dxa"/>
            <w:shd w:val="clear" w:color="auto" w:fill="auto"/>
            <w:noWrap/>
            <w:hideMark/>
          </w:tcPr>
          <w:p w:rsidR="00ED54BC" w:rsidRPr="00635582" w:rsidRDefault="00ED54BC" w:rsidP="0094105F">
            <w:pPr>
              <w:pStyle w:val="TableFigureCenter"/>
            </w:pPr>
            <w:r w:rsidRPr="00635582">
              <w:t>648</w:t>
            </w:r>
          </w:p>
        </w:tc>
        <w:tc>
          <w:tcPr>
            <w:tcW w:w="1134" w:type="dxa"/>
            <w:shd w:val="clear" w:color="auto" w:fill="auto"/>
            <w:noWrap/>
            <w:hideMark/>
          </w:tcPr>
          <w:p w:rsidR="00ED54BC" w:rsidRPr="00635582" w:rsidRDefault="00ED54BC" w:rsidP="0094105F">
            <w:pPr>
              <w:pStyle w:val="TableFigureCenter"/>
            </w:pPr>
            <w:r w:rsidRPr="00635582">
              <w:t>8.8</w:t>
            </w:r>
          </w:p>
        </w:tc>
      </w:tr>
      <w:tr w:rsidR="00ED54BC" w:rsidRPr="00635582" w:rsidTr="00F64CC8">
        <w:trPr>
          <w:trHeight w:val="270"/>
          <w:jc w:val="center"/>
        </w:trPr>
        <w:tc>
          <w:tcPr>
            <w:tcW w:w="1000" w:type="dxa"/>
            <w:shd w:val="clear" w:color="auto" w:fill="auto"/>
            <w:noWrap/>
            <w:vAlign w:val="bottom"/>
            <w:hideMark/>
          </w:tcPr>
          <w:p w:rsidR="00ED54BC" w:rsidRPr="00635582" w:rsidRDefault="00ED54BC" w:rsidP="00F64CC8">
            <w:pPr>
              <w:pStyle w:val="TableFigureLeft"/>
              <w:keepNext/>
            </w:pPr>
            <w:r w:rsidRPr="00635582">
              <w:t>2001</w:t>
            </w:r>
          </w:p>
        </w:tc>
        <w:tc>
          <w:tcPr>
            <w:tcW w:w="1247" w:type="dxa"/>
            <w:shd w:val="clear" w:color="auto" w:fill="auto"/>
            <w:noWrap/>
            <w:vAlign w:val="bottom"/>
            <w:hideMark/>
          </w:tcPr>
          <w:p w:rsidR="00ED54BC" w:rsidRPr="00635582" w:rsidRDefault="00ED54BC" w:rsidP="0094105F">
            <w:pPr>
              <w:pStyle w:val="TableFigureLeft"/>
            </w:pPr>
            <w:r w:rsidRPr="00635582">
              <w:t>All vehicles</w:t>
            </w:r>
          </w:p>
        </w:tc>
        <w:tc>
          <w:tcPr>
            <w:tcW w:w="1176" w:type="dxa"/>
            <w:shd w:val="clear" w:color="auto" w:fill="auto"/>
            <w:noWrap/>
            <w:hideMark/>
          </w:tcPr>
          <w:p w:rsidR="00ED54BC" w:rsidRPr="00635582" w:rsidRDefault="00ED54BC" w:rsidP="0094105F">
            <w:pPr>
              <w:pStyle w:val="TableFigureCenter"/>
            </w:pPr>
            <w:r w:rsidRPr="00635582">
              <w:t>203</w:t>
            </w:r>
            <w:r w:rsidR="00AA5FA9">
              <w:t>,</w:t>
            </w:r>
            <w:r w:rsidRPr="00635582">
              <w:t>859</w:t>
            </w:r>
          </w:p>
        </w:tc>
        <w:tc>
          <w:tcPr>
            <w:tcW w:w="1270" w:type="dxa"/>
            <w:shd w:val="clear" w:color="auto" w:fill="auto"/>
            <w:noWrap/>
            <w:hideMark/>
          </w:tcPr>
          <w:p w:rsidR="00ED54BC" w:rsidRPr="00635582" w:rsidRDefault="00ED54BC" w:rsidP="0094105F">
            <w:pPr>
              <w:pStyle w:val="TableFigureCenter"/>
            </w:pPr>
            <w:r w:rsidRPr="00635582">
              <w:t>1.5</w:t>
            </w:r>
          </w:p>
        </w:tc>
        <w:tc>
          <w:tcPr>
            <w:tcW w:w="1276" w:type="dxa"/>
            <w:shd w:val="clear" w:color="auto" w:fill="auto"/>
            <w:noWrap/>
            <w:hideMark/>
          </w:tcPr>
          <w:p w:rsidR="00ED54BC" w:rsidRPr="00635582" w:rsidRDefault="00ED54BC" w:rsidP="0094105F">
            <w:pPr>
              <w:pStyle w:val="TableFigureCenter"/>
            </w:pPr>
            <w:r w:rsidRPr="00635582">
              <w:t>2496</w:t>
            </w:r>
          </w:p>
        </w:tc>
        <w:tc>
          <w:tcPr>
            <w:tcW w:w="1134" w:type="dxa"/>
            <w:shd w:val="clear" w:color="auto" w:fill="auto"/>
            <w:noWrap/>
            <w:hideMark/>
          </w:tcPr>
          <w:p w:rsidR="00ED54BC" w:rsidRPr="00635582" w:rsidRDefault="00ED54BC" w:rsidP="0094105F">
            <w:pPr>
              <w:pStyle w:val="TableFigureCenter"/>
            </w:pPr>
            <w:r w:rsidRPr="00635582">
              <w:t>4.0</w:t>
            </w:r>
          </w:p>
        </w:tc>
        <w:tc>
          <w:tcPr>
            <w:tcW w:w="1134" w:type="dxa"/>
            <w:shd w:val="clear" w:color="auto" w:fill="auto"/>
            <w:noWrap/>
            <w:hideMark/>
          </w:tcPr>
          <w:p w:rsidR="00ED54BC" w:rsidRPr="00635582" w:rsidRDefault="00ED54BC" w:rsidP="0094105F">
            <w:pPr>
              <w:pStyle w:val="TableFigureCenter"/>
            </w:pPr>
            <w:r w:rsidRPr="00635582">
              <w:t>491</w:t>
            </w:r>
          </w:p>
        </w:tc>
        <w:tc>
          <w:tcPr>
            <w:tcW w:w="1134" w:type="dxa"/>
            <w:shd w:val="clear" w:color="auto" w:fill="auto"/>
            <w:noWrap/>
            <w:hideMark/>
          </w:tcPr>
          <w:p w:rsidR="00ED54BC" w:rsidRPr="00635582" w:rsidRDefault="00ED54BC" w:rsidP="0094105F">
            <w:pPr>
              <w:pStyle w:val="TableFigureCenter"/>
            </w:pPr>
            <w:r w:rsidRPr="00635582">
              <w:t>9.4</w:t>
            </w:r>
          </w:p>
        </w:tc>
      </w:tr>
      <w:tr w:rsidR="00ED54BC" w:rsidRPr="00635582" w:rsidTr="00F64CC8">
        <w:trPr>
          <w:trHeight w:val="270"/>
          <w:jc w:val="center"/>
        </w:trPr>
        <w:tc>
          <w:tcPr>
            <w:tcW w:w="1000" w:type="dxa"/>
            <w:shd w:val="clear" w:color="auto" w:fill="auto"/>
            <w:noWrap/>
            <w:vAlign w:val="bottom"/>
            <w:hideMark/>
          </w:tcPr>
          <w:p w:rsidR="00ED54BC" w:rsidRPr="00635582" w:rsidRDefault="00ED54BC" w:rsidP="00F64CC8">
            <w:pPr>
              <w:pStyle w:val="TableFigureLeft"/>
              <w:keepNext/>
            </w:pPr>
            <w:r w:rsidRPr="00635582">
              <w:t>2002</w:t>
            </w:r>
          </w:p>
        </w:tc>
        <w:tc>
          <w:tcPr>
            <w:tcW w:w="1247" w:type="dxa"/>
            <w:shd w:val="clear" w:color="auto" w:fill="auto"/>
            <w:noWrap/>
            <w:vAlign w:val="bottom"/>
            <w:hideMark/>
          </w:tcPr>
          <w:p w:rsidR="00ED54BC" w:rsidRPr="00635582" w:rsidRDefault="00ED54BC" w:rsidP="0094105F">
            <w:pPr>
              <w:pStyle w:val="TableFigureLeft"/>
            </w:pPr>
            <w:r w:rsidRPr="00635582">
              <w:t>All vehicles</w:t>
            </w:r>
          </w:p>
        </w:tc>
        <w:tc>
          <w:tcPr>
            <w:tcW w:w="1176" w:type="dxa"/>
            <w:shd w:val="clear" w:color="auto" w:fill="auto"/>
            <w:noWrap/>
            <w:hideMark/>
          </w:tcPr>
          <w:p w:rsidR="00ED54BC" w:rsidRPr="00635582" w:rsidRDefault="00ED54BC" w:rsidP="0094105F">
            <w:pPr>
              <w:pStyle w:val="TableFigureCenter"/>
            </w:pPr>
            <w:r w:rsidRPr="00635582">
              <w:t>206</w:t>
            </w:r>
            <w:r w:rsidR="00AA5FA9">
              <w:t>,</w:t>
            </w:r>
            <w:r w:rsidRPr="00635582">
              <w:t>444</w:t>
            </w:r>
          </w:p>
        </w:tc>
        <w:tc>
          <w:tcPr>
            <w:tcW w:w="1270" w:type="dxa"/>
            <w:shd w:val="clear" w:color="auto" w:fill="auto"/>
            <w:noWrap/>
            <w:hideMark/>
          </w:tcPr>
          <w:p w:rsidR="00ED54BC" w:rsidRPr="00635582" w:rsidRDefault="00ED54BC" w:rsidP="0094105F">
            <w:pPr>
              <w:pStyle w:val="TableFigureCenter"/>
            </w:pPr>
            <w:r w:rsidRPr="00635582">
              <w:t>1.5</w:t>
            </w:r>
          </w:p>
        </w:tc>
        <w:tc>
          <w:tcPr>
            <w:tcW w:w="1276" w:type="dxa"/>
            <w:shd w:val="clear" w:color="auto" w:fill="auto"/>
            <w:noWrap/>
            <w:hideMark/>
          </w:tcPr>
          <w:p w:rsidR="00ED54BC" w:rsidRPr="00635582" w:rsidRDefault="00ED54BC" w:rsidP="0094105F">
            <w:pPr>
              <w:pStyle w:val="TableFigureCenter"/>
            </w:pPr>
            <w:r w:rsidRPr="00635582">
              <w:t>2366</w:t>
            </w:r>
          </w:p>
        </w:tc>
        <w:tc>
          <w:tcPr>
            <w:tcW w:w="1134" w:type="dxa"/>
            <w:shd w:val="clear" w:color="auto" w:fill="auto"/>
            <w:noWrap/>
            <w:hideMark/>
          </w:tcPr>
          <w:p w:rsidR="00ED54BC" w:rsidRPr="00635582" w:rsidRDefault="00ED54BC" w:rsidP="0094105F">
            <w:pPr>
              <w:pStyle w:val="TableFigureCenter"/>
            </w:pPr>
            <w:r w:rsidRPr="00635582">
              <w:t>3.8</w:t>
            </w:r>
          </w:p>
        </w:tc>
        <w:tc>
          <w:tcPr>
            <w:tcW w:w="1134" w:type="dxa"/>
            <w:shd w:val="clear" w:color="auto" w:fill="auto"/>
            <w:noWrap/>
            <w:hideMark/>
          </w:tcPr>
          <w:p w:rsidR="00ED54BC" w:rsidRPr="00635582" w:rsidRDefault="00ED54BC" w:rsidP="0094105F">
            <w:pPr>
              <w:pStyle w:val="TableFigureCenter"/>
            </w:pPr>
            <w:r w:rsidRPr="00635582">
              <w:t>641</w:t>
            </w:r>
          </w:p>
        </w:tc>
        <w:tc>
          <w:tcPr>
            <w:tcW w:w="1134" w:type="dxa"/>
            <w:shd w:val="clear" w:color="auto" w:fill="auto"/>
            <w:noWrap/>
            <w:hideMark/>
          </w:tcPr>
          <w:p w:rsidR="00ED54BC" w:rsidRPr="00635582" w:rsidRDefault="00ED54BC" w:rsidP="0094105F">
            <w:pPr>
              <w:pStyle w:val="TableFigureCenter"/>
            </w:pPr>
            <w:r w:rsidRPr="00635582">
              <w:t>11.8</w:t>
            </w:r>
          </w:p>
        </w:tc>
      </w:tr>
      <w:tr w:rsidR="00ED54BC" w:rsidRPr="00635582" w:rsidTr="00F64CC8">
        <w:trPr>
          <w:trHeight w:val="270"/>
          <w:jc w:val="center"/>
        </w:trPr>
        <w:tc>
          <w:tcPr>
            <w:tcW w:w="1000" w:type="dxa"/>
            <w:shd w:val="clear" w:color="auto" w:fill="auto"/>
            <w:noWrap/>
            <w:vAlign w:val="bottom"/>
            <w:hideMark/>
          </w:tcPr>
          <w:p w:rsidR="00ED54BC" w:rsidRPr="00635582" w:rsidRDefault="00ED54BC" w:rsidP="00F64CC8">
            <w:pPr>
              <w:pStyle w:val="TableFigureLeft"/>
              <w:keepNext/>
            </w:pPr>
            <w:r w:rsidRPr="00635582">
              <w:t>2003</w:t>
            </w:r>
          </w:p>
        </w:tc>
        <w:tc>
          <w:tcPr>
            <w:tcW w:w="1247" w:type="dxa"/>
            <w:shd w:val="clear" w:color="auto" w:fill="auto"/>
            <w:noWrap/>
            <w:vAlign w:val="bottom"/>
            <w:hideMark/>
          </w:tcPr>
          <w:p w:rsidR="00ED54BC" w:rsidRPr="00635582" w:rsidRDefault="00ED54BC" w:rsidP="0094105F">
            <w:pPr>
              <w:pStyle w:val="TableFigureLeft"/>
            </w:pPr>
            <w:r w:rsidRPr="00635582">
              <w:t>All vehicles</w:t>
            </w:r>
          </w:p>
        </w:tc>
        <w:tc>
          <w:tcPr>
            <w:tcW w:w="1176" w:type="dxa"/>
            <w:shd w:val="clear" w:color="auto" w:fill="auto"/>
            <w:noWrap/>
            <w:hideMark/>
          </w:tcPr>
          <w:p w:rsidR="00ED54BC" w:rsidRPr="00635582" w:rsidRDefault="00ED54BC" w:rsidP="0094105F">
            <w:pPr>
              <w:pStyle w:val="TableFigureCenter"/>
            </w:pPr>
            <w:r w:rsidRPr="00635582">
              <w:t>212</w:t>
            </w:r>
            <w:r w:rsidR="00AA5FA9">
              <w:t>,</w:t>
            </w:r>
            <w:r w:rsidRPr="00635582">
              <w:t>072</w:t>
            </w:r>
          </w:p>
        </w:tc>
        <w:tc>
          <w:tcPr>
            <w:tcW w:w="1270" w:type="dxa"/>
            <w:shd w:val="clear" w:color="auto" w:fill="auto"/>
            <w:noWrap/>
            <w:hideMark/>
          </w:tcPr>
          <w:p w:rsidR="00ED54BC" w:rsidRPr="00635582" w:rsidRDefault="00ED54BC" w:rsidP="0094105F">
            <w:pPr>
              <w:pStyle w:val="TableFigureCenter"/>
            </w:pPr>
            <w:r w:rsidRPr="00635582">
              <w:t>1.4</w:t>
            </w:r>
          </w:p>
        </w:tc>
        <w:tc>
          <w:tcPr>
            <w:tcW w:w="1276" w:type="dxa"/>
            <w:shd w:val="clear" w:color="auto" w:fill="auto"/>
            <w:noWrap/>
            <w:hideMark/>
          </w:tcPr>
          <w:p w:rsidR="00ED54BC" w:rsidRPr="00635582" w:rsidRDefault="00ED54BC" w:rsidP="0094105F">
            <w:pPr>
              <w:pStyle w:val="TableFigureCenter"/>
            </w:pPr>
            <w:r w:rsidRPr="00635582">
              <w:t>2537</w:t>
            </w:r>
          </w:p>
        </w:tc>
        <w:tc>
          <w:tcPr>
            <w:tcW w:w="1134" w:type="dxa"/>
            <w:shd w:val="clear" w:color="auto" w:fill="auto"/>
            <w:noWrap/>
            <w:hideMark/>
          </w:tcPr>
          <w:p w:rsidR="00ED54BC" w:rsidRPr="00635582" w:rsidRDefault="00ED54BC" w:rsidP="0094105F">
            <w:pPr>
              <w:pStyle w:val="TableFigureCenter"/>
            </w:pPr>
            <w:r w:rsidRPr="00635582">
              <w:t>4.1</w:t>
            </w:r>
          </w:p>
        </w:tc>
        <w:tc>
          <w:tcPr>
            <w:tcW w:w="1134" w:type="dxa"/>
            <w:shd w:val="clear" w:color="auto" w:fill="auto"/>
            <w:noWrap/>
            <w:hideMark/>
          </w:tcPr>
          <w:p w:rsidR="00ED54BC" w:rsidRPr="00635582" w:rsidRDefault="00ED54BC" w:rsidP="0094105F">
            <w:pPr>
              <w:pStyle w:val="TableFigureCenter"/>
            </w:pPr>
            <w:r w:rsidRPr="00635582">
              <w:t>581</w:t>
            </w:r>
          </w:p>
        </w:tc>
        <w:tc>
          <w:tcPr>
            <w:tcW w:w="1134" w:type="dxa"/>
            <w:shd w:val="clear" w:color="auto" w:fill="auto"/>
            <w:noWrap/>
            <w:hideMark/>
          </w:tcPr>
          <w:p w:rsidR="00ED54BC" w:rsidRPr="00635582" w:rsidRDefault="00ED54BC" w:rsidP="0094105F">
            <w:pPr>
              <w:pStyle w:val="TableFigureCenter"/>
            </w:pPr>
            <w:r w:rsidRPr="00635582">
              <w:t>8.8</w:t>
            </w:r>
          </w:p>
        </w:tc>
      </w:tr>
      <w:tr w:rsidR="00ED54BC" w:rsidRPr="00635582" w:rsidTr="00F64CC8">
        <w:trPr>
          <w:trHeight w:val="270"/>
          <w:jc w:val="center"/>
        </w:trPr>
        <w:tc>
          <w:tcPr>
            <w:tcW w:w="1000" w:type="dxa"/>
            <w:shd w:val="clear" w:color="auto" w:fill="auto"/>
            <w:noWrap/>
            <w:vAlign w:val="bottom"/>
            <w:hideMark/>
          </w:tcPr>
          <w:p w:rsidR="00ED54BC" w:rsidRPr="00635582" w:rsidRDefault="00ED54BC" w:rsidP="00F64CC8">
            <w:pPr>
              <w:pStyle w:val="TableFigureLeft"/>
              <w:keepNext/>
            </w:pPr>
            <w:r w:rsidRPr="00635582">
              <w:t>2004</w:t>
            </w:r>
          </w:p>
        </w:tc>
        <w:tc>
          <w:tcPr>
            <w:tcW w:w="1247" w:type="dxa"/>
            <w:shd w:val="clear" w:color="auto" w:fill="auto"/>
            <w:noWrap/>
            <w:vAlign w:val="bottom"/>
            <w:hideMark/>
          </w:tcPr>
          <w:p w:rsidR="00ED54BC" w:rsidRPr="00635582" w:rsidRDefault="00ED54BC" w:rsidP="0094105F">
            <w:pPr>
              <w:pStyle w:val="TableFigureLeft"/>
            </w:pPr>
            <w:r w:rsidRPr="00635582">
              <w:t>All vehicles</w:t>
            </w:r>
          </w:p>
        </w:tc>
        <w:tc>
          <w:tcPr>
            <w:tcW w:w="1176" w:type="dxa"/>
            <w:shd w:val="clear" w:color="auto" w:fill="auto"/>
            <w:noWrap/>
            <w:hideMark/>
          </w:tcPr>
          <w:p w:rsidR="00ED54BC" w:rsidRPr="00635582" w:rsidRDefault="00ED54BC" w:rsidP="0094105F">
            <w:pPr>
              <w:pStyle w:val="TableFigureCenter"/>
            </w:pPr>
            <w:r w:rsidRPr="00635582">
              <w:t>215</w:t>
            </w:r>
            <w:r w:rsidR="00AA5FA9">
              <w:t>,</w:t>
            </w:r>
            <w:r w:rsidRPr="00635582">
              <w:t>581</w:t>
            </w:r>
          </w:p>
        </w:tc>
        <w:tc>
          <w:tcPr>
            <w:tcW w:w="1270" w:type="dxa"/>
            <w:shd w:val="clear" w:color="auto" w:fill="auto"/>
            <w:noWrap/>
            <w:hideMark/>
          </w:tcPr>
          <w:p w:rsidR="00ED54BC" w:rsidRPr="00635582" w:rsidRDefault="00ED54BC" w:rsidP="0094105F">
            <w:pPr>
              <w:pStyle w:val="TableFigureCenter"/>
            </w:pPr>
            <w:r w:rsidRPr="00635582">
              <w:t>1.2</w:t>
            </w:r>
          </w:p>
        </w:tc>
        <w:tc>
          <w:tcPr>
            <w:tcW w:w="1276" w:type="dxa"/>
            <w:shd w:val="clear" w:color="auto" w:fill="auto"/>
            <w:noWrap/>
            <w:hideMark/>
          </w:tcPr>
          <w:p w:rsidR="00ED54BC" w:rsidRPr="00635582" w:rsidRDefault="00ED54BC" w:rsidP="0094105F">
            <w:pPr>
              <w:pStyle w:val="TableFigureCenter"/>
            </w:pPr>
            <w:r w:rsidRPr="00635582">
              <w:t>2464</w:t>
            </w:r>
          </w:p>
        </w:tc>
        <w:tc>
          <w:tcPr>
            <w:tcW w:w="1134" w:type="dxa"/>
            <w:shd w:val="clear" w:color="auto" w:fill="auto"/>
            <w:noWrap/>
            <w:hideMark/>
          </w:tcPr>
          <w:p w:rsidR="00ED54BC" w:rsidRPr="00635582" w:rsidRDefault="00ED54BC" w:rsidP="0094105F">
            <w:pPr>
              <w:pStyle w:val="TableFigureCenter"/>
            </w:pPr>
            <w:r w:rsidRPr="00635582">
              <w:t>3.9</w:t>
            </w:r>
          </w:p>
        </w:tc>
        <w:tc>
          <w:tcPr>
            <w:tcW w:w="1134" w:type="dxa"/>
            <w:shd w:val="clear" w:color="auto" w:fill="auto"/>
            <w:noWrap/>
            <w:hideMark/>
          </w:tcPr>
          <w:p w:rsidR="00ED54BC" w:rsidRPr="00635582" w:rsidRDefault="00ED54BC" w:rsidP="0094105F">
            <w:pPr>
              <w:pStyle w:val="TableFigureCenter"/>
            </w:pPr>
            <w:r w:rsidRPr="00635582">
              <w:t>653</w:t>
            </w:r>
          </w:p>
        </w:tc>
        <w:tc>
          <w:tcPr>
            <w:tcW w:w="1134" w:type="dxa"/>
            <w:shd w:val="clear" w:color="auto" w:fill="auto"/>
            <w:noWrap/>
            <w:hideMark/>
          </w:tcPr>
          <w:p w:rsidR="00ED54BC" w:rsidRPr="00635582" w:rsidRDefault="00ED54BC" w:rsidP="0094105F">
            <w:pPr>
              <w:pStyle w:val="TableFigureCenter"/>
            </w:pPr>
            <w:r w:rsidRPr="00635582">
              <w:t>8.3</w:t>
            </w:r>
          </w:p>
        </w:tc>
      </w:tr>
      <w:tr w:rsidR="00ED54BC" w:rsidRPr="00635582" w:rsidTr="00F64CC8">
        <w:trPr>
          <w:trHeight w:val="334"/>
          <w:jc w:val="center"/>
        </w:trPr>
        <w:tc>
          <w:tcPr>
            <w:tcW w:w="1000" w:type="dxa"/>
            <w:shd w:val="clear" w:color="auto" w:fill="auto"/>
            <w:noWrap/>
            <w:vAlign w:val="bottom"/>
            <w:hideMark/>
          </w:tcPr>
          <w:p w:rsidR="00ED54BC" w:rsidRPr="00635582" w:rsidRDefault="00ED54BC" w:rsidP="00F64CC8">
            <w:pPr>
              <w:pStyle w:val="TableFigureLeft"/>
              <w:keepNext/>
            </w:pPr>
            <w:r w:rsidRPr="00635582">
              <w:t>2005</w:t>
            </w:r>
          </w:p>
        </w:tc>
        <w:tc>
          <w:tcPr>
            <w:tcW w:w="1247" w:type="dxa"/>
            <w:shd w:val="clear" w:color="auto" w:fill="auto"/>
            <w:noWrap/>
            <w:vAlign w:val="bottom"/>
            <w:hideMark/>
          </w:tcPr>
          <w:p w:rsidR="00ED54BC" w:rsidRPr="00635582" w:rsidRDefault="00ED54BC" w:rsidP="0094105F">
            <w:pPr>
              <w:pStyle w:val="TableFigureLeft"/>
            </w:pPr>
            <w:r w:rsidRPr="00635582">
              <w:t>All vehicles</w:t>
            </w:r>
          </w:p>
        </w:tc>
        <w:tc>
          <w:tcPr>
            <w:tcW w:w="1176" w:type="dxa"/>
            <w:shd w:val="clear" w:color="auto" w:fill="auto"/>
            <w:noWrap/>
            <w:hideMark/>
          </w:tcPr>
          <w:p w:rsidR="00ED54BC" w:rsidRPr="00635582" w:rsidRDefault="00ED54BC" w:rsidP="0094105F">
            <w:pPr>
              <w:pStyle w:val="TableFigureCenter"/>
            </w:pPr>
            <w:r w:rsidRPr="00635582">
              <w:t>217</w:t>
            </w:r>
            <w:r w:rsidR="00AA5FA9">
              <w:t>,</w:t>
            </w:r>
            <w:r w:rsidRPr="00635582">
              <w:t>036</w:t>
            </w:r>
          </w:p>
        </w:tc>
        <w:tc>
          <w:tcPr>
            <w:tcW w:w="1270" w:type="dxa"/>
            <w:shd w:val="clear" w:color="auto" w:fill="auto"/>
            <w:noWrap/>
            <w:hideMark/>
          </w:tcPr>
          <w:p w:rsidR="00ED54BC" w:rsidRPr="00635582" w:rsidRDefault="00ED54BC" w:rsidP="0094105F">
            <w:pPr>
              <w:pStyle w:val="TableFigureCenter"/>
            </w:pPr>
            <w:r w:rsidRPr="00635582">
              <w:t>1.9</w:t>
            </w:r>
          </w:p>
        </w:tc>
        <w:tc>
          <w:tcPr>
            <w:tcW w:w="1276" w:type="dxa"/>
            <w:shd w:val="clear" w:color="auto" w:fill="auto"/>
            <w:noWrap/>
            <w:hideMark/>
          </w:tcPr>
          <w:p w:rsidR="00ED54BC" w:rsidRPr="00635582" w:rsidRDefault="00ED54BC" w:rsidP="0094105F">
            <w:pPr>
              <w:pStyle w:val="TableFigureCenter"/>
            </w:pPr>
            <w:r w:rsidRPr="00635582">
              <w:t>2444</w:t>
            </w:r>
          </w:p>
        </w:tc>
        <w:tc>
          <w:tcPr>
            <w:tcW w:w="1134" w:type="dxa"/>
            <w:shd w:val="clear" w:color="auto" w:fill="auto"/>
            <w:noWrap/>
            <w:hideMark/>
          </w:tcPr>
          <w:p w:rsidR="00ED54BC" w:rsidRPr="00635582" w:rsidRDefault="00ED54BC" w:rsidP="0094105F">
            <w:pPr>
              <w:pStyle w:val="TableFigureCenter"/>
            </w:pPr>
            <w:r w:rsidRPr="00635582">
              <w:t>3.9</w:t>
            </w:r>
          </w:p>
        </w:tc>
        <w:tc>
          <w:tcPr>
            <w:tcW w:w="1134" w:type="dxa"/>
            <w:shd w:val="clear" w:color="auto" w:fill="auto"/>
            <w:noWrap/>
            <w:hideMark/>
          </w:tcPr>
          <w:p w:rsidR="00ED54BC" w:rsidRPr="00635582" w:rsidRDefault="00ED54BC" w:rsidP="0094105F">
            <w:pPr>
              <w:pStyle w:val="TableFigureCenter"/>
            </w:pPr>
            <w:r w:rsidRPr="00635582">
              <w:t>611</w:t>
            </w:r>
          </w:p>
        </w:tc>
        <w:tc>
          <w:tcPr>
            <w:tcW w:w="1134" w:type="dxa"/>
            <w:shd w:val="clear" w:color="auto" w:fill="auto"/>
            <w:noWrap/>
            <w:hideMark/>
          </w:tcPr>
          <w:p w:rsidR="00ED54BC" w:rsidRPr="00635582" w:rsidRDefault="00ED54BC" w:rsidP="0094105F">
            <w:pPr>
              <w:pStyle w:val="TableFigureCenter"/>
            </w:pPr>
            <w:r w:rsidRPr="00635582">
              <w:t>8.7</w:t>
            </w:r>
          </w:p>
        </w:tc>
      </w:tr>
      <w:tr w:rsidR="00ED54BC" w:rsidRPr="00635582" w:rsidTr="00F64CC8">
        <w:trPr>
          <w:trHeight w:val="270"/>
          <w:jc w:val="center"/>
        </w:trPr>
        <w:tc>
          <w:tcPr>
            <w:tcW w:w="1000" w:type="dxa"/>
            <w:shd w:val="clear" w:color="auto" w:fill="auto"/>
            <w:noWrap/>
            <w:vAlign w:val="bottom"/>
            <w:hideMark/>
          </w:tcPr>
          <w:p w:rsidR="00ED54BC" w:rsidRPr="00635582" w:rsidRDefault="00ED54BC" w:rsidP="00F64CC8">
            <w:pPr>
              <w:pStyle w:val="TableFigureLeft"/>
              <w:keepNext/>
            </w:pPr>
            <w:r w:rsidRPr="00635582">
              <w:t>2006</w:t>
            </w:r>
          </w:p>
        </w:tc>
        <w:tc>
          <w:tcPr>
            <w:tcW w:w="1247" w:type="dxa"/>
            <w:shd w:val="clear" w:color="auto" w:fill="auto"/>
            <w:noWrap/>
            <w:vAlign w:val="bottom"/>
            <w:hideMark/>
          </w:tcPr>
          <w:p w:rsidR="00ED54BC" w:rsidRPr="00635582" w:rsidRDefault="00ED54BC" w:rsidP="0094105F">
            <w:pPr>
              <w:pStyle w:val="TableFigureLeft"/>
            </w:pPr>
            <w:r w:rsidRPr="00635582">
              <w:t>All vehicles</w:t>
            </w:r>
          </w:p>
        </w:tc>
        <w:tc>
          <w:tcPr>
            <w:tcW w:w="1176" w:type="dxa"/>
            <w:shd w:val="clear" w:color="auto" w:fill="auto"/>
            <w:noWrap/>
            <w:hideMark/>
          </w:tcPr>
          <w:p w:rsidR="00ED54BC" w:rsidRPr="00635582" w:rsidRDefault="00ED54BC" w:rsidP="0094105F">
            <w:pPr>
              <w:pStyle w:val="TableFigureCenter"/>
            </w:pPr>
            <w:r w:rsidRPr="00635582">
              <w:t>220</w:t>
            </w:r>
            <w:r w:rsidR="00AA5FA9">
              <w:t>,</w:t>
            </w:r>
            <w:r w:rsidRPr="00635582">
              <w:t>827</w:t>
            </w:r>
          </w:p>
        </w:tc>
        <w:tc>
          <w:tcPr>
            <w:tcW w:w="1270" w:type="dxa"/>
            <w:shd w:val="clear" w:color="auto" w:fill="auto"/>
            <w:noWrap/>
            <w:hideMark/>
          </w:tcPr>
          <w:p w:rsidR="00ED54BC" w:rsidRPr="00635582" w:rsidRDefault="00ED54BC" w:rsidP="0094105F">
            <w:pPr>
              <w:pStyle w:val="TableFigureCenter"/>
            </w:pPr>
            <w:r w:rsidRPr="00635582">
              <w:t>2.7</w:t>
            </w:r>
          </w:p>
        </w:tc>
        <w:tc>
          <w:tcPr>
            <w:tcW w:w="1276" w:type="dxa"/>
            <w:shd w:val="clear" w:color="auto" w:fill="auto"/>
            <w:noWrap/>
            <w:hideMark/>
          </w:tcPr>
          <w:p w:rsidR="00ED54BC" w:rsidRPr="00635582" w:rsidRDefault="00ED54BC" w:rsidP="0094105F">
            <w:pPr>
              <w:pStyle w:val="TableFigureCenter"/>
            </w:pPr>
            <w:r w:rsidRPr="00635582">
              <w:t>2437</w:t>
            </w:r>
          </w:p>
        </w:tc>
        <w:tc>
          <w:tcPr>
            <w:tcW w:w="1134" w:type="dxa"/>
            <w:shd w:val="clear" w:color="auto" w:fill="auto"/>
            <w:noWrap/>
            <w:hideMark/>
          </w:tcPr>
          <w:p w:rsidR="00ED54BC" w:rsidRPr="00635582" w:rsidRDefault="00ED54BC" w:rsidP="0094105F">
            <w:pPr>
              <w:pStyle w:val="TableFigureCenter"/>
            </w:pPr>
            <w:r w:rsidRPr="00635582">
              <w:t>5.0</w:t>
            </w:r>
          </w:p>
        </w:tc>
        <w:tc>
          <w:tcPr>
            <w:tcW w:w="1134" w:type="dxa"/>
            <w:shd w:val="clear" w:color="auto" w:fill="auto"/>
            <w:noWrap/>
            <w:hideMark/>
          </w:tcPr>
          <w:p w:rsidR="00ED54BC" w:rsidRPr="00635582" w:rsidRDefault="00ED54BC" w:rsidP="0094105F">
            <w:pPr>
              <w:pStyle w:val="TableFigureCenter"/>
            </w:pPr>
            <w:r w:rsidRPr="00635582">
              <w:t>506</w:t>
            </w:r>
          </w:p>
        </w:tc>
        <w:tc>
          <w:tcPr>
            <w:tcW w:w="1134" w:type="dxa"/>
            <w:shd w:val="clear" w:color="auto" w:fill="auto"/>
            <w:noWrap/>
            <w:hideMark/>
          </w:tcPr>
          <w:p w:rsidR="00ED54BC" w:rsidRPr="00635582" w:rsidRDefault="00ED54BC" w:rsidP="0094105F">
            <w:pPr>
              <w:pStyle w:val="TableFigureCenter"/>
            </w:pPr>
            <w:r w:rsidRPr="00635582">
              <w:t>13.7</w:t>
            </w:r>
          </w:p>
        </w:tc>
      </w:tr>
      <w:tr w:rsidR="00ED54BC" w:rsidRPr="00635582" w:rsidTr="00F64CC8">
        <w:trPr>
          <w:trHeight w:val="270"/>
          <w:jc w:val="center"/>
        </w:trPr>
        <w:tc>
          <w:tcPr>
            <w:tcW w:w="1000" w:type="dxa"/>
            <w:shd w:val="clear" w:color="auto" w:fill="auto"/>
            <w:noWrap/>
            <w:vAlign w:val="bottom"/>
            <w:hideMark/>
          </w:tcPr>
          <w:p w:rsidR="00ED54BC" w:rsidRPr="00635582" w:rsidRDefault="00ED54BC" w:rsidP="00F64CC8">
            <w:pPr>
              <w:pStyle w:val="TableFigureLeft"/>
              <w:keepNext/>
            </w:pPr>
            <w:r w:rsidRPr="00635582">
              <w:t>2007</w:t>
            </w:r>
          </w:p>
        </w:tc>
        <w:tc>
          <w:tcPr>
            <w:tcW w:w="1247" w:type="dxa"/>
            <w:shd w:val="clear" w:color="auto" w:fill="auto"/>
            <w:noWrap/>
            <w:vAlign w:val="bottom"/>
            <w:hideMark/>
          </w:tcPr>
          <w:p w:rsidR="00ED54BC" w:rsidRPr="00635582" w:rsidRDefault="00ED54BC" w:rsidP="0094105F">
            <w:pPr>
              <w:pStyle w:val="TableFigureLeft"/>
            </w:pPr>
            <w:r w:rsidRPr="00635582">
              <w:t>All vehicles</w:t>
            </w:r>
          </w:p>
        </w:tc>
        <w:tc>
          <w:tcPr>
            <w:tcW w:w="1176" w:type="dxa"/>
            <w:shd w:val="clear" w:color="auto" w:fill="auto"/>
            <w:noWrap/>
            <w:hideMark/>
          </w:tcPr>
          <w:p w:rsidR="00ED54BC" w:rsidRPr="00635582" w:rsidRDefault="00ED54BC" w:rsidP="0094105F">
            <w:pPr>
              <w:pStyle w:val="TableFigureCenter"/>
            </w:pPr>
            <w:r w:rsidRPr="00635582">
              <w:t>227</w:t>
            </w:r>
            <w:r w:rsidR="00AA5FA9">
              <w:t>,</w:t>
            </w:r>
            <w:r w:rsidRPr="00635582">
              <w:t>031</w:t>
            </w:r>
          </w:p>
        </w:tc>
        <w:tc>
          <w:tcPr>
            <w:tcW w:w="1270" w:type="dxa"/>
            <w:shd w:val="clear" w:color="auto" w:fill="auto"/>
            <w:noWrap/>
            <w:hideMark/>
          </w:tcPr>
          <w:p w:rsidR="00ED54BC" w:rsidRPr="00635582" w:rsidRDefault="00ED54BC" w:rsidP="0094105F">
            <w:pPr>
              <w:pStyle w:val="TableFigureCenter"/>
            </w:pPr>
            <w:r w:rsidRPr="00635582">
              <w:t>1.6</w:t>
            </w:r>
          </w:p>
        </w:tc>
        <w:tc>
          <w:tcPr>
            <w:tcW w:w="1276" w:type="dxa"/>
            <w:shd w:val="clear" w:color="auto" w:fill="auto"/>
            <w:noWrap/>
            <w:hideMark/>
          </w:tcPr>
          <w:p w:rsidR="00ED54BC" w:rsidRPr="00635582" w:rsidRDefault="00ED54BC" w:rsidP="0094105F">
            <w:pPr>
              <w:pStyle w:val="TableFigureCenter"/>
            </w:pPr>
            <w:r w:rsidRPr="00635582">
              <w:t>2569</w:t>
            </w:r>
          </w:p>
        </w:tc>
        <w:tc>
          <w:tcPr>
            <w:tcW w:w="1134" w:type="dxa"/>
            <w:shd w:val="clear" w:color="auto" w:fill="auto"/>
            <w:noWrap/>
            <w:hideMark/>
          </w:tcPr>
          <w:p w:rsidR="00ED54BC" w:rsidRPr="00635582" w:rsidRDefault="00ED54BC" w:rsidP="0094105F">
            <w:pPr>
              <w:pStyle w:val="TableFigureCenter"/>
            </w:pPr>
            <w:r w:rsidRPr="00635582">
              <w:t>4.7</w:t>
            </w:r>
          </w:p>
        </w:tc>
        <w:tc>
          <w:tcPr>
            <w:tcW w:w="1134" w:type="dxa"/>
            <w:shd w:val="clear" w:color="auto" w:fill="auto"/>
            <w:noWrap/>
            <w:hideMark/>
          </w:tcPr>
          <w:p w:rsidR="00ED54BC" w:rsidRPr="00635582" w:rsidRDefault="00ED54BC" w:rsidP="0094105F">
            <w:pPr>
              <w:pStyle w:val="TableFigureCenter"/>
            </w:pPr>
            <w:r w:rsidRPr="00635582">
              <w:t>496</w:t>
            </w:r>
          </w:p>
        </w:tc>
        <w:tc>
          <w:tcPr>
            <w:tcW w:w="1134" w:type="dxa"/>
            <w:shd w:val="clear" w:color="auto" w:fill="auto"/>
            <w:noWrap/>
            <w:hideMark/>
          </w:tcPr>
          <w:p w:rsidR="00ED54BC" w:rsidRPr="00635582" w:rsidRDefault="00ED54BC" w:rsidP="0094105F">
            <w:pPr>
              <w:pStyle w:val="TableFigureCenter"/>
            </w:pPr>
            <w:r w:rsidRPr="00635582">
              <w:t>11.1</w:t>
            </w:r>
          </w:p>
        </w:tc>
      </w:tr>
      <w:tr w:rsidR="00A17F61" w:rsidRPr="00635582" w:rsidTr="00A17F61">
        <w:trPr>
          <w:trHeight w:val="270"/>
          <w:jc w:val="center"/>
        </w:trPr>
        <w:tc>
          <w:tcPr>
            <w:tcW w:w="1000" w:type="dxa"/>
            <w:shd w:val="clear" w:color="auto" w:fill="auto"/>
            <w:noWrap/>
            <w:vAlign w:val="bottom"/>
          </w:tcPr>
          <w:p w:rsidR="00A17F61" w:rsidRPr="00635582" w:rsidRDefault="00A17F61" w:rsidP="0094105F">
            <w:pPr>
              <w:pStyle w:val="TableFigureLeft"/>
            </w:pPr>
            <w:r>
              <w:t>2008</w:t>
            </w:r>
          </w:p>
        </w:tc>
        <w:tc>
          <w:tcPr>
            <w:tcW w:w="8371" w:type="dxa"/>
            <w:gridSpan w:val="7"/>
            <w:vMerge w:val="restart"/>
            <w:shd w:val="clear" w:color="auto" w:fill="auto"/>
            <w:noWrap/>
            <w:vAlign w:val="center"/>
          </w:tcPr>
          <w:p w:rsidR="00A17F61" w:rsidRPr="00635582" w:rsidRDefault="00A17F61" w:rsidP="00A17F61">
            <w:pPr>
              <w:pStyle w:val="TableFigureCenter"/>
            </w:pPr>
            <w:r>
              <w:t>Survey not conducted in these years</w:t>
            </w:r>
          </w:p>
        </w:tc>
      </w:tr>
      <w:tr w:rsidR="00A17F61" w:rsidRPr="00635582" w:rsidTr="00A36DDE">
        <w:trPr>
          <w:trHeight w:val="270"/>
          <w:jc w:val="center"/>
        </w:trPr>
        <w:tc>
          <w:tcPr>
            <w:tcW w:w="1000" w:type="dxa"/>
            <w:shd w:val="clear" w:color="auto" w:fill="auto"/>
            <w:noWrap/>
            <w:vAlign w:val="bottom"/>
          </w:tcPr>
          <w:p w:rsidR="00A17F61" w:rsidRPr="00635582" w:rsidRDefault="00A17F61" w:rsidP="0094105F">
            <w:pPr>
              <w:pStyle w:val="TableFigureLeft"/>
            </w:pPr>
            <w:r>
              <w:t>2009</w:t>
            </w:r>
          </w:p>
        </w:tc>
        <w:tc>
          <w:tcPr>
            <w:tcW w:w="8371" w:type="dxa"/>
            <w:gridSpan w:val="7"/>
            <w:vMerge/>
            <w:shd w:val="clear" w:color="auto" w:fill="auto"/>
            <w:noWrap/>
            <w:vAlign w:val="bottom"/>
          </w:tcPr>
          <w:p w:rsidR="00A17F61" w:rsidRPr="00635582" w:rsidRDefault="00A17F61" w:rsidP="0094105F">
            <w:pPr>
              <w:pStyle w:val="TableFigureCenter"/>
            </w:pPr>
          </w:p>
        </w:tc>
      </w:tr>
      <w:tr w:rsidR="00ED54BC" w:rsidRPr="00635582" w:rsidTr="00F64CC8">
        <w:trPr>
          <w:trHeight w:val="270"/>
          <w:jc w:val="center"/>
        </w:trPr>
        <w:tc>
          <w:tcPr>
            <w:tcW w:w="1000" w:type="dxa"/>
            <w:shd w:val="clear" w:color="auto" w:fill="auto"/>
            <w:noWrap/>
            <w:vAlign w:val="bottom"/>
            <w:hideMark/>
          </w:tcPr>
          <w:p w:rsidR="00ED54BC" w:rsidRPr="00635582" w:rsidRDefault="00ED54BC" w:rsidP="0094105F">
            <w:pPr>
              <w:pStyle w:val="TableFigureLeft"/>
            </w:pPr>
            <w:r w:rsidRPr="00635582">
              <w:t>2010</w:t>
            </w:r>
          </w:p>
        </w:tc>
        <w:tc>
          <w:tcPr>
            <w:tcW w:w="1247" w:type="dxa"/>
            <w:shd w:val="clear" w:color="auto" w:fill="auto"/>
            <w:noWrap/>
            <w:vAlign w:val="bottom"/>
            <w:hideMark/>
          </w:tcPr>
          <w:p w:rsidR="00ED54BC" w:rsidRPr="00635582" w:rsidRDefault="00ED54BC" w:rsidP="0094105F">
            <w:pPr>
              <w:pStyle w:val="TableFigureLeft"/>
            </w:pPr>
            <w:r w:rsidRPr="00635582">
              <w:t>All vehicles</w:t>
            </w:r>
          </w:p>
        </w:tc>
        <w:tc>
          <w:tcPr>
            <w:tcW w:w="1176" w:type="dxa"/>
            <w:shd w:val="clear" w:color="auto" w:fill="auto"/>
            <w:noWrap/>
            <w:vAlign w:val="bottom"/>
            <w:hideMark/>
          </w:tcPr>
          <w:p w:rsidR="00ED54BC" w:rsidRPr="00635582" w:rsidRDefault="00ED54BC" w:rsidP="0094105F">
            <w:pPr>
              <w:pStyle w:val="TableFigureCenter"/>
            </w:pPr>
            <w:r w:rsidRPr="00635582">
              <w:t>252</w:t>
            </w:r>
            <w:r w:rsidR="00AA5FA9">
              <w:t>,</w:t>
            </w:r>
            <w:r w:rsidRPr="00635582">
              <w:t>771</w:t>
            </w:r>
          </w:p>
        </w:tc>
        <w:tc>
          <w:tcPr>
            <w:tcW w:w="1270" w:type="dxa"/>
            <w:shd w:val="clear" w:color="auto" w:fill="auto"/>
            <w:noWrap/>
            <w:vAlign w:val="bottom"/>
            <w:hideMark/>
          </w:tcPr>
          <w:p w:rsidR="00ED54BC" w:rsidRPr="00635582" w:rsidRDefault="00ED54BC" w:rsidP="0094105F">
            <w:pPr>
              <w:pStyle w:val="TableFigureCenter"/>
            </w:pPr>
            <w:r w:rsidRPr="00635582">
              <w:t>2.4</w:t>
            </w:r>
          </w:p>
        </w:tc>
        <w:tc>
          <w:tcPr>
            <w:tcW w:w="1276" w:type="dxa"/>
            <w:shd w:val="clear" w:color="auto" w:fill="auto"/>
            <w:noWrap/>
            <w:vAlign w:val="bottom"/>
            <w:hideMark/>
          </w:tcPr>
          <w:p w:rsidR="00ED54BC" w:rsidRPr="00635582" w:rsidRDefault="00ED54BC" w:rsidP="0094105F">
            <w:pPr>
              <w:pStyle w:val="TableFigureCenter"/>
            </w:pPr>
            <w:r w:rsidRPr="00635582">
              <w:t>2644</w:t>
            </w:r>
          </w:p>
        </w:tc>
        <w:tc>
          <w:tcPr>
            <w:tcW w:w="1134" w:type="dxa"/>
            <w:shd w:val="clear" w:color="auto" w:fill="auto"/>
            <w:noWrap/>
            <w:vAlign w:val="bottom"/>
            <w:hideMark/>
          </w:tcPr>
          <w:p w:rsidR="00ED54BC" w:rsidRPr="00635582" w:rsidRDefault="00ED54BC" w:rsidP="0094105F">
            <w:pPr>
              <w:pStyle w:val="TableFigureCenter"/>
            </w:pPr>
            <w:r w:rsidRPr="00635582">
              <w:t>5.6</w:t>
            </w:r>
          </w:p>
        </w:tc>
        <w:tc>
          <w:tcPr>
            <w:tcW w:w="1134" w:type="dxa"/>
            <w:shd w:val="clear" w:color="auto" w:fill="auto"/>
            <w:noWrap/>
            <w:vAlign w:val="bottom"/>
            <w:hideMark/>
          </w:tcPr>
          <w:p w:rsidR="00ED54BC" w:rsidRPr="00635582" w:rsidRDefault="00ED54BC" w:rsidP="0094105F">
            <w:pPr>
              <w:pStyle w:val="TableFigureCenter"/>
            </w:pPr>
            <w:r w:rsidRPr="00635582">
              <w:t>746</w:t>
            </w:r>
          </w:p>
        </w:tc>
        <w:tc>
          <w:tcPr>
            <w:tcW w:w="1134" w:type="dxa"/>
            <w:shd w:val="clear" w:color="auto" w:fill="auto"/>
            <w:noWrap/>
            <w:vAlign w:val="bottom"/>
            <w:hideMark/>
          </w:tcPr>
          <w:p w:rsidR="00ED54BC" w:rsidRPr="00635582" w:rsidRDefault="00ED54BC" w:rsidP="0094105F">
            <w:pPr>
              <w:pStyle w:val="TableFigureCenter"/>
            </w:pPr>
            <w:r w:rsidRPr="00635582">
              <w:t>12.4</w:t>
            </w:r>
          </w:p>
        </w:tc>
      </w:tr>
    </w:tbl>
    <w:p w:rsidR="00ED54BC" w:rsidRDefault="00ED54BC" w:rsidP="00ED54BC">
      <w:pPr>
        <w:pStyle w:val="TableFigureNotesorSource"/>
      </w:pPr>
      <w:r>
        <w:t>Note: *RSE- relative standard error</w:t>
      </w:r>
    </w:p>
    <w:p w:rsidR="00ED54BC" w:rsidRDefault="00ED54BC" w:rsidP="00ED54BC">
      <w:pPr>
        <w:pStyle w:val="TableFigureNotesorSource"/>
      </w:pPr>
      <w:r>
        <w:t>Source: ABS</w:t>
      </w:r>
    </w:p>
    <w:p w:rsidR="002A0D23" w:rsidRDefault="002A0D23">
      <w:r>
        <w:br w:type="page"/>
      </w:r>
    </w:p>
    <w:p w:rsidR="00565C61" w:rsidRDefault="00565C61" w:rsidP="002A0D23">
      <w:pPr>
        <w:pStyle w:val="AppendixHeading1"/>
      </w:pPr>
      <w:bookmarkStart w:id="328" w:name="_Toc367970362"/>
      <w:bookmarkStart w:id="329" w:name="_Ref351470981"/>
      <w:r>
        <w:lastRenderedPageBreak/>
        <w:t xml:space="preserve">Workshop </w:t>
      </w:r>
      <w:r w:rsidR="0090311B">
        <w:t>Notes</w:t>
      </w:r>
      <w:bookmarkEnd w:id="328"/>
    </w:p>
    <w:tbl>
      <w:tblPr>
        <w:tblW w:w="6111" w:type="dxa"/>
        <w:tblInd w:w="4077" w:type="dxa"/>
        <w:tblLook w:val="01E0" w:firstRow="1" w:lastRow="1" w:firstColumn="1" w:lastColumn="1" w:noHBand="0" w:noVBand="0"/>
      </w:tblPr>
      <w:tblGrid>
        <w:gridCol w:w="6111"/>
      </w:tblGrid>
      <w:tr w:rsidR="0090311B" w:rsidRPr="00017E29" w:rsidTr="009D3DBF">
        <w:tc>
          <w:tcPr>
            <w:tcW w:w="6111" w:type="dxa"/>
          </w:tcPr>
          <w:p w:rsidR="0090311B" w:rsidRPr="00017E29" w:rsidRDefault="0090311B" w:rsidP="009D3DBF">
            <w:pPr>
              <w:spacing w:before="60" w:after="60"/>
              <w:jc w:val="right"/>
              <w:rPr>
                <w:b/>
                <w:i/>
              </w:rPr>
            </w:pPr>
            <w:r>
              <w:rPr>
                <w:b/>
                <w:i/>
              </w:rPr>
              <w:t xml:space="preserve">Workshop: </w:t>
            </w:r>
            <w:r w:rsidRPr="005E2C2F">
              <w:rPr>
                <w:i/>
              </w:rPr>
              <w:t>Crashes involving ACT drivers in NSW</w:t>
            </w:r>
          </w:p>
          <w:p w:rsidR="0090311B" w:rsidRPr="00017E29" w:rsidRDefault="0090311B" w:rsidP="009D3DBF">
            <w:pPr>
              <w:spacing w:before="60" w:after="60"/>
              <w:jc w:val="right"/>
              <w:rPr>
                <w:b/>
                <w:i/>
              </w:rPr>
            </w:pPr>
          </w:p>
        </w:tc>
      </w:tr>
      <w:tr w:rsidR="0090311B" w:rsidRPr="00017E29" w:rsidTr="009D3DBF">
        <w:tc>
          <w:tcPr>
            <w:tcW w:w="6111" w:type="dxa"/>
          </w:tcPr>
          <w:p w:rsidR="0090311B" w:rsidRPr="006774CA" w:rsidRDefault="0090311B" w:rsidP="009D3DBF">
            <w:pPr>
              <w:spacing w:before="60" w:after="60"/>
              <w:jc w:val="right"/>
              <w:rPr>
                <w:b/>
                <w:sz w:val="28"/>
                <w:szCs w:val="28"/>
              </w:rPr>
            </w:pPr>
            <w:r>
              <w:rPr>
                <w:b/>
                <w:sz w:val="28"/>
                <w:szCs w:val="28"/>
              </w:rPr>
              <w:t>OUTCOMES</w:t>
            </w:r>
          </w:p>
        </w:tc>
      </w:tr>
    </w:tbl>
    <w:p w:rsidR="0090311B" w:rsidRDefault="0090311B" w:rsidP="0090311B">
      <w:pPr>
        <w:ind w:left="1080" w:hanging="1080"/>
        <w:rPr>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4"/>
        <w:gridCol w:w="8222"/>
      </w:tblGrid>
      <w:tr w:rsidR="0090311B" w:rsidTr="009D3DBF">
        <w:trPr>
          <w:jc w:val="center"/>
        </w:trPr>
        <w:tc>
          <w:tcPr>
            <w:tcW w:w="1644" w:type="dxa"/>
          </w:tcPr>
          <w:p w:rsidR="0090311B" w:rsidRPr="00017E29" w:rsidRDefault="0090311B" w:rsidP="009D3DBF">
            <w:pPr>
              <w:pStyle w:val="Paragraph"/>
              <w:spacing w:before="60" w:after="60"/>
              <w:rPr>
                <w:b/>
              </w:rPr>
            </w:pPr>
            <w:r w:rsidRPr="00017E29">
              <w:rPr>
                <w:b/>
              </w:rPr>
              <w:t>Date</w:t>
            </w:r>
          </w:p>
        </w:tc>
        <w:tc>
          <w:tcPr>
            <w:tcW w:w="8222" w:type="dxa"/>
          </w:tcPr>
          <w:p w:rsidR="0090311B" w:rsidRDefault="0090311B" w:rsidP="009D3DBF">
            <w:pPr>
              <w:pStyle w:val="Paragraph"/>
              <w:spacing w:before="60" w:after="60"/>
            </w:pPr>
            <w:r>
              <w:t>Wednesday, 30 January 2013</w:t>
            </w:r>
          </w:p>
        </w:tc>
      </w:tr>
      <w:tr w:rsidR="0090311B" w:rsidTr="009D3DBF">
        <w:trPr>
          <w:jc w:val="center"/>
        </w:trPr>
        <w:tc>
          <w:tcPr>
            <w:tcW w:w="1644" w:type="dxa"/>
          </w:tcPr>
          <w:p w:rsidR="0090311B" w:rsidRPr="00017E29" w:rsidRDefault="0090311B" w:rsidP="009D3DBF">
            <w:pPr>
              <w:pStyle w:val="Paragraph"/>
              <w:spacing w:before="60" w:after="60"/>
              <w:rPr>
                <w:b/>
              </w:rPr>
            </w:pPr>
            <w:r w:rsidRPr="00017E29">
              <w:rPr>
                <w:b/>
              </w:rPr>
              <w:t>Time</w:t>
            </w:r>
          </w:p>
        </w:tc>
        <w:tc>
          <w:tcPr>
            <w:tcW w:w="8222" w:type="dxa"/>
          </w:tcPr>
          <w:p w:rsidR="0090311B" w:rsidRDefault="0090311B" w:rsidP="009D3DBF">
            <w:pPr>
              <w:pStyle w:val="Paragraph"/>
              <w:spacing w:before="60" w:after="60"/>
            </w:pPr>
            <w:r>
              <w:t>10:00 am to 12:00 pm</w:t>
            </w:r>
          </w:p>
        </w:tc>
      </w:tr>
      <w:tr w:rsidR="0090311B" w:rsidTr="009D3DBF">
        <w:trPr>
          <w:jc w:val="center"/>
        </w:trPr>
        <w:tc>
          <w:tcPr>
            <w:tcW w:w="1644" w:type="dxa"/>
          </w:tcPr>
          <w:p w:rsidR="0090311B" w:rsidRPr="00017E29" w:rsidRDefault="0090311B" w:rsidP="009D3DBF">
            <w:pPr>
              <w:pStyle w:val="Paragraph"/>
              <w:spacing w:before="60" w:after="60"/>
              <w:rPr>
                <w:b/>
              </w:rPr>
            </w:pPr>
            <w:r w:rsidRPr="00017E29">
              <w:rPr>
                <w:b/>
              </w:rPr>
              <w:t>Location</w:t>
            </w:r>
          </w:p>
        </w:tc>
        <w:tc>
          <w:tcPr>
            <w:tcW w:w="8222" w:type="dxa"/>
          </w:tcPr>
          <w:p w:rsidR="0090311B" w:rsidRDefault="0090311B" w:rsidP="009D3DBF">
            <w:pPr>
              <w:pStyle w:val="Paragraph"/>
              <w:spacing w:before="60" w:after="60"/>
            </w:pPr>
            <w:r>
              <w:t>Country Heir Interiors &amp; Café, 54 Monaro Street, Queanbeyan NSW 2620</w:t>
            </w:r>
          </w:p>
        </w:tc>
      </w:tr>
      <w:tr w:rsidR="0090311B" w:rsidTr="009D3DBF">
        <w:trPr>
          <w:jc w:val="center"/>
        </w:trPr>
        <w:tc>
          <w:tcPr>
            <w:tcW w:w="1644" w:type="dxa"/>
          </w:tcPr>
          <w:p w:rsidR="0090311B" w:rsidRPr="00017E29" w:rsidRDefault="00024422" w:rsidP="009D3DBF">
            <w:pPr>
              <w:pStyle w:val="Paragraph"/>
              <w:spacing w:before="60" w:after="60"/>
              <w:rPr>
                <w:b/>
              </w:rPr>
            </w:pPr>
            <w:r>
              <w:rPr>
                <w:b/>
              </w:rPr>
              <w:t>Attendees</w:t>
            </w:r>
          </w:p>
        </w:tc>
        <w:tc>
          <w:tcPr>
            <w:tcW w:w="8222" w:type="dxa"/>
          </w:tcPr>
          <w:p w:rsidR="0090311B" w:rsidRDefault="0090311B" w:rsidP="0090311B">
            <w:pPr>
              <w:pStyle w:val="Paragraph"/>
              <w:numPr>
                <w:ilvl w:val="0"/>
                <w:numId w:val="42"/>
              </w:numPr>
              <w:spacing w:before="60" w:after="60"/>
            </w:pPr>
            <w:r>
              <w:t>Rod Anderson &amp; Craig McPherson (ACT Police)</w:t>
            </w:r>
          </w:p>
          <w:p w:rsidR="0090311B" w:rsidRDefault="0090311B" w:rsidP="0090311B">
            <w:pPr>
              <w:pStyle w:val="Paragraph"/>
              <w:numPr>
                <w:ilvl w:val="0"/>
                <w:numId w:val="42"/>
              </w:numPr>
              <w:spacing w:before="60" w:after="60"/>
            </w:pPr>
            <w:r>
              <w:t>Geoff Davidson (</w:t>
            </w:r>
            <w:r w:rsidRPr="006223A0">
              <w:t>Justice and Community Safety Directorate</w:t>
            </w:r>
            <w:r>
              <w:t>, ACT Government)</w:t>
            </w:r>
          </w:p>
          <w:p w:rsidR="0090311B" w:rsidRDefault="0090311B" w:rsidP="0090311B">
            <w:pPr>
              <w:pStyle w:val="Paragraph"/>
              <w:numPr>
                <w:ilvl w:val="0"/>
                <w:numId w:val="42"/>
              </w:numPr>
              <w:spacing w:before="60" w:after="60"/>
            </w:pPr>
            <w:r>
              <w:t>Ron Collins (NRMA Motoring &amp; Services)</w:t>
            </w:r>
          </w:p>
          <w:p w:rsidR="0090311B" w:rsidRDefault="0090311B" w:rsidP="0090311B">
            <w:pPr>
              <w:pStyle w:val="Paragraph"/>
              <w:numPr>
                <w:ilvl w:val="0"/>
                <w:numId w:val="42"/>
              </w:numPr>
              <w:spacing w:before="60" w:after="60"/>
            </w:pPr>
            <w:r>
              <w:t xml:space="preserve">David Quinlan, </w:t>
            </w:r>
            <w:proofErr w:type="spellStart"/>
            <w:r>
              <w:t>Jayanthy</w:t>
            </w:r>
            <w:proofErr w:type="spellEnd"/>
            <w:r>
              <w:t xml:space="preserve"> </w:t>
            </w:r>
            <w:proofErr w:type="spellStart"/>
            <w:r>
              <w:t>Vikneson</w:t>
            </w:r>
            <w:proofErr w:type="spellEnd"/>
            <w:r>
              <w:t xml:space="preserve"> &amp; </w:t>
            </w:r>
            <w:proofErr w:type="spellStart"/>
            <w:r w:rsidRPr="006223A0">
              <w:t>Pawel</w:t>
            </w:r>
            <w:proofErr w:type="spellEnd"/>
            <w:r w:rsidRPr="006223A0">
              <w:t xml:space="preserve"> </w:t>
            </w:r>
            <w:proofErr w:type="spellStart"/>
            <w:r w:rsidRPr="006223A0">
              <w:t>Potapowicz</w:t>
            </w:r>
            <w:proofErr w:type="spellEnd"/>
            <w:r>
              <w:t xml:space="preserve"> (</w:t>
            </w:r>
            <w:r w:rsidRPr="006223A0">
              <w:t>Traffic Management and Safety</w:t>
            </w:r>
            <w:r>
              <w:t>, Roads ACT)</w:t>
            </w:r>
          </w:p>
          <w:p w:rsidR="0090311B" w:rsidRDefault="0090311B" w:rsidP="0090311B">
            <w:pPr>
              <w:pStyle w:val="Paragraph"/>
              <w:numPr>
                <w:ilvl w:val="0"/>
                <w:numId w:val="42"/>
              </w:numPr>
              <w:spacing w:before="60" w:after="60"/>
            </w:pPr>
            <w:r>
              <w:t>Alison Beresford, Yass Valley</w:t>
            </w:r>
          </w:p>
          <w:p w:rsidR="0090311B" w:rsidRDefault="0090311B" w:rsidP="0090311B">
            <w:pPr>
              <w:pStyle w:val="Paragraph"/>
              <w:numPr>
                <w:ilvl w:val="0"/>
                <w:numId w:val="42"/>
              </w:numPr>
              <w:spacing w:before="60" w:after="60"/>
            </w:pPr>
            <w:r>
              <w:t>Robert Reynolds (NSW RMS, Southern Region)</w:t>
            </w:r>
          </w:p>
          <w:p w:rsidR="0090311B" w:rsidRDefault="0090311B" w:rsidP="0090311B">
            <w:pPr>
              <w:pStyle w:val="Paragraph"/>
              <w:numPr>
                <w:ilvl w:val="0"/>
                <w:numId w:val="42"/>
              </w:numPr>
              <w:spacing w:before="60" w:after="60"/>
            </w:pPr>
            <w:r>
              <w:t>Linda Cooke (NRMA-ACT Road Safety Trust)</w:t>
            </w:r>
          </w:p>
          <w:p w:rsidR="0090311B" w:rsidRDefault="0090311B" w:rsidP="0090311B">
            <w:pPr>
              <w:pStyle w:val="Paragraph"/>
              <w:numPr>
                <w:ilvl w:val="0"/>
                <w:numId w:val="42"/>
              </w:numPr>
              <w:spacing w:before="60" w:after="60"/>
            </w:pPr>
            <w:r>
              <w:t>Karen Sydenham (Eurobodalla Shire)</w:t>
            </w:r>
          </w:p>
          <w:p w:rsidR="0090311B" w:rsidRDefault="0090311B" w:rsidP="0090311B">
            <w:pPr>
              <w:pStyle w:val="Paragraph"/>
              <w:numPr>
                <w:ilvl w:val="0"/>
                <w:numId w:val="42"/>
              </w:numPr>
              <w:spacing w:before="60" w:after="60"/>
            </w:pPr>
            <w:r>
              <w:t>Keith Wheatley (ACRS)</w:t>
            </w:r>
          </w:p>
        </w:tc>
      </w:tr>
      <w:tr w:rsidR="0090311B" w:rsidTr="009D3DBF">
        <w:trPr>
          <w:jc w:val="center"/>
        </w:trPr>
        <w:tc>
          <w:tcPr>
            <w:tcW w:w="1644" w:type="dxa"/>
          </w:tcPr>
          <w:p w:rsidR="0090311B" w:rsidRPr="00017E29" w:rsidRDefault="00024422" w:rsidP="009D3DBF">
            <w:pPr>
              <w:pStyle w:val="Paragraph"/>
              <w:spacing w:before="60" w:after="60"/>
              <w:rPr>
                <w:b/>
              </w:rPr>
            </w:pPr>
            <w:r>
              <w:rPr>
                <w:b/>
              </w:rPr>
              <w:t>Unable to attend</w:t>
            </w:r>
          </w:p>
        </w:tc>
        <w:tc>
          <w:tcPr>
            <w:tcW w:w="8222" w:type="dxa"/>
          </w:tcPr>
          <w:p w:rsidR="0090311B" w:rsidRDefault="0090311B" w:rsidP="0090311B">
            <w:pPr>
              <w:pStyle w:val="Paragraph"/>
              <w:numPr>
                <w:ilvl w:val="0"/>
                <w:numId w:val="42"/>
              </w:numPr>
              <w:spacing w:before="60" w:after="60"/>
            </w:pPr>
            <w:r>
              <w:t>Gary McDonald (</w:t>
            </w:r>
            <w:r w:rsidRPr="006223A0">
              <w:t>Justice and Community Safety Directorate</w:t>
            </w:r>
            <w:r>
              <w:t>, ACT Government)</w:t>
            </w:r>
          </w:p>
          <w:p w:rsidR="0090311B" w:rsidRDefault="0090311B" w:rsidP="0090311B">
            <w:pPr>
              <w:pStyle w:val="Paragraph"/>
              <w:numPr>
                <w:ilvl w:val="0"/>
                <w:numId w:val="42"/>
              </w:numPr>
              <w:spacing w:before="60" w:after="60"/>
            </w:pPr>
            <w:r>
              <w:t>Angus Duncan (NSW Police, Batemans Bay)</w:t>
            </w:r>
          </w:p>
          <w:p w:rsidR="0090311B" w:rsidRDefault="0090311B" w:rsidP="0090311B">
            <w:pPr>
              <w:pStyle w:val="Paragraph"/>
              <w:numPr>
                <w:ilvl w:val="0"/>
                <w:numId w:val="42"/>
              </w:numPr>
              <w:spacing w:before="60" w:after="60"/>
            </w:pPr>
            <w:r>
              <w:t xml:space="preserve">Dominic </w:t>
            </w:r>
            <w:proofErr w:type="spellStart"/>
            <w:r>
              <w:t>Goodyer</w:t>
            </w:r>
            <w:proofErr w:type="spellEnd"/>
            <w:r>
              <w:t xml:space="preserve"> (NSW Police, Queanbeyan)</w:t>
            </w:r>
          </w:p>
          <w:p w:rsidR="0090311B" w:rsidRDefault="0090311B" w:rsidP="0090311B">
            <w:pPr>
              <w:pStyle w:val="Paragraph"/>
              <w:numPr>
                <w:ilvl w:val="0"/>
                <w:numId w:val="42"/>
              </w:numPr>
              <w:spacing w:before="60" w:after="60"/>
            </w:pPr>
            <w:r>
              <w:t>Clay Anderson (Queanbeyan Road Safety Group)</w:t>
            </w:r>
          </w:p>
        </w:tc>
      </w:tr>
    </w:tbl>
    <w:p w:rsidR="0090311B" w:rsidRDefault="0090311B" w:rsidP="0090311B">
      <w:pPr>
        <w:pStyle w:val="Paragraph"/>
      </w:pPr>
    </w:p>
    <w:tbl>
      <w:tblPr>
        <w:tblW w:w="9896"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8"/>
        <w:gridCol w:w="9088"/>
      </w:tblGrid>
      <w:tr w:rsidR="0090311B" w:rsidRPr="00135CA0" w:rsidTr="009D3DBF">
        <w:trPr>
          <w:trHeight w:val="516"/>
          <w:jc w:val="center"/>
        </w:trPr>
        <w:tc>
          <w:tcPr>
            <w:tcW w:w="808" w:type="dxa"/>
            <w:vAlign w:val="center"/>
          </w:tcPr>
          <w:p w:rsidR="0090311B" w:rsidRPr="00135CA0" w:rsidRDefault="0090311B" w:rsidP="009D3DBF">
            <w:pPr>
              <w:jc w:val="center"/>
            </w:pPr>
            <w:r w:rsidRPr="003C57C4">
              <w:rPr>
                <w:b/>
              </w:rPr>
              <w:t>Item No.</w:t>
            </w:r>
          </w:p>
        </w:tc>
        <w:tc>
          <w:tcPr>
            <w:tcW w:w="9088" w:type="dxa"/>
            <w:tcBorders>
              <w:bottom w:val="single" w:sz="4" w:space="0" w:color="auto"/>
            </w:tcBorders>
            <w:vAlign w:val="center"/>
          </w:tcPr>
          <w:p w:rsidR="0090311B" w:rsidRPr="00017E29" w:rsidRDefault="0090311B" w:rsidP="009D3DBF">
            <w:pPr>
              <w:jc w:val="center"/>
              <w:rPr>
                <w:b/>
              </w:rPr>
            </w:pPr>
            <w:r>
              <w:rPr>
                <w:b/>
              </w:rPr>
              <w:t>Item</w:t>
            </w:r>
          </w:p>
        </w:tc>
      </w:tr>
      <w:tr w:rsidR="0090311B" w:rsidRPr="00135CA0" w:rsidTr="009D3DBF">
        <w:trPr>
          <w:jc w:val="center"/>
        </w:trPr>
        <w:tc>
          <w:tcPr>
            <w:tcW w:w="808" w:type="dxa"/>
            <w:vMerge w:val="restart"/>
          </w:tcPr>
          <w:p w:rsidR="0090311B" w:rsidRPr="003C57C4" w:rsidRDefault="0090311B" w:rsidP="009D3DBF">
            <w:pPr>
              <w:spacing w:before="60" w:after="60"/>
              <w:jc w:val="center"/>
            </w:pPr>
            <w:r w:rsidRPr="003C57C4">
              <w:t>1.</w:t>
            </w:r>
          </w:p>
        </w:tc>
        <w:tc>
          <w:tcPr>
            <w:tcW w:w="9088" w:type="dxa"/>
            <w:tcBorders>
              <w:bottom w:val="nil"/>
            </w:tcBorders>
          </w:tcPr>
          <w:p w:rsidR="0090311B" w:rsidRPr="003C57C4" w:rsidRDefault="0090311B" w:rsidP="009D3DBF">
            <w:pPr>
              <w:spacing w:before="60" w:after="60"/>
            </w:pPr>
            <w:r w:rsidRPr="003C57C4">
              <w:rPr>
                <w:u w:val="single"/>
              </w:rPr>
              <w:t>Topic</w:t>
            </w:r>
            <w:r>
              <w:t xml:space="preserve"> –</w:t>
            </w:r>
            <w:r w:rsidRPr="003C57C4">
              <w:t xml:space="preserve"> </w:t>
            </w:r>
            <w:r>
              <w:t>ACT has lowest annual average road fatalities among Australian states/territories, but residents roughly as likely to be involved in a fatal crash in NSW as they are in ACT</w:t>
            </w:r>
            <w:r w:rsidR="007742BA">
              <w:t>.</w:t>
            </w:r>
          </w:p>
        </w:tc>
      </w:tr>
      <w:tr w:rsidR="0090311B" w:rsidRPr="00135CA0" w:rsidTr="009D3DBF">
        <w:trPr>
          <w:jc w:val="center"/>
        </w:trPr>
        <w:tc>
          <w:tcPr>
            <w:tcW w:w="808" w:type="dxa"/>
            <w:vMerge/>
          </w:tcPr>
          <w:p w:rsidR="0090311B" w:rsidRPr="003C57C4" w:rsidRDefault="0090311B" w:rsidP="009D3DBF">
            <w:pPr>
              <w:spacing w:before="60" w:after="60"/>
              <w:rPr>
                <w:u w:val="single"/>
              </w:rPr>
            </w:pPr>
          </w:p>
        </w:tc>
        <w:tc>
          <w:tcPr>
            <w:tcW w:w="9088" w:type="dxa"/>
            <w:tcBorders>
              <w:top w:val="nil"/>
              <w:bottom w:val="nil"/>
            </w:tcBorders>
          </w:tcPr>
          <w:p w:rsidR="0090311B" w:rsidRPr="003C57C4" w:rsidRDefault="0090311B" w:rsidP="009D3DBF">
            <w:pPr>
              <w:spacing w:before="60" w:after="60"/>
              <w:rPr>
                <w:u w:val="single"/>
              </w:rPr>
            </w:pPr>
            <w:r w:rsidRPr="003C57C4">
              <w:rPr>
                <w:u w:val="single"/>
              </w:rPr>
              <w:t>Discussion</w:t>
            </w:r>
          </w:p>
          <w:p w:rsidR="0090311B" w:rsidRDefault="0090311B" w:rsidP="009D3DBF">
            <w:pPr>
              <w:pStyle w:val="BulletList"/>
            </w:pPr>
            <w:r>
              <w:t>The ACT is unique in that it is essentially an urban environment and thus the appropriate comparison is with similar size urban areas, e.g. Perth Metro</w:t>
            </w:r>
            <w:r w:rsidR="007742BA">
              <w:t>.</w:t>
            </w:r>
          </w:p>
          <w:p w:rsidR="0090311B" w:rsidRDefault="0090311B" w:rsidP="009D3DBF">
            <w:pPr>
              <w:pStyle w:val="BulletList"/>
            </w:pPr>
            <w:r>
              <w:t>Would like to see rates per population.</w:t>
            </w:r>
          </w:p>
          <w:p w:rsidR="0090311B" w:rsidRPr="003C57C4" w:rsidRDefault="0090311B" w:rsidP="009D3DBF">
            <w:pPr>
              <w:pStyle w:val="BulletList"/>
              <w:numPr>
                <w:ilvl w:val="0"/>
                <w:numId w:val="0"/>
              </w:numPr>
            </w:pPr>
          </w:p>
        </w:tc>
      </w:tr>
      <w:tr w:rsidR="0090311B" w:rsidRPr="00135CA0" w:rsidTr="009D3DBF">
        <w:trPr>
          <w:jc w:val="center"/>
        </w:trPr>
        <w:tc>
          <w:tcPr>
            <w:tcW w:w="808" w:type="dxa"/>
            <w:vMerge/>
          </w:tcPr>
          <w:p w:rsidR="0090311B" w:rsidRPr="00135CA0" w:rsidRDefault="0090311B" w:rsidP="009D3DBF">
            <w:pPr>
              <w:spacing w:before="120" w:after="120"/>
              <w:ind w:left="454"/>
            </w:pPr>
          </w:p>
        </w:tc>
        <w:tc>
          <w:tcPr>
            <w:tcW w:w="9088" w:type="dxa"/>
            <w:tcBorders>
              <w:top w:val="nil"/>
              <w:bottom w:val="single" w:sz="4" w:space="0" w:color="auto"/>
            </w:tcBorders>
          </w:tcPr>
          <w:p w:rsidR="0090311B" w:rsidRPr="003C57C4" w:rsidRDefault="0090311B" w:rsidP="009D3DBF">
            <w:pPr>
              <w:spacing w:before="60" w:after="60"/>
              <w:rPr>
                <w:u w:val="single"/>
              </w:rPr>
            </w:pPr>
            <w:r w:rsidRPr="003C57C4">
              <w:rPr>
                <w:u w:val="single"/>
              </w:rPr>
              <w:t>Actions</w:t>
            </w:r>
          </w:p>
          <w:p w:rsidR="0090311B" w:rsidRDefault="0090311B" w:rsidP="009D3DBF">
            <w:pPr>
              <w:pStyle w:val="BulletList"/>
            </w:pPr>
            <w:r>
              <w:t>Fatalities per 100,000 population by state/territory will be reported</w:t>
            </w:r>
            <w:r w:rsidR="009D3DBF">
              <w:t xml:space="preserve"> </w:t>
            </w:r>
            <w:r w:rsidR="009D3DBF" w:rsidRPr="009D3DBF">
              <w:rPr>
                <w:color w:val="76923C" w:themeColor="accent3" w:themeShade="BF"/>
              </w:rPr>
              <w:sym w:font="Wingdings" w:char="F0FC"/>
            </w:r>
          </w:p>
          <w:p w:rsidR="0090311B" w:rsidRDefault="0090311B" w:rsidP="009D3DBF">
            <w:pPr>
              <w:pStyle w:val="BulletList"/>
            </w:pPr>
            <w:r>
              <w:t xml:space="preserve">Fatalities per </w:t>
            </w:r>
            <w:proofErr w:type="spellStart"/>
            <w:r>
              <w:t>vkt</w:t>
            </w:r>
            <w:proofErr w:type="spellEnd"/>
            <w:r>
              <w:t xml:space="preserve"> will be reported </w:t>
            </w:r>
            <w:r w:rsidR="009D3DBF" w:rsidRPr="009D3DBF">
              <w:rPr>
                <w:color w:val="76923C" w:themeColor="accent3" w:themeShade="BF"/>
              </w:rPr>
              <w:sym w:font="Wingdings" w:char="F0FC"/>
            </w:r>
          </w:p>
          <w:p w:rsidR="0090311B" w:rsidRDefault="0090311B" w:rsidP="009D3DBF">
            <w:pPr>
              <w:pStyle w:val="BulletList"/>
              <w:numPr>
                <w:ilvl w:val="0"/>
                <w:numId w:val="0"/>
              </w:numPr>
            </w:pPr>
          </w:p>
          <w:p w:rsidR="0090311B" w:rsidRPr="005630CB" w:rsidRDefault="0090311B" w:rsidP="009D3DBF">
            <w:pPr>
              <w:pStyle w:val="BulletList"/>
              <w:numPr>
                <w:ilvl w:val="0"/>
                <w:numId w:val="0"/>
              </w:numPr>
              <w:ind w:left="567" w:hanging="567"/>
              <w:rPr>
                <w:u w:val="single"/>
              </w:rPr>
            </w:pPr>
            <w:r w:rsidRPr="005630CB">
              <w:rPr>
                <w:u w:val="single"/>
              </w:rPr>
              <w:lastRenderedPageBreak/>
              <w:t>Further thoughts</w:t>
            </w:r>
          </w:p>
          <w:p w:rsidR="0090311B" w:rsidRDefault="0090311B" w:rsidP="009D3DBF">
            <w:pPr>
              <w:pStyle w:val="BulletList"/>
            </w:pPr>
            <w:r>
              <w:t>It would be valuable to investigate whether any of the regional cities in NSW have similar population / area that could make for better benchmarking, but this is outside of the scope of the current project</w:t>
            </w:r>
            <w:r w:rsidR="007742BA">
              <w:t>.</w:t>
            </w:r>
          </w:p>
        </w:tc>
      </w:tr>
      <w:tr w:rsidR="0090311B" w:rsidRPr="00135CA0" w:rsidTr="009D3DBF">
        <w:trPr>
          <w:jc w:val="center"/>
        </w:trPr>
        <w:tc>
          <w:tcPr>
            <w:tcW w:w="808" w:type="dxa"/>
            <w:vMerge w:val="restart"/>
          </w:tcPr>
          <w:p w:rsidR="0090311B" w:rsidRPr="00135CA0" w:rsidRDefault="0090311B" w:rsidP="009D3DBF">
            <w:pPr>
              <w:spacing w:before="60" w:after="60"/>
              <w:jc w:val="center"/>
            </w:pPr>
            <w:r>
              <w:lastRenderedPageBreak/>
              <w:t>2.</w:t>
            </w:r>
          </w:p>
        </w:tc>
        <w:tc>
          <w:tcPr>
            <w:tcW w:w="9088" w:type="dxa"/>
            <w:tcBorders>
              <w:bottom w:val="nil"/>
            </w:tcBorders>
          </w:tcPr>
          <w:p w:rsidR="0090311B" w:rsidRPr="003C57C4" w:rsidRDefault="0090311B" w:rsidP="009D3DBF">
            <w:pPr>
              <w:spacing w:before="60" w:after="60"/>
            </w:pPr>
            <w:r w:rsidRPr="003C57C4">
              <w:rPr>
                <w:u w:val="single"/>
              </w:rPr>
              <w:t>Topic</w:t>
            </w:r>
            <w:r>
              <w:t xml:space="preserve"> –</w:t>
            </w:r>
            <w:r w:rsidRPr="003C57C4">
              <w:t xml:space="preserve"> </w:t>
            </w:r>
            <w:r w:rsidR="007742BA">
              <w:t>Impact of population g</w:t>
            </w:r>
            <w:r>
              <w:t>rowth</w:t>
            </w:r>
          </w:p>
        </w:tc>
      </w:tr>
      <w:tr w:rsidR="0090311B" w:rsidRPr="00135CA0" w:rsidTr="009D3DBF">
        <w:trPr>
          <w:jc w:val="center"/>
        </w:trPr>
        <w:tc>
          <w:tcPr>
            <w:tcW w:w="808" w:type="dxa"/>
            <w:vMerge/>
          </w:tcPr>
          <w:p w:rsidR="0090311B" w:rsidRPr="00135CA0" w:rsidRDefault="0090311B" w:rsidP="009D3DBF">
            <w:pPr>
              <w:spacing w:before="120" w:after="120"/>
              <w:ind w:left="454"/>
            </w:pPr>
          </w:p>
        </w:tc>
        <w:tc>
          <w:tcPr>
            <w:tcW w:w="9088" w:type="dxa"/>
            <w:tcBorders>
              <w:top w:val="nil"/>
              <w:bottom w:val="nil"/>
            </w:tcBorders>
          </w:tcPr>
          <w:p w:rsidR="0090311B" w:rsidRPr="003C57C4" w:rsidRDefault="0090311B" w:rsidP="009D3DBF">
            <w:pPr>
              <w:spacing w:before="60" w:after="60"/>
              <w:rPr>
                <w:u w:val="single"/>
              </w:rPr>
            </w:pPr>
            <w:r w:rsidRPr="003C57C4">
              <w:rPr>
                <w:u w:val="single"/>
              </w:rPr>
              <w:t>Discussion</w:t>
            </w:r>
          </w:p>
          <w:p w:rsidR="0090311B" w:rsidRDefault="0090311B" w:rsidP="009D3DBF">
            <w:pPr>
              <w:pStyle w:val="BulletList"/>
            </w:pPr>
            <w:r>
              <w:t>Between 2006 and 2011, population growth within the ACT was 1.5% to 2.1% per annum. This rate was consistently greater than the national average, approximately 1.5 times the rate</w:t>
            </w:r>
            <w:r w:rsidR="007742BA">
              <w:t xml:space="preserve"> in NSW, and similar to the LGA</w:t>
            </w:r>
            <w:r>
              <w:t>s on the north and north-east borders of the ACT. Therefore, it would be natural to expect an increase in crashes and/or a change in the pattern, hence the need for a review of the statistics.</w:t>
            </w:r>
          </w:p>
          <w:p w:rsidR="0090311B" w:rsidRDefault="0090311B" w:rsidP="009D3DBF">
            <w:pPr>
              <w:pStyle w:val="BulletList"/>
            </w:pPr>
            <w:r>
              <w:t>Many people who live in</w:t>
            </w:r>
            <w:r w:rsidR="007742BA">
              <w:t xml:space="preserve"> neighbouring LGA</w:t>
            </w:r>
            <w:r>
              <w:t>s work, study, use health, sporting and entertainment facilities in the ACT. It is the major urban hub in the region.</w:t>
            </w:r>
          </w:p>
          <w:p w:rsidR="0090311B" w:rsidRPr="003C57C4" w:rsidRDefault="0090311B" w:rsidP="009D3DBF">
            <w:pPr>
              <w:pStyle w:val="BulletList"/>
              <w:numPr>
                <w:ilvl w:val="0"/>
                <w:numId w:val="0"/>
              </w:numPr>
              <w:ind w:left="567"/>
            </w:pPr>
          </w:p>
        </w:tc>
      </w:tr>
      <w:tr w:rsidR="0090311B" w:rsidRPr="00135CA0" w:rsidTr="009D3DBF">
        <w:trPr>
          <w:jc w:val="center"/>
        </w:trPr>
        <w:tc>
          <w:tcPr>
            <w:tcW w:w="808" w:type="dxa"/>
            <w:vMerge/>
            <w:tcBorders>
              <w:bottom w:val="single" w:sz="4" w:space="0" w:color="auto"/>
            </w:tcBorders>
          </w:tcPr>
          <w:p w:rsidR="0090311B" w:rsidRPr="00135CA0" w:rsidRDefault="0090311B" w:rsidP="009D3DBF">
            <w:pPr>
              <w:spacing w:before="120" w:after="120"/>
              <w:ind w:left="454"/>
            </w:pPr>
          </w:p>
        </w:tc>
        <w:tc>
          <w:tcPr>
            <w:tcW w:w="9088" w:type="dxa"/>
            <w:tcBorders>
              <w:top w:val="nil"/>
              <w:bottom w:val="single" w:sz="4" w:space="0" w:color="auto"/>
            </w:tcBorders>
          </w:tcPr>
          <w:p w:rsidR="0090311B" w:rsidRPr="003C57C4" w:rsidRDefault="0090311B" w:rsidP="009D3DBF">
            <w:pPr>
              <w:spacing w:before="60" w:after="60"/>
              <w:rPr>
                <w:u w:val="single"/>
              </w:rPr>
            </w:pPr>
            <w:r w:rsidRPr="003C57C4">
              <w:rPr>
                <w:u w:val="single"/>
              </w:rPr>
              <w:t>Actions</w:t>
            </w:r>
          </w:p>
          <w:p w:rsidR="0090311B" w:rsidRDefault="0090311B" w:rsidP="009D3DBF">
            <w:pPr>
              <w:pStyle w:val="BulletList"/>
            </w:pPr>
            <w:r>
              <w:t>Review crash patterns of ACT residents.</w:t>
            </w:r>
            <w:r w:rsidR="00455B03" w:rsidRPr="009D3DBF">
              <w:rPr>
                <w:color w:val="76923C" w:themeColor="accent3" w:themeShade="BF"/>
              </w:rPr>
              <w:t xml:space="preserve"> </w:t>
            </w:r>
            <w:r w:rsidR="00455B03" w:rsidRPr="009D3DBF">
              <w:rPr>
                <w:color w:val="76923C" w:themeColor="accent3" w:themeShade="BF"/>
              </w:rPr>
              <w:sym w:font="Wingdings" w:char="F0FC"/>
            </w:r>
          </w:p>
          <w:p w:rsidR="0090311B" w:rsidRDefault="0090311B" w:rsidP="009D3DBF">
            <w:pPr>
              <w:pStyle w:val="BulletList"/>
              <w:numPr>
                <w:ilvl w:val="0"/>
                <w:numId w:val="0"/>
              </w:numPr>
              <w:ind w:left="567" w:hanging="567"/>
              <w:rPr>
                <w:u w:val="single"/>
              </w:rPr>
            </w:pPr>
            <w:r w:rsidRPr="005630CB">
              <w:rPr>
                <w:u w:val="single"/>
              </w:rPr>
              <w:t>Further thoughts</w:t>
            </w:r>
          </w:p>
          <w:p w:rsidR="0090311B" w:rsidRDefault="0090311B" w:rsidP="009D3DBF">
            <w:pPr>
              <w:pStyle w:val="BulletList"/>
            </w:pPr>
            <w:r>
              <w:t xml:space="preserve">It would be worthwhile comparing the crash patterns of residents of Yass, Queanbeyan and </w:t>
            </w:r>
            <w:proofErr w:type="spellStart"/>
            <w:r>
              <w:t>Palerang</w:t>
            </w:r>
            <w:proofErr w:type="spellEnd"/>
            <w:r>
              <w:t>, but this is outside of the scope of the current project.</w:t>
            </w:r>
          </w:p>
          <w:p w:rsidR="0090311B" w:rsidRPr="005630CB" w:rsidRDefault="0090311B" w:rsidP="009D3DBF">
            <w:pPr>
              <w:pStyle w:val="BulletList"/>
            </w:pPr>
            <w:r>
              <w:t>ACT population is relatively young – median age is 35 years compared with approx. 37 years for whole of Australia and 38 years for NSW</w:t>
            </w:r>
            <w:r w:rsidR="007742BA">
              <w:t>.</w:t>
            </w:r>
          </w:p>
        </w:tc>
      </w:tr>
      <w:tr w:rsidR="0090311B" w:rsidRPr="00135CA0" w:rsidTr="009D3DBF">
        <w:trPr>
          <w:jc w:val="center"/>
        </w:trPr>
        <w:tc>
          <w:tcPr>
            <w:tcW w:w="808" w:type="dxa"/>
            <w:vMerge w:val="restart"/>
            <w:tcBorders>
              <w:top w:val="single" w:sz="4" w:space="0" w:color="auto"/>
            </w:tcBorders>
          </w:tcPr>
          <w:p w:rsidR="0090311B" w:rsidRPr="00135CA0" w:rsidRDefault="0090311B" w:rsidP="009D3DBF">
            <w:pPr>
              <w:spacing w:before="60" w:after="60"/>
              <w:jc w:val="center"/>
            </w:pPr>
            <w:r>
              <w:t>3.</w:t>
            </w:r>
          </w:p>
        </w:tc>
        <w:tc>
          <w:tcPr>
            <w:tcW w:w="9088" w:type="dxa"/>
            <w:tcBorders>
              <w:top w:val="single" w:sz="4" w:space="0" w:color="auto"/>
              <w:bottom w:val="nil"/>
            </w:tcBorders>
          </w:tcPr>
          <w:p w:rsidR="0090311B" w:rsidRPr="003C57C4" w:rsidRDefault="0090311B" w:rsidP="009D3DBF">
            <w:pPr>
              <w:spacing w:before="60" w:after="60"/>
            </w:pPr>
            <w:r w:rsidRPr="003C57C4">
              <w:rPr>
                <w:u w:val="single"/>
              </w:rPr>
              <w:t>Topic</w:t>
            </w:r>
            <w:r>
              <w:t xml:space="preserve"> –</w:t>
            </w:r>
            <w:r w:rsidRPr="003C57C4">
              <w:t xml:space="preserve"> </w:t>
            </w:r>
            <w:r>
              <w:t xml:space="preserve">Crash patterns </w:t>
            </w:r>
          </w:p>
        </w:tc>
      </w:tr>
      <w:tr w:rsidR="0090311B" w:rsidRPr="00135CA0" w:rsidTr="009D3DBF">
        <w:trPr>
          <w:jc w:val="center"/>
        </w:trPr>
        <w:tc>
          <w:tcPr>
            <w:tcW w:w="808" w:type="dxa"/>
            <w:vMerge/>
          </w:tcPr>
          <w:p w:rsidR="0090311B" w:rsidRPr="00135CA0" w:rsidRDefault="0090311B" w:rsidP="009D3DBF">
            <w:pPr>
              <w:spacing w:before="120" w:after="120"/>
              <w:ind w:left="454"/>
            </w:pPr>
          </w:p>
        </w:tc>
        <w:tc>
          <w:tcPr>
            <w:tcW w:w="9088" w:type="dxa"/>
            <w:tcBorders>
              <w:top w:val="nil"/>
              <w:bottom w:val="nil"/>
            </w:tcBorders>
          </w:tcPr>
          <w:p w:rsidR="0090311B" w:rsidRPr="003C57C4" w:rsidRDefault="0090311B" w:rsidP="009D3DBF">
            <w:pPr>
              <w:spacing w:before="60" w:after="60"/>
              <w:rPr>
                <w:u w:val="single"/>
              </w:rPr>
            </w:pPr>
            <w:r w:rsidRPr="003C57C4">
              <w:rPr>
                <w:u w:val="single"/>
              </w:rPr>
              <w:t>Discussion</w:t>
            </w:r>
          </w:p>
          <w:p w:rsidR="0090311B" w:rsidRDefault="0090311B" w:rsidP="009D3DBF">
            <w:pPr>
              <w:pStyle w:val="BulletList"/>
            </w:pPr>
            <w:r>
              <w:t xml:space="preserve">The major highways are roughly similar to previous years. </w:t>
            </w:r>
          </w:p>
          <w:p w:rsidR="0090311B" w:rsidRDefault="0090311B" w:rsidP="009D3DBF">
            <w:pPr>
              <w:pStyle w:val="BulletList"/>
            </w:pPr>
            <w:r>
              <w:t xml:space="preserve">There has been a lot of </w:t>
            </w:r>
            <w:r w:rsidR="007742BA">
              <w:t xml:space="preserve">road </w:t>
            </w:r>
            <w:r>
              <w:t>duplication that may account for some of the relative sparseness of crashes on, for example, the Hume Highway west of Goulburn and Princes Highway.</w:t>
            </w:r>
          </w:p>
          <w:p w:rsidR="0090311B" w:rsidRDefault="0090311B" w:rsidP="009D3DBF">
            <w:pPr>
              <w:pStyle w:val="BulletList"/>
            </w:pPr>
            <w:r>
              <w:t>There are also a number of more minor routes that stand out which may warrant further investigation.</w:t>
            </w:r>
          </w:p>
          <w:p w:rsidR="0090311B" w:rsidRPr="003C57C4" w:rsidRDefault="0090311B" w:rsidP="009D3DBF">
            <w:pPr>
              <w:pStyle w:val="BulletList"/>
            </w:pPr>
            <w:r>
              <w:t>Cluster of crashes in Lismore?</w:t>
            </w:r>
          </w:p>
        </w:tc>
      </w:tr>
      <w:tr w:rsidR="0090311B" w:rsidRPr="00135CA0" w:rsidTr="009D3DBF">
        <w:trPr>
          <w:jc w:val="center"/>
        </w:trPr>
        <w:tc>
          <w:tcPr>
            <w:tcW w:w="808" w:type="dxa"/>
            <w:vMerge/>
          </w:tcPr>
          <w:p w:rsidR="0090311B" w:rsidRPr="00135CA0" w:rsidRDefault="0090311B" w:rsidP="009D3DBF">
            <w:pPr>
              <w:spacing w:before="120" w:after="120"/>
              <w:ind w:left="454"/>
            </w:pPr>
          </w:p>
        </w:tc>
        <w:tc>
          <w:tcPr>
            <w:tcW w:w="9088" w:type="dxa"/>
            <w:tcBorders>
              <w:top w:val="nil"/>
              <w:bottom w:val="single" w:sz="4" w:space="0" w:color="auto"/>
            </w:tcBorders>
          </w:tcPr>
          <w:p w:rsidR="0090311B" w:rsidRPr="003C57C4" w:rsidRDefault="0090311B" w:rsidP="009D3DBF">
            <w:pPr>
              <w:spacing w:before="60" w:after="60"/>
              <w:rPr>
                <w:u w:val="single"/>
              </w:rPr>
            </w:pPr>
            <w:r w:rsidRPr="003C57C4">
              <w:rPr>
                <w:u w:val="single"/>
              </w:rPr>
              <w:t>Actions</w:t>
            </w:r>
          </w:p>
          <w:p w:rsidR="0090311B" w:rsidRDefault="0090311B" w:rsidP="009D3DBF">
            <w:pPr>
              <w:pStyle w:val="BulletList"/>
            </w:pPr>
            <w:r>
              <w:t>Examine clusters on specific routes and localities.</w:t>
            </w:r>
            <w:r w:rsidR="00455B03" w:rsidRPr="009D3DBF">
              <w:rPr>
                <w:color w:val="76923C" w:themeColor="accent3" w:themeShade="BF"/>
              </w:rPr>
              <w:t xml:space="preserve"> </w:t>
            </w:r>
            <w:r w:rsidR="00455B03" w:rsidRPr="009D3DBF">
              <w:rPr>
                <w:color w:val="76923C" w:themeColor="accent3" w:themeShade="BF"/>
              </w:rPr>
              <w:sym w:font="Wingdings" w:char="F0FC"/>
            </w:r>
          </w:p>
          <w:p w:rsidR="0090311B" w:rsidRDefault="0090311B" w:rsidP="009D3DBF">
            <w:pPr>
              <w:pStyle w:val="BulletList"/>
            </w:pPr>
            <w:r>
              <w:t>Close up of the regions around the ACT.</w:t>
            </w:r>
            <w:r w:rsidR="00455B03" w:rsidRPr="009D3DBF">
              <w:rPr>
                <w:color w:val="76923C" w:themeColor="accent3" w:themeShade="BF"/>
              </w:rPr>
              <w:t xml:space="preserve"> </w:t>
            </w:r>
            <w:r w:rsidR="00455B03" w:rsidRPr="009D3DBF">
              <w:rPr>
                <w:color w:val="76923C" w:themeColor="accent3" w:themeShade="BF"/>
              </w:rPr>
              <w:sym w:font="Wingdings" w:char="F0FC"/>
            </w:r>
          </w:p>
          <w:p w:rsidR="0090311B" w:rsidRDefault="0090311B" w:rsidP="009D3DBF">
            <w:pPr>
              <w:pStyle w:val="BulletList"/>
            </w:pPr>
            <w:r>
              <w:t>Analysis by road classification and surface type.</w:t>
            </w:r>
            <w:r w:rsidR="00455B03" w:rsidRPr="009D3DBF">
              <w:rPr>
                <w:color w:val="76923C" w:themeColor="accent3" w:themeShade="BF"/>
              </w:rPr>
              <w:t xml:space="preserve"> </w:t>
            </w:r>
            <w:r w:rsidR="00455B03" w:rsidRPr="009D3DBF">
              <w:rPr>
                <w:color w:val="76923C" w:themeColor="accent3" w:themeShade="BF"/>
              </w:rPr>
              <w:sym w:font="Wingdings" w:char="F0FC"/>
            </w:r>
          </w:p>
          <w:p w:rsidR="0090311B" w:rsidRDefault="007742BA" w:rsidP="009D3DBF">
            <w:pPr>
              <w:pStyle w:val="BulletList"/>
            </w:pPr>
            <w:r>
              <w:t>Analysis of fatigue / speed / a</w:t>
            </w:r>
            <w:r w:rsidR="0090311B">
              <w:t>lcohol involvement</w:t>
            </w:r>
            <w:r w:rsidR="00455B03" w:rsidRPr="009D3DBF">
              <w:rPr>
                <w:color w:val="76923C" w:themeColor="accent3" w:themeShade="BF"/>
              </w:rPr>
              <w:sym w:font="Wingdings" w:char="F0FC"/>
            </w:r>
            <w:r w:rsidR="00455B03">
              <w:rPr>
                <w:color w:val="76923C" w:themeColor="accent3" w:themeShade="BF"/>
              </w:rPr>
              <w:t xml:space="preserve"> (problem with under-reporting)</w:t>
            </w:r>
          </w:p>
          <w:p w:rsidR="0090311B" w:rsidRDefault="0090311B" w:rsidP="009D3DBF">
            <w:pPr>
              <w:pStyle w:val="BulletList"/>
            </w:pPr>
            <w:r>
              <w:t>Obtain dates of significant duplications.</w:t>
            </w:r>
          </w:p>
        </w:tc>
      </w:tr>
      <w:tr w:rsidR="0090311B" w:rsidRPr="00135CA0" w:rsidTr="009D3DBF">
        <w:trPr>
          <w:jc w:val="center"/>
        </w:trPr>
        <w:tc>
          <w:tcPr>
            <w:tcW w:w="808" w:type="dxa"/>
            <w:vMerge/>
          </w:tcPr>
          <w:p w:rsidR="0090311B" w:rsidRPr="00135CA0" w:rsidRDefault="0090311B" w:rsidP="009D3DBF">
            <w:pPr>
              <w:spacing w:before="60" w:after="60"/>
              <w:jc w:val="center"/>
            </w:pPr>
            <w:r>
              <w:t>3.</w:t>
            </w:r>
          </w:p>
        </w:tc>
        <w:tc>
          <w:tcPr>
            <w:tcW w:w="9088" w:type="dxa"/>
            <w:tcBorders>
              <w:top w:val="single" w:sz="4" w:space="0" w:color="auto"/>
              <w:left w:val="single" w:sz="4" w:space="0" w:color="auto"/>
              <w:bottom w:val="nil"/>
              <w:right w:val="single" w:sz="4" w:space="0" w:color="auto"/>
            </w:tcBorders>
          </w:tcPr>
          <w:p w:rsidR="0090311B" w:rsidRPr="006E33F7" w:rsidRDefault="0090311B" w:rsidP="009D3DBF">
            <w:pPr>
              <w:spacing w:before="60" w:after="60"/>
              <w:rPr>
                <w:u w:val="single"/>
              </w:rPr>
            </w:pPr>
            <w:r w:rsidRPr="006E33F7">
              <w:rPr>
                <w:u w:val="single"/>
              </w:rPr>
              <w:t xml:space="preserve">Topic </w:t>
            </w:r>
            <w:r w:rsidR="007742BA">
              <w:t>– Young drivers / p</w:t>
            </w:r>
            <w:r w:rsidRPr="002C7E0D">
              <w:t>rovisional licence holders</w:t>
            </w:r>
          </w:p>
        </w:tc>
      </w:tr>
      <w:tr w:rsidR="0090311B" w:rsidRPr="00135CA0" w:rsidTr="009D3DBF">
        <w:trPr>
          <w:jc w:val="center"/>
        </w:trPr>
        <w:tc>
          <w:tcPr>
            <w:tcW w:w="808" w:type="dxa"/>
            <w:vMerge/>
          </w:tcPr>
          <w:p w:rsidR="0090311B" w:rsidRPr="00135CA0" w:rsidRDefault="0090311B" w:rsidP="009D3DBF">
            <w:pPr>
              <w:spacing w:before="120" w:after="120"/>
              <w:ind w:left="454"/>
            </w:pPr>
          </w:p>
        </w:tc>
        <w:tc>
          <w:tcPr>
            <w:tcW w:w="9088" w:type="dxa"/>
            <w:tcBorders>
              <w:top w:val="nil"/>
              <w:left w:val="single" w:sz="4" w:space="0" w:color="auto"/>
              <w:bottom w:val="nil"/>
              <w:right w:val="single" w:sz="4" w:space="0" w:color="auto"/>
            </w:tcBorders>
          </w:tcPr>
          <w:p w:rsidR="0090311B" w:rsidRPr="006E33F7" w:rsidRDefault="0090311B" w:rsidP="009D3DBF">
            <w:pPr>
              <w:spacing w:before="60" w:after="60"/>
              <w:rPr>
                <w:u w:val="single"/>
              </w:rPr>
            </w:pPr>
            <w:r w:rsidRPr="006E33F7">
              <w:rPr>
                <w:u w:val="single"/>
              </w:rPr>
              <w:t>Discussion</w:t>
            </w:r>
          </w:p>
          <w:p w:rsidR="0090311B" w:rsidRDefault="0090311B" w:rsidP="009D3DBF">
            <w:pPr>
              <w:pStyle w:val="BulletList"/>
            </w:pPr>
            <w:r>
              <w:t xml:space="preserve">There is a perception that young ACT drivers are more over-represented than NSW </w:t>
            </w:r>
            <w:r>
              <w:lastRenderedPageBreak/>
              <w:t>young drivers in crashes on NSW roads</w:t>
            </w:r>
            <w:r w:rsidR="007742BA">
              <w:t>.</w:t>
            </w:r>
          </w:p>
          <w:p w:rsidR="0090311B" w:rsidRPr="003C57C4" w:rsidRDefault="0090311B" w:rsidP="009D3DBF">
            <w:pPr>
              <w:pStyle w:val="BulletList"/>
              <w:numPr>
                <w:ilvl w:val="0"/>
                <w:numId w:val="0"/>
              </w:numPr>
              <w:ind w:left="567"/>
            </w:pPr>
          </w:p>
        </w:tc>
      </w:tr>
      <w:tr w:rsidR="0090311B" w:rsidRPr="00135CA0" w:rsidTr="009D3DBF">
        <w:trPr>
          <w:jc w:val="center"/>
        </w:trPr>
        <w:tc>
          <w:tcPr>
            <w:tcW w:w="808" w:type="dxa"/>
            <w:vMerge/>
          </w:tcPr>
          <w:p w:rsidR="0090311B" w:rsidRPr="00135CA0" w:rsidRDefault="0090311B" w:rsidP="009D3DBF">
            <w:pPr>
              <w:spacing w:before="120" w:after="120"/>
              <w:ind w:left="454"/>
            </w:pPr>
          </w:p>
        </w:tc>
        <w:tc>
          <w:tcPr>
            <w:tcW w:w="9088" w:type="dxa"/>
            <w:tcBorders>
              <w:top w:val="nil"/>
              <w:left w:val="single" w:sz="4" w:space="0" w:color="auto"/>
              <w:bottom w:val="single" w:sz="4" w:space="0" w:color="auto"/>
              <w:right w:val="single" w:sz="4" w:space="0" w:color="auto"/>
            </w:tcBorders>
          </w:tcPr>
          <w:p w:rsidR="0090311B" w:rsidRPr="006E33F7" w:rsidRDefault="0090311B" w:rsidP="009D3DBF">
            <w:pPr>
              <w:spacing w:before="60" w:after="60"/>
              <w:rPr>
                <w:u w:val="single"/>
              </w:rPr>
            </w:pPr>
            <w:r w:rsidRPr="006E33F7">
              <w:rPr>
                <w:u w:val="single"/>
              </w:rPr>
              <w:t>Actions</w:t>
            </w:r>
          </w:p>
          <w:p w:rsidR="0090311B" w:rsidRDefault="0090311B" w:rsidP="009D3DBF">
            <w:pPr>
              <w:pStyle w:val="BulletList"/>
            </w:pPr>
            <w:r>
              <w:t xml:space="preserve">Calculate average crash rates by population in age group. </w:t>
            </w:r>
          </w:p>
          <w:p w:rsidR="0090311B" w:rsidRDefault="0090311B" w:rsidP="009D3DBF">
            <w:pPr>
              <w:pStyle w:val="BulletList"/>
            </w:pPr>
            <w:r>
              <w:t xml:space="preserve">Identification of ‘high risk routes’ (not just major highways) where the % of young drivers (17-25) involved in crashes is higher than average. </w:t>
            </w:r>
          </w:p>
          <w:p w:rsidR="0090311B" w:rsidRDefault="0090311B" w:rsidP="009D3DBF">
            <w:pPr>
              <w:pStyle w:val="BulletList"/>
            </w:pPr>
            <w:r>
              <w:t>Profile times / days of week / times of year / conditions for high risk routes.</w:t>
            </w:r>
          </w:p>
          <w:p w:rsidR="0090311B" w:rsidRDefault="0090311B" w:rsidP="009D3DBF">
            <w:pPr>
              <w:pStyle w:val="BulletList"/>
              <w:numPr>
                <w:ilvl w:val="0"/>
                <w:numId w:val="0"/>
              </w:numPr>
              <w:ind w:left="567" w:hanging="567"/>
            </w:pPr>
          </w:p>
          <w:p w:rsidR="0090311B" w:rsidRPr="00B74F61" w:rsidRDefault="0090311B" w:rsidP="009D3DBF">
            <w:pPr>
              <w:pStyle w:val="BulletList"/>
              <w:numPr>
                <w:ilvl w:val="0"/>
                <w:numId w:val="0"/>
              </w:numPr>
              <w:ind w:left="567" w:hanging="567"/>
              <w:rPr>
                <w:u w:val="single"/>
              </w:rPr>
            </w:pPr>
            <w:r w:rsidRPr="00B74F61">
              <w:rPr>
                <w:u w:val="single"/>
              </w:rPr>
              <w:t>Further thoughts</w:t>
            </w:r>
          </w:p>
          <w:p w:rsidR="0090311B" w:rsidRDefault="0090311B" w:rsidP="009D3DBF">
            <w:pPr>
              <w:pStyle w:val="BulletList"/>
            </w:pPr>
            <w:r>
              <w:t>It would be worthwhile examining the incidence of crashes involving ACT young drivers in ACT and in NSW based on number of ACT p-licences held, even better if we knew how much driving they do, but this is outside the scope of the current project.</w:t>
            </w:r>
          </w:p>
        </w:tc>
      </w:tr>
      <w:tr w:rsidR="0090311B" w:rsidRPr="00135CA0" w:rsidTr="009D3DBF">
        <w:trPr>
          <w:jc w:val="center"/>
        </w:trPr>
        <w:tc>
          <w:tcPr>
            <w:tcW w:w="808" w:type="dxa"/>
            <w:vMerge/>
          </w:tcPr>
          <w:p w:rsidR="0090311B" w:rsidRPr="00135CA0" w:rsidRDefault="0090311B" w:rsidP="009D3DBF">
            <w:pPr>
              <w:spacing w:before="60" w:after="60"/>
              <w:jc w:val="center"/>
            </w:pPr>
            <w:r>
              <w:t>3.</w:t>
            </w:r>
          </w:p>
        </w:tc>
        <w:tc>
          <w:tcPr>
            <w:tcW w:w="9088" w:type="dxa"/>
            <w:tcBorders>
              <w:top w:val="single" w:sz="4" w:space="0" w:color="auto"/>
              <w:left w:val="single" w:sz="4" w:space="0" w:color="auto"/>
              <w:bottom w:val="nil"/>
              <w:right w:val="single" w:sz="4" w:space="0" w:color="auto"/>
            </w:tcBorders>
          </w:tcPr>
          <w:p w:rsidR="0090311B" w:rsidRPr="006E33F7" w:rsidRDefault="0090311B" w:rsidP="009D3DBF">
            <w:pPr>
              <w:spacing w:before="60" w:after="60"/>
              <w:rPr>
                <w:u w:val="single"/>
              </w:rPr>
            </w:pPr>
            <w:r w:rsidRPr="006E33F7">
              <w:rPr>
                <w:u w:val="single"/>
              </w:rPr>
              <w:t>Topic</w:t>
            </w:r>
            <w:r w:rsidRPr="002C7E0D">
              <w:t xml:space="preserve"> – Motorcycles and bicycles</w:t>
            </w:r>
          </w:p>
        </w:tc>
      </w:tr>
      <w:tr w:rsidR="0090311B" w:rsidRPr="00135CA0" w:rsidTr="009D3DBF">
        <w:trPr>
          <w:jc w:val="center"/>
        </w:trPr>
        <w:tc>
          <w:tcPr>
            <w:tcW w:w="808" w:type="dxa"/>
            <w:vMerge/>
          </w:tcPr>
          <w:p w:rsidR="0090311B" w:rsidRPr="00135CA0" w:rsidRDefault="0090311B" w:rsidP="009D3DBF">
            <w:pPr>
              <w:spacing w:before="120" w:after="120"/>
              <w:ind w:left="454"/>
            </w:pPr>
          </w:p>
        </w:tc>
        <w:tc>
          <w:tcPr>
            <w:tcW w:w="9088" w:type="dxa"/>
            <w:tcBorders>
              <w:top w:val="nil"/>
              <w:left w:val="single" w:sz="4" w:space="0" w:color="auto"/>
              <w:bottom w:val="nil"/>
              <w:right w:val="single" w:sz="4" w:space="0" w:color="auto"/>
            </w:tcBorders>
          </w:tcPr>
          <w:p w:rsidR="0090311B" w:rsidRPr="006E33F7" w:rsidRDefault="0090311B" w:rsidP="009D3DBF">
            <w:pPr>
              <w:spacing w:before="60" w:after="60"/>
              <w:rPr>
                <w:u w:val="single"/>
              </w:rPr>
            </w:pPr>
            <w:r w:rsidRPr="006E33F7">
              <w:rPr>
                <w:u w:val="single"/>
              </w:rPr>
              <w:t>Discussion</w:t>
            </w:r>
          </w:p>
          <w:p w:rsidR="0090311B" w:rsidRPr="003C57C4" w:rsidRDefault="0090311B" w:rsidP="009D3DBF">
            <w:pPr>
              <w:pStyle w:val="BulletList"/>
            </w:pPr>
            <w:r>
              <w:t>Motorcycling and cycling appear to be very popular among ACT residents. There are also a number of motorcycle ‘runs’ and cycling events that are thought to be associated with higher incidence of crashes. The potential over-involvement of these groups in crashes and identification of locations where these groups are over-involved is of interest.</w:t>
            </w:r>
          </w:p>
        </w:tc>
      </w:tr>
      <w:tr w:rsidR="0090311B" w:rsidRPr="00135CA0" w:rsidTr="009D3DBF">
        <w:trPr>
          <w:jc w:val="center"/>
        </w:trPr>
        <w:tc>
          <w:tcPr>
            <w:tcW w:w="808" w:type="dxa"/>
            <w:vMerge/>
          </w:tcPr>
          <w:p w:rsidR="0090311B" w:rsidRPr="00135CA0" w:rsidRDefault="0090311B" w:rsidP="009D3DBF">
            <w:pPr>
              <w:spacing w:before="120" w:after="120"/>
              <w:ind w:left="454"/>
            </w:pPr>
          </w:p>
        </w:tc>
        <w:tc>
          <w:tcPr>
            <w:tcW w:w="9088" w:type="dxa"/>
            <w:tcBorders>
              <w:top w:val="nil"/>
              <w:left w:val="single" w:sz="4" w:space="0" w:color="auto"/>
              <w:bottom w:val="single" w:sz="4" w:space="0" w:color="auto"/>
              <w:right w:val="single" w:sz="4" w:space="0" w:color="auto"/>
            </w:tcBorders>
          </w:tcPr>
          <w:p w:rsidR="0090311B" w:rsidRPr="006E33F7" w:rsidRDefault="0090311B" w:rsidP="009D3DBF">
            <w:pPr>
              <w:spacing w:before="60" w:after="60"/>
              <w:rPr>
                <w:u w:val="single"/>
              </w:rPr>
            </w:pPr>
            <w:r w:rsidRPr="006E33F7">
              <w:rPr>
                <w:u w:val="single"/>
              </w:rPr>
              <w:t>Actions</w:t>
            </w:r>
          </w:p>
          <w:p w:rsidR="0090311B" w:rsidRDefault="0090311B" w:rsidP="009D3DBF">
            <w:pPr>
              <w:pStyle w:val="BulletList"/>
            </w:pPr>
            <w:r>
              <w:t>Identification of ‘high risk routes’ (not just major highways) where the % of motorcyclists involved in crashes is higher than average.</w:t>
            </w:r>
          </w:p>
          <w:p w:rsidR="0090311B" w:rsidRDefault="0090311B" w:rsidP="009D3DBF">
            <w:pPr>
              <w:pStyle w:val="BulletList"/>
            </w:pPr>
            <w:r>
              <w:t xml:space="preserve">Identification of rider profiles on high risk routes (i.e. age, gender, speed, alcohol </w:t>
            </w:r>
            <w:r w:rsidR="007742BA">
              <w:t>and</w:t>
            </w:r>
            <w:r>
              <w:t xml:space="preserve"> fatigue implicated).</w:t>
            </w:r>
          </w:p>
          <w:p w:rsidR="0090311B" w:rsidRDefault="0090311B" w:rsidP="009D3DBF">
            <w:pPr>
              <w:pStyle w:val="BulletList"/>
            </w:pPr>
            <w:r>
              <w:t>Identification of route profiles for high risk routes (road classification / surface type / frequency of run-off-road on bend etc.)</w:t>
            </w:r>
            <w:r w:rsidR="007742BA">
              <w:t>.</w:t>
            </w:r>
          </w:p>
        </w:tc>
      </w:tr>
      <w:tr w:rsidR="0090311B" w:rsidRPr="00135CA0" w:rsidTr="009D3DBF">
        <w:trPr>
          <w:jc w:val="center"/>
        </w:trPr>
        <w:tc>
          <w:tcPr>
            <w:tcW w:w="808" w:type="dxa"/>
            <w:vMerge/>
          </w:tcPr>
          <w:p w:rsidR="0090311B" w:rsidRPr="00135CA0" w:rsidRDefault="0090311B" w:rsidP="009D3DBF">
            <w:pPr>
              <w:spacing w:before="60" w:after="60"/>
              <w:jc w:val="center"/>
            </w:pPr>
            <w:r>
              <w:t>3.</w:t>
            </w:r>
          </w:p>
        </w:tc>
        <w:tc>
          <w:tcPr>
            <w:tcW w:w="9088" w:type="dxa"/>
            <w:tcBorders>
              <w:top w:val="single" w:sz="4" w:space="0" w:color="auto"/>
              <w:left w:val="single" w:sz="4" w:space="0" w:color="auto"/>
              <w:bottom w:val="nil"/>
              <w:right w:val="single" w:sz="4" w:space="0" w:color="auto"/>
            </w:tcBorders>
          </w:tcPr>
          <w:p w:rsidR="0090311B" w:rsidRPr="006E33F7" w:rsidRDefault="0090311B" w:rsidP="007742BA">
            <w:pPr>
              <w:spacing w:before="60" w:after="60"/>
              <w:rPr>
                <w:u w:val="single"/>
              </w:rPr>
            </w:pPr>
            <w:r w:rsidRPr="006E33F7">
              <w:rPr>
                <w:u w:val="single"/>
              </w:rPr>
              <w:t xml:space="preserve">Topic – </w:t>
            </w:r>
            <w:r>
              <w:rPr>
                <w:u w:val="single"/>
              </w:rPr>
              <w:t xml:space="preserve">Reduction of crashes in Sydney </w:t>
            </w:r>
            <w:r w:rsidR="007742BA">
              <w:rPr>
                <w:u w:val="single"/>
              </w:rPr>
              <w:t>and</w:t>
            </w:r>
            <w:r>
              <w:rPr>
                <w:u w:val="single"/>
              </w:rPr>
              <w:t xml:space="preserve"> Liverpool</w:t>
            </w:r>
          </w:p>
        </w:tc>
      </w:tr>
      <w:tr w:rsidR="0090311B" w:rsidRPr="00135CA0" w:rsidTr="009D3DBF">
        <w:trPr>
          <w:jc w:val="center"/>
        </w:trPr>
        <w:tc>
          <w:tcPr>
            <w:tcW w:w="808" w:type="dxa"/>
            <w:vMerge/>
          </w:tcPr>
          <w:p w:rsidR="0090311B" w:rsidRPr="00135CA0" w:rsidRDefault="0090311B" w:rsidP="009D3DBF">
            <w:pPr>
              <w:spacing w:before="120" w:after="120"/>
              <w:ind w:left="454"/>
            </w:pPr>
          </w:p>
        </w:tc>
        <w:tc>
          <w:tcPr>
            <w:tcW w:w="9088" w:type="dxa"/>
            <w:tcBorders>
              <w:top w:val="nil"/>
              <w:left w:val="single" w:sz="4" w:space="0" w:color="auto"/>
              <w:bottom w:val="nil"/>
              <w:right w:val="single" w:sz="4" w:space="0" w:color="auto"/>
            </w:tcBorders>
          </w:tcPr>
          <w:p w:rsidR="0090311B" w:rsidRPr="006E33F7" w:rsidRDefault="0090311B" w:rsidP="009D3DBF">
            <w:pPr>
              <w:spacing w:before="60" w:after="60"/>
              <w:rPr>
                <w:u w:val="single"/>
              </w:rPr>
            </w:pPr>
            <w:r w:rsidRPr="006E33F7">
              <w:rPr>
                <w:u w:val="single"/>
              </w:rPr>
              <w:t>Discussion</w:t>
            </w:r>
          </w:p>
          <w:p w:rsidR="0090311B" w:rsidRDefault="0090311B" w:rsidP="009D3DBF">
            <w:pPr>
              <w:pStyle w:val="BulletList"/>
            </w:pPr>
            <w:r>
              <w:t>Possibly due to construction of bypasses</w:t>
            </w:r>
            <w:r w:rsidR="007742BA">
              <w:t>.</w:t>
            </w:r>
          </w:p>
          <w:p w:rsidR="0090311B" w:rsidRPr="003C57C4" w:rsidRDefault="0090311B" w:rsidP="009D3DBF">
            <w:pPr>
              <w:pStyle w:val="BulletList"/>
              <w:numPr>
                <w:ilvl w:val="0"/>
                <w:numId w:val="0"/>
              </w:numPr>
              <w:ind w:left="567"/>
            </w:pPr>
          </w:p>
        </w:tc>
      </w:tr>
      <w:tr w:rsidR="0090311B" w:rsidRPr="00135CA0" w:rsidTr="009D3DBF">
        <w:trPr>
          <w:jc w:val="center"/>
        </w:trPr>
        <w:tc>
          <w:tcPr>
            <w:tcW w:w="808" w:type="dxa"/>
            <w:vMerge/>
          </w:tcPr>
          <w:p w:rsidR="0090311B" w:rsidRPr="00135CA0" w:rsidRDefault="0090311B" w:rsidP="009D3DBF">
            <w:pPr>
              <w:spacing w:before="120" w:after="120"/>
              <w:ind w:left="454"/>
            </w:pPr>
          </w:p>
        </w:tc>
        <w:tc>
          <w:tcPr>
            <w:tcW w:w="9088" w:type="dxa"/>
            <w:tcBorders>
              <w:top w:val="nil"/>
              <w:left w:val="single" w:sz="4" w:space="0" w:color="auto"/>
              <w:bottom w:val="single" w:sz="4" w:space="0" w:color="auto"/>
              <w:right w:val="single" w:sz="4" w:space="0" w:color="auto"/>
            </w:tcBorders>
          </w:tcPr>
          <w:p w:rsidR="0090311B" w:rsidRPr="006E33F7" w:rsidRDefault="0090311B" w:rsidP="009D3DBF">
            <w:pPr>
              <w:spacing w:before="60" w:after="60"/>
              <w:rPr>
                <w:u w:val="single"/>
              </w:rPr>
            </w:pPr>
            <w:r w:rsidRPr="006E33F7">
              <w:rPr>
                <w:u w:val="single"/>
              </w:rPr>
              <w:t>Actions</w:t>
            </w:r>
          </w:p>
          <w:p w:rsidR="0090311B" w:rsidRDefault="0090311B" w:rsidP="009D3DBF">
            <w:pPr>
              <w:pStyle w:val="BulletList"/>
            </w:pPr>
            <w:r>
              <w:t xml:space="preserve">Obtain dates of bypass openings for use in time series modelling. </w:t>
            </w:r>
          </w:p>
          <w:p w:rsidR="0090311B" w:rsidRDefault="0090311B" w:rsidP="009D3DBF">
            <w:pPr>
              <w:pStyle w:val="BulletList"/>
              <w:numPr>
                <w:ilvl w:val="0"/>
                <w:numId w:val="0"/>
              </w:numPr>
              <w:ind w:left="567"/>
            </w:pPr>
          </w:p>
        </w:tc>
      </w:tr>
      <w:tr w:rsidR="0090311B" w:rsidRPr="00135CA0" w:rsidTr="009D3DBF">
        <w:trPr>
          <w:jc w:val="center"/>
        </w:trPr>
        <w:tc>
          <w:tcPr>
            <w:tcW w:w="808" w:type="dxa"/>
            <w:vMerge/>
          </w:tcPr>
          <w:p w:rsidR="0090311B" w:rsidRPr="00135CA0" w:rsidRDefault="0090311B" w:rsidP="009D3DBF">
            <w:pPr>
              <w:spacing w:before="60" w:after="60"/>
              <w:jc w:val="center"/>
            </w:pPr>
            <w:r>
              <w:t>3.</w:t>
            </w:r>
          </w:p>
        </w:tc>
        <w:tc>
          <w:tcPr>
            <w:tcW w:w="9088" w:type="dxa"/>
            <w:tcBorders>
              <w:top w:val="single" w:sz="4" w:space="0" w:color="auto"/>
              <w:left w:val="single" w:sz="4" w:space="0" w:color="auto"/>
              <w:bottom w:val="nil"/>
              <w:right w:val="single" w:sz="4" w:space="0" w:color="auto"/>
            </w:tcBorders>
          </w:tcPr>
          <w:p w:rsidR="0090311B" w:rsidRPr="006E33F7" w:rsidRDefault="0090311B" w:rsidP="009D3DBF">
            <w:pPr>
              <w:spacing w:before="60" w:after="60"/>
              <w:rPr>
                <w:u w:val="single"/>
              </w:rPr>
            </w:pPr>
            <w:r w:rsidRPr="006E33F7">
              <w:rPr>
                <w:u w:val="single"/>
              </w:rPr>
              <w:t xml:space="preserve">Topic – </w:t>
            </w:r>
            <w:r>
              <w:rPr>
                <w:u w:val="single"/>
              </w:rPr>
              <w:t>Sources of background and contextual information</w:t>
            </w:r>
          </w:p>
        </w:tc>
      </w:tr>
      <w:tr w:rsidR="0090311B" w:rsidRPr="00135CA0" w:rsidTr="009D3DBF">
        <w:trPr>
          <w:jc w:val="center"/>
        </w:trPr>
        <w:tc>
          <w:tcPr>
            <w:tcW w:w="808" w:type="dxa"/>
            <w:vMerge/>
          </w:tcPr>
          <w:p w:rsidR="0090311B" w:rsidRPr="00135CA0" w:rsidRDefault="0090311B" w:rsidP="009D3DBF">
            <w:pPr>
              <w:spacing w:before="120" w:after="120"/>
              <w:ind w:left="454"/>
            </w:pPr>
          </w:p>
        </w:tc>
        <w:tc>
          <w:tcPr>
            <w:tcW w:w="9088" w:type="dxa"/>
            <w:tcBorders>
              <w:top w:val="nil"/>
              <w:left w:val="single" w:sz="4" w:space="0" w:color="auto"/>
              <w:bottom w:val="nil"/>
              <w:right w:val="single" w:sz="4" w:space="0" w:color="auto"/>
            </w:tcBorders>
          </w:tcPr>
          <w:p w:rsidR="0090311B" w:rsidRPr="006E33F7" w:rsidRDefault="0090311B" w:rsidP="009D3DBF">
            <w:pPr>
              <w:spacing w:before="60" w:after="60"/>
              <w:rPr>
                <w:u w:val="single"/>
              </w:rPr>
            </w:pPr>
            <w:r w:rsidRPr="006E33F7">
              <w:rPr>
                <w:u w:val="single"/>
              </w:rPr>
              <w:t>Discussion</w:t>
            </w:r>
          </w:p>
          <w:p w:rsidR="0090311B" w:rsidRDefault="0090311B" w:rsidP="009D3DBF">
            <w:pPr>
              <w:pStyle w:val="BulletList"/>
            </w:pPr>
            <w:r>
              <w:t>Alison Beresford (Yass) – Working Group Survey?</w:t>
            </w:r>
          </w:p>
          <w:p w:rsidR="0090311B" w:rsidRDefault="0090311B" w:rsidP="009D3DBF">
            <w:pPr>
              <w:pStyle w:val="BulletList"/>
            </w:pPr>
            <w:r>
              <w:t xml:space="preserve">It is possibly tougher to get a licence in NSW due to the GLS regulations, and there is anecdotal evidence that young drivers in bordering municipalities may hold ACT </w:t>
            </w:r>
            <w:r>
              <w:lastRenderedPageBreak/>
              <w:t>driver licences. This means that these drivers will be picked up in our statistics.</w:t>
            </w:r>
          </w:p>
          <w:p w:rsidR="0090311B" w:rsidRDefault="007742BA" w:rsidP="009D3DBF">
            <w:pPr>
              <w:pStyle w:val="BulletList"/>
            </w:pPr>
            <w:r>
              <w:t>Kings Highway – major review.</w:t>
            </w:r>
          </w:p>
          <w:p w:rsidR="0090311B" w:rsidRDefault="0090311B" w:rsidP="009D3DBF">
            <w:pPr>
              <w:pStyle w:val="BulletList"/>
            </w:pPr>
            <w:r>
              <w:t>RMS reports for ideas on presentation of statistics</w:t>
            </w:r>
            <w:r w:rsidR="007742BA">
              <w:t>.</w:t>
            </w:r>
          </w:p>
          <w:p w:rsidR="0090311B" w:rsidRDefault="0090311B" w:rsidP="009D3DBF">
            <w:pPr>
              <w:pStyle w:val="BulletList"/>
            </w:pPr>
            <w:r>
              <w:t>31% of Eurobodalla rate p</w:t>
            </w:r>
            <w:r w:rsidR="007742BA">
              <w:t>ayers live in ACT (i.e. holiday-</w:t>
            </w:r>
            <w:r>
              <w:t>house owners)</w:t>
            </w:r>
            <w:r w:rsidR="007742BA">
              <w:t>.</w:t>
            </w:r>
          </w:p>
          <w:p w:rsidR="0090311B" w:rsidRPr="003C57C4" w:rsidRDefault="0090311B" w:rsidP="009D3DBF">
            <w:pPr>
              <w:pStyle w:val="BulletList"/>
            </w:pPr>
            <w:r>
              <w:t xml:space="preserve">ACT has surveyed residents on awareness of road safety campaigns. </w:t>
            </w:r>
          </w:p>
        </w:tc>
      </w:tr>
      <w:tr w:rsidR="0090311B" w:rsidRPr="00135CA0" w:rsidTr="009D3DBF">
        <w:trPr>
          <w:jc w:val="center"/>
        </w:trPr>
        <w:tc>
          <w:tcPr>
            <w:tcW w:w="808" w:type="dxa"/>
            <w:vMerge/>
          </w:tcPr>
          <w:p w:rsidR="0090311B" w:rsidRPr="00135CA0" w:rsidRDefault="0090311B" w:rsidP="009D3DBF">
            <w:pPr>
              <w:spacing w:before="120" w:after="120"/>
              <w:ind w:left="454"/>
            </w:pPr>
          </w:p>
        </w:tc>
        <w:tc>
          <w:tcPr>
            <w:tcW w:w="9088" w:type="dxa"/>
            <w:tcBorders>
              <w:top w:val="nil"/>
              <w:left w:val="single" w:sz="4" w:space="0" w:color="auto"/>
              <w:bottom w:val="single" w:sz="4" w:space="0" w:color="auto"/>
              <w:right w:val="single" w:sz="4" w:space="0" w:color="auto"/>
            </w:tcBorders>
          </w:tcPr>
          <w:p w:rsidR="0090311B" w:rsidRPr="006E33F7" w:rsidRDefault="0090311B" w:rsidP="009D3DBF">
            <w:pPr>
              <w:spacing w:before="60" w:after="60"/>
              <w:rPr>
                <w:u w:val="single"/>
              </w:rPr>
            </w:pPr>
            <w:r w:rsidRPr="006E33F7">
              <w:rPr>
                <w:u w:val="single"/>
              </w:rPr>
              <w:t>Actions</w:t>
            </w:r>
          </w:p>
          <w:p w:rsidR="0090311B" w:rsidRDefault="0090311B" w:rsidP="009D3DBF">
            <w:pPr>
              <w:pStyle w:val="BulletList"/>
            </w:pPr>
            <w:r>
              <w:t>Obtain reports and survey results.</w:t>
            </w:r>
          </w:p>
          <w:p w:rsidR="0090311B" w:rsidRDefault="007742BA" w:rsidP="009D3DBF">
            <w:pPr>
              <w:pStyle w:val="BulletList"/>
            </w:pPr>
            <w:r>
              <w:t>Acknowledge possible ‘contamination’</w:t>
            </w:r>
            <w:r w:rsidR="0090311B">
              <w:t xml:space="preserve"> of driver licence data and vehicle registrations from non-ACT residents.</w:t>
            </w:r>
          </w:p>
          <w:p w:rsidR="0090311B" w:rsidRDefault="0090311B" w:rsidP="009D3DBF">
            <w:pPr>
              <w:pStyle w:val="BulletList"/>
              <w:numPr>
                <w:ilvl w:val="0"/>
                <w:numId w:val="0"/>
              </w:numPr>
            </w:pPr>
          </w:p>
        </w:tc>
      </w:tr>
      <w:tr w:rsidR="0090311B" w:rsidRPr="00135CA0" w:rsidTr="009D3DBF">
        <w:trPr>
          <w:jc w:val="center"/>
        </w:trPr>
        <w:tc>
          <w:tcPr>
            <w:tcW w:w="808" w:type="dxa"/>
            <w:vMerge/>
          </w:tcPr>
          <w:p w:rsidR="0090311B" w:rsidRPr="00135CA0" w:rsidRDefault="0090311B" w:rsidP="009D3DBF">
            <w:pPr>
              <w:spacing w:before="60" w:after="60"/>
              <w:jc w:val="center"/>
            </w:pPr>
            <w:r>
              <w:t>3.</w:t>
            </w:r>
          </w:p>
        </w:tc>
        <w:tc>
          <w:tcPr>
            <w:tcW w:w="9088" w:type="dxa"/>
            <w:tcBorders>
              <w:top w:val="single" w:sz="4" w:space="0" w:color="auto"/>
              <w:left w:val="single" w:sz="4" w:space="0" w:color="auto"/>
              <w:bottom w:val="nil"/>
              <w:right w:val="single" w:sz="4" w:space="0" w:color="auto"/>
            </w:tcBorders>
          </w:tcPr>
          <w:p w:rsidR="0090311B" w:rsidRPr="006E33F7" w:rsidRDefault="0090311B" w:rsidP="009D3DBF">
            <w:pPr>
              <w:spacing w:before="60" w:after="60"/>
              <w:rPr>
                <w:u w:val="single"/>
              </w:rPr>
            </w:pPr>
            <w:r w:rsidRPr="006E33F7">
              <w:rPr>
                <w:u w:val="single"/>
              </w:rPr>
              <w:t xml:space="preserve">Topic – </w:t>
            </w:r>
            <w:r>
              <w:rPr>
                <w:u w:val="single"/>
              </w:rPr>
              <w:t>Other influences on crash rates</w:t>
            </w:r>
          </w:p>
        </w:tc>
      </w:tr>
      <w:tr w:rsidR="0090311B" w:rsidRPr="00135CA0" w:rsidTr="009D3DBF">
        <w:trPr>
          <w:jc w:val="center"/>
        </w:trPr>
        <w:tc>
          <w:tcPr>
            <w:tcW w:w="808" w:type="dxa"/>
            <w:vMerge/>
          </w:tcPr>
          <w:p w:rsidR="0090311B" w:rsidRPr="00135CA0" w:rsidRDefault="0090311B" w:rsidP="009D3DBF">
            <w:pPr>
              <w:spacing w:before="120" w:after="120"/>
              <w:ind w:left="454"/>
            </w:pPr>
          </w:p>
        </w:tc>
        <w:tc>
          <w:tcPr>
            <w:tcW w:w="9088" w:type="dxa"/>
            <w:tcBorders>
              <w:top w:val="nil"/>
              <w:left w:val="single" w:sz="4" w:space="0" w:color="auto"/>
              <w:bottom w:val="nil"/>
              <w:right w:val="single" w:sz="4" w:space="0" w:color="auto"/>
            </w:tcBorders>
          </w:tcPr>
          <w:p w:rsidR="0090311B" w:rsidRPr="006E33F7" w:rsidRDefault="0090311B" w:rsidP="009D3DBF">
            <w:pPr>
              <w:spacing w:before="60" w:after="60"/>
              <w:rPr>
                <w:u w:val="single"/>
              </w:rPr>
            </w:pPr>
            <w:r w:rsidRPr="006E33F7">
              <w:rPr>
                <w:u w:val="single"/>
              </w:rPr>
              <w:t>Discussion</w:t>
            </w:r>
          </w:p>
          <w:p w:rsidR="0090311B" w:rsidRDefault="0090311B" w:rsidP="009D3DBF">
            <w:pPr>
              <w:pStyle w:val="BulletList"/>
            </w:pPr>
            <w:r>
              <w:t>There are many influences on travel patterns and crashes. These include weather patterns, employment, fuel prices, average income, population growth, location of trip generators (particularly in relation to user’s home residences), availability of alcohol and other drugs, driver age and gender, perceptions of police enforcement, self-perceptions, expectations regarding the perceptions of other drivers, peer group and significant others.</w:t>
            </w:r>
          </w:p>
          <w:p w:rsidR="0090311B" w:rsidRPr="003C57C4" w:rsidRDefault="0090311B" w:rsidP="009D3DBF">
            <w:pPr>
              <w:pStyle w:val="BulletList"/>
              <w:numPr>
                <w:ilvl w:val="0"/>
                <w:numId w:val="0"/>
              </w:numPr>
              <w:ind w:left="567"/>
            </w:pPr>
          </w:p>
        </w:tc>
      </w:tr>
      <w:tr w:rsidR="0090311B" w:rsidRPr="00135CA0" w:rsidTr="009D3DBF">
        <w:trPr>
          <w:jc w:val="center"/>
        </w:trPr>
        <w:tc>
          <w:tcPr>
            <w:tcW w:w="808" w:type="dxa"/>
            <w:vMerge/>
          </w:tcPr>
          <w:p w:rsidR="0090311B" w:rsidRPr="00135CA0" w:rsidRDefault="0090311B" w:rsidP="009D3DBF">
            <w:pPr>
              <w:spacing w:before="120" w:after="120"/>
              <w:ind w:left="454"/>
            </w:pPr>
          </w:p>
        </w:tc>
        <w:tc>
          <w:tcPr>
            <w:tcW w:w="9088" w:type="dxa"/>
            <w:tcBorders>
              <w:top w:val="nil"/>
              <w:left w:val="single" w:sz="4" w:space="0" w:color="auto"/>
              <w:bottom w:val="single" w:sz="4" w:space="0" w:color="auto"/>
              <w:right w:val="single" w:sz="4" w:space="0" w:color="auto"/>
            </w:tcBorders>
          </w:tcPr>
          <w:p w:rsidR="0090311B" w:rsidRPr="006E33F7" w:rsidRDefault="0090311B" w:rsidP="009D3DBF">
            <w:pPr>
              <w:spacing w:before="60" w:after="60"/>
              <w:rPr>
                <w:u w:val="single"/>
              </w:rPr>
            </w:pPr>
            <w:r w:rsidRPr="006E33F7">
              <w:rPr>
                <w:u w:val="single"/>
              </w:rPr>
              <w:t>Actions</w:t>
            </w:r>
          </w:p>
          <w:p w:rsidR="0090311B" w:rsidRDefault="0090311B" w:rsidP="009D3DBF">
            <w:pPr>
              <w:pStyle w:val="BulletList"/>
            </w:pPr>
            <w:r>
              <w:t>Where possible, take these factors into account in modelling either directly (e.g. fuel price) or indirectly (e.g. population demographics). Acknowledge that there may be other influences unaccounted for.</w:t>
            </w:r>
          </w:p>
          <w:p w:rsidR="0090311B" w:rsidRDefault="0090311B" w:rsidP="009D3DBF">
            <w:pPr>
              <w:pStyle w:val="BulletList"/>
              <w:numPr>
                <w:ilvl w:val="0"/>
                <w:numId w:val="0"/>
              </w:numPr>
              <w:ind w:left="567" w:hanging="567"/>
            </w:pPr>
          </w:p>
          <w:p w:rsidR="0090311B" w:rsidRPr="006E33F7" w:rsidRDefault="0090311B" w:rsidP="009D3DBF">
            <w:pPr>
              <w:spacing w:before="60" w:after="60"/>
              <w:rPr>
                <w:u w:val="single"/>
              </w:rPr>
            </w:pPr>
            <w:r>
              <w:rPr>
                <w:u w:val="single"/>
              </w:rPr>
              <w:t>Further thoughts</w:t>
            </w:r>
          </w:p>
          <w:p w:rsidR="0090311B" w:rsidRDefault="0090311B" w:rsidP="009D3DBF">
            <w:pPr>
              <w:pStyle w:val="BulletList"/>
            </w:pPr>
            <w:r>
              <w:t>Travel patterns of ACT residents is out of scope but would provide much greater insights. Do Australia’s privacy laws prevent geo</w:t>
            </w:r>
            <w:r w:rsidR="00603204">
              <w:t>-</w:t>
            </w:r>
            <w:r>
              <w:t>referenced mobile telecommunications data from being used to map travel? How would you distinguish between ACT residents and non-ACT residents? Would it matter if you couldn’t? You couldn’t distinguish between different vehicle types. Might be better to do targeted vehicle counts in this context.</w:t>
            </w:r>
          </w:p>
          <w:p w:rsidR="0090311B" w:rsidRDefault="0090311B" w:rsidP="009D3DBF">
            <w:pPr>
              <w:pStyle w:val="BulletList"/>
              <w:numPr>
                <w:ilvl w:val="0"/>
                <w:numId w:val="0"/>
              </w:numPr>
            </w:pPr>
          </w:p>
        </w:tc>
      </w:tr>
      <w:tr w:rsidR="0090311B" w:rsidRPr="00135CA0" w:rsidTr="009D3DBF">
        <w:trPr>
          <w:jc w:val="center"/>
        </w:trPr>
        <w:tc>
          <w:tcPr>
            <w:tcW w:w="808" w:type="dxa"/>
            <w:vMerge/>
          </w:tcPr>
          <w:p w:rsidR="0090311B" w:rsidRPr="00135CA0" w:rsidRDefault="0090311B" w:rsidP="009D3DBF">
            <w:pPr>
              <w:spacing w:before="60" w:after="60"/>
              <w:jc w:val="center"/>
            </w:pPr>
            <w:r>
              <w:t>3.</w:t>
            </w:r>
          </w:p>
        </w:tc>
        <w:tc>
          <w:tcPr>
            <w:tcW w:w="9088" w:type="dxa"/>
            <w:tcBorders>
              <w:top w:val="single" w:sz="4" w:space="0" w:color="auto"/>
              <w:left w:val="single" w:sz="4" w:space="0" w:color="auto"/>
              <w:bottom w:val="nil"/>
              <w:right w:val="single" w:sz="4" w:space="0" w:color="auto"/>
            </w:tcBorders>
          </w:tcPr>
          <w:p w:rsidR="0090311B" w:rsidRPr="003A3915" w:rsidRDefault="0090311B" w:rsidP="009D3DBF">
            <w:pPr>
              <w:spacing w:before="60" w:after="60"/>
            </w:pPr>
            <w:r>
              <w:rPr>
                <w:u w:val="single"/>
              </w:rPr>
              <w:t>Topic</w:t>
            </w:r>
            <w:r>
              <w:t xml:space="preserve"> – Next steps</w:t>
            </w:r>
          </w:p>
        </w:tc>
      </w:tr>
      <w:tr w:rsidR="0090311B" w:rsidRPr="00135CA0" w:rsidTr="009D3DBF">
        <w:trPr>
          <w:jc w:val="center"/>
        </w:trPr>
        <w:tc>
          <w:tcPr>
            <w:tcW w:w="808" w:type="dxa"/>
            <w:vMerge/>
          </w:tcPr>
          <w:p w:rsidR="0090311B" w:rsidRPr="00135CA0" w:rsidRDefault="0090311B" w:rsidP="009D3DBF">
            <w:pPr>
              <w:spacing w:before="120" w:after="120"/>
              <w:ind w:left="454"/>
            </w:pPr>
          </w:p>
        </w:tc>
        <w:tc>
          <w:tcPr>
            <w:tcW w:w="9088" w:type="dxa"/>
            <w:tcBorders>
              <w:top w:val="nil"/>
              <w:left w:val="single" w:sz="4" w:space="0" w:color="auto"/>
              <w:bottom w:val="single" w:sz="4" w:space="0" w:color="auto"/>
              <w:right w:val="single" w:sz="4" w:space="0" w:color="auto"/>
            </w:tcBorders>
          </w:tcPr>
          <w:p w:rsidR="0090311B" w:rsidRPr="006E33F7" w:rsidRDefault="0090311B" w:rsidP="009D3DBF">
            <w:pPr>
              <w:spacing w:before="60" w:after="60"/>
              <w:rPr>
                <w:u w:val="single"/>
              </w:rPr>
            </w:pPr>
            <w:r w:rsidRPr="006E33F7">
              <w:rPr>
                <w:u w:val="single"/>
              </w:rPr>
              <w:t>Actions</w:t>
            </w:r>
          </w:p>
          <w:p w:rsidR="0090311B" w:rsidRDefault="0090311B" w:rsidP="009D3DBF">
            <w:pPr>
              <w:pStyle w:val="BulletList"/>
            </w:pPr>
            <w:r>
              <w:t>Further mapping and descriptive statistics</w:t>
            </w:r>
            <w:r w:rsidR="007742BA">
              <w:t>.</w:t>
            </w:r>
          </w:p>
          <w:p w:rsidR="0090311B" w:rsidRDefault="0090311B" w:rsidP="009D3DBF">
            <w:pPr>
              <w:pStyle w:val="BulletList"/>
            </w:pPr>
            <w:r>
              <w:t xml:space="preserve">Time series modelling. </w:t>
            </w:r>
          </w:p>
        </w:tc>
      </w:tr>
    </w:tbl>
    <w:p w:rsidR="0090311B" w:rsidRDefault="0090311B" w:rsidP="0090311B"/>
    <w:p w:rsidR="0090311B" w:rsidRDefault="0090311B" w:rsidP="0090311B"/>
    <w:p w:rsidR="0090311B" w:rsidRDefault="0090311B" w:rsidP="0090311B"/>
    <w:p w:rsidR="0090311B" w:rsidRDefault="0090311B" w:rsidP="0090311B"/>
    <w:p w:rsidR="0090311B" w:rsidRPr="0090311B" w:rsidRDefault="0090311B" w:rsidP="0090311B">
      <w:pPr>
        <w:pStyle w:val="Paragraph"/>
      </w:pPr>
    </w:p>
    <w:p w:rsidR="002A0D23" w:rsidRDefault="002A0D23" w:rsidP="002A0D23">
      <w:pPr>
        <w:pStyle w:val="AppendixHeading1"/>
      </w:pPr>
      <w:bookmarkStart w:id="330" w:name="_Ref354587786"/>
      <w:bookmarkStart w:id="331" w:name="_Toc367970363"/>
      <w:r>
        <w:lastRenderedPageBreak/>
        <w:t>NSW DCA</w:t>
      </w:r>
      <w:bookmarkEnd w:id="329"/>
      <w:r w:rsidR="009F6F15">
        <w:t xml:space="preserve"> codes</w:t>
      </w:r>
      <w:bookmarkEnd w:id="330"/>
      <w:bookmarkEnd w:id="331"/>
    </w:p>
    <w:p w:rsidR="002A0D23" w:rsidRPr="002A0D23" w:rsidRDefault="002A0D23" w:rsidP="002A0D23">
      <w:pPr>
        <w:pStyle w:val="Paragraph"/>
      </w:pPr>
      <w:r>
        <w:rPr>
          <w:noProof/>
        </w:rPr>
        <w:drawing>
          <wp:inline distT="0" distB="0" distL="0" distR="0" wp14:anchorId="545858CF" wp14:editId="5C53DA1C">
            <wp:extent cx="5238000" cy="6753600"/>
            <wp:effectExtent l="76200" t="57150" r="58420"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W DCA.jpg"/>
                    <pic:cNvPicPr/>
                  </pic:nvPicPr>
                  <pic:blipFill rotWithShape="1">
                    <a:blip r:embed="rId68" cstate="print">
                      <a:extLst>
                        <a:ext uri="{28A0092B-C50C-407E-A947-70E740481C1C}">
                          <a14:useLocalDpi xmlns:a14="http://schemas.microsoft.com/office/drawing/2010/main"/>
                        </a:ext>
                      </a:extLst>
                    </a:blip>
                    <a:srcRect/>
                    <a:stretch/>
                  </pic:blipFill>
                  <pic:spPr bwMode="auto">
                    <a:xfrm rot="21540000">
                      <a:off x="0" y="0"/>
                      <a:ext cx="5238000" cy="6753600"/>
                    </a:xfrm>
                    <a:prstGeom prst="rect">
                      <a:avLst/>
                    </a:prstGeom>
                    <a:ln>
                      <a:noFill/>
                    </a:ln>
                    <a:extLst>
                      <a:ext uri="{53640926-AAD7-44D8-BBD7-CCE9431645EC}">
                        <a14:shadowObscured xmlns:a14="http://schemas.microsoft.com/office/drawing/2010/main"/>
                      </a:ext>
                    </a:extLst>
                  </pic:spPr>
                </pic:pic>
              </a:graphicData>
            </a:graphic>
          </wp:inline>
        </w:drawing>
      </w:r>
    </w:p>
    <w:p w:rsidR="00DB0922" w:rsidRDefault="00465F13" w:rsidP="00465F13">
      <w:pPr>
        <w:pStyle w:val="FigureCaption"/>
      </w:pPr>
      <w:bookmarkStart w:id="332" w:name="_Ref351471008"/>
      <w:bookmarkStart w:id="333" w:name="_Toc353521100"/>
      <w:r>
        <w:t>Figure </w:t>
      </w:r>
      <w:r w:rsidR="00512824">
        <w:fldChar w:fldCharType="begin"/>
      </w:r>
      <w:r w:rsidR="001C7CA2">
        <w:instrText xml:space="preserve"> Styleref "Appendix Heading 1" \s </w:instrText>
      </w:r>
      <w:r w:rsidR="00512824">
        <w:fldChar w:fldCharType="separate"/>
      </w:r>
      <w:r w:rsidR="00EB292C">
        <w:rPr>
          <w:noProof/>
        </w:rPr>
        <w:t>E</w:t>
      </w:r>
      <w:r w:rsidR="00512824">
        <w:rPr>
          <w:noProof/>
        </w:rPr>
        <w:fldChar w:fldCharType="end"/>
      </w:r>
      <w:r>
        <w:t xml:space="preserve"> </w:t>
      </w:r>
      <w:r w:rsidR="00512824">
        <w:fldChar w:fldCharType="begin"/>
      </w:r>
      <w:r w:rsidR="001C7CA2">
        <w:instrText xml:space="preserve"> SEQ AppFigure \* ARABIC \r 1 </w:instrText>
      </w:r>
      <w:r w:rsidR="00512824">
        <w:fldChar w:fldCharType="separate"/>
      </w:r>
      <w:r w:rsidR="00EB292C">
        <w:rPr>
          <w:noProof/>
        </w:rPr>
        <w:t>1</w:t>
      </w:r>
      <w:r w:rsidR="00512824">
        <w:rPr>
          <w:noProof/>
        </w:rPr>
        <w:fldChar w:fldCharType="end"/>
      </w:r>
      <w:bookmarkEnd w:id="332"/>
      <w:r>
        <w:t xml:space="preserve">:  </w:t>
      </w:r>
      <w:r>
        <w:tab/>
        <w:t>NSW DCA codes</w:t>
      </w:r>
      <w:bookmarkEnd w:id="333"/>
    </w:p>
    <w:p w:rsidR="00CD3BDC" w:rsidRDefault="00CD3BDC" w:rsidP="00CD3BDC">
      <w:pPr>
        <w:pStyle w:val="AppendixHeading1"/>
      </w:pPr>
      <w:bookmarkStart w:id="334" w:name="_Ref353461623"/>
      <w:bookmarkStart w:id="335" w:name="_Toc367970364"/>
      <w:r>
        <w:lastRenderedPageBreak/>
        <w:t>Time Series Analysis</w:t>
      </w:r>
      <w:r w:rsidR="00634F4D">
        <w:t xml:space="preserve"> Diagnostics</w:t>
      </w:r>
      <w:bookmarkEnd w:id="334"/>
      <w:bookmarkEnd w:id="335"/>
    </w:p>
    <w:p w:rsidR="00721F8F" w:rsidRDefault="00721F8F" w:rsidP="00FC3921">
      <w:r>
        <w:t xml:space="preserve">P-P plots depict the correlation between the frequency distribution of the observed data series and the expected frequency distribution under the normal probability density function. </w:t>
      </w:r>
    </w:p>
    <w:p w:rsidR="00721F8F" w:rsidRDefault="00721F8F" w:rsidP="00FC3921"/>
    <w:p w:rsidR="00FC3921" w:rsidRDefault="00FC3921" w:rsidP="00FC3921">
      <w:pPr>
        <w:pStyle w:val="Paragraph"/>
        <w:widowControl w:val="0"/>
      </w:pPr>
      <w:r>
        <w:rPr>
          <w:noProof/>
        </w:rPr>
        <w:drawing>
          <wp:inline distT="0" distB="0" distL="0" distR="0" wp14:anchorId="17E34701" wp14:editId="0527BB3F">
            <wp:extent cx="2880000" cy="230543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d1.emf"/>
                    <pic:cNvPicPr/>
                  </pic:nvPicPr>
                  <pic:blipFill>
                    <a:blip r:embed="rId69" cstate="print">
                      <a:extLst>
                        <a:ext uri="{28A0092B-C50C-407E-A947-70E740481C1C}">
                          <a14:useLocalDpi xmlns:a14="http://schemas.microsoft.com/office/drawing/2010/main"/>
                        </a:ext>
                      </a:extLst>
                    </a:blip>
                    <a:stretch>
                      <a:fillRect/>
                    </a:stretch>
                  </pic:blipFill>
                  <pic:spPr>
                    <a:xfrm>
                      <a:off x="0" y="0"/>
                      <a:ext cx="2880000" cy="2305434"/>
                    </a:xfrm>
                    <a:prstGeom prst="rect">
                      <a:avLst/>
                    </a:prstGeom>
                  </pic:spPr>
                </pic:pic>
              </a:graphicData>
            </a:graphic>
          </wp:inline>
        </w:drawing>
      </w:r>
      <w:r>
        <w:rPr>
          <w:noProof/>
        </w:rPr>
        <w:drawing>
          <wp:inline distT="0" distB="0" distL="0" distR="0" wp14:anchorId="6047171B" wp14:editId="224E61FE">
            <wp:extent cx="2880000" cy="230543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d2.emf"/>
                    <pic:cNvPicPr/>
                  </pic:nvPicPr>
                  <pic:blipFill>
                    <a:blip r:embed="rId70" cstate="print">
                      <a:extLst>
                        <a:ext uri="{28A0092B-C50C-407E-A947-70E740481C1C}">
                          <a14:useLocalDpi xmlns:a14="http://schemas.microsoft.com/office/drawing/2010/main"/>
                        </a:ext>
                      </a:extLst>
                    </a:blip>
                    <a:stretch>
                      <a:fillRect/>
                    </a:stretch>
                  </pic:blipFill>
                  <pic:spPr>
                    <a:xfrm>
                      <a:off x="0" y="0"/>
                      <a:ext cx="2880000" cy="2305434"/>
                    </a:xfrm>
                    <a:prstGeom prst="rect">
                      <a:avLst/>
                    </a:prstGeom>
                  </pic:spPr>
                </pic:pic>
              </a:graphicData>
            </a:graphic>
          </wp:inline>
        </w:drawing>
      </w:r>
      <w:r>
        <w:rPr>
          <w:noProof/>
        </w:rPr>
        <w:drawing>
          <wp:inline distT="0" distB="0" distL="0" distR="0" wp14:anchorId="3412186D" wp14:editId="353FEE8E">
            <wp:extent cx="2880000" cy="230543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d3.emf"/>
                    <pic:cNvPicPr/>
                  </pic:nvPicPr>
                  <pic:blipFill>
                    <a:blip r:embed="rId71" cstate="print">
                      <a:extLst>
                        <a:ext uri="{28A0092B-C50C-407E-A947-70E740481C1C}">
                          <a14:useLocalDpi xmlns:a14="http://schemas.microsoft.com/office/drawing/2010/main"/>
                        </a:ext>
                      </a:extLst>
                    </a:blip>
                    <a:stretch>
                      <a:fillRect/>
                    </a:stretch>
                  </pic:blipFill>
                  <pic:spPr>
                    <a:xfrm>
                      <a:off x="0" y="0"/>
                      <a:ext cx="2880000" cy="2305434"/>
                    </a:xfrm>
                    <a:prstGeom prst="rect">
                      <a:avLst/>
                    </a:prstGeom>
                  </pic:spPr>
                </pic:pic>
              </a:graphicData>
            </a:graphic>
          </wp:inline>
        </w:drawing>
      </w:r>
      <w:r>
        <w:rPr>
          <w:noProof/>
        </w:rPr>
        <w:drawing>
          <wp:inline distT="0" distB="0" distL="0" distR="0" wp14:anchorId="70AF9912" wp14:editId="1B903F6D">
            <wp:extent cx="2880000" cy="230543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d4.emf"/>
                    <pic:cNvPicPr/>
                  </pic:nvPicPr>
                  <pic:blipFill>
                    <a:blip r:embed="rId72" cstate="print">
                      <a:extLst>
                        <a:ext uri="{28A0092B-C50C-407E-A947-70E740481C1C}">
                          <a14:useLocalDpi xmlns:a14="http://schemas.microsoft.com/office/drawing/2010/main"/>
                        </a:ext>
                      </a:extLst>
                    </a:blip>
                    <a:stretch>
                      <a:fillRect/>
                    </a:stretch>
                  </pic:blipFill>
                  <pic:spPr>
                    <a:xfrm>
                      <a:off x="0" y="0"/>
                      <a:ext cx="2880000" cy="2305434"/>
                    </a:xfrm>
                    <a:prstGeom prst="rect">
                      <a:avLst/>
                    </a:prstGeom>
                  </pic:spPr>
                </pic:pic>
              </a:graphicData>
            </a:graphic>
          </wp:inline>
        </w:drawing>
      </w:r>
    </w:p>
    <w:p w:rsidR="00FC3921" w:rsidRDefault="00984BF1" w:rsidP="00FC3921">
      <w:pPr>
        <w:pStyle w:val="FigureCaption"/>
      </w:pPr>
      <w:bookmarkStart w:id="336" w:name="_Ref353469405"/>
      <w:bookmarkStart w:id="337" w:name="_Toc353521101"/>
      <w:r>
        <w:t>Figure </w:t>
      </w:r>
      <w:r w:rsidR="00DB6B2B">
        <w:fldChar w:fldCharType="begin"/>
      </w:r>
      <w:r w:rsidR="00DB6B2B">
        <w:instrText xml:space="preserve"> Styleref "Appendix Heading 1" \s </w:instrText>
      </w:r>
      <w:r w:rsidR="00DB6B2B">
        <w:fldChar w:fldCharType="separate"/>
      </w:r>
      <w:r w:rsidR="00EB292C">
        <w:rPr>
          <w:noProof/>
        </w:rPr>
        <w:t>F</w:t>
      </w:r>
      <w:r w:rsidR="00DB6B2B">
        <w:rPr>
          <w:noProof/>
        </w:rPr>
        <w:fldChar w:fldCharType="end"/>
      </w:r>
      <w:r>
        <w:t xml:space="preserve"> </w:t>
      </w:r>
      <w:r w:rsidR="00DB6B2B">
        <w:fldChar w:fldCharType="begin"/>
      </w:r>
      <w:r w:rsidR="00DB6B2B">
        <w:instrText xml:space="preserve"> SEQ AppFigure \* </w:instrText>
      </w:r>
      <w:r w:rsidR="00DB6B2B">
        <w:instrText xml:space="preserve">ARABIC \r 1 </w:instrText>
      </w:r>
      <w:r w:rsidR="00DB6B2B">
        <w:fldChar w:fldCharType="separate"/>
      </w:r>
      <w:r w:rsidR="00EB292C">
        <w:rPr>
          <w:noProof/>
        </w:rPr>
        <w:t>1</w:t>
      </w:r>
      <w:r w:rsidR="00DB6B2B">
        <w:rPr>
          <w:noProof/>
        </w:rPr>
        <w:fldChar w:fldCharType="end"/>
      </w:r>
      <w:bookmarkEnd w:id="336"/>
      <w:r w:rsidR="00FC3921">
        <w:t xml:space="preserve">:  </w:t>
      </w:r>
      <w:r w:rsidR="00FC3921">
        <w:tab/>
        <w:t>Normal probability plots</w:t>
      </w:r>
      <w:bookmarkEnd w:id="337"/>
    </w:p>
    <w:p w:rsidR="00FC3921" w:rsidRDefault="00FC3921" w:rsidP="00FC3921"/>
    <w:p w:rsidR="00FC3921" w:rsidRPr="00FC3921" w:rsidRDefault="00FC3921" w:rsidP="00FC3921"/>
    <w:tbl>
      <w:tblPr>
        <w:tblStyle w:val="TableGrid"/>
        <w:tblW w:w="0" w:type="auto"/>
        <w:tblInd w:w="0" w:type="dxa"/>
        <w:tblLook w:val="04A0" w:firstRow="1" w:lastRow="0" w:firstColumn="1" w:lastColumn="0" w:noHBand="0" w:noVBand="1"/>
      </w:tblPr>
      <w:tblGrid>
        <w:gridCol w:w="4927"/>
        <w:gridCol w:w="4928"/>
      </w:tblGrid>
      <w:tr w:rsidR="00E47948" w:rsidRPr="00E47948" w:rsidTr="00E47948">
        <w:tc>
          <w:tcPr>
            <w:tcW w:w="4927" w:type="dxa"/>
            <w:tcBorders>
              <w:bottom w:val="nil"/>
            </w:tcBorders>
            <w:vAlign w:val="center"/>
          </w:tcPr>
          <w:p w:rsidR="00E47948" w:rsidRPr="00E47948" w:rsidRDefault="00E47948" w:rsidP="00E47948">
            <w:pPr>
              <w:pStyle w:val="Paragraph"/>
              <w:spacing w:before="120" w:after="120"/>
              <w:jc w:val="center"/>
              <w:rPr>
                <w:rFonts w:ascii="Arial Narrow" w:hAnsi="Arial Narrow"/>
              </w:rPr>
            </w:pPr>
            <w:r w:rsidRPr="00E47948">
              <w:rPr>
                <w:rFonts w:ascii="Arial Narrow" w:hAnsi="Arial Narrow"/>
                <w:noProof/>
              </w:rPr>
              <w:lastRenderedPageBreak/>
              <w:drawing>
                <wp:inline distT="0" distB="0" distL="0" distR="0" wp14:anchorId="07DE040E" wp14:editId="6B4E3D30">
                  <wp:extent cx="2880000" cy="292840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s1.emf"/>
                          <pic:cNvPicPr/>
                        </pic:nvPicPr>
                        <pic:blipFill>
                          <a:blip r:embed="rId73" cstate="print">
                            <a:extLst>
                              <a:ext uri="{28A0092B-C50C-407E-A947-70E740481C1C}">
                                <a14:useLocalDpi xmlns:a14="http://schemas.microsoft.com/office/drawing/2010/main"/>
                              </a:ext>
                            </a:extLst>
                          </a:blip>
                          <a:stretch>
                            <a:fillRect/>
                          </a:stretch>
                        </pic:blipFill>
                        <pic:spPr>
                          <a:xfrm>
                            <a:off x="0" y="0"/>
                            <a:ext cx="2880000" cy="2928403"/>
                          </a:xfrm>
                          <a:prstGeom prst="rect">
                            <a:avLst/>
                          </a:prstGeom>
                        </pic:spPr>
                      </pic:pic>
                    </a:graphicData>
                  </a:graphic>
                </wp:inline>
              </w:drawing>
            </w:r>
          </w:p>
        </w:tc>
        <w:tc>
          <w:tcPr>
            <w:tcW w:w="4928" w:type="dxa"/>
            <w:tcBorders>
              <w:bottom w:val="nil"/>
            </w:tcBorders>
            <w:vAlign w:val="center"/>
          </w:tcPr>
          <w:p w:rsidR="00E47948" w:rsidRPr="00E47948" w:rsidRDefault="00E47948" w:rsidP="00E47948">
            <w:pPr>
              <w:pStyle w:val="Paragraph"/>
              <w:spacing w:before="120" w:after="120"/>
              <w:jc w:val="center"/>
              <w:rPr>
                <w:rFonts w:ascii="Arial Narrow" w:hAnsi="Arial Narrow"/>
              </w:rPr>
            </w:pPr>
            <w:r w:rsidRPr="00E47948">
              <w:rPr>
                <w:rFonts w:ascii="Arial Narrow" w:hAnsi="Arial Narrow"/>
                <w:noProof/>
              </w:rPr>
              <w:drawing>
                <wp:inline distT="0" distB="0" distL="0" distR="0" wp14:anchorId="338E4BCE" wp14:editId="74FEF0EE">
                  <wp:extent cx="2880000" cy="281904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s2.emf"/>
                          <pic:cNvPicPr/>
                        </pic:nvPicPr>
                        <pic:blipFill>
                          <a:blip r:embed="rId74" cstate="print">
                            <a:extLst>
                              <a:ext uri="{28A0092B-C50C-407E-A947-70E740481C1C}">
                                <a14:useLocalDpi xmlns:a14="http://schemas.microsoft.com/office/drawing/2010/main"/>
                              </a:ext>
                            </a:extLst>
                          </a:blip>
                          <a:stretch>
                            <a:fillRect/>
                          </a:stretch>
                        </pic:blipFill>
                        <pic:spPr>
                          <a:xfrm>
                            <a:off x="0" y="0"/>
                            <a:ext cx="2880000" cy="2819048"/>
                          </a:xfrm>
                          <a:prstGeom prst="rect">
                            <a:avLst/>
                          </a:prstGeom>
                        </pic:spPr>
                      </pic:pic>
                    </a:graphicData>
                  </a:graphic>
                </wp:inline>
              </w:drawing>
            </w:r>
          </w:p>
        </w:tc>
      </w:tr>
      <w:tr w:rsidR="00E47948" w:rsidRPr="00E47948" w:rsidTr="00E47948">
        <w:tc>
          <w:tcPr>
            <w:tcW w:w="4927" w:type="dxa"/>
            <w:tcBorders>
              <w:top w:val="nil"/>
              <w:bottom w:val="single" w:sz="4" w:space="0" w:color="auto"/>
            </w:tcBorders>
            <w:vAlign w:val="center"/>
          </w:tcPr>
          <w:p w:rsidR="00E47948" w:rsidRPr="00E47948" w:rsidRDefault="00E47948" w:rsidP="00E47948">
            <w:pPr>
              <w:pStyle w:val="Paragraph"/>
              <w:spacing w:before="120" w:after="120"/>
              <w:jc w:val="center"/>
              <w:rPr>
                <w:rFonts w:ascii="Arial Narrow" w:hAnsi="Arial Narrow"/>
                <w:b/>
              </w:rPr>
            </w:pPr>
            <w:r w:rsidRPr="00E47948">
              <w:rPr>
                <w:rFonts w:ascii="Arial Narrow" w:hAnsi="Arial Narrow"/>
                <w:b/>
              </w:rPr>
              <w:t>Fatal crashes – ACT controllers</w:t>
            </w:r>
          </w:p>
        </w:tc>
        <w:tc>
          <w:tcPr>
            <w:tcW w:w="4928" w:type="dxa"/>
            <w:tcBorders>
              <w:top w:val="nil"/>
              <w:bottom w:val="single" w:sz="4" w:space="0" w:color="auto"/>
            </w:tcBorders>
            <w:vAlign w:val="center"/>
          </w:tcPr>
          <w:p w:rsidR="00E47948" w:rsidRPr="00E47948" w:rsidRDefault="00E47948" w:rsidP="00E47948">
            <w:pPr>
              <w:pStyle w:val="Paragraph"/>
              <w:spacing w:before="120" w:after="120"/>
              <w:jc w:val="center"/>
              <w:rPr>
                <w:rFonts w:ascii="Arial Narrow" w:hAnsi="Arial Narrow"/>
                <w:b/>
              </w:rPr>
            </w:pPr>
            <w:r w:rsidRPr="00E47948">
              <w:rPr>
                <w:rFonts w:ascii="Arial Narrow" w:hAnsi="Arial Narrow"/>
                <w:b/>
              </w:rPr>
              <w:t>Fatal crashes – Non-ACT controllers</w:t>
            </w:r>
          </w:p>
        </w:tc>
      </w:tr>
      <w:tr w:rsidR="00E47948" w:rsidRPr="00E47948" w:rsidTr="00E47948">
        <w:tc>
          <w:tcPr>
            <w:tcW w:w="4927" w:type="dxa"/>
            <w:tcBorders>
              <w:bottom w:val="nil"/>
            </w:tcBorders>
            <w:vAlign w:val="center"/>
          </w:tcPr>
          <w:p w:rsidR="00E47948" w:rsidRPr="00E47948" w:rsidRDefault="00E47948" w:rsidP="00E47948">
            <w:pPr>
              <w:pStyle w:val="Paragraph"/>
              <w:spacing w:before="120" w:after="120"/>
              <w:jc w:val="center"/>
              <w:rPr>
                <w:rFonts w:ascii="Arial Narrow" w:hAnsi="Arial Narrow"/>
              </w:rPr>
            </w:pPr>
            <w:r w:rsidRPr="00E47948">
              <w:rPr>
                <w:rFonts w:ascii="Arial Narrow" w:hAnsi="Arial Narrow"/>
                <w:noProof/>
              </w:rPr>
              <w:drawing>
                <wp:inline distT="0" distB="0" distL="0" distR="0" wp14:anchorId="736DC528" wp14:editId="5531828C">
                  <wp:extent cx="2880000" cy="291197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s3.emf"/>
                          <pic:cNvPicPr/>
                        </pic:nvPicPr>
                        <pic:blipFill>
                          <a:blip r:embed="rId75" cstate="print">
                            <a:extLst>
                              <a:ext uri="{28A0092B-C50C-407E-A947-70E740481C1C}">
                                <a14:useLocalDpi xmlns:a14="http://schemas.microsoft.com/office/drawing/2010/main"/>
                              </a:ext>
                            </a:extLst>
                          </a:blip>
                          <a:stretch>
                            <a:fillRect/>
                          </a:stretch>
                        </pic:blipFill>
                        <pic:spPr>
                          <a:xfrm>
                            <a:off x="0" y="0"/>
                            <a:ext cx="2880000" cy="2911970"/>
                          </a:xfrm>
                          <a:prstGeom prst="rect">
                            <a:avLst/>
                          </a:prstGeom>
                        </pic:spPr>
                      </pic:pic>
                    </a:graphicData>
                  </a:graphic>
                </wp:inline>
              </w:drawing>
            </w:r>
          </w:p>
        </w:tc>
        <w:tc>
          <w:tcPr>
            <w:tcW w:w="4928" w:type="dxa"/>
            <w:tcBorders>
              <w:bottom w:val="nil"/>
            </w:tcBorders>
            <w:vAlign w:val="center"/>
          </w:tcPr>
          <w:p w:rsidR="00E47948" w:rsidRPr="00E47948" w:rsidRDefault="00E47948" w:rsidP="00E47948">
            <w:pPr>
              <w:pStyle w:val="Paragraph"/>
              <w:spacing w:before="120" w:after="120"/>
              <w:jc w:val="center"/>
              <w:rPr>
                <w:rFonts w:ascii="Arial Narrow" w:hAnsi="Arial Narrow"/>
              </w:rPr>
            </w:pPr>
            <w:r w:rsidRPr="00E47948">
              <w:rPr>
                <w:rFonts w:ascii="Arial Narrow" w:hAnsi="Arial Narrow"/>
                <w:noProof/>
              </w:rPr>
              <w:drawing>
                <wp:inline distT="0" distB="0" distL="0" distR="0" wp14:anchorId="676A07CE" wp14:editId="69BA4698">
                  <wp:extent cx="2880000" cy="290300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s4.emf"/>
                          <pic:cNvPicPr/>
                        </pic:nvPicPr>
                        <pic:blipFill>
                          <a:blip r:embed="rId76" cstate="print">
                            <a:extLst>
                              <a:ext uri="{28A0092B-C50C-407E-A947-70E740481C1C}">
                                <a14:useLocalDpi xmlns:a14="http://schemas.microsoft.com/office/drawing/2010/main"/>
                              </a:ext>
                            </a:extLst>
                          </a:blip>
                          <a:stretch>
                            <a:fillRect/>
                          </a:stretch>
                        </pic:blipFill>
                        <pic:spPr>
                          <a:xfrm>
                            <a:off x="0" y="0"/>
                            <a:ext cx="2880000" cy="2903006"/>
                          </a:xfrm>
                          <a:prstGeom prst="rect">
                            <a:avLst/>
                          </a:prstGeom>
                        </pic:spPr>
                      </pic:pic>
                    </a:graphicData>
                  </a:graphic>
                </wp:inline>
              </w:drawing>
            </w:r>
          </w:p>
        </w:tc>
      </w:tr>
      <w:tr w:rsidR="00E47948" w:rsidRPr="00E47948" w:rsidTr="00E47948">
        <w:tc>
          <w:tcPr>
            <w:tcW w:w="4927" w:type="dxa"/>
            <w:tcBorders>
              <w:top w:val="nil"/>
            </w:tcBorders>
            <w:vAlign w:val="center"/>
          </w:tcPr>
          <w:p w:rsidR="00E47948" w:rsidRPr="00E47948" w:rsidRDefault="00E47948" w:rsidP="00E47948">
            <w:pPr>
              <w:pStyle w:val="Paragraph"/>
              <w:spacing w:before="120" w:after="120"/>
              <w:jc w:val="center"/>
              <w:rPr>
                <w:rFonts w:ascii="Arial Narrow" w:hAnsi="Arial Narrow"/>
                <w:b/>
              </w:rPr>
            </w:pPr>
            <w:r w:rsidRPr="00E47948">
              <w:rPr>
                <w:rFonts w:ascii="Arial Narrow" w:hAnsi="Arial Narrow"/>
                <w:b/>
              </w:rPr>
              <w:t>Injury crashes – ACT controllers</w:t>
            </w:r>
          </w:p>
        </w:tc>
        <w:tc>
          <w:tcPr>
            <w:tcW w:w="4928" w:type="dxa"/>
            <w:tcBorders>
              <w:top w:val="nil"/>
            </w:tcBorders>
            <w:vAlign w:val="center"/>
          </w:tcPr>
          <w:p w:rsidR="00E47948" w:rsidRPr="00E47948" w:rsidRDefault="00E47948" w:rsidP="00E47948">
            <w:pPr>
              <w:pStyle w:val="Paragraph"/>
              <w:spacing w:before="120" w:after="120"/>
              <w:jc w:val="center"/>
              <w:rPr>
                <w:rFonts w:ascii="Arial Narrow" w:hAnsi="Arial Narrow"/>
                <w:b/>
              </w:rPr>
            </w:pPr>
            <w:r w:rsidRPr="00E47948">
              <w:rPr>
                <w:rFonts w:ascii="Arial Narrow" w:hAnsi="Arial Narrow"/>
                <w:b/>
              </w:rPr>
              <w:t>Injury crashes – Non-ACT controllers</w:t>
            </w:r>
          </w:p>
        </w:tc>
      </w:tr>
    </w:tbl>
    <w:p w:rsidR="00E47948" w:rsidRDefault="00984BF1" w:rsidP="00E47948">
      <w:pPr>
        <w:pStyle w:val="FigureCaption"/>
      </w:pPr>
      <w:bookmarkStart w:id="338" w:name="_Ref353470111"/>
      <w:bookmarkStart w:id="339" w:name="_Toc353521102"/>
      <w:r>
        <w:t>Figure </w:t>
      </w:r>
      <w:r w:rsidR="00DB6B2B">
        <w:fldChar w:fldCharType="begin"/>
      </w:r>
      <w:r w:rsidR="00DB6B2B">
        <w:instrText xml:space="preserve"> Styleref "Appendix Heading 1" \s </w:instrText>
      </w:r>
      <w:r w:rsidR="00DB6B2B">
        <w:fldChar w:fldCharType="separate"/>
      </w:r>
      <w:r w:rsidR="00EB292C">
        <w:rPr>
          <w:noProof/>
        </w:rPr>
        <w:t>F</w:t>
      </w:r>
      <w:r w:rsidR="00DB6B2B">
        <w:rPr>
          <w:noProof/>
        </w:rPr>
        <w:fldChar w:fldCharType="end"/>
      </w:r>
      <w:r>
        <w:t xml:space="preserve"> </w:t>
      </w:r>
      <w:r w:rsidR="00DB6B2B">
        <w:fldChar w:fldCharType="begin"/>
      </w:r>
      <w:r w:rsidR="00DB6B2B">
        <w:instrText xml:space="preserve"> SEQ AppFigure \* ARABIC \s 1 </w:instrText>
      </w:r>
      <w:r w:rsidR="00DB6B2B">
        <w:fldChar w:fldCharType="separate"/>
      </w:r>
      <w:r w:rsidR="00EB292C">
        <w:rPr>
          <w:noProof/>
        </w:rPr>
        <w:t>2</w:t>
      </w:r>
      <w:r w:rsidR="00DB6B2B">
        <w:rPr>
          <w:noProof/>
        </w:rPr>
        <w:fldChar w:fldCharType="end"/>
      </w:r>
      <w:bookmarkEnd w:id="338"/>
      <w:r w:rsidR="00E47948">
        <w:t xml:space="preserve">:  </w:t>
      </w:r>
      <w:r w:rsidR="00E47948">
        <w:tab/>
        <w:t xml:space="preserve">Frequency distributions and scatterplots of year, crashes per </w:t>
      </w:r>
      <w:r w:rsidR="00BB3381">
        <w:t>100,000</w:t>
      </w:r>
      <w:r w:rsidR="00E47948">
        <w:t xml:space="preserve"> population and vehicle kilometres travelled by </w:t>
      </w:r>
      <w:r w:rsidR="00FC3921">
        <w:t>crash severity and controller type</w:t>
      </w:r>
      <w:bookmarkEnd w:id="339"/>
    </w:p>
    <w:p w:rsidR="00FC3921" w:rsidRDefault="00FC3921" w:rsidP="00FC3921">
      <w:pPr>
        <w:pStyle w:val="TableCaption"/>
      </w:pPr>
      <w:bookmarkStart w:id="340" w:name="_Ref353470843"/>
      <w:r>
        <w:lastRenderedPageBreak/>
        <w:t>Table </w:t>
      </w:r>
      <w:r w:rsidR="00DB6B2B">
        <w:fldChar w:fldCharType="begin"/>
      </w:r>
      <w:r w:rsidR="00DB6B2B">
        <w:instrText xml:space="preserve"> Styleref "Appendix Heading 1" \s </w:instrText>
      </w:r>
      <w:r w:rsidR="00DB6B2B">
        <w:fldChar w:fldCharType="separate"/>
      </w:r>
      <w:r w:rsidR="00EB292C">
        <w:rPr>
          <w:noProof/>
        </w:rPr>
        <w:t>F</w:t>
      </w:r>
      <w:r w:rsidR="00DB6B2B">
        <w:rPr>
          <w:noProof/>
        </w:rPr>
        <w:fldChar w:fldCharType="end"/>
      </w:r>
      <w:r>
        <w:t xml:space="preserve"> </w:t>
      </w:r>
      <w:r w:rsidR="00DB6B2B">
        <w:fldChar w:fldCharType="begin"/>
      </w:r>
      <w:r w:rsidR="00DB6B2B">
        <w:instrText xml:space="preserve"> SEQ AppTable \* ARAB</w:instrText>
      </w:r>
      <w:r w:rsidR="00DB6B2B">
        <w:instrText xml:space="preserve">IC \r 1 </w:instrText>
      </w:r>
      <w:r w:rsidR="00DB6B2B">
        <w:fldChar w:fldCharType="separate"/>
      </w:r>
      <w:r w:rsidR="00EB292C">
        <w:rPr>
          <w:noProof/>
        </w:rPr>
        <w:t>1</w:t>
      </w:r>
      <w:r w:rsidR="00DB6B2B">
        <w:rPr>
          <w:noProof/>
        </w:rPr>
        <w:fldChar w:fldCharType="end"/>
      </w:r>
      <w:bookmarkEnd w:id="340"/>
      <w:r>
        <w:t xml:space="preserve">: </w:t>
      </w:r>
      <w:r>
        <w:tab/>
      </w:r>
      <w:proofErr w:type="spellStart"/>
      <w:r>
        <w:t>Co</w:t>
      </w:r>
      <w:r w:rsidR="00603204">
        <w:t>l</w:t>
      </w:r>
      <w:r>
        <w:t>linearity</w:t>
      </w:r>
      <w:proofErr w:type="spellEnd"/>
      <w:r>
        <w:t xml:space="preserve"> and autocorrelation diagnostics</w:t>
      </w:r>
    </w:p>
    <w:tbl>
      <w:tblPr>
        <w:tblW w:w="26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1004"/>
        <w:gridCol w:w="963"/>
        <w:gridCol w:w="1226"/>
        <w:gridCol w:w="1209"/>
      </w:tblGrid>
      <w:tr w:rsidR="008107C3" w:rsidRPr="00F618FD" w:rsidTr="008107C3">
        <w:trPr>
          <w:jc w:val="center"/>
        </w:trPr>
        <w:tc>
          <w:tcPr>
            <w:tcW w:w="762" w:type="pct"/>
            <w:shd w:val="clear" w:color="auto" w:fill="C6D9F1" w:themeFill="text2" w:themeFillTint="33"/>
            <w:vAlign w:val="bottom"/>
            <w:hideMark/>
          </w:tcPr>
          <w:p w:rsidR="008107C3" w:rsidRPr="00F618FD" w:rsidRDefault="008107C3" w:rsidP="00FC3921">
            <w:pPr>
              <w:keepNext/>
              <w:spacing w:before="40" w:after="40"/>
              <w:rPr>
                <w:rFonts w:ascii="Arial Narrow" w:hAnsi="Arial Narrow" w:cs="Arial"/>
                <w:b/>
                <w:color w:val="000000"/>
                <w:sz w:val="18"/>
                <w:szCs w:val="18"/>
              </w:rPr>
            </w:pPr>
            <w:r>
              <w:rPr>
                <w:rFonts w:ascii="Arial Narrow" w:hAnsi="Arial Narrow" w:cs="Arial"/>
                <w:b/>
                <w:color w:val="000000"/>
                <w:sz w:val="18"/>
                <w:szCs w:val="18"/>
              </w:rPr>
              <w:t>Severity</w:t>
            </w:r>
          </w:p>
        </w:tc>
        <w:tc>
          <w:tcPr>
            <w:tcW w:w="966" w:type="pct"/>
            <w:shd w:val="clear" w:color="auto" w:fill="C6D9F1" w:themeFill="text2" w:themeFillTint="33"/>
            <w:vAlign w:val="bottom"/>
          </w:tcPr>
          <w:p w:rsidR="008107C3" w:rsidRPr="00F618FD" w:rsidRDefault="008107C3" w:rsidP="00FC3921">
            <w:pPr>
              <w:keepNext/>
              <w:spacing w:before="40" w:after="40"/>
              <w:rPr>
                <w:rFonts w:ascii="Arial Narrow" w:hAnsi="Arial Narrow" w:cs="Arial"/>
                <w:b/>
                <w:color w:val="000000"/>
                <w:sz w:val="18"/>
                <w:szCs w:val="18"/>
              </w:rPr>
            </w:pPr>
            <w:r>
              <w:rPr>
                <w:rFonts w:ascii="Arial Narrow" w:hAnsi="Arial Narrow" w:cs="Arial"/>
                <w:b/>
                <w:color w:val="000000"/>
                <w:sz w:val="18"/>
                <w:szCs w:val="18"/>
              </w:rPr>
              <w:t>Controllers</w:t>
            </w:r>
          </w:p>
        </w:tc>
        <w:tc>
          <w:tcPr>
            <w:tcW w:w="927" w:type="pct"/>
            <w:shd w:val="clear" w:color="auto" w:fill="C6D9F1" w:themeFill="text2" w:themeFillTint="33"/>
            <w:vAlign w:val="bottom"/>
          </w:tcPr>
          <w:p w:rsidR="008107C3" w:rsidRPr="00F618FD" w:rsidRDefault="008107C3" w:rsidP="00FC3921">
            <w:pPr>
              <w:keepNext/>
              <w:spacing w:before="40" w:after="40"/>
              <w:rPr>
                <w:rFonts w:ascii="Arial Narrow" w:hAnsi="Arial Narrow" w:cs="Arial"/>
                <w:b/>
                <w:color w:val="000000"/>
                <w:sz w:val="18"/>
                <w:szCs w:val="18"/>
              </w:rPr>
            </w:pPr>
            <w:r>
              <w:rPr>
                <w:rFonts w:ascii="Arial Narrow" w:hAnsi="Arial Narrow" w:cs="Arial"/>
                <w:b/>
                <w:color w:val="000000"/>
                <w:sz w:val="18"/>
                <w:szCs w:val="18"/>
              </w:rPr>
              <w:t>Variables</w:t>
            </w:r>
          </w:p>
        </w:tc>
        <w:tc>
          <w:tcPr>
            <w:tcW w:w="1180" w:type="pct"/>
            <w:shd w:val="clear" w:color="auto" w:fill="C6D9F1" w:themeFill="text2" w:themeFillTint="33"/>
            <w:vAlign w:val="bottom"/>
            <w:hideMark/>
          </w:tcPr>
          <w:p w:rsidR="008107C3" w:rsidRPr="00F618FD" w:rsidRDefault="008107C3" w:rsidP="00FC3921">
            <w:pPr>
              <w:keepNext/>
              <w:spacing w:before="40" w:after="40"/>
              <w:jc w:val="center"/>
              <w:rPr>
                <w:rFonts w:ascii="Arial Narrow" w:hAnsi="Arial Narrow" w:cs="Arial"/>
                <w:b/>
                <w:color w:val="000000"/>
                <w:sz w:val="18"/>
                <w:szCs w:val="18"/>
              </w:rPr>
            </w:pPr>
            <w:r w:rsidRPr="00F618FD">
              <w:rPr>
                <w:rFonts w:ascii="Arial Narrow" w:hAnsi="Arial Narrow" w:cs="Arial"/>
                <w:b/>
                <w:color w:val="000000"/>
                <w:sz w:val="18"/>
                <w:szCs w:val="18"/>
              </w:rPr>
              <w:t>Correlations Zero-order</w:t>
            </w:r>
          </w:p>
        </w:tc>
        <w:tc>
          <w:tcPr>
            <w:tcW w:w="1164" w:type="pct"/>
            <w:shd w:val="clear" w:color="auto" w:fill="C6D9F1" w:themeFill="text2" w:themeFillTint="33"/>
          </w:tcPr>
          <w:p w:rsidR="008107C3" w:rsidRPr="00F618FD" w:rsidRDefault="008107C3" w:rsidP="00FC3921">
            <w:pPr>
              <w:keepNext/>
              <w:spacing w:before="40" w:after="40"/>
              <w:jc w:val="center"/>
              <w:rPr>
                <w:rFonts w:ascii="Arial Narrow" w:hAnsi="Arial Narrow" w:cs="Arial"/>
                <w:b/>
                <w:color w:val="000000"/>
                <w:sz w:val="18"/>
                <w:szCs w:val="18"/>
              </w:rPr>
            </w:pPr>
            <w:r>
              <w:rPr>
                <w:rFonts w:ascii="Arial Narrow" w:hAnsi="Arial Narrow" w:cs="Arial"/>
                <w:b/>
                <w:color w:val="000000"/>
                <w:sz w:val="18"/>
                <w:szCs w:val="18"/>
              </w:rPr>
              <w:t>Durbin-Watson</w:t>
            </w:r>
          </w:p>
        </w:tc>
      </w:tr>
      <w:tr w:rsidR="008107C3" w:rsidRPr="00F618FD" w:rsidTr="008107C3">
        <w:trPr>
          <w:jc w:val="center"/>
        </w:trPr>
        <w:tc>
          <w:tcPr>
            <w:tcW w:w="762" w:type="pct"/>
            <w:vMerge w:val="restart"/>
            <w:shd w:val="clear" w:color="auto" w:fill="auto"/>
            <w:hideMark/>
          </w:tcPr>
          <w:p w:rsidR="008107C3" w:rsidRPr="00F618FD" w:rsidRDefault="008107C3" w:rsidP="00FC3921">
            <w:pPr>
              <w:keepNext/>
              <w:spacing w:before="40" w:after="40"/>
              <w:rPr>
                <w:rFonts w:ascii="Arial Narrow" w:hAnsi="Arial Narrow" w:cs="Arial"/>
                <w:color w:val="000000"/>
                <w:sz w:val="18"/>
                <w:szCs w:val="18"/>
              </w:rPr>
            </w:pPr>
            <w:r w:rsidRPr="00F618FD">
              <w:rPr>
                <w:rFonts w:ascii="Arial Narrow" w:hAnsi="Arial Narrow" w:cs="Arial"/>
                <w:color w:val="000000"/>
                <w:sz w:val="18"/>
                <w:szCs w:val="18"/>
              </w:rPr>
              <w:t>Fatal</w:t>
            </w:r>
          </w:p>
        </w:tc>
        <w:tc>
          <w:tcPr>
            <w:tcW w:w="966" w:type="pct"/>
            <w:vMerge w:val="restart"/>
            <w:shd w:val="clear" w:color="auto" w:fill="auto"/>
            <w:hideMark/>
          </w:tcPr>
          <w:p w:rsidR="008107C3" w:rsidRPr="00F618FD" w:rsidRDefault="008107C3" w:rsidP="00FC3921">
            <w:pPr>
              <w:keepNext/>
              <w:spacing w:before="40" w:after="40"/>
              <w:rPr>
                <w:rFonts w:ascii="Arial Narrow" w:hAnsi="Arial Narrow" w:cs="Arial"/>
                <w:color w:val="000000"/>
                <w:sz w:val="18"/>
                <w:szCs w:val="18"/>
              </w:rPr>
            </w:pPr>
            <w:r w:rsidRPr="00F618FD">
              <w:rPr>
                <w:rFonts w:ascii="Arial Narrow" w:hAnsi="Arial Narrow" w:cs="Arial"/>
                <w:color w:val="000000"/>
                <w:sz w:val="18"/>
                <w:szCs w:val="18"/>
              </w:rPr>
              <w:t>ACT</w:t>
            </w:r>
          </w:p>
        </w:tc>
        <w:tc>
          <w:tcPr>
            <w:tcW w:w="927" w:type="pct"/>
            <w:shd w:val="clear" w:color="auto" w:fill="auto"/>
            <w:hideMark/>
          </w:tcPr>
          <w:p w:rsidR="008107C3" w:rsidRPr="00F618FD" w:rsidRDefault="008107C3" w:rsidP="00FC3921">
            <w:pPr>
              <w:keepNext/>
              <w:spacing w:before="40" w:after="40"/>
              <w:rPr>
                <w:rFonts w:ascii="Arial Narrow" w:hAnsi="Arial Narrow" w:cs="Arial"/>
                <w:color w:val="000000"/>
                <w:sz w:val="18"/>
                <w:szCs w:val="18"/>
              </w:rPr>
            </w:pPr>
            <w:r w:rsidRPr="00F618FD">
              <w:rPr>
                <w:rFonts w:ascii="Arial Narrow" w:hAnsi="Arial Narrow" w:cs="Arial"/>
                <w:color w:val="000000"/>
                <w:sz w:val="18"/>
                <w:szCs w:val="18"/>
              </w:rPr>
              <w:t>(Constant)</w:t>
            </w:r>
          </w:p>
        </w:tc>
        <w:tc>
          <w:tcPr>
            <w:tcW w:w="1180" w:type="pct"/>
            <w:shd w:val="clear" w:color="auto" w:fill="auto"/>
            <w:noWrap/>
            <w:hideMark/>
          </w:tcPr>
          <w:p w:rsidR="008107C3" w:rsidRPr="00F618FD" w:rsidRDefault="008107C3" w:rsidP="00FC3921">
            <w:pPr>
              <w:keepNext/>
              <w:spacing w:before="40" w:after="40"/>
              <w:ind w:right="207"/>
              <w:jc w:val="right"/>
              <w:rPr>
                <w:rFonts w:ascii="Arial Narrow" w:hAnsi="Arial Narrow" w:cs="Arial"/>
                <w:color w:val="000000"/>
                <w:sz w:val="18"/>
                <w:szCs w:val="18"/>
              </w:rPr>
            </w:pPr>
            <w:r w:rsidRPr="00F618FD">
              <w:rPr>
                <w:rFonts w:ascii="Arial Narrow" w:hAnsi="Arial Narrow" w:cs="Arial"/>
                <w:color w:val="000000"/>
                <w:sz w:val="18"/>
                <w:szCs w:val="18"/>
              </w:rPr>
              <w:t> </w:t>
            </w:r>
          </w:p>
        </w:tc>
        <w:tc>
          <w:tcPr>
            <w:tcW w:w="1164" w:type="pct"/>
          </w:tcPr>
          <w:p w:rsidR="008107C3" w:rsidRPr="00C75313" w:rsidRDefault="008107C3" w:rsidP="00FC3921">
            <w:pPr>
              <w:keepNext/>
              <w:spacing w:before="40" w:after="40"/>
              <w:jc w:val="right"/>
              <w:rPr>
                <w:rFonts w:ascii="Arial Narrow" w:hAnsi="Arial Narrow" w:cs="Arial"/>
                <w:color w:val="000000"/>
                <w:sz w:val="18"/>
                <w:szCs w:val="18"/>
              </w:rPr>
            </w:pPr>
            <w:r w:rsidRPr="00C75313">
              <w:rPr>
                <w:rFonts w:ascii="Arial Narrow" w:hAnsi="Arial Narrow" w:cs="Arial"/>
                <w:color w:val="000000"/>
                <w:sz w:val="18"/>
                <w:szCs w:val="18"/>
              </w:rPr>
              <w:t> </w:t>
            </w:r>
          </w:p>
        </w:tc>
      </w:tr>
      <w:tr w:rsidR="008107C3" w:rsidRPr="00F618FD" w:rsidTr="008107C3">
        <w:trPr>
          <w:jc w:val="center"/>
        </w:trPr>
        <w:tc>
          <w:tcPr>
            <w:tcW w:w="762" w:type="pct"/>
            <w:vMerge/>
            <w:vAlign w:val="center"/>
            <w:hideMark/>
          </w:tcPr>
          <w:p w:rsidR="008107C3" w:rsidRPr="00F618FD" w:rsidRDefault="008107C3" w:rsidP="00FC3921">
            <w:pPr>
              <w:keepNext/>
              <w:spacing w:before="40" w:after="40"/>
              <w:rPr>
                <w:rFonts w:ascii="Arial Narrow" w:hAnsi="Arial Narrow" w:cs="Arial"/>
                <w:color w:val="000000"/>
                <w:sz w:val="18"/>
                <w:szCs w:val="18"/>
              </w:rPr>
            </w:pPr>
          </w:p>
        </w:tc>
        <w:tc>
          <w:tcPr>
            <w:tcW w:w="966" w:type="pct"/>
            <w:vMerge/>
            <w:vAlign w:val="center"/>
            <w:hideMark/>
          </w:tcPr>
          <w:p w:rsidR="008107C3" w:rsidRPr="00F618FD" w:rsidRDefault="008107C3" w:rsidP="00FC3921">
            <w:pPr>
              <w:keepNext/>
              <w:spacing w:before="40" w:after="40"/>
              <w:rPr>
                <w:rFonts w:ascii="Arial Narrow" w:hAnsi="Arial Narrow" w:cs="Arial"/>
                <w:color w:val="000000"/>
                <w:sz w:val="18"/>
                <w:szCs w:val="18"/>
              </w:rPr>
            </w:pPr>
          </w:p>
        </w:tc>
        <w:tc>
          <w:tcPr>
            <w:tcW w:w="927" w:type="pct"/>
            <w:shd w:val="clear" w:color="auto" w:fill="auto"/>
            <w:hideMark/>
          </w:tcPr>
          <w:p w:rsidR="008107C3" w:rsidRPr="00F618FD" w:rsidRDefault="008107C3" w:rsidP="00FC3921">
            <w:pPr>
              <w:keepNext/>
              <w:spacing w:before="40" w:after="40"/>
              <w:rPr>
                <w:rFonts w:ascii="Arial Narrow" w:hAnsi="Arial Narrow" w:cs="Arial"/>
                <w:color w:val="000000"/>
                <w:sz w:val="18"/>
                <w:szCs w:val="18"/>
              </w:rPr>
            </w:pPr>
            <w:r w:rsidRPr="00F618FD">
              <w:rPr>
                <w:rFonts w:ascii="Arial Narrow" w:hAnsi="Arial Narrow" w:cs="Arial"/>
                <w:color w:val="000000"/>
                <w:sz w:val="18"/>
                <w:szCs w:val="18"/>
              </w:rPr>
              <w:t>Year</w:t>
            </w:r>
          </w:p>
        </w:tc>
        <w:tc>
          <w:tcPr>
            <w:tcW w:w="1180" w:type="pct"/>
            <w:shd w:val="clear" w:color="auto" w:fill="auto"/>
            <w:noWrap/>
          </w:tcPr>
          <w:p w:rsidR="008107C3" w:rsidRPr="00F618FD" w:rsidRDefault="008107C3" w:rsidP="00FC3921">
            <w:pPr>
              <w:keepNext/>
              <w:spacing w:before="40" w:after="40"/>
              <w:ind w:right="207"/>
              <w:jc w:val="right"/>
              <w:rPr>
                <w:rFonts w:ascii="Arial Narrow" w:hAnsi="Arial Narrow" w:cs="Arial"/>
                <w:color w:val="000000"/>
                <w:sz w:val="18"/>
                <w:szCs w:val="18"/>
              </w:rPr>
            </w:pPr>
            <w:r>
              <w:rPr>
                <w:rFonts w:ascii="Arial Narrow" w:hAnsi="Arial Narrow" w:cs="Arial"/>
                <w:color w:val="000000"/>
                <w:sz w:val="18"/>
                <w:szCs w:val="18"/>
              </w:rPr>
              <w:t>-.359</w:t>
            </w:r>
          </w:p>
        </w:tc>
        <w:tc>
          <w:tcPr>
            <w:tcW w:w="1164" w:type="pct"/>
          </w:tcPr>
          <w:p w:rsidR="008107C3" w:rsidRPr="00C75313" w:rsidRDefault="008107C3" w:rsidP="00721F8F">
            <w:pPr>
              <w:spacing w:before="40" w:after="40"/>
              <w:ind w:right="207"/>
              <w:jc w:val="right"/>
              <w:rPr>
                <w:rFonts w:ascii="Arial Narrow" w:hAnsi="Arial Narrow" w:cs="Arial"/>
                <w:color w:val="000000"/>
                <w:sz w:val="18"/>
                <w:szCs w:val="18"/>
              </w:rPr>
            </w:pPr>
            <w:r>
              <w:rPr>
                <w:rFonts w:ascii="Arial Narrow" w:hAnsi="Arial Narrow" w:cs="Arial"/>
                <w:color w:val="000000"/>
                <w:sz w:val="18"/>
                <w:szCs w:val="18"/>
              </w:rPr>
              <w:t>2.030</w:t>
            </w:r>
          </w:p>
        </w:tc>
      </w:tr>
      <w:tr w:rsidR="008107C3" w:rsidRPr="00F618FD" w:rsidTr="008107C3">
        <w:trPr>
          <w:jc w:val="center"/>
        </w:trPr>
        <w:tc>
          <w:tcPr>
            <w:tcW w:w="762" w:type="pct"/>
            <w:vMerge/>
            <w:vAlign w:val="center"/>
            <w:hideMark/>
          </w:tcPr>
          <w:p w:rsidR="008107C3" w:rsidRPr="00F618FD" w:rsidRDefault="008107C3" w:rsidP="00FC3921">
            <w:pPr>
              <w:keepNext/>
              <w:spacing w:before="40" w:after="40"/>
              <w:rPr>
                <w:rFonts w:ascii="Arial Narrow" w:hAnsi="Arial Narrow" w:cs="Arial"/>
                <w:color w:val="000000"/>
                <w:sz w:val="18"/>
                <w:szCs w:val="18"/>
              </w:rPr>
            </w:pPr>
          </w:p>
        </w:tc>
        <w:tc>
          <w:tcPr>
            <w:tcW w:w="966" w:type="pct"/>
            <w:vMerge w:val="restart"/>
            <w:shd w:val="clear" w:color="auto" w:fill="auto"/>
            <w:hideMark/>
          </w:tcPr>
          <w:p w:rsidR="008107C3" w:rsidRPr="00F618FD" w:rsidRDefault="008107C3" w:rsidP="00FC3921">
            <w:pPr>
              <w:keepNext/>
              <w:spacing w:before="40" w:after="40"/>
              <w:rPr>
                <w:rFonts w:ascii="Arial Narrow" w:hAnsi="Arial Narrow" w:cs="Arial"/>
                <w:color w:val="000000"/>
                <w:sz w:val="18"/>
                <w:szCs w:val="18"/>
              </w:rPr>
            </w:pPr>
            <w:r>
              <w:rPr>
                <w:rFonts w:ascii="Arial Narrow" w:hAnsi="Arial Narrow" w:cs="Arial"/>
                <w:color w:val="000000"/>
                <w:sz w:val="18"/>
                <w:szCs w:val="18"/>
              </w:rPr>
              <w:t>Non-ACT</w:t>
            </w:r>
          </w:p>
        </w:tc>
        <w:tc>
          <w:tcPr>
            <w:tcW w:w="927" w:type="pct"/>
            <w:shd w:val="clear" w:color="auto" w:fill="auto"/>
            <w:hideMark/>
          </w:tcPr>
          <w:p w:rsidR="008107C3" w:rsidRPr="00F618FD" w:rsidRDefault="008107C3" w:rsidP="00FC3921">
            <w:pPr>
              <w:keepNext/>
              <w:spacing w:before="40" w:after="40"/>
              <w:rPr>
                <w:rFonts w:ascii="Arial Narrow" w:hAnsi="Arial Narrow" w:cs="Arial"/>
                <w:color w:val="000000"/>
                <w:sz w:val="18"/>
                <w:szCs w:val="18"/>
              </w:rPr>
            </w:pPr>
            <w:r w:rsidRPr="00F618FD">
              <w:rPr>
                <w:rFonts w:ascii="Arial Narrow" w:hAnsi="Arial Narrow" w:cs="Arial"/>
                <w:color w:val="000000"/>
                <w:sz w:val="18"/>
                <w:szCs w:val="18"/>
              </w:rPr>
              <w:t>(Constant)</w:t>
            </w:r>
          </w:p>
        </w:tc>
        <w:tc>
          <w:tcPr>
            <w:tcW w:w="1180" w:type="pct"/>
            <w:shd w:val="clear" w:color="auto" w:fill="auto"/>
            <w:noWrap/>
          </w:tcPr>
          <w:p w:rsidR="008107C3" w:rsidRPr="00F618FD" w:rsidRDefault="008107C3" w:rsidP="00FC3921">
            <w:pPr>
              <w:keepNext/>
              <w:spacing w:before="40" w:after="40"/>
              <w:ind w:right="207"/>
              <w:jc w:val="right"/>
              <w:rPr>
                <w:rFonts w:ascii="Arial Narrow" w:hAnsi="Arial Narrow" w:cs="Arial"/>
                <w:color w:val="000000"/>
                <w:sz w:val="18"/>
                <w:szCs w:val="18"/>
              </w:rPr>
            </w:pPr>
          </w:p>
        </w:tc>
        <w:tc>
          <w:tcPr>
            <w:tcW w:w="1164" w:type="pct"/>
          </w:tcPr>
          <w:p w:rsidR="008107C3" w:rsidRPr="00C75313" w:rsidRDefault="008107C3" w:rsidP="00721F8F">
            <w:pPr>
              <w:spacing w:before="40" w:after="40"/>
              <w:ind w:right="207"/>
              <w:jc w:val="right"/>
              <w:rPr>
                <w:rFonts w:ascii="Arial Narrow" w:hAnsi="Arial Narrow" w:cs="Arial"/>
                <w:color w:val="000000"/>
                <w:sz w:val="18"/>
                <w:szCs w:val="18"/>
              </w:rPr>
            </w:pPr>
          </w:p>
        </w:tc>
      </w:tr>
      <w:tr w:rsidR="008107C3" w:rsidRPr="00F618FD" w:rsidTr="008107C3">
        <w:trPr>
          <w:jc w:val="center"/>
        </w:trPr>
        <w:tc>
          <w:tcPr>
            <w:tcW w:w="762" w:type="pct"/>
            <w:vMerge/>
            <w:vAlign w:val="center"/>
            <w:hideMark/>
          </w:tcPr>
          <w:p w:rsidR="008107C3" w:rsidRPr="00F618FD" w:rsidRDefault="008107C3" w:rsidP="00FC3921">
            <w:pPr>
              <w:keepNext/>
              <w:spacing w:before="40" w:after="40"/>
              <w:rPr>
                <w:rFonts w:ascii="Arial Narrow" w:hAnsi="Arial Narrow" w:cs="Arial"/>
                <w:color w:val="000000"/>
                <w:sz w:val="18"/>
                <w:szCs w:val="18"/>
              </w:rPr>
            </w:pPr>
          </w:p>
        </w:tc>
        <w:tc>
          <w:tcPr>
            <w:tcW w:w="966" w:type="pct"/>
            <w:vMerge/>
            <w:vAlign w:val="center"/>
            <w:hideMark/>
          </w:tcPr>
          <w:p w:rsidR="008107C3" w:rsidRPr="00F618FD" w:rsidRDefault="008107C3" w:rsidP="00FC3921">
            <w:pPr>
              <w:keepNext/>
              <w:spacing w:before="40" w:after="40"/>
              <w:rPr>
                <w:rFonts w:ascii="Arial Narrow" w:hAnsi="Arial Narrow" w:cs="Arial"/>
                <w:color w:val="000000"/>
                <w:sz w:val="18"/>
                <w:szCs w:val="18"/>
              </w:rPr>
            </w:pPr>
          </w:p>
        </w:tc>
        <w:tc>
          <w:tcPr>
            <w:tcW w:w="927" w:type="pct"/>
            <w:shd w:val="clear" w:color="auto" w:fill="auto"/>
            <w:hideMark/>
          </w:tcPr>
          <w:p w:rsidR="008107C3" w:rsidRPr="00F618FD" w:rsidRDefault="008107C3" w:rsidP="00FC3921">
            <w:pPr>
              <w:keepNext/>
              <w:spacing w:before="40" w:after="40"/>
              <w:rPr>
                <w:rFonts w:ascii="Arial Narrow" w:hAnsi="Arial Narrow" w:cs="Arial"/>
                <w:color w:val="000000"/>
                <w:sz w:val="18"/>
                <w:szCs w:val="18"/>
              </w:rPr>
            </w:pPr>
            <w:r w:rsidRPr="00F618FD">
              <w:rPr>
                <w:rFonts w:ascii="Arial Narrow" w:hAnsi="Arial Narrow" w:cs="Arial"/>
                <w:color w:val="000000"/>
                <w:sz w:val="18"/>
                <w:szCs w:val="18"/>
              </w:rPr>
              <w:t>Year</w:t>
            </w:r>
          </w:p>
        </w:tc>
        <w:tc>
          <w:tcPr>
            <w:tcW w:w="1180" w:type="pct"/>
            <w:shd w:val="clear" w:color="auto" w:fill="auto"/>
            <w:noWrap/>
          </w:tcPr>
          <w:p w:rsidR="008107C3" w:rsidRPr="00F618FD" w:rsidRDefault="008107C3" w:rsidP="00FC3921">
            <w:pPr>
              <w:keepNext/>
              <w:spacing w:before="40" w:after="40"/>
              <w:ind w:right="207"/>
              <w:jc w:val="right"/>
              <w:rPr>
                <w:rFonts w:ascii="Arial Narrow" w:hAnsi="Arial Narrow" w:cs="Arial"/>
                <w:color w:val="000000"/>
                <w:sz w:val="18"/>
                <w:szCs w:val="18"/>
              </w:rPr>
            </w:pPr>
            <w:r>
              <w:rPr>
                <w:rFonts w:ascii="Arial Narrow" w:hAnsi="Arial Narrow" w:cs="Arial"/>
                <w:color w:val="000000"/>
                <w:sz w:val="18"/>
                <w:szCs w:val="18"/>
              </w:rPr>
              <w:t>-.969</w:t>
            </w:r>
          </w:p>
        </w:tc>
        <w:tc>
          <w:tcPr>
            <w:tcW w:w="1164" w:type="pct"/>
          </w:tcPr>
          <w:p w:rsidR="008107C3" w:rsidRPr="00C75313" w:rsidRDefault="008107C3" w:rsidP="00721F8F">
            <w:pPr>
              <w:spacing w:before="40" w:after="40"/>
              <w:ind w:right="207"/>
              <w:jc w:val="right"/>
              <w:rPr>
                <w:rFonts w:ascii="Arial Narrow" w:hAnsi="Arial Narrow" w:cs="Arial"/>
                <w:color w:val="000000"/>
                <w:sz w:val="18"/>
                <w:szCs w:val="18"/>
              </w:rPr>
            </w:pPr>
            <w:r>
              <w:rPr>
                <w:rFonts w:ascii="Arial Narrow" w:hAnsi="Arial Narrow" w:cs="Arial"/>
                <w:color w:val="000000"/>
                <w:sz w:val="18"/>
                <w:szCs w:val="18"/>
              </w:rPr>
              <w:t>1.687</w:t>
            </w:r>
          </w:p>
        </w:tc>
      </w:tr>
      <w:tr w:rsidR="008107C3" w:rsidRPr="00F618FD" w:rsidTr="008107C3">
        <w:trPr>
          <w:jc w:val="center"/>
        </w:trPr>
        <w:tc>
          <w:tcPr>
            <w:tcW w:w="762" w:type="pct"/>
            <w:vMerge w:val="restart"/>
            <w:shd w:val="clear" w:color="auto" w:fill="auto"/>
            <w:hideMark/>
          </w:tcPr>
          <w:p w:rsidR="008107C3" w:rsidRPr="00F618FD" w:rsidRDefault="008107C3" w:rsidP="00FC3921">
            <w:pPr>
              <w:keepNext/>
              <w:spacing w:before="40" w:after="40"/>
              <w:rPr>
                <w:rFonts w:ascii="Arial Narrow" w:hAnsi="Arial Narrow" w:cs="Arial"/>
                <w:color w:val="000000"/>
                <w:sz w:val="18"/>
                <w:szCs w:val="18"/>
              </w:rPr>
            </w:pPr>
            <w:r w:rsidRPr="00F618FD">
              <w:rPr>
                <w:rFonts w:ascii="Arial Narrow" w:hAnsi="Arial Narrow" w:cs="Arial"/>
                <w:color w:val="000000"/>
                <w:sz w:val="18"/>
                <w:szCs w:val="18"/>
              </w:rPr>
              <w:t>Injury</w:t>
            </w:r>
          </w:p>
        </w:tc>
        <w:tc>
          <w:tcPr>
            <w:tcW w:w="966" w:type="pct"/>
            <w:vMerge w:val="restart"/>
            <w:shd w:val="clear" w:color="auto" w:fill="auto"/>
            <w:hideMark/>
          </w:tcPr>
          <w:p w:rsidR="008107C3" w:rsidRPr="00F618FD" w:rsidRDefault="008107C3" w:rsidP="00FC3921">
            <w:pPr>
              <w:keepNext/>
              <w:spacing w:before="40" w:after="40"/>
              <w:rPr>
                <w:rFonts w:ascii="Arial Narrow" w:hAnsi="Arial Narrow" w:cs="Arial"/>
                <w:color w:val="000000"/>
                <w:sz w:val="18"/>
                <w:szCs w:val="18"/>
              </w:rPr>
            </w:pPr>
            <w:r w:rsidRPr="00F618FD">
              <w:rPr>
                <w:rFonts w:ascii="Arial Narrow" w:hAnsi="Arial Narrow" w:cs="Arial"/>
                <w:color w:val="000000"/>
                <w:sz w:val="18"/>
                <w:szCs w:val="18"/>
              </w:rPr>
              <w:t>ACT</w:t>
            </w:r>
          </w:p>
        </w:tc>
        <w:tc>
          <w:tcPr>
            <w:tcW w:w="927" w:type="pct"/>
            <w:shd w:val="clear" w:color="auto" w:fill="auto"/>
            <w:hideMark/>
          </w:tcPr>
          <w:p w:rsidR="008107C3" w:rsidRPr="00F618FD" w:rsidRDefault="008107C3" w:rsidP="00FC3921">
            <w:pPr>
              <w:keepNext/>
              <w:spacing w:before="40" w:after="40"/>
              <w:rPr>
                <w:rFonts w:ascii="Arial Narrow" w:hAnsi="Arial Narrow" w:cs="Arial"/>
                <w:color w:val="000000"/>
                <w:sz w:val="18"/>
                <w:szCs w:val="18"/>
              </w:rPr>
            </w:pPr>
            <w:r w:rsidRPr="00F618FD">
              <w:rPr>
                <w:rFonts w:ascii="Arial Narrow" w:hAnsi="Arial Narrow" w:cs="Arial"/>
                <w:color w:val="000000"/>
                <w:sz w:val="18"/>
                <w:szCs w:val="18"/>
              </w:rPr>
              <w:t>(Constant)</w:t>
            </w:r>
          </w:p>
        </w:tc>
        <w:tc>
          <w:tcPr>
            <w:tcW w:w="1180" w:type="pct"/>
            <w:shd w:val="clear" w:color="auto" w:fill="auto"/>
            <w:noWrap/>
          </w:tcPr>
          <w:p w:rsidR="008107C3" w:rsidRPr="00F618FD" w:rsidRDefault="008107C3" w:rsidP="00FC3921">
            <w:pPr>
              <w:keepNext/>
              <w:spacing w:before="40" w:after="40"/>
              <w:ind w:right="207"/>
              <w:jc w:val="right"/>
              <w:rPr>
                <w:rFonts w:ascii="Arial Narrow" w:hAnsi="Arial Narrow" w:cs="Arial"/>
                <w:color w:val="000000"/>
                <w:sz w:val="18"/>
                <w:szCs w:val="18"/>
              </w:rPr>
            </w:pPr>
          </w:p>
        </w:tc>
        <w:tc>
          <w:tcPr>
            <w:tcW w:w="1164" w:type="pct"/>
          </w:tcPr>
          <w:p w:rsidR="008107C3" w:rsidRPr="00C75313" w:rsidRDefault="008107C3" w:rsidP="00721F8F">
            <w:pPr>
              <w:spacing w:before="40" w:after="40"/>
              <w:ind w:right="207"/>
              <w:jc w:val="right"/>
              <w:rPr>
                <w:rFonts w:ascii="Arial Narrow" w:hAnsi="Arial Narrow" w:cs="Arial"/>
                <w:color w:val="000000"/>
                <w:sz w:val="18"/>
                <w:szCs w:val="18"/>
              </w:rPr>
            </w:pPr>
          </w:p>
        </w:tc>
      </w:tr>
      <w:tr w:rsidR="008107C3" w:rsidRPr="00F618FD" w:rsidTr="008107C3">
        <w:trPr>
          <w:jc w:val="center"/>
        </w:trPr>
        <w:tc>
          <w:tcPr>
            <w:tcW w:w="762" w:type="pct"/>
            <w:vMerge/>
            <w:vAlign w:val="center"/>
            <w:hideMark/>
          </w:tcPr>
          <w:p w:rsidR="008107C3" w:rsidRPr="00F618FD" w:rsidRDefault="008107C3" w:rsidP="00FC3921">
            <w:pPr>
              <w:keepNext/>
              <w:spacing w:before="40" w:after="40"/>
              <w:rPr>
                <w:rFonts w:ascii="Arial Narrow" w:hAnsi="Arial Narrow" w:cs="Arial"/>
                <w:color w:val="000000"/>
                <w:sz w:val="18"/>
                <w:szCs w:val="18"/>
              </w:rPr>
            </w:pPr>
          </w:p>
        </w:tc>
        <w:tc>
          <w:tcPr>
            <w:tcW w:w="966" w:type="pct"/>
            <w:vMerge/>
            <w:vAlign w:val="center"/>
            <w:hideMark/>
          </w:tcPr>
          <w:p w:rsidR="008107C3" w:rsidRPr="00F618FD" w:rsidRDefault="008107C3" w:rsidP="00FC3921">
            <w:pPr>
              <w:keepNext/>
              <w:spacing w:before="40" w:after="40"/>
              <w:rPr>
                <w:rFonts w:ascii="Arial Narrow" w:hAnsi="Arial Narrow" w:cs="Arial"/>
                <w:color w:val="000000"/>
                <w:sz w:val="18"/>
                <w:szCs w:val="18"/>
              </w:rPr>
            </w:pPr>
          </w:p>
        </w:tc>
        <w:tc>
          <w:tcPr>
            <w:tcW w:w="927" w:type="pct"/>
            <w:shd w:val="clear" w:color="auto" w:fill="auto"/>
            <w:hideMark/>
          </w:tcPr>
          <w:p w:rsidR="008107C3" w:rsidRPr="00F618FD" w:rsidRDefault="008107C3" w:rsidP="00FC3921">
            <w:pPr>
              <w:keepNext/>
              <w:spacing w:before="40" w:after="40"/>
              <w:rPr>
                <w:rFonts w:ascii="Arial Narrow" w:hAnsi="Arial Narrow" w:cs="Arial"/>
                <w:color w:val="000000"/>
                <w:sz w:val="18"/>
                <w:szCs w:val="18"/>
              </w:rPr>
            </w:pPr>
            <w:r w:rsidRPr="00F618FD">
              <w:rPr>
                <w:rFonts w:ascii="Arial Narrow" w:hAnsi="Arial Narrow" w:cs="Arial"/>
                <w:color w:val="000000"/>
                <w:sz w:val="18"/>
                <w:szCs w:val="18"/>
              </w:rPr>
              <w:t>Year</w:t>
            </w:r>
          </w:p>
        </w:tc>
        <w:tc>
          <w:tcPr>
            <w:tcW w:w="1180" w:type="pct"/>
            <w:shd w:val="clear" w:color="auto" w:fill="auto"/>
            <w:noWrap/>
          </w:tcPr>
          <w:p w:rsidR="008107C3" w:rsidRPr="00F618FD" w:rsidRDefault="008107C3" w:rsidP="00FC3921">
            <w:pPr>
              <w:keepNext/>
              <w:spacing w:before="40" w:after="40"/>
              <w:ind w:right="207"/>
              <w:jc w:val="right"/>
              <w:rPr>
                <w:rFonts w:ascii="Arial Narrow" w:hAnsi="Arial Narrow" w:cs="Arial"/>
                <w:color w:val="000000"/>
                <w:sz w:val="18"/>
                <w:szCs w:val="18"/>
              </w:rPr>
            </w:pPr>
            <w:r>
              <w:rPr>
                <w:rFonts w:ascii="Arial Narrow" w:hAnsi="Arial Narrow" w:cs="Arial"/>
                <w:color w:val="000000"/>
                <w:sz w:val="18"/>
                <w:szCs w:val="18"/>
              </w:rPr>
              <w:t>-.908</w:t>
            </w:r>
          </w:p>
        </w:tc>
        <w:tc>
          <w:tcPr>
            <w:tcW w:w="1164" w:type="pct"/>
          </w:tcPr>
          <w:p w:rsidR="008107C3" w:rsidRPr="00C75313" w:rsidRDefault="008107C3" w:rsidP="00721F8F">
            <w:pPr>
              <w:spacing w:before="40" w:after="40"/>
              <w:ind w:right="207"/>
              <w:jc w:val="right"/>
              <w:rPr>
                <w:rFonts w:ascii="Arial Narrow" w:hAnsi="Arial Narrow" w:cs="Arial"/>
                <w:color w:val="000000"/>
                <w:sz w:val="18"/>
                <w:szCs w:val="18"/>
              </w:rPr>
            </w:pPr>
            <w:r>
              <w:rPr>
                <w:rFonts w:ascii="Arial Narrow" w:hAnsi="Arial Narrow" w:cs="Arial"/>
                <w:color w:val="000000"/>
                <w:sz w:val="18"/>
                <w:szCs w:val="18"/>
              </w:rPr>
              <w:t>2.138</w:t>
            </w:r>
          </w:p>
        </w:tc>
      </w:tr>
      <w:tr w:rsidR="008107C3" w:rsidRPr="00F618FD" w:rsidTr="008107C3">
        <w:trPr>
          <w:jc w:val="center"/>
        </w:trPr>
        <w:tc>
          <w:tcPr>
            <w:tcW w:w="762" w:type="pct"/>
            <w:vMerge/>
            <w:vAlign w:val="center"/>
            <w:hideMark/>
          </w:tcPr>
          <w:p w:rsidR="008107C3" w:rsidRPr="00F618FD" w:rsidRDefault="008107C3" w:rsidP="00FC3921">
            <w:pPr>
              <w:keepNext/>
              <w:spacing w:before="40" w:after="40"/>
              <w:rPr>
                <w:rFonts w:ascii="Arial Narrow" w:hAnsi="Arial Narrow" w:cs="Arial"/>
                <w:color w:val="000000"/>
                <w:sz w:val="18"/>
                <w:szCs w:val="18"/>
              </w:rPr>
            </w:pPr>
          </w:p>
        </w:tc>
        <w:tc>
          <w:tcPr>
            <w:tcW w:w="966" w:type="pct"/>
            <w:vMerge w:val="restart"/>
            <w:shd w:val="clear" w:color="auto" w:fill="auto"/>
            <w:hideMark/>
          </w:tcPr>
          <w:p w:rsidR="008107C3" w:rsidRPr="00F618FD" w:rsidRDefault="008107C3" w:rsidP="00FC3921">
            <w:pPr>
              <w:keepNext/>
              <w:spacing w:before="40" w:after="40"/>
              <w:rPr>
                <w:rFonts w:ascii="Arial Narrow" w:hAnsi="Arial Narrow" w:cs="Arial"/>
                <w:color w:val="000000"/>
                <w:sz w:val="18"/>
                <w:szCs w:val="18"/>
              </w:rPr>
            </w:pPr>
            <w:r>
              <w:rPr>
                <w:rFonts w:ascii="Arial Narrow" w:hAnsi="Arial Narrow" w:cs="Arial"/>
                <w:color w:val="000000"/>
                <w:sz w:val="18"/>
                <w:szCs w:val="18"/>
              </w:rPr>
              <w:t>Non-ACT</w:t>
            </w:r>
          </w:p>
        </w:tc>
        <w:tc>
          <w:tcPr>
            <w:tcW w:w="927" w:type="pct"/>
            <w:shd w:val="clear" w:color="auto" w:fill="auto"/>
            <w:hideMark/>
          </w:tcPr>
          <w:p w:rsidR="008107C3" w:rsidRPr="00F618FD" w:rsidRDefault="008107C3" w:rsidP="00FC3921">
            <w:pPr>
              <w:keepNext/>
              <w:spacing w:before="40" w:after="40"/>
              <w:rPr>
                <w:rFonts w:ascii="Arial Narrow" w:hAnsi="Arial Narrow" w:cs="Arial"/>
                <w:color w:val="000000"/>
                <w:sz w:val="18"/>
                <w:szCs w:val="18"/>
              </w:rPr>
            </w:pPr>
            <w:r w:rsidRPr="00F618FD">
              <w:rPr>
                <w:rFonts w:ascii="Arial Narrow" w:hAnsi="Arial Narrow" w:cs="Arial"/>
                <w:color w:val="000000"/>
                <w:sz w:val="18"/>
                <w:szCs w:val="18"/>
              </w:rPr>
              <w:t>(Constant)</w:t>
            </w:r>
          </w:p>
        </w:tc>
        <w:tc>
          <w:tcPr>
            <w:tcW w:w="1180" w:type="pct"/>
            <w:shd w:val="clear" w:color="auto" w:fill="auto"/>
            <w:noWrap/>
          </w:tcPr>
          <w:p w:rsidR="008107C3" w:rsidRPr="00F618FD" w:rsidRDefault="008107C3" w:rsidP="00FC3921">
            <w:pPr>
              <w:keepNext/>
              <w:spacing w:before="40" w:after="40"/>
              <w:ind w:right="207"/>
              <w:jc w:val="right"/>
              <w:rPr>
                <w:rFonts w:ascii="Arial Narrow" w:hAnsi="Arial Narrow" w:cs="Arial"/>
                <w:color w:val="000000"/>
                <w:sz w:val="18"/>
                <w:szCs w:val="18"/>
              </w:rPr>
            </w:pPr>
          </w:p>
        </w:tc>
        <w:tc>
          <w:tcPr>
            <w:tcW w:w="1164" w:type="pct"/>
          </w:tcPr>
          <w:p w:rsidR="008107C3" w:rsidRPr="00C75313" w:rsidRDefault="008107C3" w:rsidP="00FC3921">
            <w:pPr>
              <w:keepNext/>
              <w:spacing w:before="40" w:after="40"/>
              <w:jc w:val="right"/>
              <w:rPr>
                <w:rFonts w:ascii="Arial Narrow" w:hAnsi="Arial Narrow" w:cs="Arial"/>
                <w:color w:val="000000"/>
                <w:sz w:val="18"/>
                <w:szCs w:val="18"/>
              </w:rPr>
            </w:pPr>
          </w:p>
        </w:tc>
      </w:tr>
      <w:tr w:rsidR="008107C3" w:rsidRPr="00F618FD" w:rsidTr="008107C3">
        <w:trPr>
          <w:jc w:val="center"/>
        </w:trPr>
        <w:tc>
          <w:tcPr>
            <w:tcW w:w="762" w:type="pct"/>
            <w:vMerge/>
            <w:vAlign w:val="center"/>
            <w:hideMark/>
          </w:tcPr>
          <w:p w:rsidR="008107C3" w:rsidRPr="00F618FD" w:rsidRDefault="008107C3" w:rsidP="00FC3921">
            <w:pPr>
              <w:spacing w:before="40" w:after="40"/>
              <w:rPr>
                <w:rFonts w:ascii="Arial Narrow" w:hAnsi="Arial Narrow" w:cs="Arial"/>
                <w:color w:val="000000"/>
                <w:sz w:val="18"/>
                <w:szCs w:val="18"/>
              </w:rPr>
            </w:pPr>
          </w:p>
        </w:tc>
        <w:tc>
          <w:tcPr>
            <w:tcW w:w="966" w:type="pct"/>
            <w:vMerge/>
            <w:vAlign w:val="center"/>
            <w:hideMark/>
          </w:tcPr>
          <w:p w:rsidR="008107C3" w:rsidRPr="00F618FD" w:rsidRDefault="008107C3" w:rsidP="00FC3921">
            <w:pPr>
              <w:spacing w:before="40" w:after="40"/>
              <w:rPr>
                <w:rFonts w:ascii="Arial Narrow" w:hAnsi="Arial Narrow" w:cs="Arial"/>
                <w:color w:val="000000"/>
                <w:sz w:val="18"/>
                <w:szCs w:val="18"/>
              </w:rPr>
            </w:pPr>
          </w:p>
        </w:tc>
        <w:tc>
          <w:tcPr>
            <w:tcW w:w="927" w:type="pct"/>
            <w:shd w:val="clear" w:color="auto" w:fill="auto"/>
            <w:hideMark/>
          </w:tcPr>
          <w:p w:rsidR="008107C3" w:rsidRPr="00F618FD" w:rsidRDefault="008107C3" w:rsidP="00FC3921">
            <w:pPr>
              <w:spacing w:before="40" w:after="40"/>
              <w:rPr>
                <w:rFonts w:ascii="Arial Narrow" w:hAnsi="Arial Narrow" w:cs="Arial"/>
                <w:color w:val="000000"/>
                <w:sz w:val="18"/>
                <w:szCs w:val="18"/>
              </w:rPr>
            </w:pPr>
            <w:r w:rsidRPr="00F618FD">
              <w:rPr>
                <w:rFonts w:ascii="Arial Narrow" w:hAnsi="Arial Narrow" w:cs="Arial"/>
                <w:color w:val="000000"/>
                <w:sz w:val="18"/>
                <w:szCs w:val="18"/>
              </w:rPr>
              <w:t>Year</w:t>
            </w:r>
          </w:p>
        </w:tc>
        <w:tc>
          <w:tcPr>
            <w:tcW w:w="1180" w:type="pct"/>
            <w:shd w:val="clear" w:color="auto" w:fill="auto"/>
            <w:noWrap/>
          </w:tcPr>
          <w:p w:rsidR="008107C3" w:rsidRPr="00F618FD" w:rsidRDefault="008107C3" w:rsidP="00FC3921">
            <w:pPr>
              <w:spacing w:before="40" w:after="40"/>
              <w:ind w:right="207"/>
              <w:jc w:val="right"/>
              <w:rPr>
                <w:rFonts w:ascii="Arial Narrow" w:hAnsi="Arial Narrow" w:cs="Arial"/>
                <w:color w:val="000000"/>
                <w:sz w:val="18"/>
                <w:szCs w:val="18"/>
              </w:rPr>
            </w:pPr>
            <w:r>
              <w:rPr>
                <w:rFonts w:ascii="Arial Narrow" w:hAnsi="Arial Narrow" w:cs="Arial"/>
                <w:color w:val="000000"/>
                <w:sz w:val="18"/>
                <w:szCs w:val="18"/>
              </w:rPr>
              <w:t>-.838</w:t>
            </w:r>
          </w:p>
        </w:tc>
        <w:tc>
          <w:tcPr>
            <w:tcW w:w="1164" w:type="pct"/>
          </w:tcPr>
          <w:p w:rsidR="008107C3" w:rsidRPr="00F618FD" w:rsidRDefault="008107C3" w:rsidP="00FC3921">
            <w:pPr>
              <w:spacing w:before="40" w:after="40"/>
              <w:ind w:right="207"/>
              <w:jc w:val="right"/>
              <w:rPr>
                <w:rFonts w:ascii="Arial Narrow" w:hAnsi="Arial Narrow" w:cs="Arial"/>
                <w:color w:val="000000"/>
                <w:sz w:val="18"/>
                <w:szCs w:val="18"/>
              </w:rPr>
            </w:pPr>
            <w:r>
              <w:rPr>
                <w:rFonts w:ascii="Arial Narrow" w:hAnsi="Arial Narrow" w:cs="Arial"/>
                <w:color w:val="000000"/>
                <w:sz w:val="18"/>
                <w:szCs w:val="18"/>
              </w:rPr>
              <w:t>0.854</w:t>
            </w:r>
          </w:p>
        </w:tc>
      </w:tr>
    </w:tbl>
    <w:p w:rsidR="00FC3921" w:rsidRPr="00CD3BDC" w:rsidRDefault="00FC3921" w:rsidP="00FC3921">
      <w:pPr>
        <w:pStyle w:val="Paragraph"/>
      </w:pPr>
    </w:p>
    <w:p w:rsidR="00FC3921" w:rsidRDefault="00ED6678" w:rsidP="00E47948">
      <w:pPr>
        <w:pStyle w:val="FigureCaption"/>
      </w:pPr>
      <w:r>
        <w:rPr>
          <w:noProof/>
        </w:rPr>
        <w:drawing>
          <wp:inline distT="0" distB="0" distL="0" distR="0" wp14:anchorId="7AE03368" wp14:editId="062125E7">
            <wp:extent cx="2877975" cy="199505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d21.emf"/>
                    <pic:cNvPicPr/>
                  </pic:nvPicPr>
                  <pic:blipFill rotWithShape="1">
                    <a:blip r:embed="rId77" cstate="print">
                      <a:extLst>
                        <a:ext uri="{28A0092B-C50C-407E-A947-70E740481C1C}">
                          <a14:useLocalDpi xmlns:a14="http://schemas.microsoft.com/office/drawing/2010/main"/>
                        </a:ext>
                      </a:extLst>
                    </a:blip>
                    <a:srcRect t="13402"/>
                    <a:stretch/>
                  </pic:blipFill>
                  <pic:spPr bwMode="auto">
                    <a:xfrm>
                      <a:off x="0" y="0"/>
                      <a:ext cx="2880000" cy="199645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0B7D1D4" wp14:editId="66F993B8">
            <wp:extent cx="2877975" cy="1989117"/>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d22.emf"/>
                    <pic:cNvPicPr/>
                  </pic:nvPicPr>
                  <pic:blipFill rotWithShape="1">
                    <a:blip r:embed="rId78" cstate="print">
                      <a:extLst>
                        <a:ext uri="{28A0092B-C50C-407E-A947-70E740481C1C}">
                          <a14:useLocalDpi xmlns:a14="http://schemas.microsoft.com/office/drawing/2010/main"/>
                        </a:ext>
                      </a:extLst>
                    </a:blip>
                    <a:srcRect t="13659"/>
                    <a:stretch/>
                  </pic:blipFill>
                  <pic:spPr bwMode="auto">
                    <a:xfrm>
                      <a:off x="0" y="0"/>
                      <a:ext cx="2880000" cy="1990517"/>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FA4F4A8" wp14:editId="464A7958">
            <wp:extent cx="2877974" cy="2012867"/>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d23.emf"/>
                    <pic:cNvPicPr/>
                  </pic:nvPicPr>
                  <pic:blipFill rotWithShape="1">
                    <a:blip r:embed="rId79" cstate="print">
                      <a:extLst>
                        <a:ext uri="{28A0092B-C50C-407E-A947-70E740481C1C}">
                          <a14:useLocalDpi xmlns:a14="http://schemas.microsoft.com/office/drawing/2010/main"/>
                        </a:ext>
                      </a:extLst>
                    </a:blip>
                    <a:srcRect t="12629"/>
                    <a:stretch/>
                  </pic:blipFill>
                  <pic:spPr bwMode="auto">
                    <a:xfrm>
                      <a:off x="0" y="0"/>
                      <a:ext cx="2880000" cy="2014284"/>
                    </a:xfrm>
                    <a:prstGeom prst="rect">
                      <a:avLst/>
                    </a:prstGeom>
                    <a:ln>
                      <a:noFill/>
                    </a:ln>
                    <a:extLst>
                      <a:ext uri="{53640926-AAD7-44D8-BBD7-CCE9431645EC}">
                        <a14:shadowObscured xmlns:a14="http://schemas.microsoft.com/office/drawing/2010/main"/>
                      </a:ext>
                    </a:extLst>
                  </pic:spPr>
                </pic:pic>
              </a:graphicData>
            </a:graphic>
          </wp:inline>
        </w:drawing>
      </w:r>
      <w:r w:rsidR="008107C3" w:rsidRPr="008107C3">
        <w:t xml:space="preserve"> </w:t>
      </w:r>
      <w:r w:rsidR="008107C3" w:rsidRPr="0076247D">
        <w:rPr>
          <w:noProof/>
        </w:rPr>
        <w:drawing>
          <wp:inline distT="0" distB="0" distL="0" distR="0" wp14:anchorId="321DF42B" wp14:editId="422CEF3C">
            <wp:extent cx="2880000" cy="19740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0" cstate="print">
                      <a:extLst>
                        <a:ext uri="{28A0092B-C50C-407E-A947-70E740481C1C}">
                          <a14:useLocalDpi xmlns:a14="http://schemas.microsoft.com/office/drawing/2010/main"/>
                        </a:ext>
                      </a:extLst>
                    </a:blip>
                    <a:srcRect r="24105"/>
                    <a:stretch/>
                  </pic:blipFill>
                  <pic:spPr bwMode="auto">
                    <a:xfrm>
                      <a:off x="0" y="0"/>
                      <a:ext cx="2880000" cy="1974015"/>
                    </a:xfrm>
                    <a:prstGeom prst="rect">
                      <a:avLst/>
                    </a:prstGeom>
                    <a:noFill/>
                    <a:ln>
                      <a:noFill/>
                    </a:ln>
                    <a:extLst>
                      <a:ext uri="{53640926-AAD7-44D8-BBD7-CCE9431645EC}">
                        <a14:shadowObscured xmlns:a14="http://schemas.microsoft.com/office/drawing/2010/main"/>
                      </a:ext>
                    </a:extLst>
                  </pic:spPr>
                </pic:pic>
              </a:graphicData>
            </a:graphic>
          </wp:inline>
        </w:drawing>
      </w:r>
    </w:p>
    <w:p w:rsidR="008107C3" w:rsidRDefault="008107C3" w:rsidP="008107C3">
      <w:pPr>
        <w:pStyle w:val="TableFigureNotesorSource"/>
      </w:pPr>
      <w:r>
        <w:t xml:space="preserve">Note: </w:t>
      </w:r>
      <w:r w:rsidR="00721F8F">
        <w:t>R</w:t>
      </w:r>
      <w:r>
        <w:t xml:space="preserve">esiduals for injury crashes involving non-ACT controllers obtained using </w:t>
      </w:r>
      <w:proofErr w:type="gramStart"/>
      <w:r>
        <w:t>AR(</w:t>
      </w:r>
      <w:proofErr w:type="gramEnd"/>
      <w:r>
        <w:t>1) model</w:t>
      </w:r>
    </w:p>
    <w:p w:rsidR="00E47948" w:rsidRDefault="00E47948" w:rsidP="00E47948">
      <w:pPr>
        <w:pStyle w:val="FigureCaption"/>
      </w:pPr>
      <w:bookmarkStart w:id="341" w:name="_Ref353470743"/>
      <w:bookmarkStart w:id="342" w:name="_Toc353521103"/>
      <w:r>
        <w:t>Figure </w:t>
      </w:r>
      <w:r w:rsidR="00DB6B2B">
        <w:fldChar w:fldCharType="begin"/>
      </w:r>
      <w:r w:rsidR="00DB6B2B">
        <w:instrText xml:space="preserve"> Styleref "Appendix Heading 1" \s </w:instrText>
      </w:r>
      <w:r w:rsidR="00DB6B2B">
        <w:fldChar w:fldCharType="separate"/>
      </w:r>
      <w:r w:rsidR="00EB292C">
        <w:rPr>
          <w:noProof/>
        </w:rPr>
        <w:t>F</w:t>
      </w:r>
      <w:r w:rsidR="00DB6B2B">
        <w:rPr>
          <w:noProof/>
        </w:rPr>
        <w:fldChar w:fldCharType="end"/>
      </w:r>
      <w:r>
        <w:t xml:space="preserve"> </w:t>
      </w:r>
      <w:r w:rsidR="00DB6B2B">
        <w:fldChar w:fldCharType="begin"/>
      </w:r>
      <w:r w:rsidR="00DB6B2B">
        <w:instrText xml:space="preserve"> SEQ AppFigure \* ARABIC \s 1 </w:instrText>
      </w:r>
      <w:r w:rsidR="00DB6B2B">
        <w:fldChar w:fldCharType="separate"/>
      </w:r>
      <w:r w:rsidR="00EB292C">
        <w:rPr>
          <w:noProof/>
        </w:rPr>
        <w:t>3</w:t>
      </w:r>
      <w:r w:rsidR="00DB6B2B">
        <w:rPr>
          <w:noProof/>
        </w:rPr>
        <w:fldChar w:fldCharType="end"/>
      </w:r>
      <w:bookmarkEnd w:id="341"/>
      <w:r>
        <w:t xml:space="preserve">:  </w:t>
      </w:r>
      <w:r>
        <w:tab/>
        <w:t>Residuals plots</w:t>
      </w:r>
      <w:bookmarkEnd w:id="342"/>
      <w:r w:rsidR="008107C3">
        <w:t xml:space="preserve"> </w:t>
      </w:r>
    </w:p>
    <w:p w:rsidR="0076247D" w:rsidRDefault="0076247D" w:rsidP="0076247D">
      <w:pPr>
        <w:pStyle w:val="Paragraph"/>
      </w:pPr>
    </w:p>
    <w:p w:rsidR="0076247D" w:rsidRPr="0076247D" w:rsidRDefault="0076247D" w:rsidP="0076247D">
      <w:pPr>
        <w:pStyle w:val="Paragraph"/>
      </w:pPr>
    </w:p>
    <w:sectPr w:rsidR="0076247D" w:rsidRPr="0076247D" w:rsidSect="00C52A4D">
      <w:type w:val="oddPage"/>
      <w:pgSz w:w="11907" w:h="16840" w:code="9"/>
      <w:pgMar w:top="1134" w:right="1134" w:bottom="1701" w:left="1134" w:header="720" w:footer="567"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6C39" w:rsidRDefault="005E6C39">
      <w:r>
        <w:separator/>
      </w:r>
    </w:p>
  </w:endnote>
  <w:endnote w:type="continuationSeparator" w:id="0">
    <w:p w:rsidR="005E6C39" w:rsidRDefault="005E6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Ind w:w="0" w:type="dxa"/>
      <w:tblBorders>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85"/>
      <w:gridCol w:w="3286"/>
      <w:gridCol w:w="3284"/>
    </w:tblGrid>
    <w:tr w:rsidR="005E6C39" w:rsidTr="00BA1DBD">
      <w:tc>
        <w:tcPr>
          <w:tcW w:w="1667" w:type="pct"/>
        </w:tcPr>
        <w:p w:rsidR="005E6C39" w:rsidRDefault="005E6C39" w:rsidP="00BA1DBD">
          <w:pPr>
            <w:pStyle w:val="NoStyle"/>
            <w:spacing w:before="120" w:line="240" w:lineRule="auto"/>
          </w:pPr>
          <w:r>
            <w:rPr>
              <w:noProof/>
            </w:rPr>
            <w:drawing>
              <wp:inline distT="0" distB="0" distL="0" distR="0" wp14:anchorId="5AF9C76E" wp14:editId="3B64AE96">
                <wp:extent cx="831850" cy="381000"/>
                <wp:effectExtent l="0" t="0" r="6350" b="0"/>
                <wp:docPr id="16" name="Picture 16" descr="ARRB-g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RB-gr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1850" cy="381000"/>
                        </a:xfrm>
                        <a:prstGeom prst="rect">
                          <a:avLst/>
                        </a:prstGeom>
                        <a:noFill/>
                        <a:ln>
                          <a:noFill/>
                        </a:ln>
                      </pic:spPr>
                    </pic:pic>
                  </a:graphicData>
                </a:graphic>
              </wp:inline>
            </w:drawing>
          </w:r>
        </w:p>
      </w:tc>
      <w:tc>
        <w:tcPr>
          <w:tcW w:w="1667" w:type="pct"/>
          <w:vAlign w:val="bottom"/>
        </w:tcPr>
        <w:p w:rsidR="005E6C39" w:rsidRPr="00673009" w:rsidRDefault="005E6C39" w:rsidP="00BA1DBD">
          <w:pPr>
            <w:pStyle w:val="NoStyle"/>
            <w:spacing w:before="60"/>
            <w:jc w:val="center"/>
            <w:rPr>
              <w:sz w:val="18"/>
              <w:szCs w:val="18"/>
            </w:rPr>
          </w:pPr>
          <w:r w:rsidRPr="00673009">
            <w:rPr>
              <w:sz w:val="18"/>
              <w:szCs w:val="18"/>
            </w:rPr>
            <w:fldChar w:fldCharType="begin"/>
          </w:r>
          <w:r w:rsidRPr="00673009">
            <w:rPr>
              <w:sz w:val="18"/>
              <w:szCs w:val="18"/>
            </w:rPr>
            <w:instrText xml:space="preserve"> DOCPROPERTY  a_cic  </w:instrText>
          </w:r>
          <w:r w:rsidRPr="00673009">
            <w:rPr>
              <w:sz w:val="18"/>
              <w:szCs w:val="18"/>
            </w:rPr>
            <w:fldChar w:fldCharType="separate"/>
          </w:r>
          <w:r w:rsidR="00EB292C">
            <w:rPr>
              <w:sz w:val="18"/>
              <w:szCs w:val="18"/>
            </w:rPr>
            <w:t xml:space="preserve"> </w:t>
          </w:r>
          <w:r w:rsidRPr="00673009">
            <w:rPr>
              <w:sz w:val="18"/>
              <w:szCs w:val="18"/>
            </w:rPr>
            <w:fldChar w:fldCharType="end"/>
          </w:r>
        </w:p>
      </w:tc>
      <w:tc>
        <w:tcPr>
          <w:tcW w:w="1667" w:type="pct"/>
          <w:vAlign w:val="bottom"/>
        </w:tcPr>
        <w:p w:rsidR="005E6C39" w:rsidRPr="0052781E" w:rsidRDefault="005E6C39" w:rsidP="00BA1DBD">
          <w:pPr>
            <w:jc w:val="right"/>
            <w:rPr>
              <w:rFonts w:cs="Arial"/>
            </w:rPr>
          </w:pPr>
          <w:r w:rsidRPr="0052781E">
            <w:rPr>
              <w:rFonts w:cs="Arial"/>
              <w:sz w:val="18"/>
              <w:szCs w:val="18"/>
            </w:rPr>
            <w:fldChar w:fldCharType="begin"/>
          </w:r>
          <w:r w:rsidRPr="0052781E">
            <w:rPr>
              <w:rFonts w:cs="Arial"/>
              <w:sz w:val="18"/>
              <w:szCs w:val="18"/>
            </w:rPr>
            <w:instrText xml:space="preserve"> DOCPROPERTY "A_Report_Date" </w:instrText>
          </w:r>
          <w:r w:rsidRPr="0052781E">
            <w:rPr>
              <w:rFonts w:cs="Arial"/>
              <w:sz w:val="18"/>
              <w:szCs w:val="18"/>
            </w:rPr>
            <w:fldChar w:fldCharType="separate"/>
          </w:r>
          <w:r w:rsidR="00EB292C">
            <w:rPr>
              <w:rFonts w:cs="Arial"/>
              <w:sz w:val="18"/>
              <w:szCs w:val="18"/>
            </w:rPr>
            <w:t>September 2013</w:t>
          </w:r>
          <w:r w:rsidRPr="0052781E">
            <w:rPr>
              <w:rFonts w:cs="Arial"/>
              <w:sz w:val="18"/>
              <w:szCs w:val="18"/>
            </w:rPr>
            <w:fldChar w:fldCharType="end"/>
          </w:r>
        </w:p>
      </w:tc>
    </w:tr>
  </w:tbl>
  <w:p w:rsidR="005E6C39" w:rsidRPr="00950FAF" w:rsidRDefault="005E6C39" w:rsidP="00BA1DBD">
    <w:pPr>
      <w:pStyle w:val="NoStyle"/>
      <w:spacing w:line="240" w:lineRule="auto"/>
      <w:rPr>
        <w:sz w:val="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C39" w:rsidRPr="00D50422" w:rsidRDefault="005E6C39">
    <w:pPr>
      <w:rPr>
        <w:sz w:val="6"/>
      </w:rPr>
    </w:pPr>
  </w:p>
  <w:tbl>
    <w:tblPr>
      <w:tblStyle w:val="TableGrid"/>
      <w:tblpPr w:leftFromText="181" w:rightFromText="181" w:vertAnchor="page" w:horzAnchor="margin" w:tblpY="16274"/>
      <w:tblOverlap w:val="never"/>
      <w:tblW w:w="0" w:type="auto"/>
      <w:tblInd w:w="0" w:type="dxa"/>
      <w:tblLook w:val="04A0" w:firstRow="1" w:lastRow="0" w:firstColumn="1" w:lastColumn="0" w:noHBand="0" w:noVBand="1"/>
    </w:tblPr>
    <w:tblGrid>
      <w:gridCol w:w="8227"/>
      <w:gridCol w:w="1428"/>
    </w:tblGrid>
    <w:tr w:rsidR="005E6C39" w:rsidTr="0025725A">
      <w:tc>
        <w:tcPr>
          <w:tcW w:w="8227" w:type="dxa"/>
          <w:tcBorders>
            <w:top w:val="nil"/>
            <w:left w:val="nil"/>
            <w:bottom w:val="nil"/>
            <w:right w:val="nil"/>
          </w:tcBorders>
        </w:tcPr>
        <w:p w:rsidR="005E6C39" w:rsidRPr="00D50422" w:rsidRDefault="005E6C39" w:rsidP="00D50422">
          <w:pPr>
            <w:pStyle w:val="NoStyle"/>
            <w:spacing w:line="240" w:lineRule="auto"/>
            <w:jc w:val="center"/>
            <w:rPr>
              <w:color w:val="FFFFFF" w:themeColor="background1"/>
              <w:sz w:val="18"/>
            </w:rPr>
          </w:pPr>
          <w:r w:rsidRPr="00D50422">
            <w:rPr>
              <w:rFonts w:cs="Arial"/>
              <w:color w:val="FFFFFF" w:themeColor="background1"/>
            </w:rPr>
            <w:t>Trusted advisor to road authorities for technical input and solutions</w:t>
          </w:r>
        </w:p>
      </w:tc>
      <w:tc>
        <w:tcPr>
          <w:tcW w:w="1428" w:type="dxa"/>
          <w:tcBorders>
            <w:top w:val="nil"/>
            <w:left w:val="nil"/>
            <w:bottom w:val="nil"/>
            <w:right w:val="nil"/>
          </w:tcBorders>
        </w:tcPr>
        <w:p w:rsidR="005E6C39" w:rsidRPr="00D953D4" w:rsidRDefault="005E6C39" w:rsidP="0025725A">
          <w:pPr>
            <w:pStyle w:val="NoStyle"/>
            <w:spacing w:before="40" w:line="240" w:lineRule="auto"/>
            <w:rPr>
              <w:rFonts w:cs="Arial"/>
              <w:color w:val="FFFFFF" w:themeColor="background1"/>
              <w:sz w:val="16"/>
            </w:rPr>
          </w:pPr>
          <w:r w:rsidRPr="00D953D4">
            <w:rPr>
              <w:rFonts w:cs="Arial"/>
              <w:color w:val="FFFFFF" w:themeColor="background1"/>
              <w:sz w:val="16"/>
              <w:szCs w:val="18"/>
            </w:rPr>
            <w:fldChar w:fldCharType="begin"/>
          </w:r>
          <w:r w:rsidRPr="00D953D4">
            <w:rPr>
              <w:rFonts w:cs="Arial"/>
              <w:color w:val="FFFFFF" w:themeColor="background1"/>
              <w:sz w:val="16"/>
              <w:szCs w:val="18"/>
            </w:rPr>
            <w:instrText xml:space="preserve"> DOCPROPERTY "A_Report_Date" </w:instrText>
          </w:r>
          <w:r w:rsidRPr="00D953D4">
            <w:rPr>
              <w:rFonts w:cs="Arial"/>
              <w:color w:val="FFFFFF" w:themeColor="background1"/>
              <w:sz w:val="16"/>
              <w:szCs w:val="18"/>
            </w:rPr>
            <w:fldChar w:fldCharType="separate"/>
          </w:r>
          <w:r w:rsidR="00EB292C">
            <w:rPr>
              <w:rFonts w:cs="Arial"/>
              <w:color w:val="FFFFFF" w:themeColor="background1"/>
              <w:sz w:val="16"/>
              <w:szCs w:val="18"/>
            </w:rPr>
            <w:t>September 2013</w:t>
          </w:r>
          <w:r w:rsidRPr="00D953D4">
            <w:rPr>
              <w:rFonts w:cs="Arial"/>
              <w:color w:val="FFFFFF" w:themeColor="background1"/>
              <w:sz w:val="16"/>
              <w:szCs w:val="18"/>
            </w:rPr>
            <w:fldChar w:fldCharType="end"/>
          </w:r>
        </w:p>
      </w:tc>
    </w:tr>
  </w:tbl>
  <w:p w:rsidR="005E6C39" w:rsidRPr="00673009" w:rsidRDefault="005E6C39" w:rsidP="0020362D">
    <w:pPr>
      <w:pStyle w:val="NoStyle"/>
      <w:tabs>
        <w:tab w:val="center" w:pos="3570"/>
      </w:tabs>
      <w:spacing w:before="120" w:after="120"/>
      <w:rPr>
        <w:sz w:val="18"/>
      </w:rPr>
    </w:pPr>
    <w:r>
      <w:rPr>
        <w:sz w:val="18"/>
        <w:szCs w:val="18"/>
      </w:rPr>
      <w:tab/>
    </w:r>
    <w:r w:rsidRPr="00673009">
      <w:rPr>
        <w:sz w:val="18"/>
        <w:szCs w:val="18"/>
      </w:rPr>
      <w:fldChar w:fldCharType="begin"/>
    </w:r>
    <w:r w:rsidRPr="00673009">
      <w:rPr>
        <w:sz w:val="18"/>
        <w:szCs w:val="18"/>
      </w:rPr>
      <w:instrText xml:space="preserve"> DOCPROPERTY  a_cic  </w:instrText>
    </w:r>
    <w:r w:rsidRPr="00673009">
      <w:rPr>
        <w:sz w:val="18"/>
        <w:szCs w:val="18"/>
      </w:rPr>
      <w:fldChar w:fldCharType="separate"/>
    </w:r>
    <w:r w:rsidR="00EB292C">
      <w:rPr>
        <w:sz w:val="18"/>
        <w:szCs w:val="18"/>
      </w:rPr>
      <w:t xml:space="preserve"> </w:t>
    </w:r>
    <w:r w:rsidRPr="00673009">
      <w:rPr>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Ind w:w="0" w:type="dxa"/>
      <w:tblBorders>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85"/>
      <w:gridCol w:w="3286"/>
      <w:gridCol w:w="3284"/>
    </w:tblGrid>
    <w:tr w:rsidR="005E6C39" w:rsidTr="00BA1DBD">
      <w:tc>
        <w:tcPr>
          <w:tcW w:w="1667" w:type="pct"/>
        </w:tcPr>
        <w:p w:rsidR="005E6C39" w:rsidRDefault="005E6C39" w:rsidP="00BA1DBD">
          <w:pPr>
            <w:pStyle w:val="NoStyle"/>
            <w:spacing w:before="120" w:line="240" w:lineRule="auto"/>
          </w:pPr>
          <w:r>
            <w:rPr>
              <w:noProof/>
            </w:rPr>
            <w:drawing>
              <wp:inline distT="0" distB="0" distL="0" distR="0" wp14:anchorId="3D6C4177" wp14:editId="7D184014">
                <wp:extent cx="831850" cy="381000"/>
                <wp:effectExtent l="0" t="0" r="6350" b="0"/>
                <wp:docPr id="18" name="Picture 18" descr="ARRB-g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RB-gr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1850" cy="381000"/>
                        </a:xfrm>
                        <a:prstGeom prst="rect">
                          <a:avLst/>
                        </a:prstGeom>
                        <a:noFill/>
                        <a:ln>
                          <a:noFill/>
                        </a:ln>
                      </pic:spPr>
                    </pic:pic>
                  </a:graphicData>
                </a:graphic>
              </wp:inline>
            </w:drawing>
          </w:r>
        </w:p>
      </w:tc>
      <w:tc>
        <w:tcPr>
          <w:tcW w:w="1667" w:type="pct"/>
          <w:vAlign w:val="bottom"/>
        </w:tcPr>
        <w:p w:rsidR="005E6C39" w:rsidRPr="00673009" w:rsidRDefault="005E6C39" w:rsidP="00BA1DBD">
          <w:pPr>
            <w:pStyle w:val="NoStyle"/>
            <w:spacing w:before="80" w:line="240" w:lineRule="auto"/>
            <w:jc w:val="center"/>
            <w:rPr>
              <w:sz w:val="18"/>
              <w:szCs w:val="18"/>
            </w:rPr>
          </w:pPr>
          <w:r w:rsidRPr="00673009">
            <w:rPr>
              <w:sz w:val="18"/>
              <w:szCs w:val="18"/>
            </w:rPr>
            <w:fldChar w:fldCharType="begin"/>
          </w:r>
          <w:r w:rsidRPr="00673009">
            <w:rPr>
              <w:sz w:val="18"/>
              <w:szCs w:val="18"/>
            </w:rPr>
            <w:instrText xml:space="preserve"> DOCPROPERTY  a_cic  </w:instrText>
          </w:r>
          <w:r w:rsidRPr="00673009">
            <w:rPr>
              <w:sz w:val="18"/>
              <w:szCs w:val="18"/>
            </w:rPr>
            <w:fldChar w:fldCharType="separate"/>
          </w:r>
          <w:r w:rsidR="00EB292C">
            <w:rPr>
              <w:sz w:val="18"/>
              <w:szCs w:val="18"/>
            </w:rPr>
            <w:t xml:space="preserve"> </w:t>
          </w:r>
          <w:r w:rsidRPr="00673009">
            <w:rPr>
              <w:sz w:val="18"/>
              <w:szCs w:val="18"/>
            </w:rPr>
            <w:fldChar w:fldCharType="end"/>
          </w:r>
        </w:p>
        <w:p w:rsidR="005E6C39" w:rsidRPr="00673009" w:rsidRDefault="005E6C39" w:rsidP="00BA1DBD">
          <w:pPr>
            <w:pStyle w:val="NoStyle"/>
            <w:spacing w:before="60"/>
            <w:jc w:val="center"/>
            <w:rPr>
              <w:sz w:val="18"/>
              <w:szCs w:val="18"/>
            </w:rPr>
          </w:pPr>
          <w:r>
            <w:rPr>
              <w:sz w:val="18"/>
              <w:szCs w:val="18"/>
            </w:rPr>
            <w:t xml:space="preserve">- </w:t>
          </w:r>
          <w:r w:rsidRPr="00673009">
            <w:rPr>
              <w:sz w:val="18"/>
              <w:szCs w:val="18"/>
            </w:rPr>
            <w:fldChar w:fldCharType="begin"/>
          </w:r>
          <w:r w:rsidRPr="00673009">
            <w:rPr>
              <w:sz w:val="18"/>
              <w:szCs w:val="18"/>
            </w:rPr>
            <w:instrText xml:space="preserve"> PAGE </w:instrText>
          </w:r>
          <w:r w:rsidRPr="00673009">
            <w:rPr>
              <w:sz w:val="18"/>
              <w:szCs w:val="18"/>
            </w:rPr>
            <w:fldChar w:fldCharType="separate"/>
          </w:r>
          <w:r w:rsidR="00DB6B2B">
            <w:rPr>
              <w:noProof/>
              <w:sz w:val="18"/>
              <w:szCs w:val="18"/>
            </w:rPr>
            <w:t>x</w:t>
          </w:r>
          <w:r w:rsidRPr="00673009">
            <w:rPr>
              <w:sz w:val="18"/>
              <w:szCs w:val="18"/>
            </w:rPr>
            <w:fldChar w:fldCharType="end"/>
          </w:r>
          <w:r>
            <w:rPr>
              <w:sz w:val="18"/>
              <w:szCs w:val="18"/>
            </w:rPr>
            <w:t xml:space="preserve"> -</w:t>
          </w:r>
        </w:p>
      </w:tc>
      <w:tc>
        <w:tcPr>
          <w:tcW w:w="1667" w:type="pct"/>
          <w:vAlign w:val="bottom"/>
        </w:tcPr>
        <w:p w:rsidR="005E6C39" w:rsidRPr="0052781E" w:rsidRDefault="005E6C39" w:rsidP="00BA1DBD">
          <w:pPr>
            <w:jc w:val="right"/>
            <w:rPr>
              <w:rFonts w:cs="Arial"/>
            </w:rPr>
          </w:pPr>
          <w:r w:rsidRPr="0052781E">
            <w:rPr>
              <w:rFonts w:cs="Arial"/>
              <w:sz w:val="18"/>
              <w:szCs w:val="18"/>
            </w:rPr>
            <w:fldChar w:fldCharType="begin"/>
          </w:r>
          <w:r w:rsidRPr="0052781E">
            <w:rPr>
              <w:rFonts w:cs="Arial"/>
              <w:sz w:val="18"/>
              <w:szCs w:val="18"/>
            </w:rPr>
            <w:instrText xml:space="preserve"> DOCPROPERTY "A_Report_Date" </w:instrText>
          </w:r>
          <w:r w:rsidRPr="0052781E">
            <w:rPr>
              <w:rFonts w:cs="Arial"/>
              <w:sz w:val="18"/>
              <w:szCs w:val="18"/>
            </w:rPr>
            <w:fldChar w:fldCharType="separate"/>
          </w:r>
          <w:r w:rsidR="00EB292C">
            <w:rPr>
              <w:rFonts w:cs="Arial"/>
              <w:sz w:val="18"/>
              <w:szCs w:val="18"/>
            </w:rPr>
            <w:t>September 2013</w:t>
          </w:r>
          <w:r w:rsidRPr="0052781E">
            <w:rPr>
              <w:rFonts w:cs="Arial"/>
              <w:sz w:val="18"/>
              <w:szCs w:val="18"/>
            </w:rPr>
            <w:fldChar w:fldCharType="end"/>
          </w:r>
        </w:p>
      </w:tc>
    </w:tr>
  </w:tbl>
  <w:p w:rsidR="005E6C39" w:rsidRPr="00950FAF" w:rsidRDefault="005E6C39" w:rsidP="00BA1DBD">
    <w:pPr>
      <w:pStyle w:val="NoStyle"/>
      <w:spacing w:line="240" w:lineRule="auto"/>
      <w:rPr>
        <w:sz w:val="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Ind w:w="0" w:type="dxa"/>
      <w:tblBorders>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85"/>
      <w:gridCol w:w="3286"/>
      <w:gridCol w:w="3284"/>
    </w:tblGrid>
    <w:tr w:rsidR="005E6C39" w:rsidTr="0052781E">
      <w:tc>
        <w:tcPr>
          <w:tcW w:w="1667" w:type="pct"/>
        </w:tcPr>
        <w:p w:rsidR="005E6C39" w:rsidRDefault="005E6C39" w:rsidP="0052781E">
          <w:pPr>
            <w:pStyle w:val="NoStyle"/>
            <w:spacing w:before="120" w:line="240" w:lineRule="auto"/>
          </w:pPr>
          <w:r>
            <w:rPr>
              <w:noProof/>
            </w:rPr>
            <w:drawing>
              <wp:inline distT="0" distB="0" distL="0" distR="0" wp14:anchorId="0B09C8A4" wp14:editId="1162FD4B">
                <wp:extent cx="831850" cy="381000"/>
                <wp:effectExtent l="0" t="0" r="6350" b="0"/>
                <wp:docPr id="3" name="Picture 3" descr="ARRB-g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RB-gr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1850" cy="381000"/>
                        </a:xfrm>
                        <a:prstGeom prst="rect">
                          <a:avLst/>
                        </a:prstGeom>
                        <a:noFill/>
                        <a:ln>
                          <a:noFill/>
                        </a:ln>
                      </pic:spPr>
                    </pic:pic>
                  </a:graphicData>
                </a:graphic>
              </wp:inline>
            </w:drawing>
          </w:r>
        </w:p>
      </w:tc>
      <w:tc>
        <w:tcPr>
          <w:tcW w:w="1667" w:type="pct"/>
          <w:vAlign w:val="bottom"/>
        </w:tcPr>
        <w:p w:rsidR="005E6C39" w:rsidRPr="00673009" w:rsidRDefault="005E6C39" w:rsidP="0052781E">
          <w:pPr>
            <w:pStyle w:val="NoStyle"/>
            <w:spacing w:before="80" w:line="240" w:lineRule="auto"/>
            <w:jc w:val="center"/>
            <w:rPr>
              <w:sz w:val="18"/>
              <w:szCs w:val="18"/>
            </w:rPr>
          </w:pPr>
          <w:r w:rsidRPr="00673009">
            <w:rPr>
              <w:sz w:val="18"/>
              <w:szCs w:val="18"/>
            </w:rPr>
            <w:fldChar w:fldCharType="begin"/>
          </w:r>
          <w:r w:rsidRPr="00673009">
            <w:rPr>
              <w:sz w:val="18"/>
              <w:szCs w:val="18"/>
            </w:rPr>
            <w:instrText xml:space="preserve"> DOCPROPERTY  a_cic  </w:instrText>
          </w:r>
          <w:r w:rsidRPr="00673009">
            <w:rPr>
              <w:sz w:val="18"/>
              <w:szCs w:val="18"/>
            </w:rPr>
            <w:fldChar w:fldCharType="separate"/>
          </w:r>
          <w:r w:rsidR="00EB292C">
            <w:rPr>
              <w:sz w:val="18"/>
              <w:szCs w:val="18"/>
            </w:rPr>
            <w:t xml:space="preserve"> </w:t>
          </w:r>
          <w:r w:rsidRPr="00673009">
            <w:rPr>
              <w:sz w:val="18"/>
              <w:szCs w:val="18"/>
            </w:rPr>
            <w:fldChar w:fldCharType="end"/>
          </w:r>
        </w:p>
        <w:p w:rsidR="005E6C39" w:rsidRPr="00673009" w:rsidRDefault="005E6C39" w:rsidP="0052781E">
          <w:pPr>
            <w:pStyle w:val="NoStyle"/>
            <w:spacing w:before="60"/>
            <w:jc w:val="center"/>
            <w:rPr>
              <w:sz w:val="18"/>
              <w:szCs w:val="18"/>
            </w:rPr>
          </w:pPr>
          <w:r>
            <w:rPr>
              <w:sz w:val="18"/>
              <w:szCs w:val="18"/>
            </w:rPr>
            <w:t xml:space="preserve">- </w:t>
          </w:r>
          <w:r w:rsidRPr="00673009">
            <w:rPr>
              <w:sz w:val="18"/>
              <w:szCs w:val="18"/>
            </w:rPr>
            <w:fldChar w:fldCharType="begin"/>
          </w:r>
          <w:r w:rsidRPr="00673009">
            <w:rPr>
              <w:sz w:val="18"/>
              <w:szCs w:val="18"/>
            </w:rPr>
            <w:instrText xml:space="preserve"> PAGE </w:instrText>
          </w:r>
          <w:r w:rsidRPr="00673009">
            <w:rPr>
              <w:sz w:val="18"/>
              <w:szCs w:val="18"/>
            </w:rPr>
            <w:fldChar w:fldCharType="separate"/>
          </w:r>
          <w:r w:rsidR="00DB6B2B">
            <w:rPr>
              <w:noProof/>
              <w:sz w:val="18"/>
              <w:szCs w:val="18"/>
            </w:rPr>
            <w:t>107</w:t>
          </w:r>
          <w:r w:rsidRPr="00673009">
            <w:rPr>
              <w:sz w:val="18"/>
              <w:szCs w:val="18"/>
            </w:rPr>
            <w:fldChar w:fldCharType="end"/>
          </w:r>
          <w:r>
            <w:rPr>
              <w:sz w:val="18"/>
              <w:szCs w:val="18"/>
            </w:rPr>
            <w:t xml:space="preserve"> -</w:t>
          </w:r>
        </w:p>
      </w:tc>
      <w:tc>
        <w:tcPr>
          <w:tcW w:w="1667" w:type="pct"/>
          <w:vAlign w:val="bottom"/>
        </w:tcPr>
        <w:p w:rsidR="005E6C39" w:rsidRPr="0052781E" w:rsidRDefault="005E6C39" w:rsidP="0052781E">
          <w:pPr>
            <w:jc w:val="right"/>
            <w:rPr>
              <w:rFonts w:cs="Arial"/>
            </w:rPr>
          </w:pPr>
          <w:r w:rsidRPr="0052781E">
            <w:rPr>
              <w:rFonts w:cs="Arial"/>
              <w:sz w:val="18"/>
              <w:szCs w:val="18"/>
            </w:rPr>
            <w:fldChar w:fldCharType="begin"/>
          </w:r>
          <w:r w:rsidRPr="0052781E">
            <w:rPr>
              <w:rFonts w:cs="Arial"/>
              <w:sz w:val="18"/>
              <w:szCs w:val="18"/>
            </w:rPr>
            <w:instrText xml:space="preserve"> DOCPROPERTY "A_Report_Date" </w:instrText>
          </w:r>
          <w:r w:rsidRPr="0052781E">
            <w:rPr>
              <w:rFonts w:cs="Arial"/>
              <w:sz w:val="18"/>
              <w:szCs w:val="18"/>
            </w:rPr>
            <w:fldChar w:fldCharType="separate"/>
          </w:r>
          <w:r w:rsidR="00EB292C">
            <w:rPr>
              <w:rFonts w:cs="Arial"/>
              <w:sz w:val="18"/>
              <w:szCs w:val="18"/>
            </w:rPr>
            <w:t>September 2013</w:t>
          </w:r>
          <w:r w:rsidRPr="0052781E">
            <w:rPr>
              <w:rFonts w:cs="Arial"/>
              <w:sz w:val="18"/>
              <w:szCs w:val="18"/>
            </w:rPr>
            <w:fldChar w:fldCharType="end"/>
          </w:r>
        </w:p>
      </w:tc>
    </w:tr>
  </w:tbl>
  <w:p w:rsidR="005E6C39" w:rsidRPr="00950FAF" w:rsidRDefault="005E6C39" w:rsidP="0052781E">
    <w:pPr>
      <w:pStyle w:val="NoStyle"/>
      <w:spacing w:line="240" w:lineRule="auto"/>
      <w:rPr>
        <w:sz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6C39" w:rsidRDefault="005E6C39">
      <w:r>
        <w:separator/>
      </w:r>
    </w:p>
  </w:footnote>
  <w:footnote w:type="continuationSeparator" w:id="0">
    <w:p w:rsidR="005E6C39" w:rsidRDefault="005E6C39">
      <w:r>
        <w:continuationSeparator/>
      </w:r>
    </w:p>
  </w:footnote>
  <w:footnote w:id="1">
    <w:p w:rsidR="005E6C39" w:rsidRDefault="005E6C39">
      <w:pPr>
        <w:pStyle w:val="FootnoteText"/>
      </w:pPr>
      <w:r>
        <w:rPr>
          <w:rStyle w:val="FootnoteReference"/>
        </w:rPr>
        <w:footnoteRef/>
      </w:r>
      <w:r>
        <w:t xml:space="preserve"> Controller refers to a vehicle driver or rider.</w:t>
      </w:r>
    </w:p>
  </w:footnote>
  <w:footnote w:id="2">
    <w:p w:rsidR="005E6C39" w:rsidRDefault="005E6C39">
      <w:pPr>
        <w:pStyle w:val="FootnoteText"/>
      </w:pPr>
      <w:r>
        <w:rPr>
          <w:rStyle w:val="FootnoteReference"/>
        </w:rPr>
        <w:footnoteRef/>
      </w:r>
      <w:r>
        <w:t xml:space="preserve"> As described in Section </w:t>
      </w:r>
      <w:r>
        <w:fldChar w:fldCharType="begin"/>
      </w:r>
      <w:r>
        <w:instrText xml:space="preserve"> REF _Ref354584624 \n \h </w:instrText>
      </w:r>
      <w:r>
        <w:fldChar w:fldCharType="separate"/>
      </w:r>
      <w:r w:rsidR="00EB292C">
        <w:t>2.1</w:t>
      </w:r>
      <w:r>
        <w:fldChar w:fldCharType="end"/>
      </w:r>
      <w:r>
        <w:t xml:space="preserve">, references to ACT controllers in this report refer to drivers or riders who held an ACT licence or whose vehicle was registered in the ACT. </w:t>
      </w:r>
    </w:p>
  </w:footnote>
  <w:footnote w:id="3">
    <w:p w:rsidR="005E6C39" w:rsidRDefault="005E6C39">
      <w:pPr>
        <w:pStyle w:val="FootnoteText"/>
      </w:pPr>
      <w:r>
        <w:rPr>
          <w:rStyle w:val="FootnoteReference"/>
        </w:rPr>
        <w:footnoteRef/>
      </w:r>
      <w:r>
        <w:t xml:space="preserve"> Although there may be a case for including crashes on Fridays after 6 pm as occurring during ‘weekend’ time, Saturdays and Sundays are used here for consistency with earlier studies. </w:t>
      </w:r>
    </w:p>
  </w:footnote>
  <w:footnote w:id="4">
    <w:p w:rsidR="005E6C39" w:rsidRDefault="005E6C39">
      <w:pPr>
        <w:pStyle w:val="FootnoteText"/>
      </w:pPr>
      <w:r>
        <w:rPr>
          <w:rStyle w:val="FootnoteReference"/>
        </w:rPr>
        <w:footnoteRef/>
      </w:r>
      <w:r>
        <w:t xml:space="preserve"> Autocorrelation is correlation of the time series with itself at different time periods. This occurs in time series because observations close together in time tend to be more similar than points further apart in time. Autocorrelation in the residuals indicates that some pattern in the time series has not been explained by the model. It results in under</w:t>
      </w:r>
      <w:r>
        <w:noBreakHyphen/>
        <w:t>estimates of the standard error and over-confidence in the parameter estimates. The Durbin-Watson statistic tests the hypothesis that there is no autocorrelation of one time lag in the residuals. Residuals are the difference between each observation and the regression line.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C39" w:rsidRDefault="005E6C39">
    <w:pPr>
      <w:pStyle w:val="Header"/>
    </w:pPr>
    <w:r>
      <w:rPr>
        <w:noProof/>
      </w:rPr>
      <w:drawing>
        <wp:anchor distT="0" distB="0" distL="114300" distR="114300" simplePos="0" relativeHeight="251657216" behindDoc="1" locked="1" layoutInCell="1" allowOverlap="1" wp14:anchorId="208A925A" wp14:editId="7F1D42B6">
          <wp:simplePos x="0" y="0"/>
          <wp:positionH relativeFrom="page">
            <wp:posOffset>0</wp:posOffset>
          </wp:positionH>
          <wp:positionV relativeFrom="page">
            <wp:posOffset>-75565</wp:posOffset>
          </wp:positionV>
          <wp:extent cx="7606030" cy="10894695"/>
          <wp:effectExtent l="0" t="0" r="0" b="0"/>
          <wp:wrapNone/>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 b="-1121"/>
                  <a:stretch/>
                </pic:blipFill>
                <pic:spPr bwMode="auto">
                  <a:xfrm>
                    <a:off x="0" y="0"/>
                    <a:ext cx="7606030" cy="10894695"/>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C39" w:rsidRDefault="005E6C3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C39" w:rsidRPr="00B43374" w:rsidRDefault="005E6C39" w:rsidP="00B43374"/>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C39" w:rsidRDefault="005E6C39">
    <w:pPr>
      <w:pBdr>
        <w:bottom w:val="single" w:sz="4" w:space="4" w:color="auto"/>
      </w:pBdr>
      <w:tabs>
        <w:tab w:val="right" w:pos="9639"/>
      </w:tabs>
      <w:jc w:val="right"/>
      <w:rPr>
        <w:rFonts w:ascii="Arial Narrow" w:hAnsi="Arial Narrow"/>
        <w:sz w:val="18"/>
        <w:szCs w:val="18"/>
      </w:rPr>
    </w:pPr>
  </w:p>
  <w:p w:rsidR="005E6C39" w:rsidRDefault="005E6C39">
    <w:pPr>
      <w:rPr>
        <w:rFonts w:ascii="Arial Narrow" w:hAnsi="Arial Narrow"/>
        <w:sz w:val="18"/>
        <w:szCs w:val="18"/>
      </w:rPr>
    </w:pPr>
  </w:p>
  <w:p w:rsidR="005E6C39" w:rsidRDefault="005E6C39">
    <w:pPr>
      <w:rPr>
        <w:rFonts w:ascii="Arial Narrow" w:hAnsi="Arial Narrow"/>
        <w:sz w:val="18"/>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C39" w:rsidRDefault="005E6C39"/>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Ind w:w="0" w:type="dxa"/>
      <w:tblBorders>
        <w:top w:val="none" w:sz="0" w:space="0" w:color="auto"/>
        <w:left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09"/>
      <w:gridCol w:w="3546"/>
    </w:tblGrid>
    <w:tr w:rsidR="005E6C39" w:rsidTr="00404762">
      <w:tc>
        <w:tcPr>
          <w:tcW w:w="3201" w:type="pct"/>
          <w:vAlign w:val="bottom"/>
        </w:tcPr>
        <w:p w:rsidR="005E6C39" w:rsidRDefault="005E6C39" w:rsidP="0052781E">
          <w:pPr>
            <w:pStyle w:val="NoStyle"/>
            <w:spacing w:after="120"/>
            <w:rPr>
              <w:rFonts w:ascii="Arial Narrow" w:hAnsi="Arial Narrow"/>
              <w:b/>
              <w:sz w:val="18"/>
              <w:szCs w:val="18"/>
            </w:rPr>
          </w:pPr>
          <w:r w:rsidRPr="0031060B">
            <w:rPr>
              <w:rFonts w:ascii="Arial Narrow" w:hAnsi="Arial Narrow"/>
              <w:b/>
              <w:sz w:val="18"/>
              <w:szCs w:val="18"/>
            </w:rPr>
            <w:fldChar w:fldCharType="begin"/>
          </w:r>
          <w:r w:rsidRPr="0031060B">
            <w:rPr>
              <w:rFonts w:ascii="Arial Narrow" w:hAnsi="Arial Narrow"/>
              <w:b/>
              <w:sz w:val="18"/>
              <w:szCs w:val="18"/>
            </w:rPr>
            <w:instrText xml:space="preserve"> DOCPROPERTY "A</w:instrText>
          </w:r>
          <w:r>
            <w:rPr>
              <w:rFonts w:ascii="Arial Narrow" w:hAnsi="Arial Narrow"/>
              <w:b/>
              <w:sz w:val="18"/>
              <w:szCs w:val="18"/>
            </w:rPr>
            <w:instrText>_</w:instrText>
          </w:r>
          <w:r w:rsidRPr="0031060B">
            <w:rPr>
              <w:rFonts w:ascii="Arial Narrow" w:hAnsi="Arial Narrow"/>
              <w:b/>
              <w:sz w:val="18"/>
              <w:szCs w:val="18"/>
            </w:rPr>
            <w:instrText>T</w:instrText>
          </w:r>
          <w:r>
            <w:rPr>
              <w:rFonts w:ascii="Arial Narrow" w:hAnsi="Arial Narrow"/>
              <w:b/>
              <w:sz w:val="18"/>
              <w:szCs w:val="18"/>
            </w:rPr>
            <w:instrText>itle</w:instrText>
          </w:r>
          <w:r w:rsidRPr="0031060B">
            <w:rPr>
              <w:rFonts w:ascii="Arial Narrow" w:hAnsi="Arial Narrow"/>
              <w:b/>
              <w:sz w:val="18"/>
              <w:szCs w:val="18"/>
            </w:rPr>
            <w:instrText xml:space="preserve">" </w:instrText>
          </w:r>
          <w:r w:rsidRPr="0031060B">
            <w:rPr>
              <w:rFonts w:ascii="Arial Narrow" w:hAnsi="Arial Narrow"/>
              <w:b/>
              <w:sz w:val="18"/>
              <w:szCs w:val="18"/>
            </w:rPr>
            <w:fldChar w:fldCharType="separate"/>
          </w:r>
          <w:r w:rsidR="00EB292C">
            <w:rPr>
              <w:rFonts w:ascii="Arial Narrow" w:hAnsi="Arial Narrow"/>
              <w:b/>
              <w:sz w:val="18"/>
              <w:szCs w:val="18"/>
            </w:rPr>
            <w:t>Updating crashes involving ACT vehicles and controllers in NSW: 2006 to 2010</w:t>
          </w:r>
          <w:r w:rsidRPr="0031060B">
            <w:rPr>
              <w:rFonts w:ascii="Arial Narrow" w:hAnsi="Arial Narrow"/>
              <w:b/>
              <w:sz w:val="18"/>
              <w:szCs w:val="18"/>
            </w:rPr>
            <w:fldChar w:fldCharType="end"/>
          </w:r>
          <w:r>
            <w:rPr>
              <w:rFonts w:ascii="Arial Narrow" w:hAnsi="Arial Narrow"/>
              <w:b/>
              <w:sz w:val="18"/>
              <w:szCs w:val="18"/>
            </w:rPr>
            <w:t xml:space="preserve"> </w:t>
          </w:r>
          <w:r>
            <w:rPr>
              <w:rFonts w:ascii="Arial Narrow" w:hAnsi="Arial Narrow"/>
              <w:b/>
              <w:sz w:val="18"/>
              <w:szCs w:val="18"/>
            </w:rPr>
            <w:fldChar w:fldCharType="begin"/>
          </w:r>
          <w:r>
            <w:rPr>
              <w:rFonts w:ascii="Arial Narrow" w:hAnsi="Arial Narrow"/>
              <w:b/>
              <w:sz w:val="18"/>
              <w:szCs w:val="18"/>
            </w:rPr>
            <w:instrText xml:space="preserve"> if </w:instrText>
          </w:r>
          <w:r w:rsidRPr="00921269">
            <w:rPr>
              <w:rFonts w:ascii="Arial Narrow" w:hAnsi="Arial Narrow"/>
              <w:b/>
              <w:sz w:val="18"/>
              <w:szCs w:val="18"/>
            </w:rPr>
            <w:fldChar w:fldCharType="begin"/>
          </w:r>
          <w:r w:rsidRPr="00921269">
            <w:rPr>
              <w:rFonts w:ascii="Arial Narrow" w:hAnsi="Arial Narrow"/>
              <w:b/>
              <w:sz w:val="18"/>
              <w:szCs w:val="18"/>
            </w:rPr>
            <w:instrText xml:space="preserve"> DOCPROPERTY "A_Report_Type"</w:instrText>
          </w:r>
          <w:r w:rsidRPr="00921269">
            <w:rPr>
              <w:rFonts w:ascii="Arial Narrow" w:hAnsi="Arial Narrow"/>
              <w:b/>
              <w:sz w:val="18"/>
              <w:szCs w:val="18"/>
            </w:rPr>
            <w:fldChar w:fldCharType="separate"/>
          </w:r>
          <w:r w:rsidR="00EB292C">
            <w:rPr>
              <w:rFonts w:ascii="Arial Narrow" w:hAnsi="Arial Narrow"/>
              <w:b/>
              <w:sz w:val="18"/>
              <w:szCs w:val="18"/>
            </w:rPr>
            <w:instrText xml:space="preserve"> </w:instrText>
          </w:r>
          <w:r w:rsidRPr="00921269">
            <w:rPr>
              <w:rFonts w:ascii="Arial Narrow" w:hAnsi="Arial Narrow"/>
              <w:b/>
              <w:sz w:val="18"/>
              <w:szCs w:val="18"/>
            </w:rPr>
            <w:fldChar w:fldCharType="end"/>
          </w:r>
          <w:r>
            <w:rPr>
              <w:rFonts w:ascii="Arial Narrow" w:hAnsi="Arial Narrow"/>
              <w:b/>
              <w:sz w:val="18"/>
              <w:szCs w:val="18"/>
            </w:rPr>
            <w:instrText xml:space="preserve"> = "DRAFT" "(DRAFT)"</w:instrText>
          </w:r>
          <w:r>
            <w:rPr>
              <w:rFonts w:ascii="Arial Narrow" w:hAnsi="Arial Narrow"/>
              <w:b/>
              <w:sz w:val="18"/>
              <w:szCs w:val="18"/>
            </w:rPr>
            <w:fldChar w:fldCharType="end"/>
          </w:r>
        </w:p>
      </w:tc>
      <w:tc>
        <w:tcPr>
          <w:tcW w:w="1799" w:type="pct"/>
          <w:vAlign w:val="bottom"/>
        </w:tcPr>
        <w:p w:rsidR="005E6C39" w:rsidRDefault="005E6C39" w:rsidP="0052781E">
          <w:pPr>
            <w:pStyle w:val="NoStyle"/>
            <w:spacing w:after="120"/>
            <w:jc w:val="right"/>
            <w:rPr>
              <w:rFonts w:ascii="Arial Narrow" w:hAnsi="Arial Narrow"/>
              <w:b/>
              <w:sz w:val="18"/>
              <w:szCs w:val="18"/>
            </w:rPr>
          </w:pPr>
          <w:r w:rsidRPr="0031060B">
            <w:rPr>
              <w:rFonts w:ascii="Arial Narrow" w:hAnsi="Arial Narrow"/>
              <w:b/>
              <w:sz w:val="18"/>
              <w:szCs w:val="18"/>
            </w:rPr>
            <w:fldChar w:fldCharType="begin"/>
          </w:r>
          <w:r w:rsidRPr="0031060B">
            <w:rPr>
              <w:rFonts w:ascii="Arial Narrow" w:hAnsi="Arial Narrow"/>
              <w:b/>
              <w:sz w:val="18"/>
              <w:szCs w:val="18"/>
            </w:rPr>
            <w:instrText xml:space="preserve"> DOCPROPERTY "A_Project_Number" </w:instrText>
          </w:r>
          <w:r w:rsidRPr="0031060B">
            <w:rPr>
              <w:rFonts w:ascii="Arial Narrow" w:hAnsi="Arial Narrow"/>
              <w:b/>
              <w:sz w:val="18"/>
              <w:szCs w:val="18"/>
            </w:rPr>
            <w:fldChar w:fldCharType="separate"/>
          </w:r>
          <w:r w:rsidR="00EB292C">
            <w:rPr>
              <w:rFonts w:ascii="Arial Narrow" w:hAnsi="Arial Narrow"/>
              <w:b/>
              <w:sz w:val="18"/>
              <w:szCs w:val="18"/>
            </w:rPr>
            <w:t>005822</w:t>
          </w:r>
          <w:r w:rsidRPr="0031060B">
            <w:rPr>
              <w:rFonts w:ascii="Arial Narrow" w:hAnsi="Arial Narrow"/>
              <w:b/>
              <w:sz w:val="18"/>
              <w:szCs w:val="18"/>
            </w:rPr>
            <w:fldChar w:fldCharType="end"/>
          </w:r>
          <w:r w:rsidRPr="0031060B">
            <w:rPr>
              <w:rFonts w:ascii="Arial Narrow" w:hAnsi="Arial Narrow"/>
              <w:b/>
              <w:sz w:val="18"/>
              <w:szCs w:val="18"/>
            </w:rPr>
            <w:t>-</w:t>
          </w:r>
        </w:p>
      </w:tc>
    </w:tr>
  </w:tbl>
  <w:p w:rsidR="005E6C39" w:rsidRPr="0031060B" w:rsidRDefault="005E6C39" w:rsidP="0052781E">
    <w:pPr>
      <w:pStyle w:val="NoStyle"/>
      <w:spacing w:after="48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C39" w:rsidRDefault="005E6C3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E4EB05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5E7ADAB4"/>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52420BA"/>
    <w:lvl w:ilvl="0">
      <w:start w:val="1"/>
      <w:numFmt w:val="decimal"/>
      <w:pStyle w:val="ListNumber3"/>
      <w:lvlText w:val="%1."/>
      <w:lvlJc w:val="left"/>
      <w:pPr>
        <w:tabs>
          <w:tab w:val="num" w:pos="926"/>
        </w:tabs>
        <w:ind w:left="926" w:hanging="360"/>
      </w:pPr>
    </w:lvl>
  </w:abstractNum>
  <w:abstractNum w:abstractNumId="3">
    <w:nsid w:val="FFFFFF7F"/>
    <w:multiLevelType w:val="singleLevel"/>
    <w:tmpl w:val="22A689AA"/>
    <w:lvl w:ilvl="0">
      <w:start w:val="1"/>
      <w:numFmt w:val="decimal"/>
      <w:pStyle w:val="ListNumber2"/>
      <w:lvlText w:val="%1."/>
      <w:lvlJc w:val="left"/>
      <w:pPr>
        <w:tabs>
          <w:tab w:val="num" w:pos="643"/>
        </w:tabs>
        <w:ind w:left="643" w:hanging="360"/>
      </w:pPr>
    </w:lvl>
  </w:abstractNum>
  <w:abstractNum w:abstractNumId="4">
    <w:nsid w:val="FFFFFF80"/>
    <w:multiLevelType w:val="singleLevel"/>
    <w:tmpl w:val="CA84A84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0734AD10"/>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AA3A124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88081DE"/>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504268C8"/>
    <w:lvl w:ilvl="0">
      <w:start w:val="1"/>
      <w:numFmt w:val="decimal"/>
      <w:pStyle w:val="ListNumber"/>
      <w:lvlText w:val="%1."/>
      <w:lvlJc w:val="left"/>
      <w:pPr>
        <w:tabs>
          <w:tab w:val="num" w:pos="360"/>
        </w:tabs>
        <w:ind w:left="360" w:hanging="360"/>
      </w:pPr>
    </w:lvl>
  </w:abstractNum>
  <w:abstractNum w:abstractNumId="9">
    <w:nsid w:val="FFFFFF89"/>
    <w:multiLevelType w:val="singleLevel"/>
    <w:tmpl w:val="5BE844C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0972DC"/>
    <w:multiLevelType w:val="hybridMultilevel"/>
    <w:tmpl w:val="44ECA078"/>
    <w:lvl w:ilvl="0" w:tplc="886E7D64">
      <w:start w:val="1"/>
      <w:numFmt w:val="bullet"/>
      <w:pStyle w:val="BulletListLevel2lastitem"/>
      <w:lvlText w:val="—"/>
      <w:lvlJc w:val="left"/>
      <w:pPr>
        <w:tabs>
          <w:tab w:val="num" w:pos="1134"/>
        </w:tabs>
        <w:ind w:left="1134" w:hanging="567"/>
      </w:pPr>
      <w:rPr>
        <w:rFonts w:ascii="Arial" w:hAnsi="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06836F1C"/>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2">
    <w:nsid w:val="0FB003C4"/>
    <w:multiLevelType w:val="hybridMultilevel"/>
    <w:tmpl w:val="64685FAC"/>
    <w:lvl w:ilvl="0" w:tplc="0C090001">
      <w:start w:val="1"/>
      <w:numFmt w:val="bullet"/>
      <w:lvlText w:val=""/>
      <w:lvlJc w:val="left"/>
      <w:pPr>
        <w:ind w:left="10076" w:hanging="360"/>
      </w:pPr>
      <w:rPr>
        <w:rFonts w:ascii="Symbol" w:hAnsi="Symbol" w:hint="default"/>
      </w:rPr>
    </w:lvl>
    <w:lvl w:ilvl="1" w:tplc="0C090003" w:tentative="1">
      <w:start w:val="1"/>
      <w:numFmt w:val="bullet"/>
      <w:lvlText w:val="o"/>
      <w:lvlJc w:val="left"/>
      <w:pPr>
        <w:ind w:left="10796" w:hanging="360"/>
      </w:pPr>
      <w:rPr>
        <w:rFonts w:ascii="Courier New" w:hAnsi="Courier New" w:hint="default"/>
      </w:rPr>
    </w:lvl>
    <w:lvl w:ilvl="2" w:tplc="0C090005" w:tentative="1">
      <w:start w:val="1"/>
      <w:numFmt w:val="bullet"/>
      <w:lvlText w:val=""/>
      <w:lvlJc w:val="left"/>
      <w:pPr>
        <w:ind w:left="11516" w:hanging="360"/>
      </w:pPr>
      <w:rPr>
        <w:rFonts w:ascii="Wingdings" w:hAnsi="Wingdings" w:hint="default"/>
      </w:rPr>
    </w:lvl>
    <w:lvl w:ilvl="3" w:tplc="0C090001" w:tentative="1">
      <w:start w:val="1"/>
      <w:numFmt w:val="bullet"/>
      <w:lvlText w:val=""/>
      <w:lvlJc w:val="left"/>
      <w:pPr>
        <w:ind w:left="12236" w:hanging="360"/>
      </w:pPr>
      <w:rPr>
        <w:rFonts w:ascii="Symbol" w:hAnsi="Symbol" w:hint="default"/>
      </w:rPr>
    </w:lvl>
    <w:lvl w:ilvl="4" w:tplc="0C090003" w:tentative="1">
      <w:start w:val="1"/>
      <w:numFmt w:val="bullet"/>
      <w:lvlText w:val="o"/>
      <w:lvlJc w:val="left"/>
      <w:pPr>
        <w:ind w:left="12956" w:hanging="360"/>
      </w:pPr>
      <w:rPr>
        <w:rFonts w:ascii="Courier New" w:hAnsi="Courier New" w:hint="default"/>
      </w:rPr>
    </w:lvl>
    <w:lvl w:ilvl="5" w:tplc="0C090005" w:tentative="1">
      <w:start w:val="1"/>
      <w:numFmt w:val="bullet"/>
      <w:lvlText w:val=""/>
      <w:lvlJc w:val="left"/>
      <w:pPr>
        <w:ind w:left="13676" w:hanging="360"/>
      </w:pPr>
      <w:rPr>
        <w:rFonts w:ascii="Wingdings" w:hAnsi="Wingdings" w:hint="default"/>
      </w:rPr>
    </w:lvl>
    <w:lvl w:ilvl="6" w:tplc="0C090001" w:tentative="1">
      <w:start w:val="1"/>
      <w:numFmt w:val="bullet"/>
      <w:lvlText w:val=""/>
      <w:lvlJc w:val="left"/>
      <w:pPr>
        <w:ind w:left="14396" w:hanging="360"/>
      </w:pPr>
      <w:rPr>
        <w:rFonts w:ascii="Symbol" w:hAnsi="Symbol" w:hint="default"/>
      </w:rPr>
    </w:lvl>
    <w:lvl w:ilvl="7" w:tplc="0C090003" w:tentative="1">
      <w:start w:val="1"/>
      <w:numFmt w:val="bullet"/>
      <w:lvlText w:val="o"/>
      <w:lvlJc w:val="left"/>
      <w:pPr>
        <w:ind w:left="15116" w:hanging="360"/>
      </w:pPr>
      <w:rPr>
        <w:rFonts w:ascii="Courier New" w:hAnsi="Courier New" w:hint="default"/>
      </w:rPr>
    </w:lvl>
    <w:lvl w:ilvl="8" w:tplc="0C090005" w:tentative="1">
      <w:start w:val="1"/>
      <w:numFmt w:val="bullet"/>
      <w:lvlText w:val=""/>
      <w:lvlJc w:val="left"/>
      <w:pPr>
        <w:ind w:left="15836" w:hanging="360"/>
      </w:pPr>
      <w:rPr>
        <w:rFonts w:ascii="Wingdings" w:hAnsi="Wingdings" w:hint="default"/>
      </w:rPr>
    </w:lvl>
  </w:abstractNum>
  <w:abstractNum w:abstractNumId="13">
    <w:nsid w:val="1727749B"/>
    <w:multiLevelType w:val="multilevel"/>
    <w:tmpl w:val="E7A09256"/>
    <w:lvl w:ilvl="0">
      <w:start w:val="1"/>
      <w:numFmt w:val="upperLetter"/>
      <w:pStyle w:val="AppendixHeading1"/>
      <w:lvlText w:val="Appendix %1"/>
      <w:lvlJc w:val="left"/>
      <w:pPr>
        <w:tabs>
          <w:tab w:val="num" w:pos="2835"/>
        </w:tabs>
        <w:ind w:left="2835" w:hanging="2835"/>
      </w:pPr>
      <w:rPr>
        <w:rFonts w:ascii="Arial" w:hAnsi="Arial" w:hint="default"/>
        <w:caps/>
      </w:rPr>
    </w:lvl>
    <w:lvl w:ilvl="1">
      <w:start w:val="1"/>
      <w:numFmt w:val="decimal"/>
      <w:pStyle w:val="AppendixHeading2"/>
      <w:lvlText w:val="%1.%2"/>
      <w:lvlJc w:val="left"/>
      <w:pPr>
        <w:tabs>
          <w:tab w:val="num" w:pos="851"/>
        </w:tabs>
        <w:ind w:left="851" w:hanging="851"/>
      </w:pPr>
      <w:rPr>
        <w:rFonts w:hint="default"/>
      </w:rPr>
    </w:lvl>
    <w:lvl w:ilvl="2">
      <w:start w:val="1"/>
      <w:numFmt w:val="decimal"/>
      <w:pStyle w:val="AppendixHeading3"/>
      <w:lvlText w:val="%1.%2.%3"/>
      <w:lvlJc w:val="left"/>
      <w:pPr>
        <w:tabs>
          <w:tab w:val="num" w:pos="851"/>
        </w:tabs>
        <w:ind w:left="851" w:hanging="851"/>
      </w:pPr>
      <w:rPr>
        <w:rFonts w:hint="default"/>
      </w:rPr>
    </w:lvl>
    <w:lvl w:ilvl="3">
      <w:start w:val="1"/>
      <w:numFmt w:val="none"/>
      <w:lvlText w:val="%4"/>
      <w:lvlJc w:val="left"/>
      <w:pPr>
        <w:tabs>
          <w:tab w:val="num" w:pos="1440"/>
        </w:tabs>
        <w:ind w:left="1440" w:hanging="360"/>
      </w:pPr>
      <w:rPr>
        <w:rFont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4">
    <w:nsid w:val="1EB12995"/>
    <w:multiLevelType w:val="hybridMultilevel"/>
    <w:tmpl w:val="06BCDAA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10502AC"/>
    <w:multiLevelType w:val="hybridMultilevel"/>
    <w:tmpl w:val="3FCCE980"/>
    <w:lvl w:ilvl="0" w:tplc="43CE86F0">
      <w:start w:val="1"/>
      <w:numFmt w:val="decimal"/>
      <w:pStyle w:val="TableFigureNotesList"/>
      <w:lvlText w:val="%1"/>
      <w:lvlJc w:val="left"/>
      <w:pPr>
        <w:tabs>
          <w:tab w:val="num" w:pos="198"/>
        </w:tabs>
        <w:ind w:left="198" w:hanging="198"/>
      </w:pPr>
      <w:rPr>
        <w:rFonts w:hint="default"/>
        <w:sz w:val="16"/>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nsid w:val="2893495B"/>
    <w:multiLevelType w:val="hybridMultilevel"/>
    <w:tmpl w:val="13645C9E"/>
    <w:lvl w:ilvl="0" w:tplc="A306AD5A">
      <w:start w:val="1"/>
      <w:numFmt w:val="bullet"/>
      <w:pStyle w:val="TableFigureNotesBullet"/>
      <w:lvlText w:val=""/>
      <w:lvlJc w:val="left"/>
      <w:pPr>
        <w:tabs>
          <w:tab w:val="num" w:pos="198"/>
        </w:tabs>
        <w:ind w:left="198" w:hanging="198"/>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2B4D746C"/>
    <w:multiLevelType w:val="multilevel"/>
    <w:tmpl w:val="407AFDFA"/>
    <w:lvl w:ilvl="0">
      <w:start w:val="1"/>
      <w:numFmt w:val="decimal"/>
      <w:lvlText w:val="(%1)"/>
      <w:lvlJc w:val="left"/>
      <w:pPr>
        <w:tabs>
          <w:tab w:val="num" w:pos="198"/>
        </w:tabs>
        <w:ind w:left="198" w:hanging="19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2C1977D9"/>
    <w:multiLevelType w:val="multilevel"/>
    <w:tmpl w:val="5646181E"/>
    <w:lvl w:ilvl="0">
      <w:start w:val="1"/>
      <w:numFmt w:val="decimal"/>
      <w:lvlText w:val="%1"/>
      <w:lvlJc w:val="left"/>
      <w:pPr>
        <w:tabs>
          <w:tab w:val="num" w:pos="198"/>
        </w:tabs>
        <w:ind w:left="198" w:hanging="19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2CC00731"/>
    <w:multiLevelType w:val="hybridMultilevel"/>
    <w:tmpl w:val="2E165CC8"/>
    <w:lvl w:ilvl="0" w:tplc="EEB2DDD2">
      <w:start w:val="1"/>
      <w:numFmt w:val="bullet"/>
      <w:pStyle w:val="BulletListlastitem"/>
      <w:lvlText w:val=""/>
      <w:lvlJc w:val="left"/>
      <w:pPr>
        <w:tabs>
          <w:tab w:val="num" w:pos="567"/>
        </w:tabs>
        <w:ind w:left="567" w:hanging="567"/>
      </w:pPr>
      <w:rPr>
        <w:rFonts w:ascii="Wingdings" w:hAnsi="Wingdings" w:hint="default"/>
        <w:color w:val="auto"/>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35942334"/>
    <w:multiLevelType w:val="hybridMultilevel"/>
    <w:tmpl w:val="8D36CFF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36B8003B"/>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nsid w:val="3EB43D26"/>
    <w:multiLevelType w:val="singleLevel"/>
    <w:tmpl w:val="D13C7AE0"/>
    <w:lvl w:ilvl="0">
      <w:start w:val="1"/>
      <w:numFmt w:val="decimal"/>
      <w:lvlText w:val="%1."/>
      <w:lvlJc w:val="left"/>
      <w:pPr>
        <w:tabs>
          <w:tab w:val="num" w:pos="567"/>
        </w:tabs>
        <w:ind w:left="567" w:hanging="567"/>
      </w:pPr>
      <w:rPr>
        <w:rFonts w:hint="default"/>
        <w:sz w:val="20"/>
        <w:szCs w:val="20"/>
      </w:rPr>
    </w:lvl>
  </w:abstractNum>
  <w:abstractNum w:abstractNumId="23">
    <w:nsid w:val="42657101"/>
    <w:multiLevelType w:val="multilevel"/>
    <w:tmpl w:val="CF64D632"/>
    <w:lvl w:ilvl="0">
      <w:start w:val="1"/>
      <w:numFmt w:val="decimal"/>
      <w:pStyle w:val="NumberedList"/>
      <w:lvlText w:val="%1."/>
      <w:lvlJc w:val="left"/>
      <w:pPr>
        <w:tabs>
          <w:tab w:val="num" w:pos="567"/>
        </w:tabs>
        <w:ind w:left="567" w:hanging="567"/>
      </w:pPr>
      <w:rPr>
        <w:rFonts w:ascii="Arial" w:hAnsi="Arial" w:hint="default"/>
        <w:sz w:val="22"/>
        <w:szCs w:val="22"/>
      </w:rPr>
    </w:lvl>
    <w:lvl w:ilvl="1">
      <w:start w:val="1"/>
      <w:numFmt w:val="lowerLetter"/>
      <w:pStyle w:val="Numberedlistlevel2"/>
      <w:lvlText w:val="(%2)"/>
      <w:lvlJc w:val="left"/>
      <w:pPr>
        <w:tabs>
          <w:tab w:val="num" w:pos="1134"/>
        </w:tabs>
        <w:ind w:left="1134" w:hanging="567"/>
      </w:pPr>
      <w:rPr>
        <w:rFonts w:hint="default"/>
      </w:rPr>
    </w:lvl>
    <w:lvl w:ilvl="2">
      <w:start w:val="1"/>
      <w:numFmt w:val="decimal"/>
      <w:lvlText w:val="%1.%2.%3."/>
      <w:lvlJc w:val="left"/>
      <w:pPr>
        <w:tabs>
          <w:tab w:val="num" w:pos="2007"/>
        </w:tabs>
        <w:ind w:left="1791" w:hanging="504"/>
      </w:pPr>
      <w:rPr>
        <w:rFonts w:hint="default"/>
      </w:rPr>
    </w:lvl>
    <w:lvl w:ilvl="3">
      <w:start w:val="1"/>
      <w:numFmt w:val="decimal"/>
      <w:lvlText w:val="%1.%2.%3.%4."/>
      <w:lvlJc w:val="left"/>
      <w:pPr>
        <w:tabs>
          <w:tab w:val="num" w:pos="272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80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88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24">
    <w:nsid w:val="48C74567"/>
    <w:multiLevelType w:val="hybridMultilevel"/>
    <w:tmpl w:val="A59AACA8"/>
    <w:lvl w:ilvl="0" w:tplc="5C7EB35A">
      <w:start w:val="1"/>
      <w:numFmt w:val="bullet"/>
      <w:pStyle w:val="BulletList"/>
      <w:lvlText w:val=""/>
      <w:lvlJc w:val="left"/>
      <w:pPr>
        <w:tabs>
          <w:tab w:val="num" w:pos="567"/>
        </w:tabs>
        <w:ind w:left="567" w:hanging="567"/>
      </w:pPr>
      <w:rPr>
        <w:rFonts w:ascii="Wingdings" w:hAnsi="Wingdings"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8F35BD4"/>
    <w:multiLevelType w:val="hybridMultilevel"/>
    <w:tmpl w:val="E046A1DC"/>
    <w:lvl w:ilvl="0" w:tplc="E5E2C06E">
      <w:start w:val="1"/>
      <w:numFmt w:val="bullet"/>
      <w:pStyle w:val="BulletListLevel2"/>
      <w:lvlText w:val="—"/>
      <w:lvlJc w:val="left"/>
      <w:pPr>
        <w:tabs>
          <w:tab w:val="num" w:pos="1134"/>
        </w:tabs>
        <w:ind w:left="1134" w:hanging="567"/>
      </w:pPr>
      <w:rPr>
        <w:rFonts w:ascii="Arial" w:hAnsi="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nsid w:val="4BA65380"/>
    <w:multiLevelType w:val="singleLevel"/>
    <w:tmpl w:val="CEE4AED4"/>
    <w:lvl w:ilvl="0">
      <w:start w:val="1"/>
      <w:numFmt w:val="bullet"/>
      <w:lvlText w:val=""/>
      <w:lvlJc w:val="left"/>
      <w:pPr>
        <w:tabs>
          <w:tab w:val="num" w:pos="567"/>
        </w:tabs>
        <w:ind w:left="567" w:hanging="567"/>
      </w:pPr>
      <w:rPr>
        <w:rFonts w:ascii="Symbol" w:hAnsi="Symbol" w:hint="default"/>
        <w:sz w:val="22"/>
        <w:szCs w:val="22"/>
      </w:rPr>
    </w:lvl>
  </w:abstractNum>
  <w:abstractNum w:abstractNumId="27">
    <w:nsid w:val="4C3B4BA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4FB52995"/>
    <w:multiLevelType w:val="multilevel"/>
    <w:tmpl w:val="BF1E84D6"/>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tabs>
          <w:tab w:val="num" w:pos="993"/>
        </w:tabs>
        <w:ind w:left="993" w:hanging="851"/>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none"/>
      <w:suff w:val="nothing"/>
      <w:lvlText w:val=""/>
      <w:lvlJc w:val="left"/>
      <w:pPr>
        <w:ind w:left="0" w:firstLine="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nsid w:val="5C061937"/>
    <w:multiLevelType w:val="hybridMultilevel"/>
    <w:tmpl w:val="A1444FAA"/>
    <w:lvl w:ilvl="0" w:tplc="8CFC3B34">
      <w:numFmt w:val="bullet"/>
      <w:pStyle w:val="BulletListLevel3"/>
      <w:lvlText w:val=""/>
      <w:lvlJc w:val="left"/>
      <w:pPr>
        <w:tabs>
          <w:tab w:val="num" w:pos="1701"/>
        </w:tabs>
        <w:ind w:left="1701" w:hanging="567"/>
      </w:pPr>
      <w:rPr>
        <w:rFonts w:ascii="Symbol" w:hAnsi="Symbol" w:hint="default"/>
        <w:color w:val="auto"/>
        <w:sz w:val="16"/>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0">
    <w:nsid w:val="620A5505"/>
    <w:multiLevelType w:val="hybridMultilevel"/>
    <w:tmpl w:val="DD7EBABC"/>
    <w:lvl w:ilvl="0" w:tplc="B79A0EFA">
      <w:start w:val="1"/>
      <w:numFmt w:val="bullet"/>
      <w:pStyle w:val="BulletListLevel3lastitem"/>
      <w:lvlText w:val=""/>
      <w:lvlJc w:val="left"/>
      <w:pPr>
        <w:tabs>
          <w:tab w:val="num" w:pos="1701"/>
        </w:tabs>
        <w:ind w:left="1701" w:hanging="567"/>
      </w:pPr>
      <w:rPr>
        <w:rFonts w:ascii="Symbol" w:hAnsi="Symbol" w:hint="default"/>
        <w:sz w:val="16"/>
        <w:szCs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nsid w:val="70025376"/>
    <w:multiLevelType w:val="hybridMultilevel"/>
    <w:tmpl w:val="BCC20D18"/>
    <w:lvl w:ilvl="0" w:tplc="C2CCB202">
      <w:start w:val="1"/>
      <w:numFmt w:val="bullet"/>
      <w:pStyle w:val="TableFigureLevel1Bullet"/>
      <w:lvlText w:val=""/>
      <w:lvlJc w:val="left"/>
      <w:pPr>
        <w:tabs>
          <w:tab w:val="num" w:pos="284"/>
        </w:tabs>
        <w:ind w:left="284" w:hanging="284"/>
      </w:pPr>
      <w:rPr>
        <w:rFonts w:ascii="Wingdings" w:hAnsi="Wingdings" w:hint="default"/>
        <w:sz w:val="18"/>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81757E3"/>
    <w:multiLevelType w:val="multilevel"/>
    <w:tmpl w:val="7AC09338"/>
    <w:lvl w:ilvl="0">
      <w:start w:val="1"/>
      <w:numFmt w:val="decimal"/>
      <w:lvlRestart w:val="0"/>
      <w:pStyle w:val="CommentaryHeading1"/>
      <w:suff w:val="nothing"/>
      <w:lvlText w:val="Commentary %1"/>
      <w:lvlJc w:val="left"/>
      <w:pPr>
        <w:ind w:left="2835" w:hanging="2835"/>
      </w:pPr>
      <w:rPr>
        <w:rFonts w:ascii="Arial Bold" w:hAnsi="Arial Bold" w:hint="default"/>
        <w:b/>
        <w:i w:val="0"/>
        <w:caps/>
        <w:color w:val="auto"/>
      </w:rPr>
    </w:lvl>
    <w:lvl w:ilvl="1">
      <w:start w:val="1"/>
      <w:numFmt w:val="decimal"/>
      <w:pStyle w:val="CommentaryHeading2"/>
      <w:lvlText w:val="C%1.%2"/>
      <w:lvlJc w:val="left"/>
      <w:pPr>
        <w:tabs>
          <w:tab w:val="num" w:pos="1134"/>
        </w:tabs>
        <w:ind w:left="1134" w:hanging="1134"/>
      </w:pPr>
      <w:rPr>
        <w:rFonts w:ascii="Arial Bold" w:hAnsi="Arial Bold" w:hint="default"/>
        <w:b/>
        <w:i w:val="0"/>
        <w:caps/>
        <w:color w:val="auto"/>
      </w:rPr>
    </w:lvl>
    <w:lvl w:ilvl="2">
      <w:start w:val="1"/>
      <w:numFmt w:val="decimal"/>
      <w:pStyle w:val="CommentaryHeading3"/>
      <w:lvlText w:val="C%1.%2.%3"/>
      <w:lvlJc w:val="left"/>
      <w:pPr>
        <w:tabs>
          <w:tab w:val="num" w:pos="1134"/>
        </w:tabs>
        <w:ind w:left="1134" w:hanging="1134"/>
      </w:pPr>
      <w:rPr>
        <w:rFonts w:ascii="Arial Bold" w:hAnsi="Arial Bold" w:hint="default"/>
        <w:b/>
        <w:i/>
        <w:caps/>
      </w:rPr>
    </w:lvl>
    <w:lvl w:ilvl="3">
      <w:start w:val="1"/>
      <w:numFmt w:val="decimal"/>
      <w:lvlText w:val="%1.%2.%3.%4."/>
      <w:lvlJc w:val="left"/>
      <w:pPr>
        <w:tabs>
          <w:tab w:val="num" w:pos="2037"/>
        </w:tabs>
        <w:ind w:left="1969" w:hanging="652"/>
      </w:pPr>
      <w:rPr>
        <w:rFonts w:hint="default"/>
      </w:rPr>
    </w:lvl>
    <w:lvl w:ilvl="4">
      <w:start w:val="1"/>
      <w:numFmt w:val="decimal"/>
      <w:lvlText w:val="%1.%2.%3.%4.%5."/>
      <w:lvlJc w:val="left"/>
      <w:pPr>
        <w:tabs>
          <w:tab w:val="num" w:pos="2757"/>
        </w:tabs>
        <w:ind w:left="2474" w:hanging="794"/>
      </w:pPr>
      <w:rPr>
        <w:rFonts w:hint="default"/>
      </w:rPr>
    </w:lvl>
    <w:lvl w:ilvl="5">
      <w:start w:val="1"/>
      <w:numFmt w:val="decimal"/>
      <w:lvlText w:val="%1.%2.%3.%4.%5.%6."/>
      <w:lvlJc w:val="left"/>
      <w:pPr>
        <w:tabs>
          <w:tab w:val="num" w:pos="3120"/>
        </w:tabs>
        <w:ind w:left="2978" w:hanging="941"/>
      </w:pPr>
      <w:rPr>
        <w:rFonts w:hint="default"/>
      </w:rPr>
    </w:lvl>
    <w:lvl w:ilvl="6">
      <w:start w:val="1"/>
      <w:numFmt w:val="decimal"/>
      <w:lvlText w:val="%1.%2.%3.%4.%5.%6.%7."/>
      <w:lvlJc w:val="left"/>
      <w:pPr>
        <w:tabs>
          <w:tab w:val="num" w:pos="3840"/>
        </w:tabs>
        <w:ind w:left="3477" w:hanging="1077"/>
      </w:pPr>
      <w:rPr>
        <w:rFonts w:hint="default"/>
      </w:rPr>
    </w:lvl>
    <w:lvl w:ilvl="7">
      <w:start w:val="1"/>
      <w:numFmt w:val="decimal"/>
      <w:lvlText w:val="%1.%2.%3.%4.%5.%6.%7.%8."/>
      <w:lvlJc w:val="left"/>
      <w:pPr>
        <w:tabs>
          <w:tab w:val="num" w:pos="4197"/>
        </w:tabs>
        <w:ind w:left="3982" w:hanging="1225"/>
      </w:pPr>
      <w:rPr>
        <w:rFonts w:hint="default"/>
      </w:rPr>
    </w:lvl>
    <w:lvl w:ilvl="8">
      <w:start w:val="1"/>
      <w:numFmt w:val="decimal"/>
      <w:lvlText w:val="%1.%2.%3.%4.%5.%6.%7.%8.%9."/>
      <w:lvlJc w:val="left"/>
      <w:pPr>
        <w:tabs>
          <w:tab w:val="num" w:pos="4917"/>
        </w:tabs>
        <w:ind w:left="4560" w:hanging="1440"/>
      </w:pPr>
      <w:rPr>
        <w:rFonts w:hint="default"/>
      </w:rPr>
    </w:lvl>
  </w:abstractNum>
  <w:abstractNum w:abstractNumId="33">
    <w:nsid w:val="7ADB70F5"/>
    <w:multiLevelType w:val="multilevel"/>
    <w:tmpl w:val="0C7C56D4"/>
    <w:lvl w:ilvl="0">
      <w:start w:val="1"/>
      <w:numFmt w:val="none"/>
      <w:lvlText w:val=""/>
      <w:lvlJc w:val="left"/>
      <w:pPr>
        <w:tabs>
          <w:tab w:val="num" w:pos="2835"/>
        </w:tabs>
        <w:ind w:left="2835" w:hanging="2835"/>
      </w:pPr>
      <w:rPr>
        <w:rFonts w:ascii="Arial" w:hAnsi="Arial" w:hint="default"/>
        <w:caps/>
        <w:sz w:val="32"/>
        <w:szCs w:val="32"/>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upperLetter"/>
      <w:lvlText w:val="APPENDIX %7"/>
      <w:lvlJc w:val="left"/>
      <w:pPr>
        <w:tabs>
          <w:tab w:val="num" w:pos="2835"/>
        </w:tabs>
        <w:ind w:left="2835" w:hanging="2835"/>
      </w:pPr>
      <w:rPr>
        <w:rFonts w:ascii="Arial" w:hAnsi="Arial" w:hint="default"/>
        <w:caps/>
        <w:sz w:val="32"/>
        <w:szCs w:val="32"/>
      </w:rPr>
    </w:lvl>
    <w:lvl w:ilvl="7">
      <w:start w:val="1"/>
      <w:numFmt w:val="none"/>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num w:numId="1">
    <w:abstractNumId w:val="28"/>
  </w:num>
  <w:num w:numId="2">
    <w:abstractNumId w:val="32"/>
  </w:num>
  <w:num w:numId="3">
    <w:abstractNumId w:val="13"/>
  </w:num>
  <w:num w:numId="4">
    <w:abstractNumId w:val="24"/>
  </w:num>
  <w:num w:numId="5">
    <w:abstractNumId w:val="29"/>
  </w:num>
  <w:num w:numId="6">
    <w:abstractNumId w:val="31"/>
  </w:num>
  <w:num w:numId="7">
    <w:abstractNumId w:val="21"/>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25"/>
  </w:num>
  <w:num w:numId="19">
    <w:abstractNumId w:val="23"/>
  </w:num>
  <w:num w:numId="20">
    <w:abstractNumId w:val="11"/>
  </w:num>
  <w:num w:numId="21">
    <w:abstractNumId w:val="27"/>
  </w:num>
  <w:num w:numId="22">
    <w:abstractNumId w:val="19"/>
  </w:num>
  <w:num w:numId="23">
    <w:abstractNumId w:val="16"/>
  </w:num>
  <w:num w:numId="24">
    <w:abstractNumId w:val="33"/>
  </w:num>
  <w:num w:numId="25">
    <w:abstractNumId w:val="10"/>
  </w:num>
  <w:num w:numId="26">
    <w:abstractNumId w:val="30"/>
  </w:num>
  <w:num w:numId="27">
    <w:abstractNumId w:val="15"/>
  </w:num>
  <w:num w:numId="28">
    <w:abstractNumId w:val="17"/>
  </w:num>
  <w:num w:numId="29">
    <w:abstractNumId w:val="18"/>
  </w:num>
  <w:num w:numId="30">
    <w:abstractNumId w:val="12"/>
  </w:num>
  <w:num w:numId="31">
    <w:abstractNumId w:val="26"/>
  </w:num>
  <w:num w:numId="32">
    <w:abstractNumId w:val="22"/>
  </w:num>
  <w:num w:numId="33">
    <w:abstractNumId w:val="28"/>
  </w:num>
  <w:num w:numId="34">
    <w:abstractNumId w:val="13"/>
  </w:num>
  <w:num w:numId="35">
    <w:abstractNumId w:val="28"/>
    <w:lvlOverride w:ilvl="0">
      <w:startOverride w:val="22"/>
    </w:lvlOverride>
  </w:num>
  <w:num w:numId="36">
    <w:abstractNumId w:val="28"/>
  </w:num>
  <w:num w:numId="3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num>
  <w:num w:numId="3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num>
  <w:num w:numId="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0"/>
  </w:num>
  <w:num w:numId="4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displayBackgroundShape/>
  <w:activeWritingStyle w:appName="MSWord" w:lang="en-AU" w:vendorID="64" w:dllVersion="131078" w:nlCheck="1" w:checkStyle="1"/>
  <w:activeWritingStyle w:appName="MSWord" w:lang="en-US" w:vendorID="64" w:dllVersion="131078" w:nlCheck="1" w:checkStyle="1"/>
  <w:activeWritingStyle w:appName="MSWord" w:lang="en-GB"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Formatting/>
  <w:defaultTabStop w:val="170"/>
  <w:clickAndTypeStyle w:val="Paragraph"/>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67AB"/>
    <w:rsid w:val="000064C1"/>
    <w:rsid w:val="000078AF"/>
    <w:rsid w:val="00014F75"/>
    <w:rsid w:val="00015ACD"/>
    <w:rsid w:val="000162B3"/>
    <w:rsid w:val="00017881"/>
    <w:rsid w:val="000206C3"/>
    <w:rsid w:val="00020D5C"/>
    <w:rsid w:val="0002335D"/>
    <w:rsid w:val="00023877"/>
    <w:rsid w:val="00024422"/>
    <w:rsid w:val="000253FE"/>
    <w:rsid w:val="000274DC"/>
    <w:rsid w:val="000275B5"/>
    <w:rsid w:val="00032164"/>
    <w:rsid w:val="00033B7E"/>
    <w:rsid w:val="00033D62"/>
    <w:rsid w:val="00034656"/>
    <w:rsid w:val="00035A87"/>
    <w:rsid w:val="00037F85"/>
    <w:rsid w:val="00042052"/>
    <w:rsid w:val="00045A90"/>
    <w:rsid w:val="00046C47"/>
    <w:rsid w:val="0004752A"/>
    <w:rsid w:val="00050F95"/>
    <w:rsid w:val="000512EF"/>
    <w:rsid w:val="0005219F"/>
    <w:rsid w:val="0005299E"/>
    <w:rsid w:val="00053069"/>
    <w:rsid w:val="0005436F"/>
    <w:rsid w:val="00055A3C"/>
    <w:rsid w:val="00063EC2"/>
    <w:rsid w:val="00065297"/>
    <w:rsid w:val="00067C10"/>
    <w:rsid w:val="0007056F"/>
    <w:rsid w:val="0007103C"/>
    <w:rsid w:val="00071D23"/>
    <w:rsid w:val="00071FD4"/>
    <w:rsid w:val="000722B7"/>
    <w:rsid w:val="00072B80"/>
    <w:rsid w:val="00073523"/>
    <w:rsid w:val="00073676"/>
    <w:rsid w:val="00074B3D"/>
    <w:rsid w:val="000753AF"/>
    <w:rsid w:val="00076218"/>
    <w:rsid w:val="000762DD"/>
    <w:rsid w:val="00077D41"/>
    <w:rsid w:val="00080EF7"/>
    <w:rsid w:val="00081775"/>
    <w:rsid w:val="000838B0"/>
    <w:rsid w:val="00084115"/>
    <w:rsid w:val="000874D5"/>
    <w:rsid w:val="00087E3A"/>
    <w:rsid w:val="00090F06"/>
    <w:rsid w:val="0009173E"/>
    <w:rsid w:val="000949E5"/>
    <w:rsid w:val="00094F5A"/>
    <w:rsid w:val="00097325"/>
    <w:rsid w:val="00097C27"/>
    <w:rsid w:val="000A11C6"/>
    <w:rsid w:val="000A1993"/>
    <w:rsid w:val="000A2CEB"/>
    <w:rsid w:val="000A3D84"/>
    <w:rsid w:val="000A5004"/>
    <w:rsid w:val="000A50A2"/>
    <w:rsid w:val="000A5CEE"/>
    <w:rsid w:val="000A5FFB"/>
    <w:rsid w:val="000A6106"/>
    <w:rsid w:val="000A62A4"/>
    <w:rsid w:val="000A6329"/>
    <w:rsid w:val="000A6858"/>
    <w:rsid w:val="000B5066"/>
    <w:rsid w:val="000B6DFB"/>
    <w:rsid w:val="000B7D0B"/>
    <w:rsid w:val="000C125E"/>
    <w:rsid w:val="000C1CA5"/>
    <w:rsid w:val="000C1F04"/>
    <w:rsid w:val="000C49B5"/>
    <w:rsid w:val="000D34C6"/>
    <w:rsid w:val="000D41BB"/>
    <w:rsid w:val="000D5760"/>
    <w:rsid w:val="000D6093"/>
    <w:rsid w:val="000D67F3"/>
    <w:rsid w:val="000D7557"/>
    <w:rsid w:val="000D7AA9"/>
    <w:rsid w:val="000E0014"/>
    <w:rsid w:val="000E03B7"/>
    <w:rsid w:val="000E0D81"/>
    <w:rsid w:val="000E0E2F"/>
    <w:rsid w:val="000E1106"/>
    <w:rsid w:val="000E18BF"/>
    <w:rsid w:val="000E3D76"/>
    <w:rsid w:val="000E50C8"/>
    <w:rsid w:val="000E597A"/>
    <w:rsid w:val="000E6BA7"/>
    <w:rsid w:val="000E7118"/>
    <w:rsid w:val="000E7223"/>
    <w:rsid w:val="000E7364"/>
    <w:rsid w:val="000E7A8C"/>
    <w:rsid w:val="000F16D6"/>
    <w:rsid w:val="000F2836"/>
    <w:rsid w:val="000F2A78"/>
    <w:rsid w:val="000F4563"/>
    <w:rsid w:val="000F5FF5"/>
    <w:rsid w:val="000F6816"/>
    <w:rsid w:val="000F6EDC"/>
    <w:rsid w:val="001015AF"/>
    <w:rsid w:val="0010372B"/>
    <w:rsid w:val="00104A99"/>
    <w:rsid w:val="00104EB1"/>
    <w:rsid w:val="00105815"/>
    <w:rsid w:val="001075FD"/>
    <w:rsid w:val="0011454A"/>
    <w:rsid w:val="00115B1C"/>
    <w:rsid w:val="001162D1"/>
    <w:rsid w:val="00117078"/>
    <w:rsid w:val="0012016C"/>
    <w:rsid w:val="00121084"/>
    <w:rsid w:val="00122331"/>
    <w:rsid w:val="00122FFB"/>
    <w:rsid w:val="0012384F"/>
    <w:rsid w:val="00123D65"/>
    <w:rsid w:val="00125412"/>
    <w:rsid w:val="00125E23"/>
    <w:rsid w:val="00130B79"/>
    <w:rsid w:val="001314B1"/>
    <w:rsid w:val="00131A4C"/>
    <w:rsid w:val="00132C7E"/>
    <w:rsid w:val="001337F4"/>
    <w:rsid w:val="00136429"/>
    <w:rsid w:val="00136D1D"/>
    <w:rsid w:val="00137828"/>
    <w:rsid w:val="00141D08"/>
    <w:rsid w:val="001425DA"/>
    <w:rsid w:val="00147018"/>
    <w:rsid w:val="00147604"/>
    <w:rsid w:val="001501D0"/>
    <w:rsid w:val="0015042E"/>
    <w:rsid w:val="00151B10"/>
    <w:rsid w:val="001530D4"/>
    <w:rsid w:val="00154129"/>
    <w:rsid w:val="001544AE"/>
    <w:rsid w:val="0015453D"/>
    <w:rsid w:val="00154F61"/>
    <w:rsid w:val="001553C2"/>
    <w:rsid w:val="00155FA9"/>
    <w:rsid w:val="00163E53"/>
    <w:rsid w:val="00164768"/>
    <w:rsid w:val="00166330"/>
    <w:rsid w:val="0017004B"/>
    <w:rsid w:val="00171B91"/>
    <w:rsid w:val="00175EB8"/>
    <w:rsid w:val="00177916"/>
    <w:rsid w:val="00180856"/>
    <w:rsid w:val="00180D02"/>
    <w:rsid w:val="0018298B"/>
    <w:rsid w:val="001837D2"/>
    <w:rsid w:val="00185743"/>
    <w:rsid w:val="00185CEA"/>
    <w:rsid w:val="0018717D"/>
    <w:rsid w:val="001901AE"/>
    <w:rsid w:val="0019068C"/>
    <w:rsid w:val="001923F0"/>
    <w:rsid w:val="001953A1"/>
    <w:rsid w:val="001960C8"/>
    <w:rsid w:val="0019717B"/>
    <w:rsid w:val="00197E51"/>
    <w:rsid w:val="00197F9F"/>
    <w:rsid w:val="001A047E"/>
    <w:rsid w:val="001A0C28"/>
    <w:rsid w:val="001A1604"/>
    <w:rsid w:val="001A48FD"/>
    <w:rsid w:val="001A4F2A"/>
    <w:rsid w:val="001A567F"/>
    <w:rsid w:val="001A5E3B"/>
    <w:rsid w:val="001B09B5"/>
    <w:rsid w:val="001B0EF6"/>
    <w:rsid w:val="001B21CE"/>
    <w:rsid w:val="001B2FE7"/>
    <w:rsid w:val="001B3CB6"/>
    <w:rsid w:val="001B4428"/>
    <w:rsid w:val="001B4722"/>
    <w:rsid w:val="001B51D2"/>
    <w:rsid w:val="001B54E6"/>
    <w:rsid w:val="001B6878"/>
    <w:rsid w:val="001C0188"/>
    <w:rsid w:val="001C2434"/>
    <w:rsid w:val="001C2BBC"/>
    <w:rsid w:val="001C31D9"/>
    <w:rsid w:val="001C51CB"/>
    <w:rsid w:val="001C5ECC"/>
    <w:rsid w:val="001C6200"/>
    <w:rsid w:val="001C7CA2"/>
    <w:rsid w:val="001D0160"/>
    <w:rsid w:val="001D1CD7"/>
    <w:rsid w:val="001D33A7"/>
    <w:rsid w:val="001D3D66"/>
    <w:rsid w:val="001D5C76"/>
    <w:rsid w:val="001D5F7B"/>
    <w:rsid w:val="001D7F1C"/>
    <w:rsid w:val="001E0666"/>
    <w:rsid w:val="001E1A04"/>
    <w:rsid w:val="001E1C67"/>
    <w:rsid w:val="001E27D9"/>
    <w:rsid w:val="001E2BF2"/>
    <w:rsid w:val="001E2C79"/>
    <w:rsid w:val="001E3344"/>
    <w:rsid w:val="001E4C80"/>
    <w:rsid w:val="001E4F4A"/>
    <w:rsid w:val="001E558C"/>
    <w:rsid w:val="001E5689"/>
    <w:rsid w:val="001E692F"/>
    <w:rsid w:val="001E6FB0"/>
    <w:rsid w:val="001E79F4"/>
    <w:rsid w:val="001E7A18"/>
    <w:rsid w:val="001E7F4F"/>
    <w:rsid w:val="001F0ABA"/>
    <w:rsid w:val="001F4845"/>
    <w:rsid w:val="001F6069"/>
    <w:rsid w:val="001F7029"/>
    <w:rsid w:val="001F73A6"/>
    <w:rsid w:val="001F7CE7"/>
    <w:rsid w:val="00200010"/>
    <w:rsid w:val="00201771"/>
    <w:rsid w:val="002029C3"/>
    <w:rsid w:val="0020362D"/>
    <w:rsid w:val="002065F4"/>
    <w:rsid w:val="002108C8"/>
    <w:rsid w:val="00210E7B"/>
    <w:rsid w:val="002110F2"/>
    <w:rsid w:val="00211A87"/>
    <w:rsid w:val="00211CC0"/>
    <w:rsid w:val="0021220E"/>
    <w:rsid w:val="002161EF"/>
    <w:rsid w:val="002162B5"/>
    <w:rsid w:val="00217DD7"/>
    <w:rsid w:val="002209FC"/>
    <w:rsid w:val="00221B64"/>
    <w:rsid w:val="00223045"/>
    <w:rsid w:val="0022370C"/>
    <w:rsid w:val="002241FD"/>
    <w:rsid w:val="00224F71"/>
    <w:rsid w:val="00226063"/>
    <w:rsid w:val="002266CF"/>
    <w:rsid w:val="002269AD"/>
    <w:rsid w:val="00226A89"/>
    <w:rsid w:val="0022714C"/>
    <w:rsid w:val="00227B5D"/>
    <w:rsid w:val="00227CFC"/>
    <w:rsid w:val="0023127C"/>
    <w:rsid w:val="00232203"/>
    <w:rsid w:val="00232CDD"/>
    <w:rsid w:val="00233115"/>
    <w:rsid w:val="002339E7"/>
    <w:rsid w:val="00234BEB"/>
    <w:rsid w:val="002363D4"/>
    <w:rsid w:val="002376BA"/>
    <w:rsid w:val="00240163"/>
    <w:rsid w:val="00240180"/>
    <w:rsid w:val="0024108E"/>
    <w:rsid w:val="00242391"/>
    <w:rsid w:val="002423B7"/>
    <w:rsid w:val="00243762"/>
    <w:rsid w:val="00243E0C"/>
    <w:rsid w:val="0024566D"/>
    <w:rsid w:val="00246F5E"/>
    <w:rsid w:val="002470B9"/>
    <w:rsid w:val="002476F5"/>
    <w:rsid w:val="002515B1"/>
    <w:rsid w:val="002522EB"/>
    <w:rsid w:val="002537BB"/>
    <w:rsid w:val="002562BC"/>
    <w:rsid w:val="00256D8F"/>
    <w:rsid w:val="002570B7"/>
    <w:rsid w:val="0025725A"/>
    <w:rsid w:val="00260E93"/>
    <w:rsid w:val="00262BEE"/>
    <w:rsid w:val="00264EF1"/>
    <w:rsid w:val="0026548A"/>
    <w:rsid w:val="0026793B"/>
    <w:rsid w:val="00270146"/>
    <w:rsid w:val="0027165D"/>
    <w:rsid w:val="00272F22"/>
    <w:rsid w:val="00274112"/>
    <w:rsid w:val="00274962"/>
    <w:rsid w:val="002755D4"/>
    <w:rsid w:val="00275679"/>
    <w:rsid w:val="002814B2"/>
    <w:rsid w:val="00283479"/>
    <w:rsid w:val="00284601"/>
    <w:rsid w:val="00285C1B"/>
    <w:rsid w:val="00286871"/>
    <w:rsid w:val="00287E75"/>
    <w:rsid w:val="00291DCB"/>
    <w:rsid w:val="002937AF"/>
    <w:rsid w:val="0029476C"/>
    <w:rsid w:val="00296D39"/>
    <w:rsid w:val="002A0D23"/>
    <w:rsid w:val="002A1020"/>
    <w:rsid w:val="002A1212"/>
    <w:rsid w:val="002A1630"/>
    <w:rsid w:val="002A2522"/>
    <w:rsid w:val="002A2C77"/>
    <w:rsid w:val="002A3013"/>
    <w:rsid w:val="002A4CB6"/>
    <w:rsid w:val="002A5F78"/>
    <w:rsid w:val="002A7FE1"/>
    <w:rsid w:val="002B0FF7"/>
    <w:rsid w:val="002B2734"/>
    <w:rsid w:val="002B2FE4"/>
    <w:rsid w:val="002B3EE8"/>
    <w:rsid w:val="002B59FE"/>
    <w:rsid w:val="002B5DAF"/>
    <w:rsid w:val="002C1413"/>
    <w:rsid w:val="002C1500"/>
    <w:rsid w:val="002C1C2F"/>
    <w:rsid w:val="002C349B"/>
    <w:rsid w:val="002C3CB9"/>
    <w:rsid w:val="002C411D"/>
    <w:rsid w:val="002C4FAE"/>
    <w:rsid w:val="002C5D93"/>
    <w:rsid w:val="002C73F4"/>
    <w:rsid w:val="002C7DD5"/>
    <w:rsid w:val="002D0381"/>
    <w:rsid w:val="002D05E5"/>
    <w:rsid w:val="002D1062"/>
    <w:rsid w:val="002D13E8"/>
    <w:rsid w:val="002D14A3"/>
    <w:rsid w:val="002D2BA8"/>
    <w:rsid w:val="002D5A9F"/>
    <w:rsid w:val="002D5DB2"/>
    <w:rsid w:val="002E101B"/>
    <w:rsid w:val="002E3866"/>
    <w:rsid w:val="002E5BEA"/>
    <w:rsid w:val="002E5D33"/>
    <w:rsid w:val="002E5D5D"/>
    <w:rsid w:val="002E5F14"/>
    <w:rsid w:val="002E73BB"/>
    <w:rsid w:val="002E74C6"/>
    <w:rsid w:val="002E7BB3"/>
    <w:rsid w:val="002F01D9"/>
    <w:rsid w:val="002F02CF"/>
    <w:rsid w:val="002F0F3B"/>
    <w:rsid w:val="002F1804"/>
    <w:rsid w:val="002F4FE9"/>
    <w:rsid w:val="002F7685"/>
    <w:rsid w:val="00300E98"/>
    <w:rsid w:val="0030248E"/>
    <w:rsid w:val="00302AB9"/>
    <w:rsid w:val="00302F92"/>
    <w:rsid w:val="00304CAB"/>
    <w:rsid w:val="0031060B"/>
    <w:rsid w:val="00313D74"/>
    <w:rsid w:val="0031468C"/>
    <w:rsid w:val="00315B90"/>
    <w:rsid w:val="00316608"/>
    <w:rsid w:val="00317E65"/>
    <w:rsid w:val="00320754"/>
    <w:rsid w:val="00320DE5"/>
    <w:rsid w:val="0032576A"/>
    <w:rsid w:val="00326932"/>
    <w:rsid w:val="00330E56"/>
    <w:rsid w:val="00332A0F"/>
    <w:rsid w:val="00332D28"/>
    <w:rsid w:val="00332D3B"/>
    <w:rsid w:val="00334BDD"/>
    <w:rsid w:val="00335186"/>
    <w:rsid w:val="003364EB"/>
    <w:rsid w:val="00336C1B"/>
    <w:rsid w:val="00336F92"/>
    <w:rsid w:val="00340EC3"/>
    <w:rsid w:val="00342526"/>
    <w:rsid w:val="00342860"/>
    <w:rsid w:val="00342A58"/>
    <w:rsid w:val="0034300A"/>
    <w:rsid w:val="0034413F"/>
    <w:rsid w:val="00344E63"/>
    <w:rsid w:val="0034718F"/>
    <w:rsid w:val="0034749B"/>
    <w:rsid w:val="003507B5"/>
    <w:rsid w:val="00350E4E"/>
    <w:rsid w:val="00351123"/>
    <w:rsid w:val="00352CBF"/>
    <w:rsid w:val="00352F34"/>
    <w:rsid w:val="00353C99"/>
    <w:rsid w:val="003561B3"/>
    <w:rsid w:val="00356FFD"/>
    <w:rsid w:val="003570E4"/>
    <w:rsid w:val="00357E84"/>
    <w:rsid w:val="0036006D"/>
    <w:rsid w:val="00364279"/>
    <w:rsid w:val="003644F6"/>
    <w:rsid w:val="0036498F"/>
    <w:rsid w:val="00364F62"/>
    <w:rsid w:val="003654AF"/>
    <w:rsid w:val="0036678B"/>
    <w:rsid w:val="00370217"/>
    <w:rsid w:val="00372713"/>
    <w:rsid w:val="00372F83"/>
    <w:rsid w:val="003751C8"/>
    <w:rsid w:val="00375CD9"/>
    <w:rsid w:val="00376648"/>
    <w:rsid w:val="003813BA"/>
    <w:rsid w:val="00381F8A"/>
    <w:rsid w:val="00382279"/>
    <w:rsid w:val="00383862"/>
    <w:rsid w:val="00384242"/>
    <w:rsid w:val="00384883"/>
    <w:rsid w:val="00385015"/>
    <w:rsid w:val="0039035D"/>
    <w:rsid w:val="00390BEC"/>
    <w:rsid w:val="00394A16"/>
    <w:rsid w:val="00394AFE"/>
    <w:rsid w:val="003968DC"/>
    <w:rsid w:val="00396F02"/>
    <w:rsid w:val="003A0959"/>
    <w:rsid w:val="003A329E"/>
    <w:rsid w:val="003A3382"/>
    <w:rsid w:val="003A4562"/>
    <w:rsid w:val="003A46A8"/>
    <w:rsid w:val="003A48A8"/>
    <w:rsid w:val="003A600F"/>
    <w:rsid w:val="003B0A42"/>
    <w:rsid w:val="003B1586"/>
    <w:rsid w:val="003B296C"/>
    <w:rsid w:val="003B32F1"/>
    <w:rsid w:val="003B39B5"/>
    <w:rsid w:val="003B479E"/>
    <w:rsid w:val="003B4B9C"/>
    <w:rsid w:val="003B6121"/>
    <w:rsid w:val="003B64F7"/>
    <w:rsid w:val="003B7675"/>
    <w:rsid w:val="003B7D6E"/>
    <w:rsid w:val="003B7E6B"/>
    <w:rsid w:val="003C1082"/>
    <w:rsid w:val="003C1811"/>
    <w:rsid w:val="003C65A1"/>
    <w:rsid w:val="003C6889"/>
    <w:rsid w:val="003C69CE"/>
    <w:rsid w:val="003D16A5"/>
    <w:rsid w:val="003D1968"/>
    <w:rsid w:val="003D1C3C"/>
    <w:rsid w:val="003D372E"/>
    <w:rsid w:val="003D406A"/>
    <w:rsid w:val="003D4277"/>
    <w:rsid w:val="003D5470"/>
    <w:rsid w:val="003D55FD"/>
    <w:rsid w:val="003D5FBE"/>
    <w:rsid w:val="003D6122"/>
    <w:rsid w:val="003D6460"/>
    <w:rsid w:val="003D6ACF"/>
    <w:rsid w:val="003E1DF5"/>
    <w:rsid w:val="003E3652"/>
    <w:rsid w:val="003E3DD0"/>
    <w:rsid w:val="003E4AB8"/>
    <w:rsid w:val="003E79A6"/>
    <w:rsid w:val="003F28AD"/>
    <w:rsid w:val="003F3DC4"/>
    <w:rsid w:val="003F4A69"/>
    <w:rsid w:val="003F5A81"/>
    <w:rsid w:val="003F76BC"/>
    <w:rsid w:val="003F7A63"/>
    <w:rsid w:val="003F7BBC"/>
    <w:rsid w:val="003F7EBE"/>
    <w:rsid w:val="00400BA4"/>
    <w:rsid w:val="00401432"/>
    <w:rsid w:val="00402ABF"/>
    <w:rsid w:val="00403267"/>
    <w:rsid w:val="00404762"/>
    <w:rsid w:val="00406817"/>
    <w:rsid w:val="00406959"/>
    <w:rsid w:val="00406A08"/>
    <w:rsid w:val="0041034A"/>
    <w:rsid w:val="004110C6"/>
    <w:rsid w:val="00416884"/>
    <w:rsid w:val="004217AC"/>
    <w:rsid w:val="00422955"/>
    <w:rsid w:val="00424F2F"/>
    <w:rsid w:val="00426F00"/>
    <w:rsid w:val="00427A76"/>
    <w:rsid w:val="0043001D"/>
    <w:rsid w:val="00431D74"/>
    <w:rsid w:val="00433FD1"/>
    <w:rsid w:val="004366CF"/>
    <w:rsid w:val="0043677D"/>
    <w:rsid w:val="00436B1F"/>
    <w:rsid w:val="00441396"/>
    <w:rsid w:val="004414EC"/>
    <w:rsid w:val="00442970"/>
    <w:rsid w:val="004452A8"/>
    <w:rsid w:val="00447548"/>
    <w:rsid w:val="004504F1"/>
    <w:rsid w:val="0045087F"/>
    <w:rsid w:val="00450AED"/>
    <w:rsid w:val="00450C18"/>
    <w:rsid w:val="00451703"/>
    <w:rsid w:val="00452632"/>
    <w:rsid w:val="0045395A"/>
    <w:rsid w:val="00453F4B"/>
    <w:rsid w:val="00455420"/>
    <w:rsid w:val="00455B03"/>
    <w:rsid w:val="004604FA"/>
    <w:rsid w:val="00462419"/>
    <w:rsid w:val="0046304E"/>
    <w:rsid w:val="00463943"/>
    <w:rsid w:val="00463CD7"/>
    <w:rsid w:val="00465F13"/>
    <w:rsid w:val="00470047"/>
    <w:rsid w:val="00470993"/>
    <w:rsid w:val="004714C8"/>
    <w:rsid w:val="00471DB3"/>
    <w:rsid w:val="0047299E"/>
    <w:rsid w:val="00473712"/>
    <w:rsid w:val="004769BC"/>
    <w:rsid w:val="00480FD7"/>
    <w:rsid w:val="00483476"/>
    <w:rsid w:val="00483E79"/>
    <w:rsid w:val="00483E9F"/>
    <w:rsid w:val="00484BD3"/>
    <w:rsid w:val="00490123"/>
    <w:rsid w:val="00490C92"/>
    <w:rsid w:val="00491943"/>
    <w:rsid w:val="004930B6"/>
    <w:rsid w:val="00495C10"/>
    <w:rsid w:val="00495D67"/>
    <w:rsid w:val="0049633A"/>
    <w:rsid w:val="004A0FF2"/>
    <w:rsid w:val="004A14C9"/>
    <w:rsid w:val="004A2F65"/>
    <w:rsid w:val="004A353A"/>
    <w:rsid w:val="004A40BB"/>
    <w:rsid w:val="004A4729"/>
    <w:rsid w:val="004A5F49"/>
    <w:rsid w:val="004A7880"/>
    <w:rsid w:val="004B0620"/>
    <w:rsid w:val="004B0C84"/>
    <w:rsid w:val="004B0CFE"/>
    <w:rsid w:val="004B2992"/>
    <w:rsid w:val="004B6FC6"/>
    <w:rsid w:val="004B7AD7"/>
    <w:rsid w:val="004C0D60"/>
    <w:rsid w:val="004C20A7"/>
    <w:rsid w:val="004C3129"/>
    <w:rsid w:val="004C31DD"/>
    <w:rsid w:val="004C4545"/>
    <w:rsid w:val="004C4576"/>
    <w:rsid w:val="004C523C"/>
    <w:rsid w:val="004C5A09"/>
    <w:rsid w:val="004C5BCE"/>
    <w:rsid w:val="004C6D34"/>
    <w:rsid w:val="004D0D61"/>
    <w:rsid w:val="004D2FB8"/>
    <w:rsid w:val="004D542E"/>
    <w:rsid w:val="004D55D4"/>
    <w:rsid w:val="004D7A90"/>
    <w:rsid w:val="004D7EA6"/>
    <w:rsid w:val="004E1CA4"/>
    <w:rsid w:val="004E2AC4"/>
    <w:rsid w:val="004E41D0"/>
    <w:rsid w:val="004E4950"/>
    <w:rsid w:val="004E5B12"/>
    <w:rsid w:val="004E5E52"/>
    <w:rsid w:val="004E64ED"/>
    <w:rsid w:val="004E65EB"/>
    <w:rsid w:val="004F1FB4"/>
    <w:rsid w:val="004F2BFE"/>
    <w:rsid w:val="004F30F4"/>
    <w:rsid w:val="004F73A1"/>
    <w:rsid w:val="0050659E"/>
    <w:rsid w:val="00510FE7"/>
    <w:rsid w:val="005127C7"/>
    <w:rsid w:val="00512806"/>
    <w:rsid w:val="00512824"/>
    <w:rsid w:val="005133DA"/>
    <w:rsid w:val="00513923"/>
    <w:rsid w:val="00514118"/>
    <w:rsid w:val="005141D4"/>
    <w:rsid w:val="005149C5"/>
    <w:rsid w:val="00514B3D"/>
    <w:rsid w:val="00514FE7"/>
    <w:rsid w:val="00515515"/>
    <w:rsid w:val="0052040D"/>
    <w:rsid w:val="00522087"/>
    <w:rsid w:val="00522C3E"/>
    <w:rsid w:val="00526230"/>
    <w:rsid w:val="00526556"/>
    <w:rsid w:val="0052781E"/>
    <w:rsid w:val="005302E6"/>
    <w:rsid w:val="005311D3"/>
    <w:rsid w:val="00533DE1"/>
    <w:rsid w:val="0053453F"/>
    <w:rsid w:val="0053483F"/>
    <w:rsid w:val="00534D0E"/>
    <w:rsid w:val="00535295"/>
    <w:rsid w:val="00535A38"/>
    <w:rsid w:val="00536D7D"/>
    <w:rsid w:val="00537C73"/>
    <w:rsid w:val="00537CAA"/>
    <w:rsid w:val="00540784"/>
    <w:rsid w:val="005430E9"/>
    <w:rsid w:val="00543EA5"/>
    <w:rsid w:val="00544F7E"/>
    <w:rsid w:val="00546A06"/>
    <w:rsid w:val="00547943"/>
    <w:rsid w:val="00547CEE"/>
    <w:rsid w:val="00550533"/>
    <w:rsid w:val="005520DA"/>
    <w:rsid w:val="00552E10"/>
    <w:rsid w:val="0055341B"/>
    <w:rsid w:val="0055443A"/>
    <w:rsid w:val="005547FB"/>
    <w:rsid w:val="005567AB"/>
    <w:rsid w:val="00557914"/>
    <w:rsid w:val="00560386"/>
    <w:rsid w:val="00560683"/>
    <w:rsid w:val="00561222"/>
    <w:rsid w:val="005620D7"/>
    <w:rsid w:val="005628F8"/>
    <w:rsid w:val="0056474C"/>
    <w:rsid w:val="0056544A"/>
    <w:rsid w:val="00565C61"/>
    <w:rsid w:val="00570F2B"/>
    <w:rsid w:val="00571CB7"/>
    <w:rsid w:val="0057232D"/>
    <w:rsid w:val="00572F92"/>
    <w:rsid w:val="0057425B"/>
    <w:rsid w:val="0057730C"/>
    <w:rsid w:val="00577B17"/>
    <w:rsid w:val="00577D0F"/>
    <w:rsid w:val="00580415"/>
    <w:rsid w:val="00580992"/>
    <w:rsid w:val="0058292B"/>
    <w:rsid w:val="00582C81"/>
    <w:rsid w:val="00583F52"/>
    <w:rsid w:val="0058407B"/>
    <w:rsid w:val="00587432"/>
    <w:rsid w:val="00591047"/>
    <w:rsid w:val="00593AE9"/>
    <w:rsid w:val="00593FAF"/>
    <w:rsid w:val="00596046"/>
    <w:rsid w:val="00597927"/>
    <w:rsid w:val="00597D4A"/>
    <w:rsid w:val="005A1351"/>
    <w:rsid w:val="005A1765"/>
    <w:rsid w:val="005A2352"/>
    <w:rsid w:val="005A3E41"/>
    <w:rsid w:val="005A3E93"/>
    <w:rsid w:val="005A4135"/>
    <w:rsid w:val="005B2F2E"/>
    <w:rsid w:val="005B5E31"/>
    <w:rsid w:val="005B7714"/>
    <w:rsid w:val="005C1673"/>
    <w:rsid w:val="005C2BD4"/>
    <w:rsid w:val="005C3DEB"/>
    <w:rsid w:val="005C7281"/>
    <w:rsid w:val="005D0D9E"/>
    <w:rsid w:val="005D2B80"/>
    <w:rsid w:val="005D3CBF"/>
    <w:rsid w:val="005D3D47"/>
    <w:rsid w:val="005E098F"/>
    <w:rsid w:val="005E0B9D"/>
    <w:rsid w:val="005E1DE9"/>
    <w:rsid w:val="005E2C02"/>
    <w:rsid w:val="005E4B13"/>
    <w:rsid w:val="005E6713"/>
    <w:rsid w:val="005E6C39"/>
    <w:rsid w:val="005E6E7B"/>
    <w:rsid w:val="005E7676"/>
    <w:rsid w:val="005F18EE"/>
    <w:rsid w:val="005F1F8B"/>
    <w:rsid w:val="005F3CAA"/>
    <w:rsid w:val="005F4554"/>
    <w:rsid w:val="005F4C18"/>
    <w:rsid w:val="005F5044"/>
    <w:rsid w:val="005F5533"/>
    <w:rsid w:val="005F7D94"/>
    <w:rsid w:val="005F7DE6"/>
    <w:rsid w:val="00600978"/>
    <w:rsid w:val="006028A7"/>
    <w:rsid w:val="00602976"/>
    <w:rsid w:val="006030CB"/>
    <w:rsid w:val="00603204"/>
    <w:rsid w:val="00603FD8"/>
    <w:rsid w:val="006045E0"/>
    <w:rsid w:val="006065D8"/>
    <w:rsid w:val="00610AFD"/>
    <w:rsid w:val="00611A1C"/>
    <w:rsid w:val="00612108"/>
    <w:rsid w:val="00612AE9"/>
    <w:rsid w:val="00613940"/>
    <w:rsid w:val="00613ACB"/>
    <w:rsid w:val="00613B51"/>
    <w:rsid w:val="00614F63"/>
    <w:rsid w:val="0061516A"/>
    <w:rsid w:val="0062098B"/>
    <w:rsid w:val="00621C5F"/>
    <w:rsid w:val="00622773"/>
    <w:rsid w:val="006232DD"/>
    <w:rsid w:val="006248DE"/>
    <w:rsid w:val="00624A14"/>
    <w:rsid w:val="006268E3"/>
    <w:rsid w:val="006315A6"/>
    <w:rsid w:val="00631CBA"/>
    <w:rsid w:val="00632860"/>
    <w:rsid w:val="00634F4D"/>
    <w:rsid w:val="00635582"/>
    <w:rsid w:val="00635764"/>
    <w:rsid w:val="0064017D"/>
    <w:rsid w:val="0064165C"/>
    <w:rsid w:val="00641AB5"/>
    <w:rsid w:val="006420B7"/>
    <w:rsid w:val="006435DB"/>
    <w:rsid w:val="0064379E"/>
    <w:rsid w:val="00643DE8"/>
    <w:rsid w:val="006457D1"/>
    <w:rsid w:val="00645E5D"/>
    <w:rsid w:val="00646F57"/>
    <w:rsid w:val="00650B2C"/>
    <w:rsid w:val="00650DBE"/>
    <w:rsid w:val="006517AE"/>
    <w:rsid w:val="00651A24"/>
    <w:rsid w:val="006544D2"/>
    <w:rsid w:val="0065475F"/>
    <w:rsid w:val="00657B9A"/>
    <w:rsid w:val="00660312"/>
    <w:rsid w:val="006606B1"/>
    <w:rsid w:val="00660799"/>
    <w:rsid w:val="00663200"/>
    <w:rsid w:val="00667C02"/>
    <w:rsid w:val="00670F81"/>
    <w:rsid w:val="00673009"/>
    <w:rsid w:val="00673461"/>
    <w:rsid w:val="006736DC"/>
    <w:rsid w:val="00673B50"/>
    <w:rsid w:val="0067423A"/>
    <w:rsid w:val="00674247"/>
    <w:rsid w:val="00676207"/>
    <w:rsid w:val="00676E53"/>
    <w:rsid w:val="00681F8E"/>
    <w:rsid w:val="00682DE2"/>
    <w:rsid w:val="0068332B"/>
    <w:rsid w:val="00683548"/>
    <w:rsid w:val="00683C9C"/>
    <w:rsid w:val="006852E2"/>
    <w:rsid w:val="00686230"/>
    <w:rsid w:val="006910FB"/>
    <w:rsid w:val="00691730"/>
    <w:rsid w:val="006919A6"/>
    <w:rsid w:val="00691E68"/>
    <w:rsid w:val="00693F06"/>
    <w:rsid w:val="0069510D"/>
    <w:rsid w:val="006955AF"/>
    <w:rsid w:val="00697C86"/>
    <w:rsid w:val="00697F46"/>
    <w:rsid w:val="006A1F10"/>
    <w:rsid w:val="006A2464"/>
    <w:rsid w:val="006A2B7E"/>
    <w:rsid w:val="006A36DB"/>
    <w:rsid w:val="006A739A"/>
    <w:rsid w:val="006A746B"/>
    <w:rsid w:val="006B156E"/>
    <w:rsid w:val="006B1708"/>
    <w:rsid w:val="006B2138"/>
    <w:rsid w:val="006B3AB6"/>
    <w:rsid w:val="006B3BED"/>
    <w:rsid w:val="006B4286"/>
    <w:rsid w:val="006B4D64"/>
    <w:rsid w:val="006B50C8"/>
    <w:rsid w:val="006C0345"/>
    <w:rsid w:val="006C1742"/>
    <w:rsid w:val="006C20F1"/>
    <w:rsid w:val="006C3108"/>
    <w:rsid w:val="006C3C3A"/>
    <w:rsid w:val="006C3E8B"/>
    <w:rsid w:val="006C43B9"/>
    <w:rsid w:val="006C4FDD"/>
    <w:rsid w:val="006C5BDA"/>
    <w:rsid w:val="006C5C3D"/>
    <w:rsid w:val="006C6365"/>
    <w:rsid w:val="006C64AE"/>
    <w:rsid w:val="006C651C"/>
    <w:rsid w:val="006D0C98"/>
    <w:rsid w:val="006D1273"/>
    <w:rsid w:val="006D17E5"/>
    <w:rsid w:val="006D1F55"/>
    <w:rsid w:val="006D1F58"/>
    <w:rsid w:val="006D2584"/>
    <w:rsid w:val="006D3097"/>
    <w:rsid w:val="006D3D10"/>
    <w:rsid w:val="006D405B"/>
    <w:rsid w:val="006D73AA"/>
    <w:rsid w:val="006E1BC5"/>
    <w:rsid w:val="006E1DF4"/>
    <w:rsid w:val="006E4BF5"/>
    <w:rsid w:val="006E6B5E"/>
    <w:rsid w:val="006E7164"/>
    <w:rsid w:val="006F0F85"/>
    <w:rsid w:val="006F4BC8"/>
    <w:rsid w:val="006F52AE"/>
    <w:rsid w:val="006F6762"/>
    <w:rsid w:val="006F6E09"/>
    <w:rsid w:val="006F7067"/>
    <w:rsid w:val="0070072F"/>
    <w:rsid w:val="00700E83"/>
    <w:rsid w:val="00701AFD"/>
    <w:rsid w:val="007036D0"/>
    <w:rsid w:val="00705AE5"/>
    <w:rsid w:val="00707E6C"/>
    <w:rsid w:val="00710641"/>
    <w:rsid w:val="007134C6"/>
    <w:rsid w:val="007136AB"/>
    <w:rsid w:val="00713BC7"/>
    <w:rsid w:val="0071722C"/>
    <w:rsid w:val="007175F3"/>
    <w:rsid w:val="007179AA"/>
    <w:rsid w:val="00721F8F"/>
    <w:rsid w:val="0072293F"/>
    <w:rsid w:val="00722CD6"/>
    <w:rsid w:val="007256A0"/>
    <w:rsid w:val="00725836"/>
    <w:rsid w:val="00725953"/>
    <w:rsid w:val="00726270"/>
    <w:rsid w:val="00727EEA"/>
    <w:rsid w:val="00731140"/>
    <w:rsid w:val="00731181"/>
    <w:rsid w:val="00731A56"/>
    <w:rsid w:val="00735C6B"/>
    <w:rsid w:val="0074065F"/>
    <w:rsid w:val="007408B6"/>
    <w:rsid w:val="00740920"/>
    <w:rsid w:val="0074180E"/>
    <w:rsid w:val="007447E2"/>
    <w:rsid w:val="007451D6"/>
    <w:rsid w:val="00745A7B"/>
    <w:rsid w:val="00747C80"/>
    <w:rsid w:val="00754355"/>
    <w:rsid w:val="007554A9"/>
    <w:rsid w:val="0075633D"/>
    <w:rsid w:val="0076022B"/>
    <w:rsid w:val="00760B3C"/>
    <w:rsid w:val="0076190D"/>
    <w:rsid w:val="007623B8"/>
    <w:rsid w:val="0076247D"/>
    <w:rsid w:val="0076553E"/>
    <w:rsid w:val="00767B08"/>
    <w:rsid w:val="007703E6"/>
    <w:rsid w:val="00770908"/>
    <w:rsid w:val="007729F0"/>
    <w:rsid w:val="0077340B"/>
    <w:rsid w:val="007739AA"/>
    <w:rsid w:val="007742BA"/>
    <w:rsid w:val="007747C0"/>
    <w:rsid w:val="007763E6"/>
    <w:rsid w:val="00777DE5"/>
    <w:rsid w:val="007800D7"/>
    <w:rsid w:val="00781094"/>
    <w:rsid w:val="00781403"/>
    <w:rsid w:val="007831CF"/>
    <w:rsid w:val="00784266"/>
    <w:rsid w:val="00784673"/>
    <w:rsid w:val="0078473F"/>
    <w:rsid w:val="007873F4"/>
    <w:rsid w:val="007906E2"/>
    <w:rsid w:val="00791592"/>
    <w:rsid w:val="007924C9"/>
    <w:rsid w:val="00794D87"/>
    <w:rsid w:val="00795079"/>
    <w:rsid w:val="00796794"/>
    <w:rsid w:val="0079707A"/>
    <w:rsid w:val="00797AC2"/>
    <w:rsid w:val="007A063C"/>
    <w:rsid w:val="007A0AD8"/>
    <w:rsid w:val="007A2969"/>
    <w:rsid w:val="007A664D"/>
    <w:rsid w:val="007A7410"/>
    <w:rsid w:val="007A7980"/>
    <w:rsid w:val="007B06C0"/>
    <w:rsid w:val="007B0CB1"/>
    <w:rsid w:val="007B0F5A"/>
    <w:rsid w:val="007B18B6"/>
    <w:rsid w:val="007B2AB0"/>
    <w:rsid w:val="007B4C2A"/>
    <w:rsid w:val="007B6F2D"/>
    <w:rsid w:val="007B72D0"/>
    <w:rsid w:val="007B77F1"/>
    <w:rsid w:val="007C0285"/>
    <w:rsid w:val="007C0AE3"/>
    <w:rsid w:val="007C1C78"/>
    <w:rsid w:val="007C59B7"/>
    <w:rsid w:val="007C7723"/>
    <w:rsid w:val="007C7735"/>
    <w:rsid w:val="007C795C"/>
    <w:rsid w:val="007D0493"/>
    <w:rsid w:val="007D09AE"/>
    <w:rsid w:val="007D14B7"/>
    <w:rsid w:val="007D4B63"/>
    <w:rsid w:val="007D77FF"/>
    <w:rsid w:val="007E002C"/>
    <w:rsid w:val="007E0552"/>
    <w:rsid w:val="007E460E"/>
    <w:rsid w:val="007E52A6"/>
    <w:rsid w:val="007E621E"/>
    <w:rsid w:val="007E6706"/>
    <w:rsid w:val="007F0BC3"/>
    <w:rsid w:val="007F0D4A"/>
    <w:rsid w:val="007F4898"/>
    <w:rsid w:val="007F4D83"/>
    <w:rsid w:val="007F69D6"/>
    <w:rsid w:val="007F76AF"/>
    <w:rsid w:val="008002D5"/>
    <w:rsid w:val="00800AC4"/>
    <w:rsid w:val="008018EE"/>
    <w:rsid w:val="00801BFB"/>
    <w:rsid w:val="00801D4C"/>
    <w:rsid w:val="0080256F"/>
    <w:rsid w:val="00803165"/>
    <w:rsid w:val="00804700"/>
    <w:rsid w:val="00805031"/>
    <w:rsid w:val="008050CC"/>
    <w:rsid w:val="008073F3"/>
    <w:rsid w:val="008107C3"/>
    <w:rsid w:val="00810EDE"/>
    <w:rsid w:val="008116AD"/>
    <w:rsid w:val="00812C55"/>
    <w:rsid w:val="00813167"/>
    <w:rsid w:val="0081316B"/>
    <w:rsid w:val="008137F3"/>
    <w:rsid w:val="008145BD"/>
    <w:rsid w:val="008148C1"/>
    <w:rsid w:val="008202A9"/>
    <w:rsid w:val="00825689"/>
    <w:rsid w:val="00827D62"/>
    <w:rsid w:val="00830980"/>
    <w:rsid w:val="00831A81"/>
    <w:rsid w:val="00831D41"/>
    <w:rsid w:val="0083576D"/>
    <w:rsid w:val="0083588F"/>
    <w:rsid w:val="00835A9C"/>
    <w:rsid w:val="00841AFC"/>
    <w:rsid w:val="00842236"/>
    <w:rsid w:val="00842950"/>
    <w:rsid w:val="00845D0D"/>
    <w:rsid w:val="0085065F"/>
    <w:rsid w:val="00852C45"/>
    <w:rsid w:val="00855B27"/>
    <w:rsid w:val="008569AF"/>
    <w:rsid w:val="00857C21"/>
    <w:rsid w:val="0086105C"/>
    <w:rsid w:val="00861162"/>
    <w:rsid w:val="00861A33"/>
    <w:rsid w:val="00862381"/>
    <w:rsid w:val="00864C04"/>
    <w:rsid w:val="008652B2"/>
    <w:rsid w:val="008653D6"/>
    <w:rsid w:val="00872D2D"/>
    <w:rsid w:val="00875692"/>
    <w:rsid w:val="008756BF"/>
    <w:rsid w:val="00875FE4"/>
    <w:rsid w:val="00880376"/>
    <w:rsid w:val="00880A71"/>
    <w:rsid w:val="008818A6"/>
    <w:rsid w:val="00881EFB"/>
    <w:rsid w:val="00882676"/>
    <w:rsid w:val="00882FB9"/>
    <w:rsid w:val="00886B48"/>
    <w:rsid w:val="00890F28"/>
    <w:rsid w:val="00891234"/>
    <w:rsid w:val="008915F0"/>
    <w:rsid w:val="00893AD8"/>
    <w:rsid w:val="00894031"/>
    <w:rsid w:val="008950D5"/>
    <w:rsid w:val="00895290"/>
    <w:rsid w:val="0089556A"/>
    <w:rsid w:val="008967A6"/>
    <w:rsid w:val="00897DCA"/>
    <w:rsid w:val="00897EC5"/>
    <w:rsid w:val="008A14E2"/>
    <w:rsid w:val="008A18F2"/>
    <w:rsid w:val="008A2148"/>
    <w:rsid w:val="008A2FA2"/>
    <w:rsid w:val="008A511A"/>
    <w:rsid w:val="008A790C"/>
    <w:rsid w:val="008B0249"/>
    <w:rsid w:val="008B0782"/>
    <w:rsid w:val="008B0C4A"/>
    <w:rsid w:val="008B1996"/>
    <w:rsid w:val="008B2920"/>
    <w:rsid w:val="008B521D"/>
    <w:rsid w:val="008B653F"/>
    <w:rsid w:val="008C0705"/>
    <w:rsid w:val="008C16AA"/>
    <w:rsid w:val="008C1766"/>
    <w:rsid w:val="008C46C9"/>
    <w:rsid w:val="008C7314"/>
    <w:rsid w:val="008D4E4E"/>
    <w:rsid w:val="008D56B8"/>
    <w:rsid w:val="008D5FA8"/>
    <w:rsid w:val="008D69B8"/>
    <w:rsid w:val="008E0805"/>
    <w:rsid w:val="008E12F7"/>
    <w:rsid w:val="008E1F94"/>
    <w:rsid w:val="008E2407"/>
    <w:rsid w:val="008E3023"/>
    <w:rsid w:val="008E4029"/>
    <w:rsid w:val="008E488B"/>
    <w:rsid w:val="008E4EA9"/>
    <w:rsid w:val="008E63C2"/>
    <w:rsid w:val="008F0C35"/>
    <w:rsid w:val="008F1BB1"/>
    <w:rsid w:val="008F4F2D"/>
    <w:rsid w:val="008F699B"/>
    <w:rsid w:val="008F69FE"/>
    <w:rsid w:val="008F7FC1"/>
    <w:rsid w:val="00900806"/>
    <w:rsid w:val="009017A7"/>
    <w:rsid w:val="00901EBB"/>
    <w:rsid w:val="00902035"/>
    <w:rsid w:val="00902F73"/>
    <w:rsid w:val="0090311B"/>
    <w:rsid w:val="009031B1"/>
    <w:rsid w:val="00903512"/>
    <w:rsid w:val="00904011"/>
    <w:rsid w:val="009042AE"/>
    <w:rsid w:val="00904619"/>
    <w:rsid w:val="0090522D"/>
    <w:rsid w:val="00905549"/>
    <w:rsid w:val="00907433"/>
    <w:rsid w:val="00907ED4"/>
    <w:rsid w:val="00915870"/>
    <w:rsid w:val="009160C7"/>
    <w:rsid w:val="009170D7"/>
    <w:rsid w:val="00920BFE"/>
    <w:rsid w:val="00920CBD"/>
    <w:rsid w:val="00921269"/>
    <w:rsid w:val="00922AC2"/>
    <w:rsid w:val="0092396C"/>
    <w:rsid w:val="009241BA"/>
    <w:rsid w:val="00924A27"/>
    <w:rsid w:val="00925725"/>
    <w:rsid w:val="00925EAD"/>
    <w:rsid w:val="00926D88"/>
    <w:rsid w:val="00930260"/>
    <w:rsid w:val="009326FB"/>
    <w:rsid w:val="009352C1"/>
    <w:rsid w:val="00936A42"/>
    <w:rsid w:val="00936C40"/>
    <w:rsid w:val="00936FC1"/>
    <w:rsid w:val="009374C6"/>
    <w:rsid w:val="00937585"/>
    <w:rsid w:val="0094105F"/>
    <w:rsid w:val="00941B9B"/>
    <w:rsid w:val="009425EA"/>
    <w:rsid w:val="0094291B"/>
    <w:rsid w:val="00945303"/>
    <w:rsid w:val="00945830"/>
    <w:rsid w:val="009476A0"/>
    <w:rsid w:val="00950C05"/>
    <w:rsid w:val="00950C36"/>
    <w:rsid w:val="00950FAF"/>
    <w:rsid w:val="0095281C"/>
    <w:rsid w:val="00952837"/>
    <w:rsid w:val="00953259"/>
    <w:rsid w:val="00953558"/>
    <w:rsid w:val="0095388F"/>
    <w:rsid w:val="00957241"/>
    <w:rsid w:val="00957A2B"/>
    <w:rsid w:val="009605A1"/>
    <w:rsid w:val="00962F46"/>
    <w:rsid w:val="009637A6"/>
    <w:rsid w:val="00970650"/>
    <w:rsid w:val="00970D65"/>
    <w:rsid w:val="00971098"/>
    <w:rsid w:val="0097132D"/>
    <w:rsid w:val="00973D4F"/>
    <w:rsid w:val="00974240"/>
    <w:rsid w:val="00975FF1"/>
    <w:rsid w:val="00976189"/>
    <w:rsid w:val="00980055"/>
    <w:rsid w:val="00982280"/>
    <w:rsid w:val="009833D3"/>
    <w:rsid w:val="00984BF1"/>
    <w:rsid w:val="00984DA2"/>
    <w:rsid w:val="00984F24"/>
    <w:rsid w:val="009878A4"/>
    <w:rsid w:val="00991F6D"/>
    <w:rsid w:val="00992C24"/>
    <w:rsid w:val="0099344A"/>
    <w:rsid w:val="009957E1"/>
    <w:rsid w:val="00996BE3"/>
    <w:rsid w:val="00996D49"/>
    <w:rsid w:val="00997F2E"/>
    <w:rsid w:val="009A1312"/>
    <w:rsid w:val="009A1672"/>
    <w:rsid w:val="009A1948"/>
    <w:rsid w:val="009A2151"/>
    <w:rsid w:val="009A4BCB"/>
    <w:rsid w:val="009A505A"/>
    <w:rsid w:val="009A52F6"/>
    <w:rsid w:val="009A7569"/>
    <w:rsid w:val="009B061E"/>
    <w:rsid w:val="009B0C57"/>
    <w:rsid w:val="009B118F"/>
    <w:rsid w:val="009B317D"/>
    <w:rsid w:val="009B3E6E"/>
    <w:rsid w:val="009B52CD"/>
    <w:rsid w:val="009C02D4"/>
    <w:rsid w:val="009C1AAA"/>
    <w:rsid w:val="009C2FF3"/>
    <w:rsid w:val="009C37E4"/>
    <w:rsid w:val="009C6067"/>
    <w:rsid w:val="009C699F"/>
    <w:rsid w:val="009C7BD9"/>
    <w:rsid w:val="009D3DBF"/>
    <w:rsid w:val="009D4802"/>
    <w:rsid w:val="009D5324"/>
    <w:rsid w:val="009D6831"/>
    <w:rsid w:val="009D7576"/>
    <w:rsid w:val="009D7AF7"/>
    <w:rsid w:val="009E1CB3"/>
    <w:rsid w:val="009E4A8E"/>
    <w:rsid w:val="009E4B95"/>
    <w:rsid w:val="009E58B0"/>
    <w:rsid w:val="009F0112"/>
    <w:rsid w:val="009F01E8"/>
    <w:rsid w:val="009F0798"/>
    <w:rsid w:val="009F39F1"/>
    <w:rsid w:val="009F39FE"/>
    <w:rsid w:val="009F4722"/>
    <w:rsid w:val="009F4904"/>
    <w:rsid w:val="009F4BA6"/>
    <w:rsid w:val="009F55CB"/>
    <w:rsid w:val="009F5B76"/>
    <w:rsid w:val="009F5E30"/>
    <w:rsid w:val="009F64B6"/>
    <w:rsid w:val="009F657F"/>
    <w:rsid w:val="009F6F15"/>
    <w:rsid w:val="009F78F3"/>
    <w:rsid w:val="009F7CE5"/>
    <w:rsid w:val="00A00080"/>
    <w:rsid w:val="00A008C3"/>
    <w:rsid w:val="00A017E7"/>
    <w:rsid w:val="00A03494"/>
    <w:rsid w:val="00A0392B"/>
    <w:rsid w:val="00A03F8E"/>
    <w:rsid w:val="00A0485A"/>
    <w:rsid w:val="00A0487D"/>
    <w:rsid w:val="00A04D2E"/>
    <w:rsid w:val="00A066CC"/>
    <w:rsid w:val="00A069ED"/>
    <w:rsid w:val="00A074FB"/>
    <w:rsid w:val="00A079A0"/>
    <w:rsid w:val="00A102AB"/>
    <w:rsid w:val="00A109A6"/>
    <w:rsid w:val="00A1189B"/>
    <w:rsid w:val="00A13575"/>
    <w:rsid w:val="00A1416A"/>
    <w:rsid w:val="00A142CA"/>
    <w:rsid w:val="00A15CCC"/>
    <w:rsid w:val="00A15F64"/>
    <w:rsid w:val="00A16186"/>
    <w:rsid w:val="00A1682A"/>
    <w:rsid w:val="00A17F61"/>
    <w:rsid w:val="00A2041A"/>
    <w:rsid w:val="00A204BE"/>
    <w:rsid w:val="00A21151"/>
    <w:rsid w:val="00A21C80"/>
    <w:rsid w:val="00A230B1"/>
    <w:rsid w:val="00A2580B"/>
    <w:rsid w:val="00A25A39"/>
    <w:rsid w:val="00A2603E"/>
    <w:rsid w:val="00A26207"/>
    <w:rsid w:val="00A3177B"/>
    <w:rsid w:val="00A3210E"/>
    <w:rsid w:val="00A322C2"/>
    <w:rsid w:val="00A3431B"/>
    <w:rsid w:val="00A36D04"/>
    <w:rsid w:val="00A36DDE"/>
    <w:rsid w:val="00A37070"/>
    <w:rsid w:val="00A41EA0"/>
    <w:rsid w:val="00A42B38"/>
    <w:rsid w:val="00A43722"/>
    <w:rsid w:val="00A510FB"/>
    <w:rsid w:val="00A51CB9"/>
    <w:rsid w:val="00A521D1"/>
    <w:rsid w:val="00A5225D"/>
    <w:rsid w:val="00A528CC"/>
    <w:rsid w:val="00A5348D"/>
    <w:rsid w:val="00A53C8A"/>
    <w:rsid w:val="00A54294"/>
    <w:rsid w:val="00A5603A"/>
    <w:rsid w:val="00A56475"/>
    <w:rsid w:val="00A57512"/>
    <w:rsid w:val="00A60EC2"/>
    <w:rsid w:val="00A618F8"/>
    <w:rsid w:val="00A62169"/>
    <w:rsid w:val="00A62DB5"/>
    <w:rsid w:val="00A62F14"/>
    <w:rsid w:val="00A651A0"/>
    <w:rsid w:val="00A651C1"/>
    <w:rsid w:val="00A65ECA"/>
    <w:rsid w:val="00A66AA9"/>
    <w:rsid w:val="00A7042C"/>
    <w:rsid w:val="00A70DCA"/>
    <w:rsid w:val="00A7199A"/>
    <w:rsid w:val="00A71A59"/>
    <w:rsid w:val="00A721DB"/>
    <w:rsid w:val="00A72F84"/>
    <w:rsid w:val="00A77B6C"/>
    <w:rsid w:val="00A82954"/>
    <w:rsid w:val="00A82A7C"/>
    <w:rsid w:val="00A84574"/>
    <w:rsid w:val="00A84816"/>
    <w:rsid w:val="00A85DA6"/>
    <w:rsid w:val="00A87379"/>
    <w:rsid w:val="00A91CED"/>
    <w:rsid w:val="00A92134"/>
    <w:rsid w:val="00A92437"/>
    <w:rsid w:val="00A94341"/>
    <w:rsid w:val="00A94AF4"/>
    <w:rsid w:val="00AA23AE"/>
    <w:rsid w:val="00AA507A"/>
    <w:rsid w:val="00AA5FA9"/>
    <w:rsid w:val="00AA6AC1"/>
    <w:rsid w:val="00AA6AC5"/>
    <w:rsid w:val="00AA7429"/>
    <w:rsid w:val="00AB053F"/>
    <w:rsid w:val="00AB0E95"/>
    <w:rsid w:val="00AB2571"/>
    <w:rsid w:val="00AB2BEF"/>
    <w:rsid w:val="00AB3B8B"/>
    <w:rsid w:val="00AB3EF5"/>
    <w:rsid w:val="00AB4E9B"/>
    <w:rsid w:val="00AB6209"/>
    <w:rsid w:val="00AB6960"/>
    <w:rsid w:val="00AB6D7E"/>
    <w:rsid w:val="00AC0323"/>
    <w:rsid w:val="00AC2F0D"/>
    <w:rsid w:val="00AC3168"/>
    <w:rsid w:val="00AC6A1A"/>
    <w:rsid w:val="00AC6F84"/>
    <w:rsid w:val="00AC7795"/>
    <w:rsid w:val="00AD11DE"/>
    <w:rsid w:val="00AD2068"/>
    <w:rsid w:val="00AD386F"/>
    <w:rsid w:val="00AD6BBC"/>
    <w:rsid w:val="00AE0124"/>
    <w:rsid w:val="00AE23F9"/>
    <w:rsid w:val="00AE2E59"/>
    <w:rsid w:val="00AE3E80"/>
    <w:rsid w:val="00AE5783"/>
    <w:rsid w:val="00AE5C92"/>
    <w:rsid w:val="00AE6A01"/>
    <w:rsid w:val="00AF1435"/>
    <w:rsid w:val="00AF240D"/>
    <w:rsid w:val="00AF2BBA"/>
    <w:rsid w:val="00AF3BE3"/>
    <w:rsid w:val="00AF596B"/>
    <w:rsid w:val="00AF5E32"/>
    <w:rsid w:val="00AF70D4"/>
    <w:rsid w:val="00AF7736"/>
    <w:rsid w:val="00B02E78"/>
    <w:rsid w:val="00B045FD"/>
    <w:rsid w:val="00B04CDC"/>
    <w:rsid w:val="00B06C89"/>
    <w:rsid w:val="00B06E0E"/>
    <w:rsid w:val="00B07F46"/>
    <w:rsid w:val="00B106DF"/>
    <w:rsid w:val="00B1076B"/>
    <w:rsid w:val="00B10BF2"/>
    <w:rsid w:val="00B10D3D"/>
    <w:rsid w:val="00B11B9B"/>
    <w:rsid w:val="00B12C52"/>
    <w:rsid w:val="00B14E99"/>
    <w:rsid w:val="00B154CF"/>
    <w:rsid w:val="00B156DD"/>
    <w:rsid w:val="00B206D5"/>
    <w:rsid w:val="00B20F30"/>
    <w:rsid w:val="00B21535"/>
    <w:rsid w:val="00B22389"/>
    <w:rsid w:val="00B237D8"/>
    <w:rsid w:val="00B24A2E"/>
    <w:rsid w:val="00B25A57"/>
    <w:rsid w:val="00B25EB6"/>
    <w:rsid w:val="00B306AF"/>
    <w:rsid w:val="00B33D62"/>
    <w:rsid w:val="00B33E3B"/>
    <w:rsid w:val="00B353A2"/>
    <w:rsid w:val="00B37435"/>
    <w:rsid w:val="00B37CD0"/>
    <w:rsid w:val="00B415CA"/>
    <w:rsid w:val="00B42175"/>
    <w:rsid w:val="00B42E12"/>
    <w:rsid w:val="00B43374"/>
    <w:rsid w:val="00B46F73"/>
    <w:rsid w:val="00B47BC3"/>
    <w:rsid w:val="00B50F73"/>
    <w:rsid w:val="00B513A2"/>
    <w:rsid w:val="00B54CF0"/>
    <w:rsid w:val="00B557CF"/>
    <w:rsid w:val="00B57667"/>
    <w:rsid w:val="00B604BD"/>
    <w:rsid w:val="00B65232"/>
    <w:rsid w:val="00B65FB6"/>
    <w:rsid w:val="00B665BC"/>
    <w:rsid w:val="00B705E3"/>
    <w:rsid w:val="00B7262F"/>
    <w:rsid w:val="00B73BA9"/>
    <w:rsid w:val="00B745E7"/>
    <w:rsid w:val="00B756F7"/>
    <w:rsid w:val="00B760A2"/>
    <w:rsid w:val="00B762E6"/>
    <w:rsid w:val="00B77153"/>
    <w:rsid w:val="00B771F9"/>
    <w:rsid w:val="00B80FC9"/>
    <w:rsid w:val="00B81554"/>
    <w:rsid w:val="00B8177E"/>
    <w:rsid w:val="00B84CEE"/>
    <w:rsid w:val="00B855C7"/>
    <w:rsid w:val="00B8756E"/>
    <w:rsid w:val="00B902EE"/>
    <w:rsid w:val="00B907B2"/>
    <w:rsid w:val="00B908C9"/>
    <w:rsid w:val="00B915E1"/>
    <w:rsid w:val="00B91890"/>
    <w:rsid w:val="00B949A8"/>
    <w:rsid w:val="00B9599C"/>
    <w:rsid w:val="00B96275"/>
    <w:rsid w:val="00B97A07"/>
    <w:rsid w:val="00BA14BC"/>
    <w:rsid w:val="00BA1DBD"/>
    <w:rsid w:val="00BA2182"/>
    <w:rsid w:val="00BA22E1"/>
    <w:rsid w:val="00BA2D32"/>
    <w:rsid w:val="00BA2FA4"/>
    <w:rsid w:val="00BA40DC"/>
    <w:rsid w:val="00BA6F5A"/>
    <w:rsid w:val="00BA7823"/>
    <w:rsid w:val="00BA7A8A"/>
    <w:rsid w:val="00BB00F9"/>
    <w:rsid w:val="00BB126F"/>
    <w:rsid w:val="00BB3381"/>
    <w:rsid w:val="00BB6332"/>
    <w:rsid w:val="00BC1E5F"/>
    <w:rsid w:val="00BC25B5"/>
    <w:rsid w:val="00BC52A2"/>
    <w:rsid w:val="00BC6755"/>
    <w:rsid w:val="00BC7ABC"/>
    <w:rsid w:val="00BC7AFD"/>
    <w:rsid w:val="00BD1D3D"/>
    <w:rsid w:val="00BD33A8"/>
    <w:rsid w:val="00BD5441"/>
    <w:rsid w:val="00BD616D"/>
    <w:rsid w:val="00BD6B70"/>
    <w:rsid w:val="00BD7573"/>
    <w:rsid w:val="00BE17A1"/>
    <w:rsid w:val="00BE335D"/>
    <w:rsid w:val="00BE3D41"/>
    <w:rsid w:val="00BE4D8A"/>
    <w:rsid w:val="00BE5768"/>
    <w:rsid w:val="00BE61EA"/>
    <w:rsid w:val="00BE6361"/>
    <w:rsid w:val="00BF065D"/>
    <w:rsid w:val="00BF0D9A"/>
    <w:rsid w:val="00BF0FE8"/>
    <w:rsid w:val="00BF4A3F"/>
    <w:rsid w:val="00BF4D2D"/>
    <w:rsid w:val="00BF5D31"/>
    <w:rsid w:val="00C002E4"/>
    <w:rsid w:val="00C00E8F"/>
    <w:rsid w:val="00C017A8"/>
    <w:rsid w:val="00C01945"/>
    <w:rsid w:val="00C0204E"/>
    <w:rsid w:val="00C03C93"/>
    <w:rsid w:val="00C04642"/>
    <w:rsid w:val="00C12A89"/>
    <w:rsid w:val="00C1438F"/>
    <w:rsid w:val="00C153F0"/>
    <w:rsid w:val="00C17EC4"/>
    <w:rsid w:val="00C17FE3"/>
    <w:rsid w:val="00C202C9"/>
    <w:rsid w:val="00C212EB"/>
    <w:rsid w:val="00C24C9C"/>
    <w:rsid w:val="00C25308"/>
    <w:rsid w:val="00C2587E"/>
    <w:rsid w:val="00C26E14"/>
    <w:rsid w:val="00C2708C"/>
    <w:rsid w:val="00C30CC5"/>
    <w:rsid w:val="00C30FC1"/>
    <w:rsid w:val="00C32BF4"/>
    <w:rsid w:val="00C332A5"/>
    <w:rsid w:val="00C3384C"/>
    <w:rsid w:val="00C36517"/>
    <w:rsid w:val="00C36E1A"/>
    <w:rsid w:val="00C371C4"/>
    <w:rsid w:val="00C37903"/>
    <w:rsid w:val="00C37F31"/>
    <w:rsid w:val="00C410E2"/>
    <w:rsid w:val="00C4245C"/>
    <w:rsid w:val="00C42AB0"/>
    <w:rsid w:val="00C42BA3"/>
    <w:rsid w:val="00C44A65"/>
    <w:rsid w:val="00C44C8E"/>
    <w:rsid w:val="00C44EAE"/>
    <w:rsid w:val="00C4628F"/>
    <w:rsid w:val="00C47988"/>
    <w:rsid w:val="00C4799D"/>
    <w:rsid w:val="00C5165E"/>
    <w:rsid w:val="00C52826"/>
    <w:rsid w:val="00C52A4D"/>
    <w:rsid w:val="00C5317C"/>
    <w:rsid w:val="00C54E97"/>
    <w:rsid w:val="00C5541A"/>
    <w:rsid w:val="00C57416"/>
    <w:rsid w:val="00C577D3"/>
    <w:rsid w:val="00C604D3"/>
    <w:rsid w:val="00C61FC7"/>
    <w:rsid w:val="00C647B5"/>
    <w:rsid w:val="00C64F06"/>
    <w:rsid w:val="00C6540E"/>
    <w:rsid w:val="00C6559F"/>
    <w:rsid w:val="00C668F2"/>
    <w:rsid w:val="00C66EE1"/>
    <w:rsid w:val="00C67BC3"/>
    <w:rsid w:val="00C67D34"/>
    <w:rsid w:val="00C67E93"/>
    <w:rsid w:val="00C718DD"/>
    <w:rsid w:val="00C72113"/>
    <w:rsid w:val="00C75313"/>
    <w:rsid w:val="00C7563E"/>
    <w:rsid w:val="00C758B2"/>
    <w:rsid w:val="00C7649C"/>
    <w:rsid w:val="00C76B88"/>
    <w:rsid w:val="00C773BC"/>
    <w:rsid w:val="00C77CBD"/>
    <w:rsid w:val="00C77EEA"/>
    <w:rsid w:val="00C80586"/>
    <w:rsid w:val="00C80799"/>
    <w:rsid w:val="00C80EC5"/>
    <w:rsid w:val="00C8187E"/>
    <w:rsid w:val="00C82FB4"/>
    <w:rsid w:val="00C83036"/>
    <w:rsid w:val="00C8308D"/>
    <w:rsid w:val="00C86017"/>
    <w:rsid w:val="00C868C0"/>
    <w:rsid w:val="00C87676"/>
    <w:rsid w:val="00C914F4"/>
    <w:rsid w:val="00C92181"/>
    <w:rsid w:val="00C92AE3"/>
    <w:rsid w:val="00C94698"/>
    <w:rsid w:val="00C97B50"/>
    <w:rsid w:val="00C97E41"/>
    <w:rsid w:val="00CA0D8D"/>
    <w:rsid w:val="00CA18D9"/>
    <w:rsid w:val="00CA1E7C"/>
    <w:rsid w:val="00CA302E"/>
    <w:rsid w:val="00CA309F"/>
    <w:rsid w:val="00CA41AE"/>
    <w:rsid w:val="00CA4651"/>
    <w:rsid w:val="00CA48B9"/>
    <w:rsid w:val="00CA5B9B"/>
    <w:rsid w:val="00CA6030"/>
    <w:rsid w:val="00CA65DE"/>
    <w:rsid w:val="00CA67B0"/>
    <w:rsid w:val="00CB0A41"/>
    <w:rsid w:val="00CB1C2B"/>
    <w:rsid w:val="00CB40BC"/>
    <w:rsid w:val="00CB4BB0"/>
    <w:rsid w:val="00CB56CD"/>
    <w:rsid w:val="00CB57A7"/>
    <w:rsid w:val="00CB665F"/>
    <w:rsid w:val="00CC0214"/>
    <w:rsid w:val="00CC02EE"/>
    <w:rsid w:val="00CC0DCA"/>
    <w:rsid w:val="00CC0F12"/>
    <w:rsid w:val="00CC34A4"/>
    <w:rsid w:val="00CC44C8"/>
    <w:rsid w:val="00CD0024"/>
    <w:rsid w:val="00CD12FD"/>
    <w:rsid w:val="00CD390E"/>
    <w:rsid w:val="00CD3BDC"/>
    <w:rsid w:val="00CD4281"/>
    <w:rsid w:val="00CD5F7A"/>
    <w:rsid w:val="00CD6B64"/>
    <w:rsid w:val="00CD7714"/>
    <w:rsid w:val="00CE003F"/>
    <w:rsid w:val="00CE02AA"/>
    <w:rsid w:val="00CE1364"/>
    <w:rsid w:val="00CE24D6"/>
    <w:rsid w:val="00CE3810"/>
    <w:rsid w:val="00CE661C"/>
    <w:rsid w:val="00CE7CDF"/>
    <w:rsid w:val="00CF06BE"/>
    <w:rsid w:val="00CF2F15"/>
    <w:rsid w:val="00CF3305"/>
    <w:rsid w:val="00CF42A7"/>
    <w:rsid w:val="00CF5E30"/>
    <w:rsid w:val="00CF5EE4"/>
    <w:rsid w:val="00CF7DDA"/>
    <w:rsid w:val="00D04C63"/>
    <w:rsid w:val="00D054C3"/>
    <w:rsid w:val="00D1033D"/>
    <w:rsid w:val="00D10562"/>
    <w:rsid w:val="00D10680"/>
    <w:rsid w:val="00D10E5E"/>
    <w:rsid w:val="00D110AF"/>
    <w:rsid w:val="00D13802"/>
    <w:rsid w:val="00D1389A"/>
    <w:rsid w:val="00D14AAB"/>
    <w:rsid w:val="00D15040"/>
    <w:rsid w:val="00D1579F"/>
    <w:rsid w:val="00D15A7B"/>
    <w:rsid w:val="00D1646E"/>
    <w:rsid w:val="00D17674"/>
    <w:rsid w:val="00D17792"/>
    <w:rsid w:val="00D22B43"/>
    <w:rsid w:val="00D235AE"/>
    <w:rsid w:val="00D244DE"/>
    <w:rsid w:val="00D24E84"/>
    <w:rsid w:val="00D3069C"/>
    <w:rsid w:val="00D315C5"/>
    <w:rsid w:val="00D32FB3"/>
    <w:rsid w:val="00D358A3"/>
    <w:rsid w:val="00D36775"/>
    <w:rsid w:val="00D43B43"/>
    <w:rsid w:val="00D46D5C"/>
    <w:rsid w:val="00D472EE"/>
    <w:rsid w:val="00D50422"/>
    <w:rsid w:val="00D50CC2"/>
    <w:rsid w:val="00D52AB8"/>
    <w:rsid w:val="00D55498"/>
    <w:rsid w:val="00D5735D"/>
    <w:rsid w:val="00D57E75"/>
    <w:rsid w:val="00D6071F"/>
    <w:rsid w:val="00D60F48"/>
    <w:rsid w:val="00D61066"/>
    <w:rsid w:val="00D616C4"/>
    <w:rsid w:val="00D61907"/>
    <w:rsid w:val="00D63B75"/>
    <w:rsid w:val="00D704A3"/>
    <w:rsid w:val="00D70731"/>
    <w:rsid w:val="00D71DE9"/>
    <w:rsid w:val="00D722CE"/>
    <w:rsid w:val="00D72989"/>
    <w:rsid w:val="00D737AE"/>
    <w:rsid w:val="00D73B3E"/>
    <w:rsid w:val="00D7461C"/>
    <w:rsid w:val="00D75955"/>
    <w:rsid w:val="00D75A70"/>
    <w:rsid w:val="00D765CD"/>
    <w:rsid w:val="00D766B2"/>
    <w:rsid w:val="00D76D75"/>
    <w:rsid w:val="00D772BB"/>
    <w:rsid w:val="00D81560"/>
    <w:rsid w:val="00D81B9B"/>
    <w:rsid w:val="00D83126"/>
    <w:rsid w:val="00D84935"/>
    <w:rsid w:val="00D864DE"/>
    <w:rsid w:val="00D86BDE"/>
    <w:rsid w:val="00D9036C"/>
    <w:rsid w:val="00D9073F"/>
    <w:rsid w:val="00D9113E"/>
    <w:rsid w:val="00D923AF"/>
    <w:rsid w:val="00D92E1F"/>
    <w:rsid w:val="00D94AE1"/>
    <w:rsid w:val="00D953D4"/>
    <w:rsid w:val="00D954F0"/>
    <w:rsid w:val="00D95DC8"/>
    <w:rsid w:val="00D96414"/>
    <w:rsid w:val="00D97118"/>
    <w:rsid w:val="00DA04D1"/>
    <w:rsid w:val="00DA1739"/>
    <w:rsid w:val="00DA2CB2"/>
    <w:rsid w:val="00DA32E1"/>
    <w:rsid w:val="00DA4EE8"/>
    <w:rsid w:val="00DA4F11"/>
    <w:rsid w:val="00DA5CE4"/>
    <w:rsid w:val="00DA7801"/>
    <w:rsid w:val="00DB0922"/>
    <w:rsid w:val="00DB19C9"/>
    <w:rsid w:val="00DB30E5"/>
    <w:rsid w:val="00DB3980"/>
    <w:rsid w:val="00DB6B2B"/>
    <w:rsid w:val="00DB78B2"/>
    <w:rsid w:val="00DB7B98"/>
    <w:rsid w:val="00DC0386"/>
    <w:rsid w:val="00DC09EC"/>
    <w:rsid w:val="00DC221C"/>
    <w:rsid w:val="00DC24B2"/>
    <w:rsid w:val="00DC41DE"/>
    <w:rsid w:val="00DD114E"/>
    <w:rsid w:val="00DD2CD0"/>
    <w:rsid w:val="00DD2FD0"/>
    <w:rsid w:val="00DD3303"/>
    <w:rsid w:val="00DE182A"/>
    <w:rsid w:val="00DE1D2F"/>
    <w:rsid w:val="00DE2570"/>
    <w:rsid w:val="00DE26FD"/>
    <w:rsid w:val="00DE29DA"/>
    <w:rsid w:val="00DE2B82"/>
    <w:rsid w:val="00DE3F03"/>
    <w:rsid w:val="00DE440A"/>
    <w:rsid w:val="00DE450C"/>
    <w:rsid w:val="00DE7A3D"/>
    <w:rsid w:val="00DE7AED"/>
    <w:rsid w:val="00DF3814"/>
    <w:rsid w:val="00DF3BD5"/>
    <w:rsid w:val="00DF5946"/>
    <w:rsid w:val="00DF5F2B"/>
    <w:rsid w:val="00DF6FCC"/>
    <w:rsid w:val="00E00811"/>
    <w:rsid w:val="00E00DBD"/>
    <w:rsid w:val="00E019B6"/>
    <w:rsid w:val="00E02DB4"/>
    <w:rsid w:val="00E0302A"/>
    <w:rsid w:val="00E035F9"/>
    <w:rsid w:val="00E050A6"/>
    <w:rsid w:val="00E1134A"/>
    <w:rsid w:val="00E11625"/>
    <w:rsid w:val="00E132F3"/>
    <w:rsid w:val="00E13C94"/>
    <w:rsid w:val="00E13FB4"/>
    <w:rsid w:val="00E14204"/>
    <w:rsid w:val="00E2390B"/>
    <w:rsid w:val="00E306A7"/>
    <w:rsid w:val="00E30C64"/>
    <w:rsid w:val="00E34087"/>
    <w:rsid w:val="00E4361F"/>
    <w:rsid w:val="00E47472"/>
    <w:rsid w:val="00E47948"/>
    <w:rsid w:val="00E5167C"/>
    <w:rsid w:val="00E51F01"/>
    <w:rsid w:val="00E53A8A"/>
    <w:rsid w:val="00E53FAF"/>
    <w:rsid w:val="00E54C10"/>
    <w:rsid w:val="00E571FF"/>
    <w:rsid w:val="00E57744"/>
    <w:rsid w:val="00E57A71"/>
    <w:rsid w:val="00E61506"/>
    <w:rsid w:val="00E61900"/>
    <w:rsid w:val="00E61BC7"/>
    <w:rsid w:val="00E625FF"/>
    <w:rsid w:val="00E62D53"/>
    <w:rsid w:val="00E633D3"/>
    <w:rsid w:val="00E6399C"/>
    <w:rsid w:val="00E64F6D"/>
    <w:rsid w:val="00E65BF4"/>
    <w:rsid w:val="00E66DE1"/>
    <w:rsid w:val="00E6799E"/>
    <w:rsid w:val="00E73B5A"/>
    <w:rsid w:val="00E75F94"/>
    <w:rsid w:val="00E76358"/>
    <w:rsid w:val="00E767A3"/>
    <w:rsid w:val="00E77DED"/>
    <w:rsid w:val="00E8187F"/>
    <w:rsid w:val="00E83B87"/>
    <w:rsid w:val="00E83C5C"/>
    <w:rsid w:val="00E86228"/>
    <w:rsid w:val="00E86BC7"/>
    <w:rsid w:val="00E875E7"/>
    <w:rsid w:val="00E90E73"/>
    <w:rsid w:val="00E91BF8"/>
    <w:rsid w:val="00E941ED"/>
    <w:rsid w:val="00E94850"/>
    <w:rsid w:val="00E952D2"/>
    <w:rsid w:val="00E96C01"/>
    <w:rsid w:val="00E97F9C"/>
    <w:rsid w:val="00EA074B"/>
    <w:rsid w:val="00EA1035"/>
    <w:rsid w:val="00EA1F75"/>
    <w:rsid w:val="00EA23B4"/>
    <w:rsid w:val="00EA342D"/>
    <w:rsid w:val="00EA4329"/>
    <w:rsid w:val="00EA738F"/>
    <w:rsid w:val="00EB1303"/>
    <w:rsid w:val="00EB20BB"/>
    <w:rsid w:val="00EB2118"/>
    <w:rsid w:val="00EB292C"/>
    <w:rsid w:val="00EB3480"/>
    <w:rsid w:val="00EB3747"/>
    <w:rsid w:val="00EB3EC8"/>
    <w:rsid w:val="00EB5BDE"/>
    <w:rsid w:val="00EB5CB3"/>
    <w:rsid w:val="00EB65B9"/>
    <w:rsid w:val="00EB713E"/>
    <w:rsid w:val="00EC18B7"/>
    <w:rsid w:val="00EC1D93"/>
    <w:rsid w:val="00EC2390"/>
    <w:rsid w:val="00EC54FA"/>
    <w:rsid w:val="00EC57BD"/>
    <w:rsid w:val="00EC5950"/>
    <w:rsid w:val="00EC73D0"/>
    <w:rsid w:val="00EC7A86"/>
    <w:rsid w:val="00ED0280"/>
    <w:rsid w:val="00ED110A"/>
    <w:rsid w:val="00ED1D7C"/>
    <w:rsid w:val="00ED2946"/>
    <w:rsid w:val="00ED3160"/>
    <w:rsid w:val="00ED35E5"/>
    <w:rsid w:val="00ED4806"/>
    <w:rsid w:val="00ED54BC"/>
    <w:rsid w:val="00ED55E5"/>
    <w:rsid w:val="00ED57F5"/>
    <w:rsid w:val="00ED5EA9"/>
    <w:rsid w:val="00ED6678"/>
    <w:rsid w:val="00EE01A2"/>
    <w:rsid w:val="00EE1BAF"/>
    <w:rsid w:val="00EE201F"/>
    <w:rsid w:val="00EE2DF8"/>
    <w:rsid w:val="00EE3A33"/>
    <w:rsid w:val="00EE4047"/>
    <w:rsid w:val="00EE54B7"/>
    <w:rsid w:val="00EE5572"/>
    <w:rsid w:val="00EF016A"/>
    <w:rsid w:val="00EF0B50"/>
    <w:rsid w:val="00EF34E3"/>
    <w:rsid w:val="00EF425C"/>
    <w:rsid w:val="00EF5EB0"/>
    <w:rsid w:val="00EF66F0"/>
    <w:rsid w:val="00EF6863"/>
    <w:rsid w:val="00EF691A"/>
    <w:rsid w:val="00EF7559"/>
    <w:rsid w:val="00F00748"/>
    <w:rsid w:val="00F007EE"/>
    <w:rsid w:val="00F045B5"/>
    <w:rsid w:val="00F05535"/>
    <w:rsid w:val="00F11F15"/>
    <w:rsid w:val="00F13634"/>
    <w:rsid w:val="00F13635"/>
    <w:rsid w:val="00F13648"/>
    <w:rsid w:val="00F13A55"/>
    <w:rsid w:val="00F14C00"/>
    <w:rsid w:val="00F1537C"/>
    <w:rsid w:val="00F16271"/>
    <w:rsid w:val="00F1635F"/>
    <w:rsid w:val="00F20A81"/>
    <w:rsid w:val="00F20DFD"/>
    <w:rsid w:val="00F23520"/>
    <w:rsid w:val="00F25CEC"/>
    <w:rsid w:val="00F30163"/>
    <w:rsid w:val="00F329D5"/>
    <w:rsid w:val="00F336E4"/>
    <w:rsid w:val="00F346A8"/>
    <w:rsid w:val="00F3593A"/>
    <w:rsid w:val="00F364D2"/>
    <w:rsid w:val="00F3780C"/>
    <w:rsid w:val="00F40045"/>
    <w:rsid w:val="00F4053F"/>
    <w:rsid w:val="00F4054B"/>
    <w:rsid w:val="00F431A2"/>
    <w:rsid w:val="00F43B04"/>
    <w:rsid w:val="00F45A05"/>
    <w:rsid w:val="00F46595"/>
    <w:rsid w:val="00F47095"/>
    <w:rsid w:val="00F500FF"/>
    <w:rsid w:val="00F51FA0"/>
    <w:rsid w:val="00F5364D"/>
    <w:rsid w:val="00F53E8A"/>
    <w:rsid w:val="00F54D88"/>
    <w:rsid w:val="00F579CD"/>
    <w:rsid w:val="00F57F97"/>
    <w:rsid w:val="00F610CD"/>
    <w:rsid w:val="00F618FD"/>
    <w:rsid w:val="00F62EF4"/>
    <w:rsid w:val="00F64CC8"/>
    <w:rsid w:val="00F65EAC"/>
    <w:rsid w:val="00F66CC4"/>
    <w:rsid w:val="00F7005B"/>
    <w:rsid w:val="00F7054B"/>
    <w:rsid w:val="00F70E66"/>
    <w:rsid w:val="00F71DBC"/>
    <w:rsid w:val="00F71F4F"/>
    <w:rsid w:val="00F72A23"/>
    <w:rsid w:val="00F735C0"/>
    <w:rsid w:val="00F73C39"/>
    <w:rsid w:val="00F74085"/>
    <w:rsid w:val="00F74168"/>
    <w:rsid w:val="00F7488C"/>
    <w:rsid w:val="00F76AB8"/>
    <w:rsid w:val="00F77552"/>
    <w:rsid w:val="00F77BFD"/>
    <w:rsid w:val="00F8051E"/>
    <w:rsid w:val="00F81789"/>
    <w:rsid w:val="00F820FC"/>
    <w:rsid w:val="00F82F7A"/>
    <w:rsid w:val="00F8345D"/>
    <w:rsid w:val="00F8393B"/>
    <w:rsid w:val="00F85C2B"/>
    <w:rsid w:val="00F91042"/>
    <w:rsid w:val="00F95089"/>
    <w:rsid w:val="00F952E1"/>
    <w:rsid w:val="00F96CA3"/>
    <w:rsid w:val="00FA2474"/>
    <w:rsid w:val="00FA2796"/>
    <w:rsid w:val="00FA2E7B"/>
    <w:rsid w:val="00FA2F4E"/>
    <w:rsid w:val="00FA3A82"/>
    <w:rsid w:val="00FA3D7E"/>
    <w:rsid w:val="00FA5D1A"/>
    <w:rsid w:val="00FA624A"/>
    <w:rsid w:val="00FA6C25"/>
    <w:rsid w:val="00FA70DB"/>
    <w:rsid w:val="00FB5C23"/>
    <w:rsid w:val="00FB68F4"/>
    <w:rsid w:val="00FC0221"/>
    <w:rsid w:val="00FC0385"/>
    <w:rsid w:val="00FC278B"/>
    <w:rsid w:val="00FC2E65"/>
    <w:rsid w:val="00FC2EE2"/>
    <w:rsid w:val="00FC3921"/>
    <w:rsid w:val="00FC40A3"/>
    <w:rsid w:val="00FC70F2"/>
    <w:rsid w:val="00FC7F67"/>
    <w:rsid w:val="00FD0211"/>
    <w:rsid w:val="00FD140E"/>
    <w:rsid w:val="00FD1EC7"/>
    <w:rsid w:val="00FD269A"/>
    <w:rsid w:val="00FD45E8"/>
    <w:rsid w:val="00FD4EDE"/>
    <w:rsid w:val="00FD5C4E"/>
    <w:rsid w:val="00FD6A1D"/>
    <w:rsid w:val="00FD6FDB"/>
    <w:rsid w:val="00FE058D"/>
    <w:rsid w:val="00FE184A"/>
    <w:rsid w:val="00FE2AE9"/>
    <w:rsid w:val="00FE3FC3"/>
    <w:rsid w:val="00FE4D01"/>
    <w:rsid w:val="00FE4FB4"/>
    <w:rsid w:val="00FE6BED"/>
    <w:rsid w:val="00FF02AC"/>
    <w:rsid w:val="00FF1684"/>
    <w:rsid w:val="00FF29DC"/>
    <w:rsid w:val="00FF2D12"/>
    <w:rsid w:val="00FF411A"/>
    <w:rsid w:val="00FF5CE3"/>
    <w:rsid w:val="00FF5F83"/>
    <w:rsid w:val="00FF6729"/>
    <w:rsid w:val="00FF6A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List Bullet"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42236"/>
    <w:rPr>
      <w:rFonts w:ascii="Arial" w:hAnsi="Arial"/>
      <w:sz w:val="22"/>
      <w:szCs w:val="22"/>
    </w:rPr>
  </w:style>
  <w:style w:type="paragraph" w:styleId="Heading1">
    <w:name w:val="heading 1"/>
    <w:next w:val="Paragraph"/>
    <w:qFormat/>
    <w:rsid w:val="00A322C2"/>
    <w:pPr>
      <w:keepNext/>
      <w:pageBreakBefore/>
      <w:numPr>
        <w:numId w:val="1"/>
      </w:numPr>
      <w:spacing w:after="240" w:line="240" w:lineRule="atLeast"/>
      <w:outlineLvl w:val="0"/>
    </w:pPr>
    <w:rPr>
      <w:rFonts w:ascii="Arial Bold" w:hAnsi="Arial Bold"/>
      <w:b/>
      <w:caps/>
      <w:sz w:val="32"/>
      <w:szCs w:val="32"/>
    </w:rPr>
  </w:style>
  <w:style w:type="paragraph" w:styleId="Heading2">
    <w:name w:val="heading 2"/>
    <w:next w:val="Paragraph"/>
    <w:qFormat/>
    <w:rsid w:val="000253FE"/>
    <w:pPr>
      <w:keepNext/>
      <w:numPr>
        <w:ilvl w:val="1"/>
        <w:numId w:val="1"/>
      </w:numPr>
      <w:spacing w:before="120" w:after="120" w:line="240" w:lineRule="atLeast"/>
      <w:ind w:left="851"/>
      <w:outlineLvl w:val="1"/>
    </w:pPr>
    <w:rPr>
      <w:rFonts w:ascii="Arial" w:hAnsi="Arial"/>
      <w:b/>
      <w:sz w:val="28"/>
      <w:szCs w:val="28"/>
    </w:rPr>
  </w:style>
  <w:style w:type="paragraph" w:styleId="Heading3">
    <w:name w:val="heading 3"/>
    <w:next w:val="Paragraph"/>
    <w:qFormat/>
    <w:rsid w:val="00A322C2"/>
    <w:pPr>
      <w:keepNext/>
      <w:numPr>
        <w:ilvl w:val="2"/>
        <w:numId w:val="1"/>
      </w:numPr>
      <w:spacing w:before="120" w:after="120" w:line="240" w:lineRule="atLeast"/>
      <w:outlineLvl w:val="2"/>
    </w:pPr>
    <w:rPr>
      <w:rFonts w:ascii="Arial" w:hAnsi="Arial"/>
      <w:b/>
      <w:i/>
      <w:sz w:val="22"/>
      <w:szCs w:val="22"/>
    </w:rPr>
  </w:style>
  <w:style w:type="paragraph" w:styleId="Heading4">
    <w:name w:val="heading 4"/>
    <w:next w:val="Paragraph"/>
    <w:qFormat/>
    <w:rsid w:val="00A322C2"/>
    <w:pPr>
      <w:keepNext/>
      <w:spacing w:before="120" w:after="120"/>
      <w:outlineLvl w:val="3"/>
    </w:pPr>
    <w:rPr>
      <w:rFonts w:ascii="Arial" w:hAnsi="Arial"/>
      <w:i/>
      <w:sz w:val="22"/>
      <w:szCs w:val="22"/>
    </w:rPr>
  </w:style>
  <w:style w:type="paragraph" w:styleId="Heading5">
    <w:name w:val="heading 5"/>
    <w:next w:val="Normal"/>
    <w:qFormat/>
    <w:rsid w:val="00A322C2"/>
    <w:pPr>
      <w:numPr>
        <w:ilvl w:val="4"/>
        <w:numId w:val="24"/>
      </w:numPr>
      <w:spacing w:after="120"/>
      <w:outlineLvl w:val="4"/>
    </w:pPr>
    <w:rPr>
      <w:rFonts w:ascii="Arial" w:hAnsi="Arial"/>
      <w:bCs/>
      <w:iCs/>
      <w:sz w:val="22"/>
      <w:szCs w:val="22"/>
    </w:rPr>
  </w:style>
  <w:style w:type="paragraph" w:styleId="Heading6">
    <w:name w:val="heading 6"/>
    <w:next w:val="Normal"/>
    <w:qFormat/>
    <w:rsid w:val="00A322C2"/>
    <w:pPr>
      <w:numPr>
        <w:ilvl w:val="5"/>
        <w:numId w:val="24"/>
      </w:numPr>
      <w:spacing w:before="240" w:after="60" w:line="240" w:lineRule="atLeast"/>
      <w:outlineLvl w:val="5"/>
    </w:pPr>
    <w:rPr>
      <w:b/>
      <w:bCs/>
      <w:sz w:val="22"/>
      <w:szCs w:val="22"/>
    </w:rPr>
  </w:style>
  <w:style w:type="paragraph" w:styleId="Heading7">
    <w:name w:val="heading 7"/>
    <w:basedOn w:val="Paragraph"/>
    <w:next w:val="Paragraph"/>
    <w:qFormat/>
    <w:rsid w:val="00A322C2"/>
    <w:pPr>
      <w:outlineLvl w:val="6"/>
    </w:pPr>
  </w:style>
  <w:style w:type="paragraph" w:styleId="Heading8">
    <w:name w:val="heading 8"/>
    <w:basedOn w:val="Heading7"/>
    <w:next w:val="Normal"/>
    <w:qFormat/>
    <w:rsid w:val="00A322C2"/>
    <w:pPr>
      <w:outlineLvl w:val="7"/>
    </w:pPr>
  </w:style>
  <w:style w:type="paragraph" w:styleId="Heading9">
    <w:name w:val="heading 9"/>
    <w:next w:val="Normal"/>
    <w:qFormat/>
    <w:rsid w:val="00A322C2"/>
    <w:pPr>
      <w:numPr>
        <w:ilvl w:val="8"/>
        <w:numId w:val="24"/>
      </w:numPr>
      <w:spacing w:before="240" w:after="60" w:line="240" w:lineRule="atLeast"/>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aliases w:val="P"/>
    <w:link w:val="ParagraphChar"/>
    <w:rsid w:val="00A322C2"/>
    <w:pPr>
      <w:spacing w:after="240" w:line="240" w:lineRule="atLeast"/>
    </w:pPr>
    <w:rPr>
      <w:rFonts w:ascii="Arial" w:hAnsi="Arial"/>
      <w:sz w:val="22"/>
      <w:szCs w:val="22"/>
    </w:rPr>
  </w:style>
  <w:style w:type="character" w:customStyle="1" w:styleId="ParagraphChar">
    <w:name w:val="Paragraph Char"/>
    <w:link w:val="Paragraph"/>
    <w:rsid w:val="00A322C2"/>
    <w:rPr>
      <w:rFonts w:ascii="Arial" w:hAnsi="Arial"/>
      <w:sz w:val="22"/>
      <w:szCs w:val="22"/>
      <w:lang w:val="en-AU" w:eastAsia="en-AU" w:bidi="ar-SA"/>
    </w:rPr>
  </w:style>
  <w:style w:type="paragraph" w:styleId="TOC1">
    <w:name w:val="toc 1"/>
    <w:next w:val="Normal"/>
    <w:link w:val="TOC1Char"/>
    <w:autoRedefine/>
    <w:uiPriority w:val="39"/>
    <w:rsid w:val="003C1082"/>
    <w:pPr>
      <w:keepNext/>
      <w:tabs>
        <w:tab w:val="left" w:pos="680"/>
        <w:tab w:val="right" w:leader="dot" w:pos="9639"/>
      </w:tabs>
      <w:spacing w:before="240" w:after="120" w:line="240" w:lineRule="atLeast"/>
      <w:ind w:left="851" w:right="2438" w:hanging="851"/>
    </w:pPr>
    <w:rPr>
      <w:rFonts w:ascii="Arial" w:hAnsi="Arial"/>
      <w:b/>
      <w:bCs/>
      <w:caps/>
      <w:sz w:val="22"/>
      <w:szCs w:val="22"/>
    </w:rPr>
  </w:style>
  <w:style w:type="paragraph" w:styleId="TOC2">
    <w:name w:val="toc 2"/>
    <w:next w:val="Normal"/>
    <w:autoRedefine/>
    <w:uiPriority w:val="39"/>
    <w:rsid w:val="003C1082"/>
    <w:pPr>
      <w:tabs>
        <w:tab w:val="left" w:pos="680"/>
        <w:tab w:val="right" w:leader="dot" w:pos="9639"/>
      </w:tabs>
      <w:spacing w:before="120" w:after="120" w:line="240" w:lineRule="atLeast"/>
      <w:ind w:left="680" w:hanging="680"/>
    </w:pPr>
    <w:rPr>
      <w:rFonts w:ascii="Arial" w:hAnsi="Arial"/>
      <w:sz w:val="22"/>
      <w:szCs w:val="22"/>
    </w:rPr>
  </w:style>
  <w:style w:type="paragraph" w:styleId="TOC3">
    <w:name w:val="toc 3"/>
    <w:next w:val="Normal"/>
    <w:link w:val="TOC3Char"/>
    <w:autoRedefine/>
    <w:uiPriority w:val="39"/>
    <w:rsid w:val="003C1082"/>
    <w:pPr>
      <w:tabs>
        <w:tab w:val="left" w:pos="1418"/>
        <w:tab w:val="right" w:leader="dot" w:pos="9629"/>
      </w:tabs>
      <w:spacing w:after="60" w:line="240" w:lineRule="atLeast"/>
      <w:ind w:left="1531" w:hanging="851"/>
    </w:pPr>
    <w:rPr>
      <w:rFonts w:ascii="Arial" w:hAnsi="Arial"/>
      <w:i/>
      <w:noProof/>
      <w:sz w:val="22"/>
      <w:szCs w:val="24"/>
    </w:rPr>
  </w:style>
  <w:style w:type="paragraph" w:styleId="TOC4">
    <w:name w:val="toc 4"/>
    <w:next w:val="Normal"/>
    <w:link w:val="TOC4Char"/>
    <w:uiPriority w:val="39"/>
    <w:rsid w:val="009F6F15"/>
    <w:pPr>
      <w:tabs>
        <w:tab w:val="left" w:pos="2268"/>
        <w:tab w:val="right" w:leader="dot" w:pos="9639"/>
      </w:tabs>
      <w:spacing w:before="240" w:after="240"/>
      <w:ind w:left="2296" w:hanging="2296"/>
    </w:pPr>
    <w:rPr>
      <w:rFonts w:ascii="Arial" w:hAnsi="Arial"/>
      <w:b/>
      <w:bCs/>
      <w:caps/>
      <w:sz w:val="22"/>
      <w:szCs w:val="22"/>
    </w:rPr>
  </w:style>
  <w:style w:type="paragraph" w:styleId="TOC5">
    <w:name w:val="toc 5"/>
    <w:next w:val="Normal"/>
    <w:uiPriority w:val="39"/>
    <w:rsid w:val="00A322C2"/>
    <w:pPr>
      <w:tabs>
        <w:tab w:val="left" w:pos="2268"/>
        <w:tab w:val="right" w:leader="dot" w:pos="9072"/>
      </w:tabs>
      <w:spacing w:before="120" w:after="120" w:line="240" w:lineRule="atLeast"/>
      <w:ind w:left="2268" w:right="1134" w:hanging="2268"/>
    </w:pPr>
    <w:rPr>
      <w:rFonts w:ascii="Arial Bold" w:hAnsi="Arial Bold"/>
      <w:b/>
      <w:caps/>
      <w:sz w:val="22"/>
      <w:szCs w:val="18"/>
    </w:rPr>
  </w:style>
  <w:style w:type="paragraph" w:styleId="TOC6">
    <w:name w:val="toc 6"/>
    <w:next w:val="Normal"/>
    <w:autoRedefine/>
    <w:uiPriority w:val="39"/>
    <w:rsid w:val="00A322C2"/>
    <w:pPr>
      <w:spacing w:line="240" w:lineRule="atLeast"/>
      <w:ind w:left="1100"/>
    </w:pPr>
    <w:rPr>
      <w:rFonts w:ascii="Arial" w:hAnsi="Arial"/>
      <w:sz w:val="18"/>
      <w:szCs w:val="18"/>
    </w:rPr>
  </w:style>
  <w:style w:type="paragraph" w:styleId="TOC7">
    <w:name w:val="toc 7"/>
    <w:next w:val="Normal"/>
    <w:autoRedefine/>
    <w:uiPriority w:val="39"/>
    <w:rsid w:val="00A322C2"/>
    <w:pPr>
      <w:spacing w:line="240" w:lineRule="atLeast"/>
      <w:ind w:left="1320"/>
    </w:pPr>
    <w:rPr>
      <w:rFonts w:ascii="Arial" w:hAnsi="Arial"/>
      <w:sz w:val="18"/>
      <w:szCs w:val="18"/>
    </w:rPr>
  </w:style>
  <w:style w:type="paragraph" w:styleId="TOC8">
    <w:name w:val="toc 8"/>
    <w:next w:val="Normal"/>
    <w:autoRedefine/>
    <w:uiPriority w:val="39"/>
    <w:rsid w:val="00A322C2"/>
    <w:pPr>
      <w:spacing w:line="240" w:lineRule="atLeast"/>
      <w:ind w:left="1540"/>
    </w:pPr>
    <w:rPr>
      <w:rFonts w:ascii="Arial" w:hAnsi="Arial"/>
      <w:sz w:val="18"/>
      <w:szCs w:val="18"/>
    </w:rPr>
  </w:style>
  <w:style w:type="paragraph" w:styleId="TOC9">
    <w:name w:val="toc 9"/>
    <w:next w:val="Normal"/>
    <w:autoRedefine/>
    <w:uiPriority w:val="39"/>
    <w:rsid w:val="00A322C2"/>
    <w:pPr>
      <w:spacing w:line="240" w:lineRule="atLeast"/>
      <w:ind w:left="1760"/>
    </w:pPr>
    <w:rPr>
      <w:rFonts w:ascii="Arial" w:hAnsi="Arial"/>
      <w:sz w:val="18"/>
      <w:szCs w:val="18"/>
    </w:rPr>
  </w:style>
  <w:style w:type="paragraph" w:customStyle="1" w:styleId="BulletList">
    <w:name w:val="Bullet List"/>
    <w:rsid w:val="00A322C2"/>
    <w:pPr>
      <w:keepLines/>
      <w:numPr>
        <w:numId w:val="4"/>
      </w:numPr>
      <w:spacing w:after="120" w:line="240" w:lineRule="atLeast"/>
    </w:pPr>
    <w:rPr>
      <w:rFonts w:ascii="Arial" w:hAnsi="Arial"/>
      <w:sz w:val="22"/>
      <w:szCs w:val="22"/>
    </w:rPr>
  </w:style>
  <w:style w:type="paragraph" w:customStyle="1" w:styleId="ReferenceText">
    <w:name w:val="Reference Text"/>
    <w:rsid w:val="00A322C2"/>
    <w:pPr>
      <w:tabs>
        <w:tab w:val="left" w:pos="567"/>
      </w:tabs>
      <w:spacing w:after="240" w:line="240" w:lineRule="atLeast"/>
      <w:ind w:left="567" w:hanging="567"/>
    </w:pPr>
    <w:rPr>
      <w:rFonts w:ascii="Arial" w:hAnsi="Arial"/>
    </w:rPr>
  </w:style>
  <w:style w:type="paragraph" w:customStyle="1" w:styleId="FigureCaption">
    <w:name w:val="Figure Caption"/>
    <w:next w:val="Paragraph"/>
    <w:semiHidden/>
    <w:rsid w:val="00A322C2"/>
    <w:pPr>
      <w:spacing w:before="120" w:after="240"/>
      <w:jc w:val="center"/>
    </w:pPr>
    <w:rPr>
      <w:rFonts w:ascii="Arial Narrow" w:hAnsi="Arial Narrow"/>
      <w:b/>
      <w:szCs w:val="22"/>
    </w:rPr>
  </w:style>
  <w:style w:type="paragraph" w:styleId="Footer">
    <w:name w:val="footer"/>
    <w:semiHidden/>
    <w:rsid w:val="00A322C2"/>
    <w:pPr>
      <w:pBdr>
        <w:top w:val="single" w:sz="4" w:space="1" w:color="auto"/>
      </w:pBdr>
      <w:spacing w:after="120" w:line="240" w:lineRule="atLeast"/>
      <w:jc w:val="center"/>
    </w:pPr>
    <w:rPr>
      <w:rFonts w:ascii="Arial Narrow" w:hAnsi="Arial Narrow"/>
      <w:spacing w:val="30"/>
      <w:sz w:val="18"/>
      <w:szCs w:val="18"/>
    </w:rPr>
  </w:style>
  <w:style w:type="paragraph" w:styleId="Header">
    <w:name w:val="header"/>
    <w:semiHidden/>
    <w:rsid w:val="00DE7A3D"/>
    <w:pPr>
      <w:tabs>
        <w:tab w:val="center" w:pos="4153"/>
        <w:tab w:val="right" w:pos="8306"/>
      </w:tabs>
      <w:spacing w:before="120" w:after="120" w:line="240" w:lineRule="atLeast"/>
    </w:pPr>
    <w:rPr>
      <w:rFonts w:ascii="Arial Narrow" w:hAnsi="Arial Narrow"/>
      <w:sz w:val="18"/>
      <w:szCs w:val="22"/>
    </w:rPr>
  </w:style>
  <w:style w:type="paragraph" w:customStyle="1" w:styleId="NumberedList">
    <w:name w:val="Numbered List"/>
    <w:rsid w:val="00A322C2"/>
    <w:pPr>
      <w:numPr>
        <w:numId w:val="19"/>
      </w:numPr>
      <w:spacing w:after="120"/>
    </w:pPr>
    <w:rPr>
      <w:rFonts w:ascii="Arial" w:hAnsi="Arial"/>
      <w:sz w:val="22"/>
      <w:szCs w:val="22"/>
    </w:rPr>
  </w:style>
  <w:style w:type="paragraph" w:customStyle="1" w:styleId="TableFigureNotesorSource">
    <w:name w:val="Table / Figure Notes or Source"/>
    <w:semiHidden/>
    <w:rsid w:val="00A322C2"/>
    <w:pPr>
      <w:keepNext/>
      <w:keepLines/>
      <w:spacing w:before="60"/>
    </w:pPr>
    <w:rPr>
      <w:rFonts w:ascii="Arial Narrow" w:hAnsi="Arial Narrow"/>
      <w:sz w:val="16"/>
      <w:szCs w:val="16"/>
    </w:rPr>
  </w:style>
  <w:style w:type="paragraph" w:customStyle="1" w:styleId="TableHeader">
    <w:name w:val="Table Header"/>
    <w:rsid w:val="00A322C2"/>
    <w:pPr>
      <w:keepNext/>
      <w:spacing w:before="40" w:after="40"/>
      <w:jc w:val="center"/>
    </w:pPr>
    <w:rPr>
      <w:rFonts w:ascii="Arial Narrow" w:hAnsi="Arial Narrow"/>
      <w:b/>
      <w:sz w:val="18"/>
      <w:szCs w:val="18"/>
    </w:rPr>
  </w:style>
  <w:style w:type="paragraph" w:customStyle="1" w:styleId="TableFigureLeft">
    <w:name w:val="Table / Figure Left"/>
    <w:rsid w:val="00A322C2"/>
    <w:pPr>
      <w:spacing w:before="40" w:after="40" w:line="240" w:lineRule="atLeast"/>
    </w:pPr>
    <w:rPr>
      <w:rFonts w:ascii="Arial Narrow" w:hAnsi="Arial Narrow"/>
      <w:sz w:val="18"/>
      <w:szCs w:val="18"/>
    </w:rPr>
  </w:style>
  <w:style w:type="paragraph" w:customStyle="1" w:styleId="TableCaption">
    <w:name w:val="Table Caption"/>
    <w:next w:val="Paragraph"/>
    <w:rsid w:val="00A322C2"/>
    <w:pPr>
      <w:keepNext/>
      <w:spacing w:before="240" w:after="120"/>
      <w:jc w:val="center"/>
    </w:pPr>
    <w:rPr>
      <w:rFonts w:ascii="Arial Narrow" w:hAnsi="Arial Narrow"/>
      <w:b/>
      <w:szCs w:val="22"/>
    </w:rPr>
  </w:style>
  <w:style w:type="character" w:styleId="FootnoteReference">
    <w:name w:val="footnote reference"/>
    <w:rsid w:val="002B5DAF"/>
    <w:rPr>
      <w:rFonts w:ascii="Arial" w:hAnsi="Arial"/>
      <w:sz w:val="22"/>
      <w:vertAlign w:val="superscript"/>
      <w:lang w:val="en-AU"/>
    </w:rPr>
  </w:style>
  <w:style w:type="paragraph" w:styleId="FootnoteText">
    <w:name w:val="footnote text"/>
    <w:rsid w:val="00D3069C"/>
    <w:rPr>
      <w:rFonts w:ascii="Arial" w:hAnsi="Arial"/>
      <w:sz w:val="18"/>
      <w:szCs w:val="18"/>
    </w:rPr>
  </w:style>
  <w:style w:type="paragraph" w:customStyle="1" w:styleId="TitleHeading">
    <w:name w:val="Title Heading"/>
    <w:next w:val="Paragraph"/>
    <w:semiHidden/>
    <w:rsid w:val="00A322C2"/>
    <w:pPr>
      <w:keepLines/>
      <w:spacing w:before="240" w:after="360" w:line="240" w:lineRule="atLeast"/>
    </w:pPr>
    <w:rPr>
      <w:rFonts w:ascii="Arial" w:hAnsi="Arial"/>
      <w:b/>
      <w:caps/>
      <w:sz w:val="32"/>
      <w:szCs w:val="32"/>
    </w:rPr>
  </w:style>
  <w:style w:type="paragraph" w:styleId="Caption">
    <w:name w:val="caption"/>
    <w:next w:val="Normal"/>
    <w:qFormat/>
    <w:rsid w:val="00A322C2"/>
    <w:pPr>
      <w:spacing w:line="240" w:lineRule="atLeast"/>
    </w:pPr>
    <w:rPr>
      <w:rFonts w:ascii="Arial" w:hAnsi="Arial"/>
      <w:b/>
      <w:bCs/>
    </w:rPr>
  </w:style>
  <w:style w:type="character" w:styleId="FollowedHyperlink">
    <w:name w:val="FollowedHyperlink"/>
    <w:semiHidden/>
    <w:rsid w:val="00A322C2"/>
    <w:rPr>
      <w:color w:val="800080"/>
      <w:u w:val="single"/>
    </w:rPr>
  </w:style>
  <w:style w:type="paragraph" w:styleId="TableofFigures">
    <w:name w:val="table of figures"/>
    <w:next w:val="Normal"/>
    <w:uiPriority w:val="99"/>
    <w:rsid w:val="00067C10"/>
    <w:pPr>
      <w:tabs>
        <w:tab w:val="left" w:pos="1418"/>
        <w:tab w:val="right" w:leader="dot" w:pos="9639"/>
      </w:tabs>
      <w:spacing w:after="120" w:line="240" w:lineRule="atLeast"/>
      <w:ind w:left="1418" w:right="1134" w:hanging="1418"/>
    </w:pPr>
    <w:rPr>
      <w:rFonts w:ascii="Arial Narrow" w:hAnsi="Arial Narrow"/>
      <w:sz w:val="22"/>
      <w:szCs w:val="22"/>
    </w:rPr>
  </w:style>
  <w:style w:type="character" w:styleId="Hyperlink">
    <w:name w:val="Hyperlink"/>
    <w:uiPriority w:val="99"/>
    <w:rsid w:val="00A322C2"/>
    <w:rPr>
      <w:rFonts w:ascii="Arial" w:hAnsi="Arial"/>
      <w:color w:val="0000FF"/>
      <w:sz w:val="18"/>
      <w:u w:val="single"/>
    </w:rPr>
  </w:style>
  <w:style w:type="paragraph" w:customStyle="1" w:styleId="BulletListLevel2">
    <w:name w:val="Bullet List Level 2"/>
    <w:rsid w:val="00A322C2"/>
    <w:pPr>
      <w:numPr>
        <w:numId w:val="18"/>
      </w:numPr>
      <w:spacing w:after="120" w:line="240" w:lineRule="atLeast"/>
    </w:pPr>
    <w:rPr>
      <w:rFonts w:ascii="Arial" w:hAnsi="Arial"/>
      <w:sz w:val="22"/>
      <w:szCs w:val="22"/>
    </w:rPr>
  </w:style>
  <w:style w:type="paragraph" w:customStyle="1" w:styleId="BulletListLevel3">
    <w:name w:val="Bullet List Level 3"/>
    <w:semiHidden/>
    <w:rsid w:val="00A322C2"/>
    <w:pPr>
      <w:numPr>
        <w:numId w:val="5"/>
      </w:numPr>
      <w:spacing w:after="120" w:line="240" w:lineRule="atLeast"/>
    </w:pPr>
    <w:rPr>
      <w:rFonts w:ascii="Arial" w:hAnsi="Arial"/>
      <w:sz w:val="22"/>
      <w:szCs w:val="22"/>
    </w:rPr>
  </w:style>
  <w:style w:type="paragraph" w:customStyle="1" w:styleId="CommentaryHeading1">
    <w:name w:val="Commentary Heading 1"/>
    <w:next w:val="Paragraph"/>
    <w:rsid w:val="00A322C2"/>
    <w:pPr>
      <w:numPr>
        <w:numId w:val="2"/>
      </w:numPr>
      <w:spacing w:before="240" w:after="240" w:line="240" w:lineRule="atLeast"/>
      <w:outlineLvl w:val="0"/>
    </w:pPr>
    <w:rPr>
      <w:rFonts w:ascii="Arial" w:hAnsi="Arial"/>
      <w:b/>
      <w:caps/>
      <w:sz w:val="32"/>
      <w:szCs w:val="32"/>
    </w:rPr>
  </w:style>
  <w:style w:type="paragraph" w:customStyle="1" w:styleId="CommentaryHeading2">
    <w:name w:val="Commentary Heading 2"/>
    <w:next w:val="Paragraph"/>
    <w:rsid w:val="00A322C2"/>
    <w:pPr>
      <w:numPr>
        <w:ilvl w:val="1"/>
        <w:numId w:val="2"/>
      </w:numPr>
      <w:spacing w:before="120" w:after="120" w:line="240" w:lineRule="atLeast"/>
      <w:outlineLvl w:val="1"/>
    </w:pPr>
    <w:rPr>
      <w:rFonts w:ascii="Arial" w:hAnsi="Arial"/>
      <w:b/>
      <w:sz w:val="28"/>
      <w:szCs w:val="22"/>
    </w:rPr>
  </w:style>
  <w:style w:type="paragraph" w:customStyle="1" w:styleId="CommentaryHeading3">
    <w:name w:val="Commentary Heading 3"/>
    <w:next w:val="Paragraph"/>
    <w:rsid w:val="00A322C2"/>
    <w:pPr>
      <w:numPr>
        <w:ilvl w:val="2"/>
        <w:numId w:val="2"/>
      </w:numPr>
      <w:spacing w:before="120" w:after="120" w:line="240" w:lineRule="atLeast"/>
      <w:outlineLvl w:val="2"/>
    </w:pPr>
    <w:rPr>
      <w:rFonts w:ascii="Arial" w:hAnsi="Arial"/>
      <w:b/>
      <w:i/>
      <w:sz w:val="22"/>
      <w:szCs w:val="22"/>
    </w:rPr>
  </w:style>
  <w:style w:type="paragraph" w:customStyle="1" w:styleId="AppendixHeading1">
    <w:name w:val="Appendix Heading 1"/>
    <w:next w:val="Paragraph"/>
    <w:rsid w:val="00A322C2"/>
    <w:pPr>
      <w:keepNext/>
      <w:pageBreakBefore/>
      <w:numPr>
        <w:numId w:val="3"/>
      </w:numPr>
      <w:spacing w:after="240" w:line="240" w:lineRule="atLeast"/>
      <w:outlineLvl w:val="0"/>
    </w:pPr>
    <w:rPr>
      <w:rFonts w:ascii="Arial" w:hAnsi="Arial"/>
      <w:b/>
      <w:caps/>
      <w:sz w:val="32"/>
      <w:szCs w:val="32"/>
    </w:rPr>
  </w:style>
  <w:style w:type="paragraph" w:customStyle="1" w:styleId="AppendixHeading2">
    <w:name w:val="Appendix Heading 2"/>
    <w:next w:val="Paragraph"/>
    <w:rsid w:val="00A322C2"/>
    <w:pPr>
      <w:keepNext/>
      <w:numPr>
        <w:ilvl w:val="1"/>
        <w:numId w:val="3"/>
      </w:numPr>
      <w:spacing w:before="120" w:after="120" w:line="240" w:lineRule="atLeast"/>
      <w:outlineLvl w:val="1"/>
    </w:pPr>
    <w:rPr>
      <w:rFonts w:ascii="Arial" w:hAnsi="Arial"/>
      <w:b/>
      <w:sz w:val="28"/>
      <w:szCs w:val="22"/>
    </w:rPr>
  </w:style>
  <w:style w:type="paragraph" w:customStyle="1" w:styleId="AppendixHeading3">
    <w:name w:val="Appendix Heading 3"/>
    <w:next w:val="Paragraph"/>
    <w:rsid w:val="00A322C2"/>
    <w:pPr>
      <w:keepNext/>
      <w:numPr>
        <w:ilvl w:val="2"/>
        <w:numId w:val="3"/>
      </w:numPr>
      <w:spacing w:before="120" w:after="120" w:line="240" w:lineRule="atLeast"/>
      <w:outlineLvl w:val="2"/>
    </w:pPr>
    <w:rPr>
      <w:rFonts w:ascii="Arial" w:hAnsi="Arial"/>
      <w:b/>
      <w:i/>
      <w:sz w:val="22"/>
      <w:szCs w:val="22"/>
    </w:rPr>
  </w:style>
  <w:style w:type="character" w:styleId="PageNumber">
    <w:name w:val="page number"/>
    <w:semiHidden/>
    <w:rsid w:val="00DE7A3D"/>
    <w:rPr>
      <w:rFonts w:ascii="Arial" w:hAnsi="Arial"/>
      <w:sz w:val="22"/>
    </w:rPr>
  </w:style>
  <w:style w:type="paragraph" w:customStyle="1" w:styleId="Bullet1212ptspaceafter">
    <w:name w:val="Bullet 12 (12pt space after)"/>
    <w:rsid w:val="00A322C2"/>
    <w:pPr>
      <w:spacing w:after="240" w:line="240" w:lineRule="atLeast"/>
    </w:pPr>
    <w:rPr>
      <w:rFonts w:ascii="Arial" w:hAnsi="Arial"/>
      <w:sz w:val="22"/>
      <w:szCs w:val="22"/>
    </w:rPr>
  </w:style>
  <w:style w:type="paragraph" w:customStyle="1" w:styleId="Para66ptspaceafter">
    <w:name w:val="Para 6 (6pt space after)"/>
    <w:rsid w:val="00A322C2"/>
    <w:pPr>
      <w:keepNext/>
      <w:spacing w:after="120" w:line="240" w:lineRule="atLeast"/>
    </w:pPr>
    <w:rPr>
      <w:rFonts w:ascii="Arial" w:hAnsi="Arial"/>
      <w:sz w:val="22"/>
      <w:szCs w:val="22"/>
    </w:rPr>
  </w:style>
  <w:style w:type="paragraph" w:styleId="BalloonText">
    <w:name w:val="Balloon Text"/>
    <w:semiHidden/>
    <w:rsid w:val="00A322C2"/>
    <w:pPr>
      <w:spacing w:line="240" w:lineRule="atLeast"/>
    </w:pPr>
    <w:rPr>
      <w:rFonts w:ascii="Tahoma" w:hAnsi="Tahoma" w:cs="Tahoma"/>
      <w:sz w:val="16"/>
      <w:szCs w:val="16"/>
    </w:rPr>
  </w:style>
  <w:style w:type="table" w:styleId="TableGrid">
    <w:name w:val="Table Grid"/>
    <w:semiHidden/>
    <w:rsid w:val="00A322C2"/>
    <w:pPr>
      <w:spacing w:line="240" w:lineRule="atLeast"/>
    </w:pPr>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FigureLevel1Bullet">
    <w:name w:val="Table / Figure Level 1 Bullet"/>
    <w:link w:val="TableFigureLevel1BulletCharChar"/>
    <w:rsid w:val="00A322C2"/>
    <w:pPr>
      <w:numPr>
        <w:numId w:val="6"/>
      </w:numPr>
      <w:spacing w:before="40" w:after="40"/>
    </w:pPr>
    <w:rPr>
      <w:rFonts w:ascii="Arial Narrow" w:hAnsi="Arial Narrow"/>
      <w:sz w:val="18"/>
      <w:szCs w:val="18"/>
    </w:rPr>
  </w:style>
  <w:style w:type="character" w:customStyle="1" w:styleId="TableFigureLevel1BulletCharChar">
    <w:name w:val="Table / Figure Level 1 Bullet Char Char"/>
    <w:link w:val="TableFigureLevel1Bullet"/>
    <w:rsid w:val="00A322C2"/>
    <w:rPr>
      <w:rFonts w:ascii="Arial Narrow" w:hAnsi="Arial Narrow"/>
      <w:sz w:val="18"/>
      <w:szCs w:val="18"/>
      <w:lang w:val="en-AU" w:eastAsia="en-AU" w:bidi="ar-SA"/>
    </w:rPr>
  </w:style>
  <w:style w:type="paragraph" w:customStyle="1" w:styleId="INFORMATIONRETRIEVALHEADING">
    <w:name w:val="INFORMATION RETRIEVAL HEADING"/>
    <w:rsid w:val="00A322C2"/>
    <w:pPr>
      <w:keepLines/>
      <w:pageBreakBefore/>
      <w:spacing w:before="240" w:after="360" w:line="240" w:lineRule="atLeast"/>
      <w:jc w:val="center"/>
    </w:pPr>
    <w:rPr>
      <w:rFonts w:ascii="Arial Bold" w:hAnsi="Arial Bold"/>
      <w:b/>
      <w:caps/>
      <w:sz w:val="32"/>
      <w:szCs w:val="32"/>
    </w:rPr>
  </w:style>
  <w:style w:type="paragraph" w:customStyle="1" w:styleId="Quotation">
    <w:name w:val="Quotation"/>
    <w:next w:val="Paragraph"/>
    <w:rsid w:val="00A322C2"/>
    <w:pPr>
      <w:keepLines/>
      <w:spacing w:line="240" w:lineRule="atLeast"/>
      <w:ind w:left="1134" w:right="1134"/>
    </w:pPr>
    <w:rPr>
      <w:rFonts w:ascii="Arial" w:hAnsi="Arial"/>
    </w:rPr>
  </w:style>
  <w:style w:type="character" w:customStyle="1" w:styleId="StyleArial105pt">
    <w:name w:val="Style Arial 10.5 pt"/>
    <w:semiHidden/>
    <w:rsid w:val="00A322C2"/>
    <w:rPr>
      <w:rFonts w:ascii="Arial" w:hAnsi="Arial"/>
      <w:sz w:val="20"/>
    </w:rPr>
  </w:style>
  <w:style w:type="character" w:styleId="Strong">
    <w:name w:val="Strong"/>
    <w:qFormat/>
    <w:rsid w:val="00A322C2"/>
    <w:rPr>
      <w:b/>
      <w:bCs/>
    </w:rPr>
  </w:style>
  <w:style w:type="paragraph" w:customStyle="1" w:styleId="Numberedlistlevel2">
    <w:name w:val="Numbered list level 2"/>
    <w:rsid w:val="00A322C2"/>
    <w:pPr>
      <w:numPr>
        <w:ilvl w:val="1"/>
        <w:numId w:val="19"/>
      </w:numPr>
      <w:spacing w:after="60" w:line="240" w:lineRule="atLeast"/>
    </w:pPr>
    <w:rPr>
      <w:rFonts w:ascii="Arial" w:hAnsi="Arial"/>
      <w:sz w:val="22"/>
      <w:szCs w:val="22"/>
    </w:rPr>
  </w:style>
  <w:style w:type="paragraph" w:customStyle="1" w:styleId="ACKNOWLEDGEMENTS">
    <w:name w:val="ACKNOWLEDGEMENTS"/>
    <w:semiHidden/>
    <w:rsid w:val="00A322C2"/>
    <w:pPr>
      <w:spacing w:after="120" w:line="240" w:lineRule="atLeast"/>
    </w:pPr>
    <w:rPr>
      <w:rFonts w:ascii="Arial" w:hAnsi="Arial"/>
      <w:b/>
      <w:caps/>
      <w:sz w:val="32"/>
      <w:szCs w:val="32"/>
    </w:rPr>
  </w:style>
  <w:style w:type="paragraph" w:styleId="NormalWeb">
    <w:name w:val="Normal (Web)"/>
    <w:semiHidden/>
    <w:rsid w:val="00A322C2"/>
    <w:pPr>
      <w:spacing w:before="100" w:beforeAutospacing="1" w:after="100" w:afterAutospacing="1"/>
    </w:pPr>
    <w:rPr>
      <w:sz w:val="24"/>
      <w:szCs w:val="24"/>
    </w:rPr>
  </w:style>
  <w:style w:type="numbering" w:styleId="ArticleSection">
    <w:name w:val="Outline List 3"/>
    <w:semiHidden/>
    <w:rsid w:val="00A322C2"/>
    <w:pPr>
      <w:numPr>
        <w:numId w:val="7"/>
      </w:numPr>
    </w:pPr>
  </w:style>
  <w:style w:type="paragraph" w:styleId="BlockText">
    <w:name w:val="Block Text"/>
    <w:semiHidden/>
    <w:rsid w:val="00A322C2"/>
    <w:pPr>
      <w:spacing w:after="120" w:line="240" w:lineRule="atLeast"/>
      <w:ind w:left="1440" w:right="1440"/>
    </w:pPr>
    <w:rPr>
      <w:rFonts w:ascii="Arial" w:hAnsi="Arial"/>
      <w:sz w:val="22"/>
      <w:szCs w:val="22"/>
    </w:rPr>
  </w:style>
  <w:style w:type="paragraph" w:styleId="BodyText">
    <w:name w:val="Body Text"/>
    <w:semiHidden/>
    <w:rsid w:val="00A322C2"/>
    <w:pPr>
      <w:spacing w:after="120" w:line="240" w:lineRule="atLeast"/>
    </w:pPr>
    <w:rPr>
      <w:rFonts w:ascii="Arial" w:hAnsi="Arial"/>
      <w:sz w:val="22"/>
      <w:szCs w:val="22"/>
    </w:rPr>
  </w:style>
  <w:style w:type="paragraph" w:styleId="BodyText2">
    <w:name w:val="Body Text 2"/>
    <w:semiHidden/>
    <w:rsid w:val="00A322C2"/>
    <w:pPr>
      <w:spacing w:after="120" w:line="480" w:lineRule="auto"/>
    </w:pPr>
    <w:rPr>
      <w:rFonts w:ascii="Arial" w:hAnsi="Arial"/>
      <w:sz w:val="22"/>
      <w:szCs w:val="22"/>
    </w:rPr>
  </w:style>
  <w:style w:type="paragraph" w:styleId="BodyText3">
    <w:name w:val="Body Text 3"/>
    <w:semiHidden/>
    <w:rsid w:val="00A322C2"/>
    <w:pPr>
      <w:spacing w:after="120" w:line="240" w:lineRule="atLeast"/>
    </w:pPr>
    <w:rPr>
      <w:rFonts w:ascii="Arial" w:hAnsi="Arial"/>
      <w:sz w:val="16"/>
      <w:szCs w:val="16"/>
    </w:rPr>
  </w:style>
  <w:style w:type="paragraph" w:styleId="BodyTextFirstIndent">
    <w:name w:val="Body Text First Indent"/>
    <w:semiHidden/>
    <w:rsid w:val="00A322C2"/>
    <w:pPr>
      <w:spacing w:line="240" w:lineRule="atLeast"/>
      <w:ind w:firstLine="210"/>
    </w:pPr>
    <w:rPr>
      <w:rFonts w:ascii="Arial" w:hAnsi="Arial"/>
      <w:sz w:val="22"/>
      <w:szCs w:val="22"/>
    </w:rPr>
  </w:style>
  <w:style w:type="paragraph" w:styleId="BodyTextIndent">
    <w:name w:val="Body Text Indent"/>
    <w:semiHidden/>
    <w:rsid w:val="00A322C2"/>
    <w:pPr>
      <w:spacing w:after="120" w:line="240" w:lineRule="atLeast"/>
      <w:ind w:left="283"/>
    </w:pPr>
    <w:rPr>
      <w:rFonts w:ascii="Arial" w:hAnsi="Arial"/>
      <w:sz w:val="22"/>
      <w:szCs w:val="22"/>
    </w:rPr>
  </w:style>
  <w:style w:type="paragraph" w:styleId="BodyTextFirstIndent2">
    <w:name w:val="Body Text First Indent 2"/>
    <w:semiHidden/>
    <w:rsid w:val="00A322C2"/>
    <w:pPr>
      <w:spacing w:line="240" w:lineRule="atLeast"/>
      <w:ind w:firstLine="210"/>
    </w:pPr>
    <w:rPr>
      <w:rFonts w:ascii="Arial" w:hAnsi="Arial"/>
      <w:sz w:val="22"/>
      <w:szCs w:val="22"/>
    </w:rPr>
  </w:style>
  <w:style w:type="paragraph" w:styleId="BodyTextIndent2">
    <w:name w:val="Body Text Indent 2"/>
    <w:semiHidden/>
    <w:rsid w:val="00A322C2"/>
    <w:pPr>
      <w:spacing w:after="120" w:line="480" w:lineRule="auto"/>
      <w:ind w:left="283"/>
    </w:pPr>
    <w:rPr>
      <w:rFonts w:ascii="Arial" w:hAnsi="Arial"/>
      <w:sz w:val="22"/>
      <w:szCs w:val="22"/>
    </w:rPr>
  </w:style>
  <w:style w:type="paragraph" w:styleId="BodyTextIndent3">
    <w:name w:val="Body Text Indent 3"/>
    <w:semiHidden/>
    <w:rsid w:val="00A322C2"/>
    <w:pPr>
      <w:spacing w:after="120" w:line="240" w:lineRule="atLeast"/>
      <w:ind w:left="283"/>
    </w:pPr>
    <w:rPr>
      <w:rFonts w:ascii="Arial" w:hAnsi="Arial"/>
      <w:sz w:val="16"/>
      <w:szCs w:val="16"/>
    </w:rPr>
  </w:style>
  <w:style w:type="paragraph" w:styleId="Closing">
    <w:name w:val="Closing"/>
    <w:semiHidden/>
    <w:rsid w:val="00A322C2"/>
    <w:pPr>
      <w:spacing w:line="240" w:lineRule="atLeast"/>
      <w:ind w:left="4252"/>
    </w:pPr>
    <w:rPr>
      <w:rFonts w:ascii="Arial" w:hAnsi="Arial"/>
      <w:sz w:val="22"/>
      <w:szCs w:val="22"/>
    </w:rPr>
  </w:style>
  <w:style w:type="character" w:styleId="CommentReference">
    <w:name w:val="annotation reference"/>
    <w:semiHidden/>
    <w:rsid w:val="00A322C2"/>
    <w:rPr>
      <w:sz w:val="16"/>
      <w:szCs w:val="16"/>
    </w:rPr>
  </w:style>
  <w:style w:type="paragraph" w:styleId="CommentText">
    <w:name w:val="annotation text"/>
    <w:semiHidden/>
    <w:rsid w:val="00A322C2"/>
    <w:pPr>
      <w:spacing w:line="240" w:lineRule="atLeast"/>
    </w:pPr>
    <w:rPr>
      <w:rFonts w:ascii="Arial" w:hAnsi="Arial"/>
    </w:rPr>
  </w:style>
  <w:style w:type="paragraph" w:styleId="CommentSubject">
    <w:name w:val="annotation subject"/>
    <w:next w:val="CommentText"/>
    <w:semiHidden/>
    <w:rsid w:val="00A322C2"/>
    <w:pPr>
      <w:spacing w:line="240" w:lineRule="atLeast"/>
    </w:pPr>
    <w:rPr>
      <w:rFonts w:ascii="Arial" w:hAnsi="Arial"/>
      <w:b/>
      <w:bCs/>
    </w:rPr>
  </w:style>
  <w:style w:type="paragraph" w:styleId="Date">
    <w:name w:val="Date"/>
    <w:next w:val="Normal"/>
    <w:semiHidden/>
    <w:rsid w:val="00A322C2"/>
    <w:pPr>
      <w:spacing w:line="240" w:lineRule="atLeast"/>
    </w:pPr>
    <w:rPr>
      <w:rFonts w:ascii="Arial" w:hAnsi="Arial"/>
      <w:sz w:val="22"/>
      <w:szCs w:val="22"/>
    </w:rPr>
  </w:style>
  <w:style w:type="paragraph" w:styleId="DocumentMap">
    <w:name w:val="Document Map"/>
    <w:semiHidden/>
    <w:rsid w:val="00A322C2"/>
    <w:pPr>
      <w:shd w:val="clear" w:color="auto" w:fill="000080"/>
      <w:spacing w:line="240" w:lineRule="atLeast"/>
    </w:pPr>
    <w:rPr>
      <w:rFonts w:ascii="Tahoma" w:hAnsi="Tahoma" w:cs="Tahoma"/>
    </w:rPr>
  </w:style>
  <w:style w:type="paragraph" w:styleId="E-mailSignature">
    <w:name w:val="E-mail Signature"/>
    <w:semiHidden/>
    <w:rsid w:val="00A322C2"/>
    <w:pPr>
      <w:spacing w:line="240" w:lineRule="atLeast"/>
    </w:pPr>
    <w:rPr>
      <w:rFonts w:ascii="Arial" w:hAnsi="Arial"/>
      <w:sz w:val="22"/>
      <w:szCs w:val="22"/>
    </w:rPr>
  </w:style>
  <w:style w:type="character" w:styleId="Emphasis">
    <w:name w:val="Emphasis"/>
    <w:qFormat/>
    <w:rsid w:val="00A322C2"/>
    <w:rPr>
      <w:i/>
      <w:iCs/>
    </w:rPr>
  </w:style>
  <w:style w:type="character" w:styleId="EndnoteReference">
    <w:name w:val="endnote reference"/>
    <w:semiHidden/>
    <w:rsid w:val="00A322C2"/>
    <w:rPr>
      <w:vertAlign w:val="superscript"/>
    </w:rPr>
  </w:style>
  <w:style w:type="paragraph" w:styleId="EndnoteText">
    <w:name w:val="endnote text"/>
    <w:semiHidden/>
    <w:rsid w:val="00A322C2"/>
    <w:pPr>
      <w:spacing w:line="240" w:lineRule="atLeast"/>
    </w:pPr>
    <w:rPr>
      <w:rFonts w:ascii="Arial" w:hAnsi="Arial"/>
    </w:rPr>
  </w:style>
  <w:style w:type="paragraph" w:styleId="EnvelopeAddress">
    <w:name w:val="envelope address"/>
    <w:semiHidden/>
    <w:rsid w:val="00A322C2"/>
    <w:pPr>
      <w:framePr w:w="7920" w:h="1980" w:hRule="exact" w:hSpace="180" w:wrap="auto" w:hAnchor="page" w:xAlign="center" w:yAlign="bottom"/>
      <w:spacing w:line="240" w:lineRule="atLeast"/>
      <w:ind w:left="2880"/>
    </w:pPr>
    <w:rPr>
      <w:rFonts w:ascii="Arial" w:hAnsi="Arial" w:cs="Arial"/>
      <w:sz w:val="24"/>
      <w:szCs w:val="24"/>
    </w:rPr>
  </w:style>
  <w:style w:type="paragraph" w:styleId="EnvelopeReturn">
    <w:name w:val="envelope return"/>
    <w:semiHidden/>
    <w:rsid w:val="00A322C2"/>
    <w:pPr>
      <w:spacing w:line="240" w:lineRule="atLeast"/>
    </w:pPr>
    <w:rPr>
      <w:rFonts w:ascii="Arial" w:hAnsi="Arial" w:cs="Arial"/>
    </w:rPr>
  </w:style>
  <w:style w:type="character" w:styleId="HTMLAcronym">
    <w:name w:val="HTML Acronym"/>
    <w:semiHidden/>
    <w:rsid w:val="00A322C2"/>
  </w:style>
  <w:style w:type="paragraph" w:styleId="HTMLAddress">
    <w:name w:val="HTML Address"/>
    <w:semiHidden/>
    <w:rsid w:val="00A322C2"/>
    <w:pPr>
      <w:spacing w:line="240" w:lineRule="atLeast"/>
    </w:pPr>
    <w:rPr>
      <w:rFonts w:ascii="Arial" w:hAnsi="Arial"/>
      <w:i/>
      <w:iCs/>
      <w:sz w:val="22"/>
      <w:szCs w:val="22"/>
    </w:rPr>
  </w:style>
  <w:style w:type="character" w:styleId="HTMLCite">
    <w:name w:val="HTML Cite"/>
    <w:semiHidden/>
    <w:rsid w:val="00A322C2"/>
    <w:rPr>
      <w:i/>
      <w:iCs/>
    </w:rPr>
  </w:style>
  <w:style w:type="character" w:styleId="HTMLCode">
    <w:name w:val="HTML Code"/>
    <w:semiHidden/>
    <w:rsid w:val="00A322C2"/>
    <w:rPr>
      <w:rFonts w:ascii="Courier New" w:hAnsi="Courier New" w:cs="Courier New"/>
      <w:sz w:val="20"/>
      <w:szCs w:val="20"/>
    </w:rPr>
  </w:style>
  <w:style w:type="character" w:styleId="HTMLDefinition">
    <w:name w:val="HTML Definition"/>
    <w:semiHidden/>
    <w:rsid w:val="00A322C2"/>
    <w:rPr>
      <w:i/>
      <w:iCs/>
    </w:rPr>
  </w:style>
  <w:style w:type="character" w:styleId="HTMLKeyboard">
    <w:name w:val="HTML Keyboard"/>
    <w:semiHidden/>
    <w:rsid w:val="00A322C2"/>
    <w:rPr>
      <w:rFonts w:ascii="Courier New" w:hAnsi="Courier New" w:cs="Courier New"/>
      <w:sz w:val="20"/>
      <w:szCs w:val="20"/>
    </w:rPr>
  </w:style>
  <w:style w:type="paragraph" w:styleId="HTMLPreformatted">
    <w:name w:val="HTML Preformatted"/>
    <w:semiHidden/>
    <w:rsid w:val="00A322C2"/>
    <w:pPr>
      <w:spacing w:line="240" w:lineRule="atLeast"/>
    </w:pPr>
    <w:rPr>
      <w:rFonts w:ascii="Courier New" w:hAnsi="Courier New" w:cs="Courier New"/>
    </w:rPr>
  </w:style>
  <w:style w:type="character" w:styleId="HTMLSample">
    <w:name w:val="HTML Sample"/>
    <w:semiHidden/>
    <w:rsid w:val="00A322C2"/>
    <w:rPr>
      <w:rFonts w:ascii="Courier New" w:hAnsi="Courier New" w:cs="Courier New"/>
    </w:rPr>
  </w:style>
  <w:style w:type="character" w:styleId="HTMLTypewriter">
    <w:name w:val="HTML Typewriter"/>
    <w:semiHidden/>
    <w:rsid w:val="00A322C2"/>
    <w:rPr>
      <w:rFonts w:ascii="Courier New" w:hAnsi="Courier New" w:cs="Courier New"/>
      <w:sz w:val="20"/>
      <w:szCs w:val="20"/>
    </w:rPr>
  </w:style>
  <w:style w:type="character" w:styleId="HTMLVariable">
    <w:name w:val="HTML Variable"/>
    <w:semiHidden/>
    <w:rsid w:val="00A322C2"/>
    <w:rPr>
      <w:i/>
      <w:iCs/>
    </w:rPr>
  </w:style>
  <w:style w:type="paragraph" w:styleId="Index1">
    <w:name w:val="index 1"/>
    <w:next w:val="Normal"/>
    <w:autoRedefine/>
    <w:semiHidden/>
    <w:rsid w:val="00A322C2"/>
    <w:pPr>
      <w:spacing w:line="240" w:lineRule="atLeast"/>
      <w:ind w:left="220" w:hanging="220"/>
    </w:pPr>
    <w:rPr>
      <w:rFonts w:ascii="Arial" w:hAnsi="Arial"/>
      <w:sz w:val="22"/>
      <w:szCs w:val="22"/>
    </w:rPr>
  </w:style>
  <w:style w:type="paragraph" w:styleId="Index2">
    <w:name w:val="index 2"/>
    <w:next w:val="Normal"/>
    <w:autoRedefine/>
    <w:semiHidden/>
    <w:rsid w:val="00A322C2"/>
    <w:pPr>
      <w:spacing w:line="240" w:lineRule="atLeast"/>
      <w:ind w:left="440" w:hanging="220"/>
    </w:pPr>
    <w:rPr>
      <w:rFonts w:ascii="Arial" w:hAnsi="Arial"/>
      <w:sz w:val="22"/>
      <w:szCs w:val="22"/>
    </w:rPr>
  </w:style>
  <w:style w:type="paragraph" w:styleId="Index3">
    <w:name w:val="index 3"/>
    <w:next w:val="Normal"/>
    <w:autoRedefine/>
    <w:semiHidden/>
    <w:rsid w:val="00A322C2"/>
    <w:pPr>
      <w:spacing w:line="240" w:lineRule="atLeast"/>
      <w:ind w:left="660" w:hanging="220"/>
    </w:pPr>
    <w:rPr>
      <w:rFonts w:ascii="Arial" w:hAnsi="Arial"/>
      <w:sz w:val="22"/>
      <w:szCs w:val="22"/>
    </w:rPr>
  </w:style>
  <w:style w:type="paragraph" w:styleId="Index4">
    <w:name w:val="index 4"/>
    <w:next w:val="Normal"/>
    <w:autoRedefine/>
    <w:semiHidden/>
    <w:rsid w:val="00A322C2"/>
    <w:pPr>
      <w:spacing w:line="240" w:lineRule="atLeast"/>
      <w:ind w:left="880" w:hanging="220"/>
    </w:pPr>
    <w:rPr>
      <w:rFonts w:ascii="Arial" w:hAnsi="Arial"/>
      <w:sz w:val="22"/>
      <w:szCs w:val="22"/>
    </w:rPr>
  </w:style>
  <w:style w:type="paragraph" w:styleId="Index5">
    <w:name w:val="index 5"/>
    <w:next w:val="Normal"/>
    <w:autoRedefine/>
    <w:semiHidden/>
    <w:rsid w:val="00A322C2"/>
    <w:pPr>
      <w:spacing w:line="240" w:lineRule="atLeast"/>
      <w:ind w:left="1100" w:hanging="220"/>
    </w:pPr>
    <w:rPr>
      <w:rFonts w:ascii="Arial" w:hAnsi="Arial"/>
      <w:sz w:val="22"/>
      <w:szCs w:val="22"/>
    </w:rPr>
  </w:style>
  <w:style w:type="paragraph" w:styleId="Index6">
    <w:name w:val="index 6"/>
    <w:next w:val="Normal"/>
    <w:autoRedefine/>
    <w:semiHidden/>
    <w:rsid w:val="00A322C2"/>
    <w:pPr>
      <w:spacing w:line="240" w:lineRule="atLeast"/>
      <w:ind w:left="1320" w:hanging="220"/>
    </w:pPr>
    <w:rPr>
      <w:rFonts w:ascii="Arial" w:hAnsi="Arial"/>
      <w:sz w:val="22"/>
      <w:szCs w:val="22"/>
    </w:rPr>
  </w:style>
  <w:style w:type="paragraph" w:styleId="Index7">
    <w:name w:val="index 7"/>
    <w:next w:val="Normal"/>
    <w:autoRedefine/>
    <w:semiHidden/>
    <w:rsid w:val="00A322C2"/>
    <w:pPr>
      <w:spacing w:line="240" w:lineRule="atLeast"/>
      <w:ind w:left="1540" w:hanging="220"/>
    </w:pPr>
    <w:rPr>
      <w:rFonts w:ascii="Arial" w:hAnsi="Arial"/>
      <w:sz w:val="22"/>
      <w:szCs w:val="22"/>
    </w:rPr>
  </w:style>
  <w:style w:type="paragraph" w:styleId="Index8">
    <w:name w:val="index 8"/>
    <w:next w:val="Normal"/>
    <w:autoRedefine/>
    <w:semiHidden/>
    <w:rsid w:val="00A322C2"/>
    <w:pPr>
      <w:spacing w:line="240" w:lineRule="atLeast"/>
      <w:ind w:left="1760" w:hanging="220"/>
    </w:pPr>
    <w:rPr>
      <w:rFonts w:ascii="Arial" w:hAnsi="Arial"/>
      <w:sz w:val="22"/>
      <w:szCs w:val="22"/>
    </w:rPr>
  </w:style>
  <w:style w:type="paragraph" w:styleId="Index9">
    <w:name w:val="index 9"/>
    <w:next w:val="Normal"/>
    <w:autoRedefine/>
    <w:semiHidden/>
    <w:rsid w:val="00A322C2"/>
    <w:pPr>
      <w:spacing w:line="240" w:lineRule="atLeast"/>
      <w:ind w:left="1980" w:hanging="220"/>
    </w:pPr>
    <w:rPr>
      <w:rFonts w:ascii="Arial" w:hAnsi="Arial"/>
      <w:sz w:val="22"/>
      <w:szCs w:val="22"/>
    </w:rPr>
  </w:style>
  <w:style w:type="paragraph" w:styleId="IndexHeading">
    <w:name w:val="index heading"/>
    <w:next w:val="Index1"/>
    <w:semiHidden/>
    <w:rsid w:val="00A322C2"/>
    <w:pPr>
      <w:spacing w:line="240" w:lineRule="atLeast"/>
    </w:pPr>
    <w:rPr>
      <w:rFonts w:ascii="Arial" w:hAnsi="Arial" w:cs="Arial"/>
      <w:b/>
      <w:bCs/>
      <w:sz w:val="22"/>
      <w:szCs w:val="22"/>
    </w:rPr>
  </w:style>
  <w:style w:type="character" w:styleId="LineNumber">
    <w:name w:val="line number"/>
    <w:semiHidden/>
    <w:rsid w:val="00A322C2"/>
  </w:style>
  <w:style w:type="paragraph" w:styleId="List">
    <w:name w:val="List"/>
    <w:semiHidden/>
    <w:rsid w:val="00A322C2"/>
    <w:pPr>
      <w:spacing w:line="240" w:lineRule="atLeast"/>
      <w:ind w:left="283" w:hanging="283"/>
    </w:pPr>
    <w:rPr>
      <w:rFonts w:ascii="Arial" w:hAnsi="Arial"/>
      <w:sz w:val="22"/>
      <w:szCs w:val="22"/>
    </w:rPr>
  </w:style>
  <w:style w:type="paragraph" w:styleId="List2">
    <w:name w:val="List 2"/>
    <w:semiHidden/>
    <w:rsid w:val="00A322C2"/>
    <w:pPr>
      <w:spacing w:line="240" w:lineRule="atLeast"/>
      <w:ind w:left="566" w:hanging="283"/>
    </w:pPr>
    <w:rPr>
      <w:rFonts w:ascii="Arial" w:hAnsi="Arial"/>
      <w:sz w:val="22"/>
      <w:szCs w:val="22"/>
    </w:rPr>
  </w:style>
  <w:style w:type="paragraph" w:styleId="List3">
    <w:name w:val="List 3"/>
    <w:semiHidden/>
    <w:rsid w:val="00A322C2"/>
    <w:pPr>
      <w:spacing w:line="240" w:lineRule="atLeast"/>
      <w:ind w:left="849" w:hanging="283"/>
    </w:pPr>
    <w:rPr>
      <w:rFonts w:ascii="Arial" w:hAnsi="Arial"/>
      <w:sz w:val="22"/>
      <w:szCs w:val="22"/>
    </w:rPr>
  </w:style>
  <w:style w:type="paragraph" w:styleId="List4">
    <w:name w:val="List 4"/>
    <w:semiHidden/>
    <w:rsid w:val="00A322C2"/>
    <w:pPr>
      <w:spacing w:line="240" w:lineRule="atLeast"/>
      <w:ind w:left="1132" w:hanging="283"/>
    </w:pPr>
    <w:rPr>
      <w:rFonts w:ascii="Arial" w:hAnsi="Arial"/>
      <w:sz w:val="22"/>
      <w:szCs w:val="22"/>
    </w:rPr>
  </w:style>
  <w:style w:type="paragraph" w:styleId="List5">
    <w:name w:val="List 5"/>
    <w:semiHidden/>
    <w:rsid w:val="00A322C2"/>
    <w:pPr>
      <w:spacing w:line="240" w:lineRule="atLeast"/>
      <w:ind w:left="1415" w:hanging="283"/>
    </w:pPr>
    <w:rPr>
      <w:rFonts w:ascii="Arial" w:hAnsi="Arial"/>
      <w:sz w:val="22"/>
      <w:szCs w:val="22"/>
    </w:rPr>
  </w:style>
  <w:style w:type="paragraph" w:styleId="ListBullet">
    <w:name w:val="List Bullet"/>
    <w:uiPriority w:val="99"/>
    <w:rsid w:val="00A322C2"/>
    <w:pPr>
      <w:numPr>
        <w:numId w:val="8"/>
      </w:numPr>
      <w:spacing w:line="240" w:lineRule="atLeast"/>
    </w:pPr>
    <w:rPr>
      <w:rFonts w:ascii="Arial" w:hAnsi="Arial"/>
      <w:sz w:val="22"/>
      <w:szCs w:val="22"/>
    </w:rPr>
  </w:style>
  <w:style w:type="paragraph" w:styleId="ListBullet2">
    <w:name w:val="List Bullet 2"/>
    <w:semiHidden/>
    <w:rsid w:val="00A322C2"/>
    <w:pPr>
      <w:numPr>
        <w:numId w:val="9"/>
      </w:numPr>
      <w:spacing w:line="240" w:lineRule="atLeast"/>
    </w:pPr>
    <w:rPr>
      <w:rFonts w:ascii="Arial" w:hAnsi="Arial"/>
      <w:sz w:val="22"/>
      <w:szCs w:val="22"/>
    </w:rPr>
  </w:style>
  <w:style w:type="paragraph" w:styleId="ListBullet3">
    <w:name w:val="List Bullet 3"/>
    <w:semiHidden/>
    <w:rsid w:val="00A322C2"/>
    <w:pPr>
      <w:numPr>
        <w:numId w:val="10"/>
      </w:numPr>
      <w:spacing w:line="240" w:lineRule="atLeast"/>
    </w:pPr>
    <w:rPr>
      <w:rFonts w:ascii="Arial" w:hAnsi="Arial"/>
      <w:sz w:val="22"/>
      <w:szCs w:val="22"/>
    </w:rPr>
  </w:style>
  <w:style w:type="paragraph" w:styleId="ListBullet4">
    <w:name w:val="List Bullet 4"/>
    <w:semiHidden/>
    <w:rsid w:val="00A322C2"/>
    <w:pPr>
      <w:numPr>
        <w:numId w:val="11"/>
      </w:numPr>
      <w:spacing w:line="240" w:lineRule="atLeast"/>
    </w:pPr>
    <w:rPr>
      <w:rFonts w:ascii="Arial" w:hAnsi="Arial"/>
      <w:sz w:val="22"/>
      <w:szCs w:val="22"/>
    </w:rPr>
  </w:style>
  <w:style w:type="paragraph" w:styleId="ListBullet5">
    <w:name w:val="List Bullet 5"/>
    <w:semiHidden/>
    <w:rsid w:val="00A322C2"/>
    <w:pPr>
      <w:numPr>
        <w:numId w:val="12"/>
      </w:numPr>
      <w:spacing w:line="240" w:lineRule="atLeast"/>
    </w:pPr>
    <w:rPr>
      <w:rFonts w:ascii="Arial" w:hAnsi="Arial"/>
      <w:sz w:val="22"/>
      <w:szCs w:val="22"/>
    </w:rPr>
  </w:style>
  <w:style w:type="paragraph" w:styleId="ListContinue">
    <w:name w:val="List Continue"/>
    <w:semiHidden/>
    <w:rsid w:val="00A322C2"/>
    <w:pPr>
      <w:spacing w:after="120" w:line="240" w:lineRule="atLeast"/>
      <w:ind w:left="283"/>
    </w:pPr>
    <w:rPr>
      <w:rFonts w:ascii="Arial" w:hAnsi="Arial"/>
      <w:sz w:val="22"/>
      <w:szCs w:val="22"/>
    </w:rPr>
  </w:style>
  <w:style w:type="paragraph" w:styleId="ListContinue2">
    <w:name w:val="List Continue 2"/>
    <w:semiHidden/>
    <w:rsid w:val="00A322C2"/>
    <w:pPr>
      <w:spacing w:after="120" w:line="240" w:lineRule="atLeast"/>
      <w:ind w:left="566"/>
    </w:pPr>
    <w:rPr>
      <w:rFonts w:ascii="Arial" w:hAnsi="Arial"/>
      <w:sz w:val="22"/>
      <w:szCs w:val="22"/>
    </w:rPr>
  </w:style>
  <w:style w:type="paragraph" w:styleId="ListContinue3">
    <w:name w:val="List Continue 3"/>
    <w:semiHidden/>
    <w:rsid w:val="00A322C2"/>
    <w:pPr>
      <w:spacing w:after="120" w:line="240" w:lineRule="atLeast"/>
      <w:ind w:left="849"/>
    </w:pPr>
    <w:rPr>
      <w:rFonts w:ascii="Arial" w:hAnsi="Arial"/>
      <w:sz w:val="22"/>
      <w:szCs w:val="22"/>
    </w:rPr>
  </w:style>
  <w:style w:type="paragraph" w:styleId="ListContinue4">
    <w:name w:val="List Continue 4"/>
    <w:semiHidden/>
    <w:rsid w:val="00A322C2"/>
    <w:pPr>
      <w:spacing w:after="120" w:line="240" w:lineRule="atLeast"/>
      <w:ind w:left="1132"/>
    </w:pPr>
    <w:rPr>
      <w:rFonts w:ascii="Arial" w:hAnsi="Arial"/>
      <w:sz w:val="22"/>
      <w:szCs w:val="22"/>
    </w:rPr>
  </w:style>
  <w:style w:type="paragraph" w:styleId="ListContinue5">
    <w:name w:val="List Continue 5"/>
    <w:semiHidden/>
    <w:rsid w:val="00A322C2"/>
    <w:pPr>
      <w:spacing w:after="120" w:line="240" w:lineRule="atLeast"/>
      <w:ind w:left="1415"/>
    </w:pPr>
    <w:rPr>
      <w:rFonts w:ascii="Arial" w:hAnsi="Arial"/>
      <w:sz w:val="22"/>
      <w:szCs w:val="22"/>
    </w:rPr>
  </w:style>
  <w:style w:type="paragraph" w:styleId="ListNumber">
    <w:name w:val="List Number"/>
    <w:semiHidden/>
    <w:rsid w:val="00A322C2"/>
    <w:pPr>
      <w:numPr>
        <w:numId w:val="13"/>
      </w:numPr>
      <w:spacing w:line="240" w:lineRule="atLeast"/>
    </w:pPr>
    <w:rPr>
      <w:rFonts w:ascii="Arial" w:hAnsi="Arial"/>
      <w:sz w:val="22"/>
      <w:szCs w:val="22"/>
    </w:rPr>
  </w:style>
  <w:style w:type="paragraph" w:styleId="ListNumber2">
    <w:name w:val="List Number 2"/>
    <w:semiHidden/>
    <w:rsid w:val="00A322C2"/>
    <w:pPr>
      <w:numPr>
        <w:numId w:val="14"/>
      </w:numPr>
      <w:spacing w:line="240" w:lineRule="atLeast"/>
    </w:pPr>
    <w:rPr>
      <w:rFonts w:ascii="Arial" w:hAnsi="Arial"/>
      <w:sz w:val="22"/>
      <w:szCs w:val="22"/>
    </w:rPr>
  </w:style>
  <w:style w:type="paragraph" w:styleId="ListNumber3">
    <w:name w:val="List Number 3"/>
    <w:semiHidden/>
    <w:rsid w:val="00A322C2"/>
    <w:pPr>
      <w:numPr>
        <w:numId w:val="15"/>
      </w:numPr>
      <w:spacing w:line="240" w:lineRule="atLeast"/>
    </w:pPr>
    <w:rPr>
      <w:rFonts w:ascii="Arial" w:hAnsi="Arial"/>
      <w:sz w:val="22"/>
      <w:szCs w:val="22"/>
    </w:rPr>
  </w:style>
  <w:style w:type="paragraph" w:styleId="ListNumber4">
    <w:name w:val="List Number 4"/>
    <w:semiHidden/>
    <w:rsid w:val="00A322C2"/>
    <w:pPr>
      <w:numPr>
        <w:numId w:val="16"/>
      </w:numPr>
      <w:spacing w:line="240" w:lineRule="atLeast"/>
    </w:pPr>
    <w:rPr>
      <w:rFonts w:ascii="Arial" w:hAnsi="Arial"/>
      <w:sz w:val="22"/>
      <w:szCs w:val="22"/>
    </w:rPr>
  </w:style>
  <w:style w:type="paragraph" w:styleId="ListNumber5">
    <w:name w:val="List Number 5"/>
    <w:semiHidden/>
    <w:rsid w:val="00A322C2"/>
    <w:pPr>
      <w:numPr>
        <w:numId w:val="17"/>
      </w:numPr>
      <w:spacing w:line="240" w:lineRule="atLeast"/>
    </w:pPr>
    <w:rPr>
      <w:rFonts w:ascii="Arial" w:hAnsi="Arial"/>
      <w:sz w:val="22"/>
      <w:szCs w:val="22"/>
    </w:rPr>
  </w:style>
  <w:style w:type="paragraph" w:styleId="MacroText">
    <w:name w:val="macro"/>
    <w:semiHidden/>
    <w:rsid w:val="00A322C2"/>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urier New" w:hAnsi="Courier New" w:cs="Courier New"/>
    </w:rPr>
  </w:style>
  <w:style w:type="paragraph" w:styleId="MessageHeader">
    <w:name w:val="Message Header"/>
    <w:semiHidden/>
    <w:rsid w:val="00A322C2"/>
    <w:pPr>
      <w:pBdr>
        <w:top w:val="single" w:sz="6" w:space="1" w:color="auto"/>
        <w:left w:val="single" w:sz="6" w:space="1" w:color="auto"/>
        <w:bottom w:val="single" w:sz="6" w:space="1" w:color="auto"/>
        <w:right w:val="single" w:sz="6" w:space="1" w:color="auto"/>
      </w:pBdr>
      <w:shd w:val="pct20" w:color="auto" w:fill="auto"/>
      <w:spacing w:line="240" w:lineRule="atLeast"/>
      <w:ind w:left="1134" w:hanging="1134"/>
    </w:pPr>
    <w:rPr>
      <w:rFonts w:ascii="Arial" w:hAnsi="Arial" w:cs="Arial"/>
      <w:sz w:val="24"/>
      <w:szCs w:val="24"/>
    </w:rPr>
  </w:style>
  <w:style w:type="paragraph" w:styleId="NormalIndent">
    <w:name w:val="Normal Indent"/>
    <w:semiHidden/>
    <w:rsid w:val="00A322C2"/>
    <w:pPr>
      <w:spacing w:line="240" w:lineRule="atLeast"/>
      <w:ind w:left="720"/>
    </w:pPr>
    <w:rPr>
      <w:rFonts w:ascii="Arial" w:hAnsi="Arial"/>
      <w:sz w:val="22"/>
      <w:szCs w:val="22"/>
    </w:rPr>
  </w:style>
  <w:style w:type="paragraph" w:styleId="NoteHeading">
    <w:name w:val="Note Heading"/>
    <w:next w:val="Normal"/>
    <w:semiHidden/>
    <w:rsid w:val="00A322C2"/>
    <w:pPr>
      <w:spacing w:line="240" w:lineRule="atLeast"/>
    </w:pPr>
    <w:rPr>
      <w:rFonts w:ascii="Arial" w:hAnsi="Arial"/>
      <w:sz w:val="22"/>
      <w:szCs w:val="22"/>
    </w:rPr>
  </w:style>
  <w:style w:type="paragraph" w:styleId="PlainText">
    <w:name w:val="Plain Text"/>
    <w:semiHidden/>
    <w:rsid w:val="00A322C2"/>
    <w:pPr>
      <w:spacing w:line="240" w:lineRule="atLeast"/>
    </w:pPr>
    <w:rPr>
      <w:rFonts w:ascii="Courier New" w:hAnsi="Courier New" w:cs="Courier New"/>
    </w:rPr>
  </w:style>
  <w:style w:type="paragraph" w:styleId="Salutation">
    <w:name w:val="Salutation"/>
    <w:next w:val="Normal"/>
    <w:semiHidden/>
    <w:rsid w:val="00A322C2"/>
    <w:pPr>
      <w:spacing w:line="240" w:lineRule="atLeast"/>
    </w:pPr>
    <w:rPr>
      <w:rFonts w:ascii="Arial" w:hAnsi="Arial"/>
      <w:sz w:val="22"/>
      <w:szCs w:val="22"/>
    </w:rPr>
  </w:style>
  <w:style w:type="paragraph" w:styleId="Signature">
    <w:name w:val="Signature"/>
    <w:semiHidden/>
    <w:rsid w:val="00A322C2"/>
    <w:pPr>
      <w:spacing w:line="240" w:lineRule="atLeast"/>
      <w:ind w:left="4252"/>
    </w:pPr>
    <w:rPr>
      <w:rFonts w:ascii="Arial" w:hAnsi="Arial"/>
      <w:sz w:val="22"/>
      <w:szCs w:val="22"/>
    </w:rPr>
  </w:style>
  <w:style w:type="paragraph" w:styleId="Subtitle">
    <w:name w:val="Subtitle"/>
    <w:qFormat/>
    <w:rsid w:val="00A322C2"/>
    <w:pPr>
      <w:spacing w:after="60" w:line="240" w:lineRule="atLeast"/>
      <w:jc w:val="center"/>
      <w:outlineLvl w:val="1"/>
    </w:pPr>
    <w:rPr>
      <w:rFonts w:ascii="Arial" w:hAnsi="Arial" w:cs="Arial"/>
      <w:sz w:val="24"/>
      <w:szCs w:val="24"/>
    </w:rPr>
  </w:style>
  <w:style w:type="table" w:styleId="Table3Deffects1">
    <w:name w:val="Table 3D effects 1"/>
    <w:semiHidden/>
    <w:rsid w:val="00A322C2"/>
    <w:pPr>
      <w:spacing w:line="240" w:lineRule="atLeast"/>
    </w:pPr>
    <w:tblPr>
      <w:tblCellMar>
        <w:top w:w="0" w:type="dxa"/>
        <w:left w:w="0" w:type="dxa"/>
        <w:bottom w:w="0" w:type="dxa"/>
        <w:right w:w="0"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semiHidden/>
    <w:rsid w:val="00A322C2"/>
    <w:pPr>
      <w:spacing w:line="240" w:lineRule="atLeast"/>
    </w:pPr>
    <w:tblPr>
      <w:tblStyleRowBandSize w:val="1"/>
      <w:tblCellMar>
        <w:top w:w="0" w:type="dxa"/>
        <w:left w:w="0" w:type="dxa"/>
        <w:bottom w:w="0" w:type="dxa"/>
        <w:right w:w="0"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semiHidden/>
    <w:rsid w:val="00A322C2"/>
    <w:pPr>
      <w:spacing w:line="240" w:lineRule="atLeast"/>
    </w:pPr>
    <w:tblPr>
      <w:tblStyleRowBandSize w:val="1"/>
      <w:tblStyleColBandSize w:val="1"/>
      <w:tblCellMar>
        <w:top w:w="0" w:type="dxa"/>
        <w:left w:w="0" w:type="dxa"/>
        <w:bottom w:w="0" w:type="dxa"/>
        <w:right w:w="0"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semiHidden/>
    <w:rsid w:val="00A322C2"/>
    <w:pPr>
      <w:spacing w:line="240" w:lineRule="atLeast"/>
    </w:pPr>
    <w:tblPr>
      <w:tblBorders>
        <w:top w:val="single" w:sz="12" w:space="0" w:color="000000"/>
        <w:bottom w:val="single" w:sz="12" w:space="0" w:color="000000"/>
      </w:tblBorders>
      <w:tblCellMar>
        <w:top w:w="0" w:type="dxa"/>
        <w:left w:w="0" w:type="dxa"/>
        <w:bottom w:w="0" w:type="dxa"/>
        <w:right w:w="0"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semiHidden/>
    <w:rsid w:val="00A322C2"/>
    <w:pPr>
      <w:spacing w:line="240" w:lineRule="atLeast"/>
    </w:pPr>
    <w:tblPr>
      <w:tblBorders>
        <w:top w:val="single" w:sz="12" w:space="0" w:color="000000"/>
        <w:bottom w:val="single" w:sz="12" w:space="0" w:color="000000"/>
      </w:tblBorders>
      <w:tblCellMar>
        <w:top w:w="0" w:type="dxa"/>
        <w:left w:w="0" w:type="dxa"/>
        <w:bottom w:w="0" w:type="dxa"/>
        <w:right w:w="0"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semiHidden/>
    <w:rsid w:val="00A322C2"/>
    <w:pPr>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CellMar>
        <w:top w:w="0" w:type="dxa"/>
        <w:left w:w="0" w:type="dxa"/>
        <w:bottom w:w="0" w:type="dxa"/>
        <w:right w:w="0"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semiHidden/>
    <w:rsid w:val="00A322C2"/>
    <w:pPr>
      <w:spacing w:line="240" w:lineRule="atLeast"/>
    </w:pPr>
    <w:tblPr>
      <w:tblBorders>
        <w:top w:val="single" w:sz="12" w:space="0" w:color="000000"/>
        <w:left w:val="single" w:sz="6" w:space="0" w:color="000000"/>
        <w:bottom w:val="single" w:sz="12" w:space="0" w:color="000000"/>
        <w:right w:val="single" w:sz="6" w:space="0" w:color="000000"/>
      </w:tblBorders>
      <w:tblCellMar>
        <w:top w:w="0" w:type="dxa"/>
        <w:left w:w="0" w:type="dxa"/>
        <w:bottom w:w="0" w:type="dxa"/>
        <w:right w:w="0"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semiHidden/>
    <w:rsid w:val="00A322C2"/>
    <w:pPr>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0" w:type="dxa"/>
        <w:bottom w:w="0" w:type="dxa"/>
        <w:right w:w="0"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semiHidden/>
    <w:rsid w:val="00A322C2"/>
    <w:pPr>
      <w:spacing w:line="240" w:lineRule="atLeast"/>
    </w:pPr>
    <w:tblPr>
      <w:tblBorders>
        <w:bottom w:val="single" w:sz="12" w:space="0" w:color="000000"/>
      </w:tblBorders>
      <w:tblCellMar>
        <w:top w:w="0" w:type="dxa"/>
        <w:left w:w="0" w:type="dxa"/>
        <w:bottom w:w="0" w:type="dxa"/>
        <w:right w:w="0"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semiHidden/>
    <w:rsid w:val="00A322C2"/>
    <w:pPr>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0" w:type="dxa"/>
        <w:bottom w:w="0" w:type="dxa"/>
        <w:right w:w="0"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semiHidden/>
    <w:rsid w:val="00A322C2"/>
    <w:pPr>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0" w:type="dxa"/>
        <w:bottom w:w="0" w:type="dxa"/>
        <w:right w:w="0"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semiHidden/>
    <w:rsid w:val="00A322C2"/>
    <w:pPr>
      <w:spacing w:line="240" w:lineRule="atLeast"/>
    </w:pPr>
    <w:rPr>
      <w:b/>
      <w:bCs/>
    </w:rPr>
    <w:tblPr>
      <w:tblStyleColBandSize w:val="1"/>
      <w:tblCellMar>
        <w:top w:w="0" w:type="dxa"/>
        <w:left w:w="0" w:type="dxa"/>
        <w:bottom w:w="0" w:type="dxa"/>
        <w:right w:w="0"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semiHidden/>
    <w:rsid w:val="00A322C2"/>
    <w:pPr>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0" w:type="dxa"/>
        <w:bottom w:w="0" w:type="dxa"/>
        <w:right w:w="0"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semiHidden/>
    <w:rsid w:val="00A322C2"/>
    <w:pPr>
      <w:spacing w:line="240" w:lineRule="atLeast"/>
    </w:pPr>
    <w:tblPr>
      <w:tblStyleColBandSize w:val="1"/>
      <w:tblCellMar>
        <w:top w:w="0" w:type="dxa"/>
        <w:left w:w="0" w:type="dxa"/>
        <w:bottom w:w="0" w:type="dxa"/>
        <w:right w:w="0"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semiHidden/>
    <w:rsid w:val="00A322C2"/>
    <w:pPr>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0" w:type="dxa"/>
        <w:bottom w:w="0" w:type="dxa"/>
        <w:right w:w="0"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semiHidden/>
    <w:rsid w:val="00A322C2"/>
    <w:pPr>
      <w:spacing w:line="240" w:lineRule="atLeast"/>
    </w:pPr>
    <w:tblPr>
      <w:tblStyleRowBandSize w:val="1"/>
      <w:tblBorders>
        <w:insideH w:val="single" w:sz="18" w:space="0" w:color="FFFFFF"/>
        <w:insideV w:val="single" w:sz="18" w:space="0" w:color="FFFFFF"/>
      </w:tblBorders>
      <w:tblCellMar>
        <w:top w:w="0" w:type="dxa"/>
        <w:left w:w="0" w:type="dxa"/>
        <w:bottom w:w="0" w:type="dxa"/>
        <w:right w:w="0"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semiHidden/>
    <w:rsid w:val="00A322C2"/>
    <w:pPr>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semiHidden/>
    <w:rsid w:val="00A322C2"/>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semiHidden/>
    <w:rsid w:val="00A322C2"/>
    <w:pPr>
      <w:spacing w:line="240" w:lineRule="atLeast"/>
    </w:pPr>
    <w:tblPr>
      <w:tblBorders>
        <w:insideH w:val="single" w:sz="6" w:space="0" w:color="000000"/>
        <w:insideV w:val="single" w:sz="6" w:space="0" w:color="000000"/>
      </w:tblBorders>
      <w:tblCellMar>
        <w:top w:w="0" w:type="dxa"/>
        <w:left w:w="0" w:type="dxa"/>
        <w:bottom w:w="0" w:type="dxa"/>
        <w:right w:w="0"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semiHidden/>
    <w:rsid w:val="00A322C2"/>
    <w:pPr>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0" w:type="dxa"/>
        <w:bottom w:w="0" w:type="dxa"/>
        <w:right w:w="0"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semiHidden/>
    <w:rsid w:val="00A322C2"/>
    <w:pPr>
      <w:spacing w:line="240" w:lineRule="atLeast"/>
    </w:pPr>
    <w:tblPr>
      <w:tblBorders>
        <w:left w:val="single" w:sz="12" w:space="0" w:color="000000"/>
        <w:right w:val="single" w:sz="12"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semiHidden/>
    <w:rsid w:val="00A322C2"/>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semiHidden/>
    <w:rsid w:val="00A322C2"/>
    <w:pPr>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0" w:type="dxa"/>
        <w:bottom w:w="0" w:type="dxa"/>
        <w:right w:w="0"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semiHidden/>
    <w:rsid w:val="00A322C2"/>
    <w:pPr>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semiHidden/>
    <w:rsid w:val="00A322C2"/>
    <w:pPr>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0" w:type="dxa"/>
        <w:bottom w:w="0" w:type="dxa"/>
        <w:right w:w="0"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semiHidden/>
    <w:rsid w:val="00A322C2"/>
    <w:pPr>
      <w:spacing w:line="240" w:lineRule="atLeast"/>
    </w:pPr>
    <w:tblPr>
      <w:tblStyleRowBandSize w:val="1"/>
      <w:tblBorders>
        <w:top w:val="single" w:sz="12" w:space="0" w:color="008080"/>
        <w:left w:val="single" w:sz="6" w:space="0" w:color="008080"/>
        <w:bottom w:val="single" w:sz="12" w:space="0" w:color="008080"/>
        <w:right w:val="single" w:sz="6" w:space="0" w:color="008080"/>
      </w:tblBorders>
      <w:tblCellMar>
        <w:top w:w="0" w:type="dxa"/>
        <w:left w:w="0" w:type="dxa"/>
        <w:bottom w:w="0" w:type="dxa"/>
        <w:right w:w="0"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semiHidden/>
    <w:rsid w:val="00A322C2"/>
    <w:pPr>
      <w:spacing w:line="240" w:lineRule="atLeast"/>
    </w:pPr>
    <w:tblPr>
      <w:tblStyleRowBandSize w:val="2"/>
      <w:tblBorders>
        <w:bottom w:val="single" w:sz="12" w:space="0" w:color="808080"/>
      </w:tblBorders>
      <w:tblCellMar>
        <w:top w:w="0" w:type="dxa"/>
        <w:left w:w="0" w:type="dxa"/>
        <w:bottom w:w="0" w:type="dxa"/>
        <w:right w:w="0"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semiHidden/>
    <w:rsid w:val="00A322C2"/>
    <w:pPr>
      <w:spacing w:line="240" w:lineRule="atLeast"/>
    </w:pPr>
    <w:tblPr>
      <w:tblBorders>
        <w:top w:val="single" w:sz="12" w:space="0" w:color="000000"/>
        <w:bottom w:val="single" w:sz="12" w:space="0" w:color="000000"/>
        <w:insideH w:val="single" w:sz="6" w:space="0" w:color="000000"/>
      </w:tblBorders>
      <w:tblCellMar>
        <w:top w:w="0" w:type="dxa"/>
        <w:left w:w="0" w:type="dxa"/>
        <w:bottom w:w="0" w:type="dxa"/>
        <w:right w:w="0"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semiHidden/>
    <w:rsid w:val="00A322C2"/>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0" w:type="dxa"/>
        <w:bottom w:w="0" w:type="dxa"/>
        <w:right w:w="0"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semiHidden/>
    <w:rsid w:val="00A322C2"/>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0" w:type="dxa"/>
        <w:bottom w:w="0" w:type="dxa"/>
        <w:right w:w="0"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semiHidden/>
    <w:rsid w:val="00A322C2"/>
    <w:pPr>
      <w:spacing w:line="240" w:lineRule="atLeast"/>
    </w:pPr>
    <w:tblPr>
      <w:tblStyleRowBandSize w:val="1"/>
      <w:tblBorders>
        <w:top w:val="single" w:sz="6" w:space="0" w:color="000000"/>
        <w:left w:val="single" w:sz="6" w:space="0" w:color="000000"/>
        <w:bottom w:val="single" w:sz="6" w:space="0" w:color="000000"/>
        <w:right w:val="single" w:sz="6" w:space="0" w:color="000000"/>
      </w:tblBorders>
      <w:tblCellMar>
        <w:top w:w="0" w:type="dxa"/>
        <w:left w:w="0" w:type="dxa"/>
        <w:bottom w:w="0" w:type="dxa"/>
        <w:right w:w="0"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semiHidden/>
    <w:rsid w:val="00A322C2"/>
    <w:pPr>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0" w:type="dxa"/>
        <w:bottom w:w="0" w:type="dxa"/>
        <w:right w:w="0"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semiHidden/>
    <w:rsid w:val="00A322C2"/>
    <w:pPr>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0" w:type="dxa"/>
        <w:bottom w:w="0" w:type="dxa"/>
        <w:right w:w="0"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semiHidden/>
    <w:rsid w:val="00A322C2"/>
    <w:pPr>
      <w:spacing w:line="240" w:lineRule="atLeast"/>
      <w:ind w:left="220" w:hanging="220"/>
    </w:pPr>
    <w:rPr>
      <w:rFonts w:ascii="Arial" w:hAnsi="Arial"/>
      <w:sz w:val="22"/>
      <w:szCs w:val="22"/>
    </w:rPr>
  </w:style>
  <w:style w:type="table" w:styleId="TableProfessional">
    <w:name w:val="Table Professional"/>
    <w:semiHidden/>
    <w:rsid w:val="00A322C2"/>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semiHidden/>
    <w:rsid w:val="00A322C2"/>
    <w:pPr>
      <w:spacing w:line="240" w:lineRule="atLeast"/>
    </w:pPr>
    <w:tblPr>
      <w:tblBorders>
        <w:top w:val="single" w:sz="12" w:space="0" w:color="008000"/>
        <w:bottom w:val="single" w:sz="12" w:space="0" w:color="008000"/>
      </w:tblBorders>
      <w:tblCellMar>
        <w:top w:w="0" w:type="dxa"/>
        <w:left w:w="0" w:type="dxa"/>
        <w:bottom w:w="0" w:type="dxa"/>
        <w:right w:w="0"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semiHidden/>
    <w:rsid w:val="00A322C2"/>
    <w:pPr>
      <w:spacing w:line="240" w:lineRule="atLeast"/>
    </w:pPr>
    <w:tblPr>
      <w:tblCellMar>
        <w:top w:w="0" w:type="dxa"/>
        <w:left w:w="0" w:type="dxa"/>
        <w:bottom w:w="0" w:type="dxa"/>
        <w:right w:w="0"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semiHidden/>
    <w:rsid w:val="00A322C2"/>
    <w:pPr>
      <w:spacing w:line="240" w:lineRule="atLeast"/>
    </w:pPr>
    <w:tblPr>
      <w:tblBorders>
        <w:top w:val="single" w:sz="12" w:space="0" w:color="000000"/>
        <w:left w:val="single" w:sz="12" w:space="0" w:color="000000"/>
        <w:bottom w:val="single" w:sz="12" w:space="0" w:color="000000"/>
        <w:right w:val="single" w:sz="12" w:space="0" w:color="000000"/>
      </w:tblBorders>
      <w:tblCellMar>
        <w:top w:w="0" w:type="dxa"/>
        <w:left w:w="0" w:type="dxa"/>
        <w:bottom w:w="0" w:type="dxa"/>
        <w:right w:w="0"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semiHidden/>
    <w:rsid w:val="00A322C2"/>
    <w:pPr>
      <w:spacing w:line="240" w:lineRule="atLeast"/>
    </w:pPr>
    <w:tblPr>
      <w:tblStyleRowBandSize w:val="1"/>
      <w:tblCellMar>
        <w:top w:w="0" w:type="dxa"/>
        <w:left w:w="0" w:type="dxa"/>
        <w:bottom w:w="0" w:type="dxa"/>
        <w:right w:w="0"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semiHidden/>
    <w:rsid w:val="00A322C2"/>
    <w:pPr>
      <w:spacing w:line="240" w:lineRule="atLeast"/>
    </w:pPr>
    <w:tblPr>
      <w:tblBorders>
        <w:left w:val="single" w:sz="6" w:space="0" w:color="000000"/>
        <w:right w:val="single" w:sz="6" w:space="0" w:color="000000"/>
      </w:tblBorders>
      <w:tblCellMar>
        <w:top w:w="0" w:type="dxa"/>
        <w:left w:w="0" w:type="dxa"/>
        <w:bottom w:w="0" w:type="dxa"/>
        <w:right w:w="0"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semiHidden/>
    <w:rsid w:val="00A322C2"/>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styleId="TableWeb1">
    <w:name w:val="Table Web 1"/>
    <w:semiHidden/>
    <w:rsid w:val="00A322C2"/>
    <w:pPr>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0" w:type="dxa"/>
        <w:bottom w:w="0" w:type="dxa"/>
        <w:right w:w="0"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semiHidden/>
    <w:rsid w:val="00A322C2"/>
    <w:pPr>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0" w:type="dxa"/>
        <w:bottom w:w="0" w:type="dxa"/>
        <w:right w:w="0"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semiHidden/>
    <w:rsid w:val="00A322C2"/>
    <w:pPr>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0" w:type="dxa"/>
        <w:bottom w:w="0" w:type="dxa"/>
        <w:right w:w="0"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qFormat/>
    <w:rsid w:val="00A322C2"/>
    <w:pPr>
      <w:spacing w:before="240" w:after="60" w:line="240" w:lineRule="atLeast"/>
      <w:jc w:val="center"/>
      <w:outlineLvl w:val="0"/>
    </w:pPr>
    <w:rPr>
      <w:rFonts w:ascii="Arial" w:hAnsi="Arial" w:cs="Arial"/>
      <w:b/>
      <w:bCs/>
      <w:kern w:val="28"/>
      <w:sz w:val="32"/>
      <w:szCs w:val="32"/>
    </w:rPr>
  </w:style>
  <w:style w:type="paragraph" w:styleId="TOAHeading">
    <w:name w:val="toa heading"/>
    <w:next w:val="Normal"/>
    <w:semiHidden/>
    <w:rsid w:val="00A322C2"/>
    <w:pPr>
      <w:spacing w:before="120" w:line="240" w:lineRule="atLeast"/>
    </w:pPr>
    <w:rPr>
      <w:rFonts w:ascii="Arial" w:hAnsi="Arial" w:cs="Arial"/>
      <w:b/>
      <w:bCs/>
      <w:sz w:val="24"/>
      <w:szCs w:val="24"/>
    </w:rPr>
  </w:style>
  <w:style w:type="paragraph" w:customStyle="1" w:styleId="GuidanceText">
    <w:name w:val="Guidance Text"/>
    <w:semiHidden/>
    <w:rsid w:val="00A322C2"/>
    <w:pPr>
      <w:spacing w:before="120" w:after="120" w:line="240" w:lineRule="atLeast"/>
    </w:pPr>
    <w:rPr>
      <w:rFonts w:ascii="Arial" w:hAnsi="Arial"/>
      <w:i/>
      <w:vanish/>
      <w:color w:val="FF0000"/>
      <w:sz w:val="22"/>
      <w:szCs w:val="22"/>
    </w:rPr>
  </w:style>
  <w:style w:type="paragraph" w:customStyle="1" w:styleId="StyleTableofFiguresRight199cm">
    <w:name w:val="Style Table of Figures + Right:  1.99 cm"/>
    <w:basedOn w:val="TableofFigures"/>
    <w:autoRedefine/>
    <w:semiHidden/>
    <w:rsid w:val="00A322C2"/>
    <w:pPr>
      <w:ind w:right="1128"/>
    </w:pPr>
    <w:rPr>
      <w:szCs w:val="20"/>
    </w:rPr>
  </w:style>
  <w:style w:type="character" w:customStyle="1" w:styleId="TOC4Char">
    <w:name w:val="TOC 4 Char"/>
    <w:basedOn w:val="DefaultParagraphFont"/>
    <w:link w:val="TOC4"/>
    <w:uiPriority w:val="39"/>
    <w:rsid w:val="009F6F15"/>
    <w:rPr>
      <w:rFonts w:ascii="Arial" w:hAnsi="Arial"/>
      <w:b/>
      <w:bCs/>
      <w:caps/>
      <w:sz w:val="22"/>
      <w:szCs w:val="22"/>
    </w:rPr>
  </w:style>
  <w:style w:type="character" w:customStyle="1" w:styleId="TOC1Char">
    <w:name w:val="TOC 1 Char"/>
    <w:basedOn w:val="DefaultParagraphFont"/>
    <w:link w:val="TOC1"/>
    <w:uiPriority w:val="39"/>
    <w:rsid w:val="003C1082"/>
    <w:rPr>
      <w:rFonts w:ascii="Arial" w:hAnsi="Arial"/>
      <w:b/>
      <w:bCs/>
      <w:caps/>
      <w:sz w:val="22"/>
      <w:szCs w:val="22"/>
    </w:rPr>
  </w:style>
  <w:style w:type="character" w:customStyle="1" w:styleId="TOC3Char">
    <w:name w:val="TOC 3 Char"/>
    <w:basedOn w:val="TOC1Char"/>
    <w:link w:val="TOC3"/>
    <w:uiPriority w:val="39"/>
    <w:rsid w:val="003C1082"/>
    <w:rPr>
      <w:rFonts w:ascii="Arial" w:hAnsi="Arial"/>
      <w:b w:val="0"/>
      <w:bCs w:val="0"/>
      <w:i/>
      <w:caps w:val="0"/>
      <w:noProof/>
      <w:sz w:val="22"/>
      <w:szCs w:val="24"/>
    </w:rPr>
  </w:style>
  <w:style w:type="paragraph" w:customStyle="1" w:styleId="Hyperlinkright">
    <w:name w:val="Hyperlink right"/>
    <w:next w:val="Paragraph"/>
    <w:rsid w:val="00A322C2"/>
    <w:pPr>
      <w:jc w:val="right"/>
    </w:pPr>
    <w:rPr>
      <w:rFonts w:ascii="Arial" w:hAnsi="Arial"/>
      <w:bCs/>
      <w:color w:val="0000FF"/>
      <w:sz w:val="18"/>
      <w:u w:val="single"/>
    </w:rPr>
  </w:style>
  <w:style w:type="paragraph" w:customStyle="1" w:styleId="TableFigureRight">
    <w:name w:val="Table / Figure Right"/>
    <w:rsid w:val="00A322C2"/>
    <w:pPr>
      <w:spacing w:before="40" w:after="40" w:line="240" w:lineRule="atLeast"/>
      <w:jc w:val="right"/>
    </w:pPr>
    <w:rPr>
      <w:rFonts w:ascii="Arial Narrow" w:hAnsi="Arial Narrow"/>
      <w:sz w:val="18"/>
      <w:szCs w:val="18"/>
    </w:rPr>
  </w:style>
  <w:style w:type="paragraph" w:customStyle="1" w:styleId="Equationleft">
    <w:name w:val="Equation left"/>
    <w:rsid w:val="00A322C2"/>
    <w:pPr>
      <w:spacing w:after="240" w:line="240" w:lineRule="atLeast"/>
      <w:ind w:left="57"/>
    </w:pPr>
    <w:rPr>
      <w:rFonts w:ascii="Arial" w:hAnsi="Arial"/>
      <w:sz w:val="22"/>
      <w:szCs w:val="18"/>
    </w:rPr>
  </w:style>
  <w:style w:type="paragraph" w:customStyle="1" w:styleId="Equationright">
    <w:name w:val="Equation right"/>
    <w:rsid w:val="00A322C2"/>
    <w:pPr>
      <w:spacing w:after="240" w:line="240" w:lineRule="atLeast"/>
      <w:jc w:val="right"/>
    </w:pPr>
    <w:rPr>
      <w:rFonts w:ascii="Arial" w:hAnsi="Arial"/>
      <w:sz w:val="22"/>
      <w:szCs w:val="18"/>
    </w:rPr>
  </w:style>
  <w:style w:type="paragraph" w:customStyle="1" w:styleId="Equationcentered">
    <w:name w:val="Equation centered"/>
    <w:rsid w:val="00A322C2"/>
    <w:pPr>
      <w:spacing w:after="240" w:line="240" w:lineRule="atLeast"/>
      <w:jc w:val="center"/>
    </w:pPr>
    <w:rPr>
      <w:rFonts w:ascii="Arial" w:hAnsi="Arial"/>
      <w:sz w:val="22"/>
      <w:szCs w:val="18"/>
    </w:rPr>
  </w:style>
  <w:style w:type="numbering" w:styleId="111111">
    <w:name w:val="Outline List 2"/>
    <w:basedOn w:val="NoList"/>
    <w:semiHidden/>
    <w:rsid w:val="00A322C2"/>
    <w:pPr>
      <w:numPr>
        <w:numId w:val="20"/>
      </w:numPr>
    </w:pPr>
  </w:style>
  <w:style w:type="numbering" w:styleId="1ai">
    <w:name w:val="Outline List 1"/>
    <w:basedOn w:val="NoList"/>
    <w:semiHidden/>
    <w:rsid w:val="00A322C2"/>
    <w:pPr>
      <w:numPr>
        <w:numId w:val="21"/>
      </w:numPr>
    </w:pPr>
  </w:style>
  <w:style w:type="paragraph" w:customStyle="1" w:styleId="TableFigureCenter">
    <w:name w:val="Table / Figure Center"/>
    <w:rsid w:val="00A322C2"/>
    <w:pPr>
      <w:spacing w:before="40" w:after="40" w:line="240" w:lineRule="atLeast"/>
      <w:jc w:val="center"/>
    </w:pPr>
    <w:rPr>
      <w:rFonts w:ascii="Arial Narrow" w:hAnsi="Arial Narrow"/>
      <w:sz w:val="18"/>
      <w:szCs w:val="18"/>
    </w:rPr>
  </w:style>
  <w:style w:type="paragraph" w:customStyle="1" w:styleId="ParagraphSingleSpacing">
    <w:name w:val="Paragraph Single Spacing"/>
    <w:rsid w:val="00A322C2"/>
    <w:pPr>
      <w:spacing w:line="240" w:lineRule="atLeast"/>
    </w:pPr>
    <w:rPr>
      <w:rFonts w:ascii="Arial" w:hAnsi="Arial"/>
      <w:sz w:val="22"/>
      <w:szCs w:val="22"/>
    </w:rPr>
  </w:style>
  <w:style w:type="paragraph" w:customStyle="1" w:styleId="BulletListlastitem">
    <w:name w:val="Bullet List (last item)"/>
    <w:next w:val="Paragraph"/>
    <w:rsid w:val="00A322C2"/>
    <w:pPr>
      <w:numPr>
        <w:numId w:val="22"/>
      </w:numPr>
      <w:spacing w:after="240" w:line="240" w:lineRule="atLeast"/>
    </w:pPr>
    <w:rPr>
      <w:rFonts w:ascii="Arial" w:hAnsi="Arial"/>
      <w:sz w:val="22"/>
      <w:szCs w:val="22"/>
    </w:rPr>
  </w:style>
  <w:style w:type="paragraph" w:customStyle="1" w:styleId="StyleHeading1Before0ptAfter12pt">
    <w:name w:val="Style Heading 1 + Before:  0 pt After:  12 pt"/>
    <w:basedOn w:val="Heading1"/>
    <w:rsid w:val="00A322C2"/>
    <w:rPr>
      <w:bCs/>
      <w:szCs w:val="20"/>
    </w:rPr>
  </w:style>
  <w:style w:type="paragraph" w:customStyle="1" w:styleId="ReferenceHeading">
    <w:name w:val="Reference Heading"/>
    <w:rsid w:val="00A322C2"/>
    <w:pPr>
      <w:pageBreakBefore/>
      <w:spacing w:before="120" w:after="120" w:line="240" w:lineRule="atLeast"/>
      <w:outlineLvl w:val="0"/>
    </w:pPr>
    <w:rPr>
      <w:rFonts w:ascii="Arial Bold" w:hAnsi="Arial Bold"/>
      <w:b/>
      <w:caps/>
      <w:sz w:val="32"/>
      <w:szCs w:val="32"/>
    </w:rPr>
  </w:style>
  <w:style w:type="paragraph" w:customStyle="1" w:styleId="HalfLine">
    <w:name w:val="Half Line"/>
    <w:next w:val="Paragraph"/>
    <w:rsid w:val="00A322C2"/>
    <w:rPr>
      <w:rFonts w:ascii="Arial" w:hAnsi="Arial"/>
      <w:sz w:val="12"/>
      <w:szCs w:val="12"/>
    </w:rPr>
  </w:style>
  <w:style w:type="paragraph" w:customStyle="1" w:styleId="Picture">
    <w:name w:val="Picture"/>
    <w:next w:val="Paragraph"/>
    <w:rsid w:val="00A322C2"/>
    <w:pPr>
      <w:keepNext/>
      <w:keepLines/>
      <w:spacing w:before="120" w:after="240"/>
      <w:jc w:val="center"/>
    </w:pPr>
    <w:rPr>
      <w:rFonts w:ascii="Arial" w:hAnsi="Arial"/>
      <w:sz w:val="22"/>
      <w:szCs w:val="22"/>
    </w:rPr>
  </w:style>
  <w:style w:type="paragraph" w:customStyle="1" w:styleId="NoStyle">
    <w:name w:val="No Style"/>
    <w:rsid w:val="00A322C2"/>
    <w:pPr>
      <w:spacing w:line="240" w:lineRule="atLeast"/>
    </w:pPr>
    <w:rPr>
      <w:rFonts w:ascii="Arial" w:hAnsi="Arial"/>
      <w:sz w:val="22"/>
      <w:szCs w:val="22"/>
    </w:rPr>
  </w:style>
  <w:style w:type="paragraph" w:customStyle="1" w:styleId="TableFigureNotesBullet">
    <w:name w:val="Table / Figure Notes Bullet"/>
    <w:rsid w:val="00A322C2"/>
    <w:pPr>
      <w:keepNext/>
      <w:keepLines/>
      <w:numPr>
        <w:numId w:val="23"/>
      </w:numPr>
    </w:pPr>
    <w:rPr>
      <w:rFonts w:ascii="Arial Narrow" w:hAnsi="Arial Narrow"/>
      <w:sz w:val="16"/>
      <w:szCs w:val="18"/>
    </w:rPr>
  </w:style>
  <w:style w:type="paragraph" w:customStyle="1" w:styleId="BulletListLevel2lastitem">
    <w:name w:val="Bullet List Level 2 (last item)"/>
    <w:next w:val="Paragraph"/>
    <w:rsid w:val="00A322C2"/>
    <w:pPr>
      <w:numPr>
        <w:numId w:val="25"/>
      </w:numPr>
      <w:spacing w:after="240" w:line="240" w:lineRule="atLeast"/>
    </w:pPr>
    <w:rPr>
      <w:rFonts w:ascii="Arial" w:hAnsi="Arial"/>
      <w:sz w:val="22"/>
      <w:szCs w:val="22"/>
    </w:rPr>
  </w:style>
  <w:style w:type="paragraph" w:customStyle="1" w:styleId="BulletListLevel3lastitem">
    <w:name w:val="Bullet List Level 3 (last item)"/>
    <w:next w:val="Paragraph"/>
    <w:rsid w:val="00A322C2"/>
    <w:pPr>
      <w:numPr>
        <w:numId w:val="26"/>
      </w:numPr>
      <w:spacing w:after="240" w:line="240" w:lineRule="atLeast"/>
    </w:pPr>
    <w:rPr>
      <w:rFonts w:ascii="Arial" w:hAnsi="Arial"/>
      <w:sz w:val="22"/>
      <w:szCs w:val="22"/>
    </w:rPr>
  </w:style>
  <w:style w:type="paragraph" w:customStyle="1" w:styleId="FigureNotesorSource">
    <w:name w:val="Figure Notes or Source"/>
    <w:rsid w:val="00A322C2"/>
    <w:pPr>
      <w:spacing w:before="60"/>
    </w:pPr>
    <w:rPr>
      <w:rFonts w:ascii="Arial Narrow" w:hAnsi="Arial Narrow"/>
      <w:sz w:val="16"/>
      <w:szCs w:val="16"/>
    </w:rPr>
  </w:style>
  <w:style w:type="paragraph" w:customStyle="1" w:styleId="StyleTableFigureLevel1Bullet">
    <w:name w:val="Style Table / Figure Level 1 Bullet +"/>
    <w:rsid w:val="00A322C2"/>
    <w:rPr>
      <w:rFonts w:ascii="Arial Narrow" w:hAnsi="Arial Narrow"/>
      <w:sz w:val="18"/>
    </w:rPr>
  </w:style>
  <w:style w:type="paragraph" w:customStyle="1" w:styleId="StyleTableFigureLevel1Bullet1">
    <w:name w:val="Style Table / Figure Level 1 Bullet +1"/>
    <w:rsid w:val="00A322C2"/>
    <w:pPr>
      <w:spacing w:before="40" w:after="40"/>
    </w:pPr>
    <w:rPr>
      <w:rFonts w:ascii="Arial Narrow" w:hAnsi="Arial Narrow"/>
      <w:sz w:val="18"/>
    </w:rPr>
  </w:style>
  <w:style w:type="paragraph" w:customStyle="1" w:styleId="StyleTableFigureLevel1Bullet2">
    <w:name w:val="Style Table / Figure Level 1 Bullet +2"/>
    <w:rsid w:val="00A322C2"/>
    <w:rPr>
      <w:rFonts w:ascii="Arial Narrow" w:hAnsi="Arial Narrow"/>
      <w:sz w:val="18"/>
    </w:rPr>
  </w:style>
  <w:style w:type="paragraph" w:customStyle="1" w:styleId="StyleTableFigureLevel1Bullet3">
    <w:name w:val="Style Table / Figure Level 1 Bullet +3"/>
    <w:basedOn w:val="TableFigureLevel1Bullet"/>
    <w:next w:val="TableFigureLevel1Bullet"/>
    <w:rsid w:val="00A322C2"/>
    <w:rPr>
      <w:szCs w:val="20"/>
    </w:rPr>
  </w:style>
  <w:style w:type="paragraph" w:customStyle="1" w:styleId="TableFigureNotesList">
    <w:name w:val="Table / Figure Notes List"/>
    <w:rsid w:val="00A322C2"/>
    <w:pPr>
      <w:numPr>
        <w:numId w:val="27"/>
      </w:numPr>
    </w:pPr>
    <w:rPr>
      <w:rFonts w:ascii="Arial Narrow" w:hAnsi="Arial Narrow"/>
      <w:sz w:val="16"/>
      <w:szCs w:val="18"/>
      <w:lang w:val="en-US"/>
    </w:rPr>
  </w:style>
  <w:style w:type="paragraph" w:customStyle="1" w:styleId="NumberedList112">
    <w:name w:val="Numbered List 1. (12)"/>
    <w:basedOn w:val="NumberedList"/>
    <w:rsid w:val="003507B5"/>
    <w:pPr>
      <w:spacing w:after="240"/>
    </w:pPr>
    <w:rPr>
      <w:lang w:val="en-US"/>
    </w:rPr>
  </w:style>
  <w:style w:type="paragraph" w:customStyle="1" w:styleId="NumberedLista12">
    <w:name w:val="Numbered List (a) (12)"/>
    <w:basedOn w:val="Numberedlistlevel2"/>
    <w:rsid w:val="00ED4806"/>
    <w:pPr>
      <w:spacing w:after="240"/>
    </w:pPr>
  </w:style>
  <w:style w:type="paragraph" w:styleId="ListParagraph">
    <w:name w:val="List Paragraph"/>
    <w:basedOn w:val="Normal"/>
    <w:uiPriority w:val="34"/>
    <w:qFormat/>
    <w:rsid w:val="003F7BBC"/>
    <w:pPr>
      <w:ind w:left="720"/>
      <w:contextualSpacing/>
    </w:pPr>
    <w:rPr>
      <w:rFonts w:ascii="Times New Roman" w:eastAsia="MS Mincho" w:hAnsi="Times New Roman"/>
      <w:sz w:val="24"/>
      <w:szCs w:val="24"/>
      <w:lang w:val="en-US" w:eastAsia="ja-JP"/>
    </w:rPr>
  </w:style>
  <w:style w:type="table" w:styleId="LightList-Accent1">
    <w:name w:val="Light List Accent 1"/>
    <w:basedOn w:val="TableNormal"/>
    <w:uiPriority w:val="61"/>
    <w:rsid w:val="00945303"/>
    <w:pPr>
      <w:spacing w:before="200" w:after="200" w:line="276" w:lineRule="auto"/>
    </w:pPr>
    <w:rPr>
      <w:rFonts w:asciiTheme="minorHAnsi" w:eastAsiaTheme="minorEastAsia"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Spacing">
    <w:name w:val="No Spacing"/>
    <w:basedOn w:val="Normal"/>
    <w:link w:val="NoSpacingChar"/>
    <w:uiPriority w:val="1"/>
    <w:qFormat/>
    <w:rsid w:val="009D7AF7"/>
    <w:rPr>
      <w:rFonts w:asciiTheme="minorHAnsi" w:eastAsiaTheme="minorEastAsia" w:hAnsiTheme="minorHAnsi" w:cstheme="minorBidi"/>
      <w:sz w:val="20"/>
      <w:szCs w:val="20"/>
      <w:lang w:eastAsia="en-US"/>
    </w:rPr>
  </w:style>
  <w:style w:type="character" w:customStyle="1" w:styleId="NoSpacingChar">
    <w:name w:val="No Spacing Char"/>
    <w:basedOn w:val="DefaultParagraphFont"/>
    <w:link w:val="NoSpacing"/>
    <w:uiPriority w:val="1"/>
    <w:rsid w:val="009D7AF7"/>
    <w:rPr>
      <w:rFonts w:asciiTheme="minorHAnsi" w:eastAsiaTheme="minorEastAsia" w:hAnsiTheme="minorHAnsi" w:cstheme="minorBid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List Bullet"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42236"/>
    <w:rPr>
      <w:rFonts w:ascii="Arial" w:hAnsi="Arial"/>
      <w:sz w:val="22"/>
      <w:szCs w:val="22"/>
    </w:rPr>
  </w:style>
  <w:style w:type="paragraph" w:styleId="Heading1">
    <w:name w:val="heading 1"/>
    <w:next w:val="Paragraph"/>
    <w:qFormat/>
    <w:rsid w:val="00A322C2"/>
    <w:pPr>
      <w:keepNext/>
      <w:pageBreakBefore/>
      <w:numPr>
        <w:numId w:val="1"/>
      </w:numPr>
      <w:spacing w:after="240" w:line="240" w:lineRule="atLeast"/>
      <w:outlineLvl w:val="0"/>
    </w:pPr>
    <w:rPr>
      <w:rFonts w:ascii="Arial Bold" w:hAnsi="Arial Bold"/>
      <w:b/>
      <w:caps/>
      <w:sz w:val="32"/>
      <w:szCs w:val="32"/>
    </w:rPr>
  </w:style>
  <w:style w:type="paragraph" w:styleId="Heading2">
    <w:name w:val="heading 2"/>
    <w:next w:val="Paragraph"/>
    <w:qFormat/>
    <w:rsid w:val="000253FE"/>
    <w:pPr>
      <w:keepNext/>
      <w:numPr>
        <w:ilvl w:val="1"/>
        <w:numId w:val="1"/>
      </w:numPr>
      <w:spacing w:before="120" w:after="120" w:line="240" w:lineRule="atLeast"/>
      <w:ind w:left="851"/>
      <w:outlineLvl w:val="1"/>
    </w:pPr>
    <w:rPr>
      <w:rFonts w:ascii="Arial" w:hAnsi="Arial"/>
      <w:b/>
      <w:sz w:val="28"/>
      <w:szCs w:val="28"/>
    </w:rPr>
  </w:style>
  <w:style w:type="paragraph" w:styleId="Heading3">
    <w:name w:val="heading 3"/>
    <w:next w:val="Paragraph"/>
    <w:qFormat/>
    <w:rsid w:val="00A322C2"/>
    <w:pPr>
      <w:keepNext/>
      <w:numPr>
        <w:ilvl w:val="2"/>
        <w:numId w:val="1"/>
      </w:numPr>
      <w:spacing w:before="120" w:after="120" w:line="240" w:lineRule="atLeast"/>
      <w:outlineLvl w:val="2"/>
    </w:pPr>
    <w:rPr>
      <w:rFonts w:ascii="Arial" w:hAnsi="Arial"/>
      <w:b/>
      <w:i/>
      <w:sz w:val="22"/>
      <w:szCs w:val="22"/>
    </w:rPr>
  </w:style>
  <w:style w:type="paragraph" w:styleId="Heading4">
    <w:name w:val="heading 4"/>
    <w:next w:val="Paragraph"/>
    <w:qFormat/>
    <w:rsid w:val="00A322C2"/>
    <w:pPr>
      <w:keepNext/>
      <w:spacing w:before="120" w:after="120"/>
      <w:outlineLvl w:val="3"/>
    </w:pPr>
    <w:rPr>
      <w:rFonts w:ascii="Arial" w:hAnsi="Arial"/>
      <w:i/>
      <w:sz w:val="22"/>
      <w:szCs w:val="22"/>
    </w:rPr>
  </w:style>
  <w:style w:type="paragraph" w:styleId="Heading5">
    <w:name w:val="heading 5"/>
    <w:next w:val="Normal"/>
    <w:qFormat/>
    <w:rsid w:val="00A322C2"/>
    <w:pPr>
      <w:numPr>
        <w:ilvl w:val="4"/>
        <w:numId w:val="24"/>
      </w:numPr>
      <w:spacing w:after="120"/>
      <w:outlineLvl w:val="4"/>
    </w:pPr>
    <w:rPr>
      <w:rFonts w:ascii="Arial" w:hAnsi="Arial"/>
      <w:bCs/>
      <w:iCs/>
      <w:sz w:val="22"/>
      <w:szCs w:val="22"/>
    </w:rPr>
  </w:style>
  <w:style w:type="paragraph" w:styleId="Heading6">
    <w:name w:val="heading 6"/>
    <w:next w:val="Normal"/>
    <w:qFormat/>
    <w:rsid w:val="00A322C2"/>
    <w:pPr>
      <w:numPr>
        <w:ilvl w:val="5"/>
        <w:numId w:val="24"/>
      </w:numPr>
      <w:spacing w:before="240" w:after="60" w:line="240" w:lineRule="atLeast"/>
      <w:outlineLvl w:val="5"/>
    </w:pPr>
    <w:rPr>
      <w:b/>
      <w:bCs/>
      <w:sz w:val="22"/>
      <w:szCs w:val="22"/>
    </w:rPr>
  </w:style>
  <w:style w:type="paragraph" w:styleId="Heading7">
    <w:name w:val="heading 7"/>
    <w:basedOn w:val="Paragraph"/>
    <w:next w:val="Paragraph"/>
    <w:qFormat/>
    <w:rsid w:val="00A322C2"/>
    <w:pPr>
      <w:outlineLvl w:val="6"/>
    </w:pPr>
  </w:style>
  <w:style w:type="paragraph" w:styleId="Heading8">
    <w:name w:val="heading 8"/>
    <w:basedOn w:val="Heading7"/>
    <w:next w:val="Normal"/>
    <w:qFormat/>
    <w:rsid w:val="00A322C2"/>
    <w:pPr>
      <w:outlineLvl w:val="7"/>
    </w:pPr>
  </w:style>
  <w:style w:type="paragraph" w:styleId="Heading9">
    <w:name w:val="heading 9"/>
    <w:next w:val="Normal"/>
    <w:qFormat/>
    <w:rsid w:val="00A322C2"/>
    <w:pPr>
      <w:numPr>
        <w:ilvl w:val="8"/>
        <w:numId w:val="24"/>
      </w:numPr>
      <w:spacing w:before="240" w:after="60" w:line="240" w:lineRule="atLeast"/>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aliases w:val="P"/>
    <w:link w:val="ParagraphChar"/>
    <w:rsid w:val="00A322C2"/>
    <w:pPr>
      <w:spacing w:after="240" w:line="240" w:lineRule="atLeast"/>
    </w:pPr>
    <w:rPr>
      <w:rFonts w:ascii="Arial" w:hAnsi="Arial"/>
      <w:sz w:val="22"/>
      <w:szCs w:val="22"/>
    </w:rPr>
  </w:style>
  <w:style w:type="character" w:customStyle="1" w:styleId="ParagraphChar">
    <w:name w:val="Paragraph Char"/>
    <w:link w:val="Paragraph"/>
    <w:rsid w:val="00A322C2"/>
    <w:rPr>
      <w:rFonts w:ascii="Arial" w:hAnsi="Arial"/>
      <w:sz w:val="22"/>
      <w:szCs w:val="22"/>
      <w:lang w:val="en-AU" w:eastAsia="en-AU" w:bidi="ar-SA"/>
    </w:rPr>
  </w:style>
  <w:style w:type="paragraph" w:styleId="TOC1">
    <w:name w:val="toc 1"/>
    <w:next w:val="Normal"/>
    <w:link w:val="TOC1Char"/>
    <w:autoRedefine/>
    <w:uiPriority w:val="39"/>
    <w:rsid w:val="003C1082"/>
    <w:pPr>
      <w:keepNext/>
      <w:tabs>
        <w:tab w:val="left" w:pos="680"/>
        <w:tab w:val="right" w:leader="dot" w:pos="9639"/>
      </w:tabs>
      <w:spacing w:before="240" w:after="120" w:line="240" w:lineRule="atLeast"/>
      <w:ind w:left="851" w:right="2438" w:hanging="851"/>
    </w:pPr>
    <w:rPr>
      <w:rFonts w:ascii="Arial" w:hAnsi="Arial"/>
      <w:b/>
      <w:bCs/>
      <w:caps/>
      <w:sz w:val="22"/>
      <w:szCs w:val="22"/>
    </w:rPr>
  </w:style>
  <w:style w:type="paragraph" w:styleId="TOC2">
    <w:name w:val="toc 2"/>
    <w:next w:val="Normal"/>
    <w:autoRedefine/>
    <w:uiPriority w:val="39"/>
    <w:rsid w:val="003C1082"/>
    <w:pPr>
      <w:tabs>
        <w:tab w:val="left" w:pos="680"/>
        <w:tab w:val="right" w:leader="dot" w:pos="9639"/>
      </w:tabs>
      <w:spacing w:before="120" w:after="120" w:line="240" w:lineRule="atLeast"/>
      <w:ind w:left="680" w:hanging="680"/>
    </w:pPr>
    <w:rPr>
      <w:rFonts w:ascii="Arial" w:hAnsi="Arial"/>
      <w:sz w:val="22"/>
      <w:szCs w:val="22"/>
    </w:rPr>
  </w:style>
  <w:style w:type="paragraph" w:styleId="TOC3">
    <w:name w:val="toc 3"/>
    <w:next w:val="Normal"/>
    <w:link w:val="TOC3Char"/>
    <w:autoRedefine/>
    <w:uiPriority w:val="39"/>
    <w:rsid w:val="003C1082"/>
    <w:pPr>
      <w:tabs>
        <w:tab w:val="left" w:pos="1418"/>
        <w:tab w:val="right" w:leader="dot" w:pos="9629"/>
      </w:tabs>
      <w:spacing w:after="60" w:line="240" w:lineRule="atLeast"/>
      <w:ind w:left="1531" w:hanging="851"/>
    </w:pPr>
    <w:rPr>
      <w:rFonts w:ascii="Arial" w:hAnsi="Arial"/>
      <w:i/>
      <w:noProof/>
      <w:sz w:val="22"/>
      <w:szCs w:val="24"/>
    </w:rPr>
  </w:style>
  <w:style w:type="paragraph" w:styleId="TOC4">
    <w:name w:val="toc 4"/>
    <w:next w:val="Normal"/>
    <w:link w:val="TOC4Char"/>
    <w:uiPriority w:val="39"/>
    <w:rsid w:val="009F6F15"/>
    <w:pPr>
      <w:tabs>
        <w:tab w:val="left" w:pos="2268"/>
        <w:tab w:val="right" w:leader="dot" w:pos="9639"/>
      </w:tabs>
      <w:spacing w:before="240" w:after="240"/>
      <w:ind w:left="2296" w:hanging="2296"/>
    </w:pPr>
    <w:rPr>
      <w:rFonts w:ascii="Arial" w:hAnsi="Arial"/>
      <w:b/>
      <w:bCs/>
      <w:caps/>
      <w:sz w:val="22"/>
      <w:szCs w:val="22"/>
    </w:rPr>
  </w:style>
  <w:style w:type="paragraph" w:styleId="TOC5">
    <w:name w:val="toc 5"/>
    <w:next w:val="Normal"/>
    <w:uiPriority w:val="39"/>
    <w:rsid w:val="00A322C2"/>
    <w:pPr>
      <w:tabs>
        <w:tab w:val="left" w:pos="2268"/>
        <w:tab w:val="right" w:leader="dot" w:pos="9072"/>
      </w:tabs>
      <w:spacing w:before="120" w:after="120" w:line="240" w:lineRule="atLeast"/>
      <w:ind w:left="2268" w:right="1134" w:hanging="2268"/>
    </w:pPr>
    <w:rPr>
      <w:rFonts w:ascii="Arial Bold" w:hAnsi="Arial Bold"/>
      <w:b/>
      <w:caps/>
      <w:sz w:val="22"/>
      <w:szCs w:val="18"/>
    </w:rPr>
  </w:style>
  <w:style w:type="paragraph" w:styleId="TOC6">
    <w:name w:val="toc 6"/>
    <w:next w:val="Normal"/>
    <w:autoRedefine/>
    <w:uiPriority w:val="39"/>
    <w:rsid w:val="00A322C2"/>
    <w:pPr>
      <w:spacing w:line="240" w:lineRule="atLeast"/>
      <w:ind w:left="1100"/>
    </w:pPr>
    <w:rPr>
      <w:rFonts w:ascii="Arial" w:hAnsi="Arial"/>
      <w:sz w:val="18"/>
      <w:szCs w:val="18"/>
    </w:rPr>
  </w:style>
  <w:style w:type="paragraph" w:styleId="TOC7">
    <w:name w:val="toc 7"/>
    <w:next w:val="Normal"/>
    <w:autoRedefine/>
    <w:uiPriority w:val="39"/>
    <w:rsid w:val="00A322C2"/>
    <w:pPr>
      <w:spacing w:line="240" w:lineRule="atLeast"/>
      <w:ind w:left="1320"/>
    </w:pPr>
    <w:rPr>
      <w:rFonts w:ascii="Arial" w:hAnsi="Arial"/>
      <w:sz w:val="18"/>
      <w:szCs w:val="18"/>
    </w:rPr>
  </w:style>
  <w:style w:type="paragraph" w:styleId="TOC8">
    <w:name w:val="toc 8"/>
    <w:next w:val="Normal"/>
    <w:autoRedefine/>
    <w:uiPriority w:val="39"/>
    <w:rsid w:val="00A322C2"/>
    <w:pPr>
      <w:spacing w:line="240" w:lineRule="atLeast"/>
      <w:ind w:left="1540"/>
    </w:pPr>
    <w:rPr>
      <w:rFonts w:ascii="Arial" w:hAnsi="Arial"/>
      <w:sz w:val="18"/>
      <w:szCs w:val="18"/>
    </w:rPr>
  </w:style>
  <w:style w:type="paragraph" w:styleId="TOC9">
    <w:name w:val="toc 9"/>
    <w:next w:val="Normal"/>
    <w:autoRedefine/>
    <w:uiPriority w:val="39"/>
    <w:rsid w:val="00A322C2"/>
    <w:pPr>
      <w:spacing w:line="240" w:lineRule="atLeast"/>
      <w:ind w:left="1760"/>
    </w:pPr>
    <w:rPr>
      <w:rFonts w:ascii="Arial" w:hAnsi="Arial"/>
      <w:sz w:val="18"/>
      <w:szCs w:val="18"/>
    </w:rPr>
  </w:style>
  <w:style w:type="paragraph" w:customStyle="1" w:styleId="BulletList">
    <w:name w:val="Bullet List"/>
    <w:rsid w:val="00A322C2"/>
    <w:pPr>
      <w:keepLines/>
      <w:numPr>
        <w:numId w:val="4"/>
      </w:numPr>
      <w:spacing w:after="120" w:line="240" w:lineRule="atLeast"/>
    </w:pPr>
    <w:rPr>
      <w:rFonts w:ascii="Arial" w:hAnsi="Arial"/>
      <w:sz w:val="22"/>
      <w:szCs w:val="22"/>
    </w:rPr>
  </w:style>
  <w:style w:type="paragraph" w:customStyle="1" w:styleId="ReferenceText">
    <w:name w:val="Reference Text"/>
    <w:rsid w:val="00A322C2"/>
    <w:pPr>
      <w:tabs>
        <w:tab w:val="left" w:pos="567"/>
      </w:tabs>
      <w:spacing w:after="240" w:line="240" w:lineRule="atLeast"/>
      <w:ind w:left="567" w:hanging="567"/>
    </w:pPr>
    <w:rPr>
      <w:rFonts w:ascii="Arial" w:hAnsi="Arial"/>
    </w:rPr>
  </w:style>
  <w:style w:type="paragraph" w:customStyle="1" w:styleId="FigureCaption">
    <w:name w:val="Figure Caption"/>
    <w:next w:val="Paragraph"/>
    <w:semiHidden/>
    <w:rsid w:val="00A322C2"/>
    <w:pPr>
      <w:spacing w:before="120" w:after="240"/>
      <w:jc w:val="center"/>
    </w:pPr>
    <w:rPr>
      <w:rFonts w:ascii="Arial Narrow" w:hAnsi="Arial Narrow"/>
      <w:b/>
      <w:szCs w:val="22"/>
    </w:rPr>
  </w:style>
  <w:style w:type="paragraph" w:styleId="Footer">
    <w:name w:val="footer"/>
    <w:semiHidden/>
    <w:rsid w:val="00A322C2"/>
    <w:pPr>
      <w:pBdr>
        <w:top w:val="single" w:sz="4" w:space="1" w:color="auto"/>
      </w:pBdr>
      <w:spacing w:after="120" w:line="240" w:lineRule="atLeast"/>
      <w:jc w:val="center"/>
    </w:pPr>
    <w:rPr>
      <w:rFonts w:ascii="Arial Narrow" w:hAnsi="Arial Narrow"/>
      <w:spacing w:val="30"/>
      <w:sz w:val="18"/>
      <w:szCs w:val="18"/>
    </w:rPr>
  </w:style>
  <w:style w:type="paragraph" w:styleId="Header">
    <w:name w:val="header"/>
    <w:semiHidden/>
    <w:rsid w:val="00DE7A3D"/>
    <w:pPr>
      <w:tabs>
        <w:tab w:val="center" w:pos="4153"/>
        <w:tab w:val="right" w:pos="8306"/>
      </w:tabs>
      <w:spacing w:before="120" w:after="120" w:line="240" w:lineRule="atLeast"/>
    </w:pPr>
    <w:rPr>
      <w:rFonts w:ascii="Arial Narrow" w:hAnsi="Arial Narrow"/>
      <w:sz w:val="18"/>
      <w:szCs w:val="22"/>
    </w:rPr>
  </w:style>
  <w:style w:type="paragraph" w:customStyle="1" w:styleId="NumberedList">
    <w:name w:val="Numbered List"/>
    <w:rsid w:val="00A322C2"/>
    <w:pPr>
      <w:numPr>
        <w:numId w:val="19"/>
      </w:numPr>
      <w:spacing w:after="120"/>
    </w:pPr>
    <w:rPr>
      <w:rFonts w:ascii="Arial" w:hAnsi="Arial"/>
      <w:sz w:val="22"/>
      <w:szCs w:val="22"/>
    </w:rPr>
  </w:style>
  <w:style w:type="paragraph" w:customStyle="1" w:styleId="TableFigureNotesorSource">
    <w:name w:val="Table / Figure Notes or Source"/>
    <w:semiHidden/>
    <w:rsid w:val="00A322C2"/>
    <w:pPr>
      <w:keepNext/>
      <w:keepLines/>
      <w:spacing w:before="60"/>
    </w:pPr>
    <w:rPr>
      <w:rFonts w:ascii="Arial Narrow" w:hAnsi="Arial Narrow"/>
      <w:sz w:val="16"/>
      <w:szCs w:val="16"/>
    </w:rPr>
  </w:style>
  <w:style w:type="paragraph" w:customStyle="1" w:styleId="TableHeader">
    <w:name w:val="Table Header"/>
    <w:rsid w:val="00A322C2"/>
    <w:pPr>
      <w:keepNext/>
      <w:spacing w:before="40" w:after="40"/>
      <w:jc w:val="center"/>
    </w:pPr>
    <w:rPr>
      <w:rFonts w:ascii="Arial Narrow" w:hAnsi="Arial Narrow"/>
      <w:b/>
      <w:sz w:val="18"/>
      <w:szCs w:val="18"/>
    </w:rPr>
  </w:style>
  <w:style w:type="paragraph" w:customStyle="1" w:styleId="TableFigureLeft">
    <w:name w:val="Table / Figure Left"/>
    <w:rsid w:val="00A322C2"/>
    <w:pPr>
      <w:spacing w:before="40" w:after="40" w:line="240" w:lineRule="atLeast"/>
    </w:pPr>
    <w:rPr>
      <w:rFonts w:ascii="Arial Narrow" w:hAnsi="Arial Narrow"/>
      <w:sz w:val="18"/>
      <w:szCs w:val="18"/>
    </w:rPr>
  </w:style>
  <w:style w:type="paragraph" w:customStyle="1" w:styleId="TableCaption">
    <w:name w:val="Table Caption"/>
    <w:next w:val="Paragraph"/>
    <w:rsid w:val="00A322C2"/>
    <w:pPr>
      <w:keepNext/>
      <w:spacing w:before="240" w:after="120"/>
      <w:jc w:val="center"/>
    </w:pPr>
    <w:rPr>
      <w:rFonts w:ascii="Arial Narrow" w:hAnsi="Arial Narrow"/>
      <w:b/>
      <w:szCs w:val="22"/>
    </w:rPr>
  </w:style>
  <w:style w:type="character" w:styleId="FootnoteReference">
    <w:name w:val="footnote reference"/>
    <w:rsid w:val="002B5DAF"/>
    <w:rPr>
      <w:rFonts w:ascii="Arial" w:hAnsi="Arial"/>
      <w:sz w:val="22"/>
      <w:vertAlign w:val="superscript"/>
      <w:lang w:val="en-AU"/>
    </w:rPr>
  </w:style>
  <w:style w:type="paragraph" w:styleId="FootnoteText">
    <w:name w:val="footnote text"/>
    <w:rsid w:val="00D3069C"/>
    <w:rPr>
      <w:rFonts w:ascii="Arial" w:hAnsi="Arial"/>
      <w:sz w:val="18"/>
      <w:szCs w:val="18"/>
    </w:rPr>
  </w:style>
  <w:style w:type="paragraph" w:customStyle="1" w:styleId="TitleHeading">
    <w:name w:val="Title Heading"/>
    <w:next w:val="Paragraph"/>
    <w:semiHidden/>
    <w:rsid w:val="00A322C2"/>
    <w:pPr>
      <w:keepLines/>
      <w:spacing w:before="240" w:after="360" w:line="240" w:lineRule="atLeast"/>
    </w:pPr>
    <w:rPr>
      <w:rFonts w:ascii="Arial" w:hAnsi="Arial"/>
      <w:b/>
      <w:caps/>
      <w:sz w:val="32"/>
      <w:szCs w:val="32"/>
    </w:rPr>
  </w:style>
  <w:style w:type="paragraph" w:styleId="Caption">
    <w:name w:val="caption"/>
    <w:next w:val="Normal"/>
    <w:qFormat/>
    <w:rsid w:val="00A322C2"/>
    <w:pPr>
      <w:spacing w:line="240" w:lineRule="atLeast"/>
    </w:pPr>
    <w:rPr>
      <w:rFonts w:ascii="Arial" w:hAnsi="Arial"/>
      <w:b/>
      <w:bCs/>
    </w:rPr>
  </w:style>
  <w:style w:type="character" w:styleId="FollowedHyperlink">
    <w:name w:val="FollowedHyperlink"/>
    <w:semiHidden/>
    <w:rsid w:val="00A322C2"/>
    <w:rPr>
      <w:color w:val="800080"/>
      <w:u w:val="single"/>
    </w:rPr>
  </w:style>
  <w:style w:type="paragraph" w:styleId="TableofFigures">
    <w:name w:val="table of figures"/>
    <w:next w:val="Normal"/>
    <w:uiPriority w:val="99"/>
    <w:rsid w:val="00067C10"/>
    <w:pPr>
      <w:tabs>
        <w:tab w:val="left" w:pos="1418"/>
        <w:tab w:val="right" w:leader="dot" w:pos="9639"/>
      </w:tabs>
      <w:spacing w:after="120" w:line="240" w:lineRule="atLeast"/>
      <w:ind w:left="1418" w:right="1134" w:hanging="1418"/>
    </w:pPr>
    <w:rPr>
      <w:rFonts w:ascii="Arial Narrow" w:hAnsi="Arial Narrow"/>
      <w:sz w:val="22"/>
      <w:szCs w:val="22"/>
    </w:rPr>
  </w:style>
  <w:style w:type="character" w:styleId="Hyperlink">
    <w:name w:val="Hyperlink"/>
    <w:uiPriority w:val="99"/>
    <w:rsid w:val="00A322C2"/>
    <w:rPr>
      <w:rFonts w:ascii="Arial" w:hAnsi="Arial"/>
      <w:color w:val="0000FF"/>
      <w:sz w:val="18"/>
      <w:u w:val="single"/>
    </w:rPr>
  </w:style>
  <w:style w:type="paragraph" w:customStyle="1" w:styleId="BulletListLevel2">
    <w:name w:val="Bullet List Level 2"/>
    <w:rsid w:val="00A322C2"/>
    <w:pPr>
      <w:numPr>
        <w:numId w:val="18"/>
      </w:numPr>
      <w:spacing w:after="120" w:line="240" w:lineRule="atLeast"/>
    </w:pPr>
    <w:rPr>
      <w:rFonts w:ascii="Arial" w:hAnsi="Arial"/>
      <w:sz w:val="22"/>
      <w:szCs w:val="22"/>
    </w:rPr>
  </w:style>
  <w:style w:type="paragraph" w:customStyle="1" w:styleId="BulletListLevel3">
    <w:name w:val="Bullet List Level 3"/>
    <w:semiHidden/>
    <w:rsid w:val="00A322C2"/>
    <w:pPr>
      <w:numPr>
        <w:numId w:val="5"/>
      </w:numPr>
      <w:spacing w:after="120" w:line="240" w:lineRule="atLeast"/>
    </w:pPr>
    <w:rPr>
      <w:rFonts w:ascii="Arial" w:hAnsi="Arial"/>
      <w:sz w:val="22"/>
      <w:szCs w:val="22"/>
    </w:rPr>
  </w:style>
  <w:style w:type="paragraph" w:customStyle="1" w:styleId="CommentaryHeading1">
    <w:name w:val="Commentary Heading 1"/>
    <w:next w:val="Paragraph"/>
    <w:rsid w:val="00A322C2"/>
    <w:pPr>
      <w:numPr>
        <w:numId w:val="2"/>
      </w:numPr>
      <w:spacing w:before="240" w:after="240" w:line="240" w:lineRule="atLeast"/>
      <w:outlineLvl w:val="0"/>
    </w:pPr>
    <w:rPr>
      <w:rFonts w:ascii="Arial" w:hAnsi="Arial"/>
      <w:b/>
      <w:caps/>
      <w:sz w:val="32"/>
      <w:szCs w:val="32"/>
    </w:rPr>
  </w:style>
  <w:style w:type="paragraph" w:customStyle="1" w:styleId="CommentaryHeading2">
    <w:name w:val="Commentary Heading 2"/>
    <w:next w:val="Paragraph"/>
    <w:rsid w:val="00A322C2"/>
    <w:pPr>
      <w:numPr>
        <w:ilvl w:val="1"/>
        <w:numId w:val="2"/>
      </w:numPr>
      <w:spacing w:before="120" w:after="120" w:line="240" w:lineRule="atLeast"/>
      <w:outlineLvl w:val="1"/>
    </w:pPr>
    <w:rPr>
      <w:rFonts w:ascii="Arial" w:hAnsi="Arial"/>
      <w:b/>
      <w:sz w:val="28"/>
      <w:szCs w:val="22"/>
    </w:rPr>
  </w:style>
  <w:style w:type="paragraph" w:customStyle="1" w:styleId="CommentaryHeading3">
    <w:name w:val="Commentary Heading 3"/>
    <w:next w:val="Paragraph"/>
    <w:rsid w:val="00A322C2"/>
    <w:pPr>
      <w:numPr>
        <w:ilvl w:val="2"/>
        <w:numId w:val="2"/>
      </w:numPr>
      <w:spacing w:before="120" w:after="120" w:line="240" w:lineRule="atLeast"/>
      <w:outlineLvl w:val="2"/>
    </w:pPr>
    <w:rPr>
      <w:rFonts w:ascii="Arial" w:hAnsi="Arial"/>
      <w:b/>
      <w:i/>
      <w:sz w:val="22"/>
      <w:szCs w:val="22"/>
    </w:rPr>
  </w:style>
  <w:style w:type="paragraph" w:customStyle="1" w:styleId="AppendixHeading1">
    <w:name w:val="Appendix Heading 1"/>
    <w:next w:val="Paragraph"/>
    <w:rsid w:val="00A322C2"/>
    <w:pPr>
      <w:keepNext/>
      <w:pageBreakBefore/>
      <w:numPr>
        <w:numId w:val="3"/>
      </w:numPr>
      <w:spacing w:after="240" w:line="240" w:lineRule="atLeast"/>
      <w:outlineLvl w:val="0"/>
    </w:pPr>
    <w:rPr>
      <w:rFonts w:ascii="Arial" w:hAnsi="Arial"/>
      <w:b/>
      <w:caps/>
      <w:sz w:val="32"/>
      <w:szCs w:val="32"/>
    </w:rPr>
  </w:style>
  <w:style w:type="paragraph" w:customStyle="1" w:styleId="AppendixHeading2">
    <w:name w:val="Appendix Heading 2"/>
    <w:next w:val="Paragraph"/>
    <w:rsid w:val="00A322C2"/>
    <w:pPr>
      <w:keepNext/>
      <w:numPr>
        <w:ilvl w:val="1"/>
        <w:numId w:val="3"/>
      </w:numPr>
      <w:spacing w:before="120" w:after="120" w:line="240" w:lineRule="atLeast"/>
      <w:outlineLvl w:val="1"/>
    </w:pPr>
    <w:rPr>
      <w:rFonts w:ascii="Arial" w:hAnsi="Arial"/>
      <w:b/>
      <w:sz w:val="28"/>
      <w:szCs w:val="22"/>
    </w:rPr>
  </w:style>
  <w:style w:type="paragraph" w:customStyle="1" w:styleId="AppendixHeading3">
    <w:name w:val="Appendix Heading 3"/>
    <w:next w:val="Paragraph"/>
    <w:rsid w:val="00A322C2"/>
    <w:pPr>
      <w:keepNext/>
      <w:numPr>
        <w:ilvl w:val="2"/>
        <w:numId w:val="3"/>
      </w:numPr>
      <w:spacing w:before="120" w:after="120" w:line="240" w:lineRule="atLeast"/>
      <w:outlineLvl w:val="2"/>
    </w:pPr>
    <w:rPr>
      <w:rFonts w:ascii="Arial" w:hAnsi="Arial"/>
      <w:b/>
      <w:i/>
      <w:sz w:val="22"/>
      <w:szCs w:val="22"/>
    </w:rPr>
  </w:style>
  <w:style w:type="character" w:styleId="PageNumber">
    <w:name w:val="page number"/>
    <w:semiHidden/>
    <w:rsid w:val="00DE7A3D"/>
    <w:rPr>
      <w:rFonts w:ascii="Arial" w:hAnsi="Arial"/>
      <w:sz w:val="22"/>
    </w:rPr>
  </w:style>
  <w:style w:type="paragraph" w:customStyle="1" w:styleId="Bullet1212ptspaceafter">
    <w:name w:val="Bullet 12 (12pt space after)"/>
    <w:rsid w:val="00A322C2"/>
    <w:pPr>
      <w:spacing w:after="240" w:line="240" w:lineRule="atLeast"/>
    </w:pPr>
    <w:rPr>
      <w:rFonts w:ascii="Arial" w:hAnsi="Arial"/>
      <w:sz w:val="22"/>
      <w:szCs w:val="22"/>
    </w:rPr>
  </w:style>
  <w:style w:type="paragraph" w:customStyle="1" w:styleId="Para66ptspaceafter">
    <w:name w:val="Para 6 (6pt space after)"/>
    <w:rsid w:val="00A322C2"/>
    <w:pPr>
      <w:keepNext/>
      <w:spacing w:after="120" w:line="240" w:lineRule="atLeast"/>
    </w:pPr>
    <w:rPr>
      <w:rFonts w:ascii="Arial" w:hAnsi="Arial"/>
      <w:sz w:val="22"/>
      <w:szCs w:val="22"/>
    </w:rPr>
  </w:style>
  <w:style w:type="paragraph" w:styleId="BalloonText">
    <w:name w:val="Balloon Text"/>
    <w:semiHidden/>
    <w:rsid w:val="00A322C2"/>
    <w:pPr>
      <w:spacing w:line="240" w:lineRule="atLeast"/>
    </w:pPr>
    <w:rPr>
      <w:rFonts w:ascii="Tahoma" w:hAnsi="Tahoma" w:cs="Tahoma"/>
      <w:sz w:val="16"/>
      <w:szCs w:val="16"/>
    </w:rPr>
  </w:style>
  <w:style w:type="table" w:styleId="TableGrid">
    <w:name w:val="Table Grid"/>
    <w:semiHidden/>
    <w:rsid w:val="00A322C2"/>
    <w:pPr>
      <w:spacing w:line="240" w:lineRule="atLeast"/>
    </w:pPr>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FigureLevel1Bullet">
    <w:name w:val="Table / Figure Level 1 Bullet"/>
    <w:link w:val="TableFigureLevel1BulletCharChar"/>
    <w:rsid w:val="00A322C2"/>
    <w:pPr>
      <w:numPr>
        <w:numId w:val="6"/>
      </w:numPr>
      <w:spacing w:before="40" w:after="40"/>
    </w:pPr>
    <w:rPr>
      <w:rFonts w:ascii="Arial Narrow" w:hAnsi="Arial Narrow"/>
      <w:sz w:val="18"/>
      <w:szCs w:val="18"/>
    </w:rPr>
  </w:style>
  <w:style w:type="character" w:customStyle="1" w:styleId="TableFigureLevel1BulletCharChar">
    <w:name w:val="Table / Figure Level 1 Bullet Char Char"/>
    <w:link w:val="TableFigureLevel1Bullet"/>
    <w:rsid w:val="00A322C2"/>
    <w:rPr>
      <w:rFonts w:ascii="Arial Narrow" w:hAnsi="Arial Narrow"/>
      <w:sz w:val="18"/>
      <w:szCs w:val="18"/>
      <w:lang w:val="en-AU" w:eastAsia="en-AU" w:bidi="ar-SA"/>
    </w:rPr>
  </w:style>
  <w:style w:type="paragraph" w:customStyle="1" w:styleId="INFORMATIONRETRIEVALHEADING">
    <w:name w:val="INFORMATION RETRIEVAL HEADING"/>
    <w:rsid w:val="00A322C2"/>
    <w:pPr>
      <w:keepLines/>
      <w:pageBreakBefore/>
      <w:spacing w:before="240" w:after="360" w:line="240" w:lineRule="atLeast"/>
      <w:jc w:val="center"/>
    </w:pPr>
    <w:rPr>
      <w:rFonts w:ascii="Arial Bold" w:hAnsi="Arial Bold"/>
      <w:b/>
      <w:caps/>
      <w:sz w:val="32"/>
      <w:szCs w:val="32"/>
    </w:rPr>
  </w:style>
  <w:style w:type="paragraph" w:customStyle="1" w:styleId="Quotation">
    <w:name w:val="Quotation"/>
    <w:next w:val="Paragraph"/>
    <w:rsid w:val="00A322C2"/>
    <w:pPr>
      <w:keepLines/>
      <w:spacing w:line="240" w:lineRule="atLeast"/>
      <w:ind w:left="1134" w:right="1134"/>
    </w:pPr>
    <w:rPr>
      <w:rFonts w:ascii="Arial" w:hAnsi="Arial"/>
    </w:rPr>
  </w:style>
  <w:style w:type="character" w:customStyle="1" w:styleId="StyleArial105pt">
    <w:name w:val="Style Arial 10.5 pt"/>
    <w:semiHidden/>
    <w:rsid w:val="00A322C2"/>
    <w:rPr>
      <w:rFonts w:ascii="Arial" w:hAnsi="Arial"/>
      <w:sz w:val="20"/>
    </w:rPr>
  </w:style>
  <w:style w:type="character" w:styleId="Strong">
    <w:name w:val="Strong"/>
    <w:qFormat/>
    <w:rsid w:val="00A322C2"/>
    <w:rPr>
      <w:b/>
      <w:bCs/>
    </w:rPr>
  </w:style>
  <w:style w:type="paragraph" w:customStyle="1" w:styleId="Numberedlistlevel2">
    <w:name w:val="Numbered list level 2"/>
    <w:rsid w:val="00A322C2"/>
    <w:pPr>
      <w:numPr>
        <w:ilvl w:val="1"/>
        <w:numId w:val="19"/>
      </w:numPr>
      <w:spacing w:after="60" w:line="240" w:lineRule="atLeast"/>
    </w:pPr>
    <w:rPr>
      <w:rFonts w:ascii="Arial" w:hAnsi="Arial"/>
      <w:sz w:val="22"/>
      <w:szCs w:val="22"/>
    </w:rPr>
  </w:style>
  <w:style w:type="paragraph" w:customStyle="1" w:styleId="ACKNOWLEDGEMENTS">
    <w:name w:val="ACKNOWLEDGEMENTS"/>
    <w:semiHidden/>
    <w:rsid w:val="00A322C2"/>
    <w:pPr>
      <w:spacing w:after="120" w:line="240" w:lineRule="atLeast"/>
    </w:pPr>
    <w:rPr>
      <w:rFonts w:ascii="Arial" w:hAnsi="Arial"/>
      <w:b/>
      <w:caps/>
      <w:sz w:val="32"/>
      <w:szCs w:val="32"/>
    </w:rPr>
  </w:style>
  <w:style w:type="paragraph" w:styleId="NormalWeb">
    <w:name w:val="Normal (Web)"/>
    <w:semiHidden/>
    <w:rsid w:val="00A322C2"/>
    <w:pPr>
      <w:spacing w:before="100" w:beforeAutospacing="1" w:after="100" w:afterAutospacing="1"/>
    </w:pPr>
    <w:rPr>
      <w:sz w:val="24"/>
      <w:szCs w:val="24"/>
    </w:rPr>
  </w:style>
  <w:style w:type="numbering" w:styleId="ArticleSection">
    <w:name w:val="Outline List 3"/>
    <w:semiHidden/>
    <w:rsid w:val="00A322C2"/>
    <w:pPr>
      <w:numPr>
        <w:numId w:val="7"/>
      </w:numPr>
    </w:pPr>
  </w:style>
  <w:style w:type="paragraph" w:styleId="BlockText">
    <w:name w:val="Block Text"/>
    <w:semiHidden/>
    <w:rsid w:val="00A322C2"/>
    <w:pPr>
      <w:spacing w:after="120" w:line="240" w:lineRule="atLeast"/>
      <w:ind w:left="1440" w:right="1440"/>
    </w:pPr>
    <w:rPr>
      <w:rFonts w:ascii="Arial" w:hAnsi="Arial"/>
      <w:sz w:val="22"/>
      <w:szCs w:val="22"/>
    </w:rPr>
  </w:style>
  <w:style w:type="paragraph" w:styleId="BodyText">
    <w:name w:val="Body Text"/>
    <w:semiHidden/>
    <w:rsid w:val="00A322C2"/>
    <w:pPr>
      <w:spacing w:after="120" w:line="240" w:lineRule="atLeast"/>
    </w:pPr>
    <w:rPr>
      <w:rFonts w:ascii="Arial" w:hAnsi="Arial"/>
      <w:sz w:val="22"/>
      <w:szCs w:val="22"/>
    </w:rPr>
  </w:style>
  <w:style w:type="paragraph" w:styleId="BodyText2">
    <w:name w:val="Body Text 2"/>
    <w:semiHidden/>
    <w:rsid w:val="00A322C2"/>
    <w:pPr>
      <w:spacing w:after="120" w:line="480" w:lineRule="auto"/>
    </w:pPr>
    <w:rPr>
      <w:rFonts w:ascii="Arial" w:hAnsi="Arial"/>
      <w:sz w:val="22"/>
      <w:szCs w:val="22"/>
    </w:rPr>
  </w:style>
  <w:style w:type="paragraph" w:styleId="BodyText3">
    <w:name w:val="Body Text 3"/>
    <w:semiHidden/>
    <w:rsid w:val="00A322C2"/>
    <w:pPr>
      <w:spacing w:after="120" w:line="240" w:lineRule="atLeast"/>
    </w:pPr>
    <w:rPr>
      <w:rFonts w:ascii="Arial" w:hAnsi="Arial"/>
      <w:sz w:val="16"/>
      <w:szCs w:val="16"/>
    </w:rPr>
  </w:style>
  <w:style w:type="paragraph" w:styleId="BodyTextFirstIndent">
    <w:name w:val="Body Text First Indent"/>
    <w:semiHidden/>
    <w:rsid w:val="00A322C2"/>
    <w:pPr>
      <w:spacing w:line="240" w:lineRule="atLeast"/>
      <w:ind w:firstLine="210"/>
    </w:pPr>
    <w:rPr>
      <w:rFonts w:ascii="Arial" w:hAnsi="Arial"/>
      <w:sz w:val="22"/>
      <w:szCs w:val="22"/>
    </w:rPr>
  </w:style>
  <w:style w:type="paragraph" w:styleId="BodyTextIndent">
    <w:name w:val="Body Text Indent"/>
    <w:semiHidden/>
    <w:rsid w:val="00A322C2"/>
    <w:pPr>
      <w:spacing w:after="120" w:line="240" w:lineRule="atLeast"/>
      <w:ind w:left="283"/>
    </w:pPr>
    <w:rPr>
      <w:rFonts w:ascii="Arial" w:hAnsi="Arial"/>
      <w:sz w:val="22"/>
      <w:szCs w:val="22"/>
    </w:rPr>
  </w:style>
  <w:style w:type="paragraph" w:styleId="BodyTextFirstIndent2">
    <w:name w:val="Body Text First Indent 2"/>
    <w:semiHidden/>
    <w:rsid w:val="00A322C2"/>
    <w:pPr>
      <w:spacing w:line="240" w:lineRule="atLeast"/>
      <w:ind w:firstLine="210"/>
    </w:pPr>
    <w:rPr>
      <w:rFonts w:ascii="Arial" w:hAnsi="Arial"/>
      <w:sz w:val="22"/>
      <w:szCs w:val="22"/>
    </w:rPr>
  </w:style>
  <w:style w:type="paragraph" w:styleId="BodyTextIndent2">
    <w:name w:val="Body Text Indent 2"/>
    <w:semiHidden/>
    <w:rsid w:val="00A322C2"/>
    <w:pPr>
      <w:spacing w:after="120" w:line="480" w:lineRule="auto"/>
      <w:ind w:left="283"/>
    </w:pPr>
    <w:rPr>
      <w:rFonts w:ascii="Arial" w:hAnsi="Arial"/>
      <w:sz w:val="22"/>
      <w:szCs w:val="22"/>
    </w:rPr>
  </w:style>
  <w:style w:type="paragraph" w:styleId="BodyTextIndent3">
    <w:name w:val="Body Text Indent 3"/>
    <w:semiHidden/>
    <w:rsid w:val="00A322C2"/>
    <w:pPr>
      <w:spacing w:after="120" w:line="240" w:lineRule="atLeast"/>
      <w:ind w:left="283"/>
    </w:pPr>
    <w:rPr>
      <w:rFonts w:ascii="Arial" w:hAnsi="Arial"/>
      <w:sz w:val="16"/>
      <w:szCs w:val="16"/>
    </w:rPr>
  </w:style>
  <w:style w:type="paragraph" w:styleId="Closing">
    <w:name w:val="Closing"/>
    <w:semiHidden/>
    <w:rsid w:val="00A322C2"/>
    <w:pPr>
      <w:spacing w:line="240" w:lineRule="atLeast"/>
      <w:ind w:left="4252"/>
    </w:pPr>
    <w:rPr>
      <w:rFonts w:ascii="Arial" w:hAnsi="Arial"/>
      <w:sz w:val="22"/>
      <w:szCs w:val="22"/>
    </w:rPr>
  </w:style>
  <w:style w:type="character" w:styleId="CommentReference">
    <w:name w:val="annotation reference"/>
    <w:semiHidden/>
    <w:rsid w:val="00A322C2"/>
    <w:rPr>
      <w:sz w:val="16"/>
      <w:szCs w:val="16"/>
    </w:rPr>
  </w:style>
  <w:style w:type="paragraph" w:styleId="CommentText">
    <w:name w:val="annotation text"/>
    <w:semiHidden/>
    <w:rsid w:val="00A322C2"/>
    <w:pPr>
      <w:spacing w:line="240" w:lineRule="atLeast"/>
    </w:pPr>
    <w:rPr>
      <w:rFonts w:ascii="Arial" w:hAnsi="Arial"/>
    </w:rPr>
  </w:style>
  <w:style w:type="paragraph" w:styleId="CommentSubject">
    <w:name w:val="annotation subject"/>
    <w:next w:val="CommentText"/>
    <w:semiHidden/>
    <w:rsid w:val="00A322C2"/>
    <w:pPr>
      <w:spacing w:line="240" w:lineRule="atLeast"/>
    </w:pPr>
    <w:rPr>
      <w:rFonts w:ascii="Arial" w:hAnsi="Arial"/>
      <w:b/>
      <w:bCs/>
    </w:rPr>
  </w:style>
  <w:style w:type="paragraph" w:styleId="Date">
    <w:name w:val="Date"/>
    <w:next w:val="Normal"/>
    <w:semiHidden/>
    <w:rsid w:val="00A322C2"/>
    <w:pPr>
      <w:spacing w:line="240" w:lineRule="atLeast"/>
    </w:pPr>
    <w:rPr>
      <w:rFonts w:ascii="Arial" w:hAnsi="Arial"/>
      <w:sz w:val="22"/>
      <w:szCs w:val="22"/>
    </w:rPr>
  </w:style>
  <w:style w:type="paragraph" w:styleId="DocumentMap">
    <w:name w:val="Document Map"/>
    <w:semiHidden/>
    <w:rsid w:val="00A322C2"/>
    <w:pPr>
      <w:shd w:val="clear" w:color="auto" w:fill="000080"/>
      <w:spacing w:line="240" w:lineRule="atLeast"/>
    </w:pPr>
    <w:rPr>
      <w:rFonts w:ascii="Tahoma" w:hAnsi="Tahoma" w:cs="Tahoma"/>
    </w:rPr>
  </w:style>
  <w:style w:type="paragraph" w:styleId="E-mailSignature">
    <w:name w:val="E-mail Signature"/>
    <w:semiHidden/>
    <w:rsid w:val="00A322C2"/>
    <w:pPr>
      <w:spacing w:line="240" w:lineRule="atLeast"/>
    </w:pPr>
    <w:rPr>
      <w:rFonts w:ascii="Arial" w:hAnsi="Arial"/>
      <w:sz w:val="22"/>
      <w:szCs w:val="22"/>
    </w:rPr>
  </w:style>
  <w:style w:type="character" w:styleId="Emphasis">
    <w:name w:val="Emphasis"/>
    <w:qFormat/>
    <w:rsid w:val="00A322C2"/>
    <w:rPr>
      <w:i/>
      <w:iCs/>
    </w:rPr>
  </w:style>
  <w:style w:type="character" w:styleId="EndnoteReference">
    <w:name w:val="endnote reference"/>
    <w:semiHidden/>
    <w:rsid w:val="00A322C2"/>
    <w:rPr>
      <w:vertAlign w:val="superscript"/>
    </w:rPr>
  </w:style>
  <w:style w:type="paragraph" w:styleId="EndnoteText">
    <w:name w:val="endnote text"/>
    <w:semiHidden/>
    <w:rsid w:val="00A322C2"/>
    <w:pPr>
      <w:spacing w:line="240" w:lineRule="atLeast"/>
    </w:pPr>
    <w:rPr>
      <w:rFonts w:ascii="Arial" w:hAnsi="Arial"/>
    </w:rPr>
  </w:style>
  <w:style w:type="paragraph" w:styleId="EnvelopeAddress">
    <w:name w:val="envelope address"/>
    <w:semiHidden/>
    <w:rsid w:val="00A322C2"/>
    <w:pPr>
      <w:framePr w:w="7920" w:h="1980" w:hRule="exact" w:hSpace="180" w:wrap="auto" w:hAnchor="page" w:xAlign="center" w:yAlign="bottom"/>
      <w:spacing w:line="240" w:lineRule="atLeast"/>
      <w:ind w:left="2880"/>
    </w:pPr>
    <w:rPr>
      <w:rFonts w:ascii="Arial" w:hAnsi="Arial" w:cs="Arial"/>
      <w:sz w:val="24"/>
      <w:szCs w:val="24"/>
    </w:rPr>
  </w:style>
  <w:style w:type="paragraph" w:styleId="EnvelopeReturn">
    <w:name w:val="envelope return"/>
    <w:semiHidden/>
    <w:rsid w:val="00A322C2"/>
    <w:pPr>
      <w:spacing w:line="240" w:lineRule="atLeast"/>
    </w:pPr>
    <w:rPr>
      <w:rFonts w:ascii="Arial" w:hAnsi="Arial" w:cs="Arial"/>
    </w:rPr>
  </w:style>
  <w:style w:type="character" w:styleId="HTMLAcronym">
    <w:name w:val="HTML Acronym"/>
    <w:semiHidden/>
    <w:rsid w:val="00A322C2"/>
  </w:style>
  <w:style w:type="paragraph" w:styleId="HTMLAddress">
    <w:name w:val="HTML Address"/>
    <w:semiHidden/>
    <w:rsid w:val="00A322C2"/>
    <w:pPr>
      <w:spacing w:line="240" w:lineRule="atLeast"/>
    </w:pPr>
    <w:rPr>
      <w:rFonts w:ascii="Arial" w:hAnsi="Arial"/>
      <w:i/>
      <w:iCs/>
      <w:sz w:val="22"/>
      <w:szCs w:val="22"/>
    </w:rPr>
  </w:style>
  <w:style w:type="character" w:styleId="HTMLCite">
    <w:name w:val="HTML Cite"/>
    <w:semiHidden/>
    <w:rsid w:val="00A322C2"/>
    <w:rPr>
      <w:i/>
      <w:iCs/>
    </w:rPr>
  </w:style>
  <w:style w:type="character" w:styleId="HTMLCode">
    <w:name w:val="HTML Code"/>
    <w:semiHidden/>
    <w:rsid w:val="00A322C2"/>
    <w:rPr>
      <w:rFonts w:ascii="Courier New" w:hAnsi="Courier New" w:cs="Courier New"/>
      <w:sz w:val="20"/>
      <w:szCs w:val="20"/>
    </w:rPr>
  </w:style>
  <w:style w:type="character" w:styleId="HTMLDefinition">
    <w:name w:val="HTML Definition"/>
    <w:semiHidden/>
    <w:rsid w:val="00A322C2"/>
    <w:rPr>
      <w:i/>
      <w:iCs/>
    </w:rPr>
  </w:style>
  <w:style w:type="character" w:styleId="HTMLKeyboard">
    <w:name w:val="HTML Keyboard"/>
    <w:semiHidden/>
    <w:rsid w:val="00A322C2"/>
    <w:rPr>
      <w:rFonts w:ascii="Courier New" w:hAnsi="Courier New" w:cs="Courier New"/>
      <w:sz w:val="20"/>
      <w:szCs w:val="20"/>
    </w:rPr>
  </w:style>
  <w:style w:type="paragraph" w:styleId="HTMLPreformatted">
    <w:name w:val="HTML Preformatted"/>
    <w:semiHidden/>
    <w:rsid w:val="00A322C2"/>
    <w:pPr>
      <w:spacing w:line="240" w:lineRule="atLeast"/>
    </w:pPr>
    <w:rPr>
      <w:rFonts w:ascii="Courier New" w:hAnsi="Courier New" w:cs="Courier New"/>
    </w:rPr>
  </w:style>
  <w:style w:type="character" w:styleId="HTMLSample">
    <w:name w:val="HTML Sample"/>
    <w:semiHidden/>
    <w:rsid w:val="00A322C2"/>
    <w:rPr>
      <w:rFonts w:ascii="Courier New" w:hAnsi="Courier New" w:cs="Courier New"/>
    </w:rPr>
  </w:style>
  <w:style w:type="character" w:styleId="HTMLTypewriter">
    <w:name w:val="HTML Typewriter"/>
    <w:semiHidden/>
    <w:rsid w:val="00A322C2"/>
    <w:rPr>
      <w:rFonts w:ascii="Courier New" w:hAnsi="Courier New" w:cs="Courier New"/>
      <w:sz w:val="20"/>
      <w:szCs w:val="20"/>
    </w:rPr>
  </w:style>
  <w:style w:type="character" w:styleId="HTMLVariable">
    <w:name w:val="HTML Variable"/>
    <w:semiHidden/>
    <w:rsid w:val="00A322C2"/>
    <w:rPr>
      <w:i/>
      <w:iCs/>
    </w:rPr>
  </w:style>
  <w:style w:type="paragraph" w:styleId="Index1">
    <w:name w:val="index 1"/>
    <w:next w:val="Normal"/>
    <w:autoRedefine/>
    <w:semiHidden/>
    <w:rsid w:val="00A322C2"/>
    <w:pPr>
      <w:spacing w:line="240" w:lineRule="atLeast"/>
      <w:ind w:left="220" w:hanging="220"/>
    </w:pPr>
    <w:rPr>
      <w:rFonts w:ascii="Arial" w:hAnsi="Arial"/>
      <w:sz w:val="22"/>
      <w:szCs w:val="22"/>
    </w:rPr>
  </w:style>
  <w:style w:type="paragraph" w:styleId="Index2">
    <w:name w:val="index 2"/>
    <w:next w:val="Normal"/>
    <w:autoRedefine/>
    <w:semiHidden/>
    <w:rsid w:val="00A322C2"/>
    <w:pPr>
      <w:spacing w:line="240" w:lineRule="atLeast"/>
      <w:ind w:left="440" w:hanging="220"/>
    </w:pPr>
    <w:rPr>
      <w:rFonts w:ascii="Arial" w:hAnsi="Arial"/>
      <w:sz w:val="22"/>
      <w:szCs w:val="22"/>
    </w:rPr>
  </w:style>
  <w:style w:type="paragraph" w:styleId="Index3">
    <w:name w:val="index 3"/>
    <w:next w:val="Normal"/>
    <w:autoRedefine/>
    <w:semiHidden/>
    <w:rsid w:val="00A322C2"/>
    <w:pPr>
      <w:spacing w:line="240" w:lineRule="atLeast"/>
      <w:ind w:left="660" w:hanging="220"/>
    </w:pPr>
    <w:rPr>
      <w:rFonts w:ascii="Arial" w:hAnsi="Arial"/>
      <w:sz w:val="22"/>
      <w:szCs w:val="22"/>
    </w:rPr>
  </w:style>
  <w:style w:type="paragraph" w:styleId="Index4">
    <w:name w:val="index 4"/>
    <w:next w:val="Normal"/>
    <w:autoRedefine/>
    <w:semiHidden/>
    <w:rsid w:val="00A322C2"/>
    <w:pPr>
      <w:spacing w:line="240" w:lineRule="atLeast"/>
      <w:ind w:left="880" w:hanging="220"/>
    </w:pPr>
    <w:rPr>
      <w:rFonts w:ascii="Arial" w:hAnsi="Arial"/>
      <w:sz w:val="22"/>
      <w:szCs w:val="22"/>
    </w:rPr>
  </w:style>
  <w:style w:type="paragraph" w:styleId="Index5">
    <w:name w:val="index 5"/>
    <w:next w:val="Normal"/>
    <w:autoRedefine/>
    <w:semiHidden/>
    <w:rsid w:val="00A322C2"/>
    <w:pPr>
      <w:spacing w:line="240" w:lineRule="atLeast"/>
      <w:ind w:left="1100" w:hanging="220"/>
    </w:pPr>
    <w:rPr>
      <w:rFonts w:ascii="Arial" w:hAnsi="Arial"/>
      <w:sz w:val="22"/>
      <w:szCs w:val="22"/>
    </w:rPr>
  </w:style>
  <w:style w:type="paragraph" w:styleId="Index6">
    <w:name w:val="index 6"/>
    <w:next w:val="Normal"/>
    <w:autoRedefine/>
    <w:semiHidden/>
    <w:rsid w:val="00A322C2"/>
    <w:pPr>
      <w:spacing w:line="240" w:lineRule="atLeast"/>
      <w:ind w:left="1320" w:hanging="220"/>
    </w:pPr>
    <w:rPr>
      <w:rFonts w:ascii="Arial" w:hAnsi="Arial"/>
      <w:sz w:val="22"/>
      <w:szCs w:val="22"/>
    </w:rPr>
  </w:style>
  <w:style w:type="paragraph" w:styleId="Index7">
    <w:name w:val="index 7"/>
    <w:next w:val="Normal"/>
    <w:autoRedefine/>
    <w:semiHidden/>
    <w:rsid w:val="00A322C2"/>
    <w:pPr>
      <w:spacing w:line="240" w:lineRule="atLeast"/>
      <w:ind w:left="1540" w:hanging="220"/>
    </w:pPr>
    <w:rPr>
      <w:rFonts w:ascii="Arial" w:hAnsi="Arial"/>
      <w:sz w:val="22"/>
      <w:szCs w:val="22"/>
    </w:rPr>
  </w:style>
  <w:style w:type="paragraph" w:styleId="Index8">
    <w:name w:val="index 8"/>
    <w:next w:val="Normal"/>
    <w:autoRedefine/>
    <w:semiHidden/>
    <w:rsid w:val="00A322C2"/>
    <w:pPr>
      <w:spacing w:line="240" w:lineRule="atLeast"/>
      <w:ind w:left="1760" w:hanging="220"/>
    </w:pPr>
    <w:rPr>
      <w:rFonts w:ascii="Arial" w:hAnsi="Arial"/>
      <w:sz w:val="22"/>
      <w:szCs w:val="22"/>
    </w:rPr>
  </w:style>
  <w:style w:type="paragraph" w:styleId="Index9">
    <w:name w:val="index 9"/>
    <w:next w:val="Normal"/>
    <w:autoRedefine/>
    <w:semiHidden/>
    <w:rsid w:val="00A322C2"/>
    <w:pPr>
      <w:spacing w:line="240" w:lineRule="atLeast"/>
      <w:ind w:left="1980" w:hanging="220"/>
    </w:pPr>
    <w:rPr>
      <w:rFonts w:ascii="Arial" w:hAnsi="Arial"/>
      <w:sz w:val="22"/>
      <w:szCs w:val="22"/>
    </w:rPr>
  </w:style>
  <w:style w:type="paragraph" w:styleId="IndexHeading">
    <w:name w:val="index heading"/>
    <w:next w:val="Index1"/>
    <w:semiHidden/>
    <w:rsid w:val="00A322C2"/>
    <w:pPr>
      <w:spacing w:line="240" w:lineRule="atLeast"/>
    </w:pPr>
    <w:rPr>
      <w:rFonts w:ascii="Arial" w:hAnsi="Arial" w:cs="Arial"/>
      <w:b/>
      <w:bCs/>
      <w:sz w:val="22"/>
      <w:szCs w:val="22"/>
    </w:rPr>
  </w:style>
  <w:style w:type="character" w:styleId="LineNumber">
    <w:name w:val="line number"/>
    <w:semiHidden/>
    <w:rsid w:val="00A322C2"/>
  </w:style>
  <w:style w:type="paragraph" w:styleId="List">
    <w:name w:val="List"/>
    <w:semiHidden/>
    <w:rsid w:val="00A322C2"/>
    <w:pPr>
      <w:spacing w:line="240" w:lineRule="atLeast"/>
      <w:ind w:left="283" w:hanging="283"/>
    </w:pPr>
    <w:rPr>
      <w:rFonts w:ascii="Arial" w:hAnsi="Arial"/>
      <w:sz w:val="22"/>
      <w:szCs w:val="22"/>
    </w:rPr>
  </w:style>
  <w:style w:type="paragraph" w:styleId="List2">
    <w:name w:val="List 2"/>
    <w:semiHidden/>
    <w:rsid w:val="00A322C2"/>
    <w:pPr>
      <w:spacing w:line="240" w:lineRule="atLeast"/>
      <w:ind w:left="566" w:hanging="283"/>
    </w:pPr>
    <w:rPr>
      <w:rFonts w:ascii="Arial" w:hAnsi="Arial"/>
      <w:sz w:val="22"/>
      <w:szCs w:val="22"/>
    </w:rPr>
  </w:style>
  <w:style w:type="paragraph" w:styleId="List3">
    <w:name w:val="List 3"/>
    <w:semiHidden/>
    <w:rsid w:val="00A322C2"/>
    <w:pPr>
      <w:spacing w:line="240" w:lineRule="atLeast"/>
      <w:ind w:left="849" w:hanging="283"/>
    </w:pPr>
    <w:rPr>
      <w:rFonts w:ascii="Arial" w:hAnsi="Arial"/>
      <w:sz w:val="22"/>
      <w:szCs w:val="22"/>
    </w:rPr>
  </w:style>
  <w:style w:type="paragraph" w:styleId="List4">
    <w:name w:val="List 4"/>
    <w:semiHidden/>
    <w:rsid w:val="00A322C2"/>
    <w:pPr>
      <w:spacing w:line="240" w:lineRule="atLeast"/>
      <w:ind w:left="1132" w:hanging="283"/>
    </w:pPr>
    <w:rPr>
      <w:rFonts w:ascii="Arial" w:hAnsi="Arial"/>
      <w:sz w:val="22"/>
      <w:szCs w:val="22"/>
    </w:rPr>
  </w:style>
  <w:style w:type="paragraph" w:styleId="List5">
    <w:name w:val="List 5"/>
    <w:semiHidden/>
    <w:rsid w:val="00A322C2"/>
    <w:pPr>
      <w:spacing w:line="240" w:lineRule="atLeast"/>
      <w:ind w:left="1415" w:hanging="283"/>
    </w:pPr>
    <w:rPr>
      <w:rFonts w:ascii="Arial" w:hAnsi="Arial"/>
      <w:sz w:val="22"/>
      <w:szCs w:val="22"/>
    </w:rPr>
  </w:style>
  <w:style w:type="paragraph" w:styleId="ListBullet">
    <w:name w:val="List Bullet"/>
    <w:uiPriority w:val="99"/>
    <w:rsid w:val="00A322C2"/>
    <w:pPr>
      <w:numPr>
        <w:numId w:val="8"/>
      </w:numPr>
      <w:spacing w:line="240" w:lineRule="atLeast"/>
    </w:pPr>
    <w:rPr>
      <w:rFonts w:ascii="Arial" w:hAnsi="Arial"/>
      <w:sz w:val="22"/>
      <w:szCs w:val="22"/>
    </w:rPr>
  </w:style>
  <w:style w:type="paragraph" w:styleId="ListBullet2">
    <w:name w:val="List Bullet 2"/>
    <w:semiHidden/>
    <w:rsid w:val="00A322C2"/>
    <w:pPr>
      <w:numPr>
        <w:numId w:val="9"/>
      </w:numPr>
      <w:spacing w:line="240" w:lineRule="atLeast"/>
    </w:pPr>
    <w:rPr>
      <w:rFonts w:ascii="Arial" w:hAnsi="Arial"/>
      <w:sz w:val="22"/>
      <w:szCs w:val="22"/>
    </w:rPr>
  </w:style>
  <w:style w:type="paragraph" w:styleId="ListBullet3">
    <w:name w:val="List Bullet 3"/>
    <w:semiHidden/>
    <w:rsid w:val="00A322C2"/>
    <w:pPr>
      <w:numPr>
        <w:numId w:val="10"/>
      </w:numPr>
      <w:spacing w:line="240" w:lineRule="atLeast"/>
    </w:pPr>
    <w:rPr>
      <w:rFonts w:ascii="Arial" w:hAnsi="Arial"/>
      <w:sz w:val="22"/>
      <w:szCs w:val="22"/>
    </w:rPr>
  </w:style>
  <w:style w:type="paragraph" w:styleId="ListBullet4">
    <w:name w:val="List Bullet 4"/>
    <w:semiHidden/>
    <w:rsid w:val="00A322C2"/>
    <w:pPr>
      <w:numPr>
        <w:numId w:val="11"/>
      </w:numPr>
      <w:spacing w:line="240" w:lineRule="atLeast"/>
    </w:pPr>
    <w:rPr>
      <w:rFonts w:ascii="Arial" w:hAnsi="Arial"/>
      <w:sz w:val="22"/>
      <w:szCs w:val="22"/>
    </w:rPr>
  </w:style>
  <w:style w:type="paragraph" w:styleId="ListBullet5">
    <w:name w:val="List Bullet 5"/>
    <w:semiHidden/>
    <w:rsid w:val="00A322C2"/>
    <w:pPr>
      <w:numPr>
        <w:numId w:val="12"/>
      </w:numPr>
      <w:spacing w:line="240" w:lineRule="atLeast"/>
    </w:pPr>
    <w:rPr>
      <w:rFonts w:ascii="Arial" w:hAnsi="Arial"/>
      <w:sz w:val="22"/>
      <w:szCs w:val="22"/>
    </w:rPr>
  </w:style>
  <w:style w:type="paragraph" w:styleId="ListContinue">
    <w:name w:val="List Continue"/>
    <w:semiHidden/>
    <w:rsid w:val="00A322C2"/>
    <w:pPr>
      <w:spacing w:after="120" w:line="240" w:lineRule="atLeast"/>
      <w:ind w:left="283"/>
    </w:pPr>
    <w:rPr>
      <w:rFonts w:ascii="Arial" w:hAnsi="Arial"/>
      <w:sz w:val="22"/>
      <w:szCs w:val="22"/>
    </w:rPr>
  </w:style>
  <w:style w:type="paragraph" w:styleId="ListContinue2">
    <w:name w:val="List Continue 2"/>
    <w:semiHidden/>
    <w:rsid w:val="00A322C2"/>
    <w:pPr>
      <w:spacing w:after="120" w:line="240" w:lineRule="atLeast"/>
      <w:ind w:left="566"/>
    </w:pPr>
    <w:rPr>
      <w:rFonts w:ascii="Arial" w:hAnsi="Arial"/>
      <w:sz w:val="22"/>
      <w:szCs w:val="22"/>
    </w:rPr>
  </w:style>
  <w:style w:type="paragraph" w:styleId="ListContinue3">
    <w:name w:val="List Continue 3"/>
    <w:semiHidden/>
    <w:rsid w:val="00A322C2"/>
    <w:pPr>
      <w:spacing w:after="120" w:line="240" w:lineRule="atLeast"/>
      <w:ind w:left="849"/>
    </w:pPr>
    <w:rPr>
      <w:rFonts w:ascii="Arial" w:hAnsi="Arial"/>
      <w:sz w:val="22"/>
      <w:szCs w:val="22"/>
    </w:rPr>
  </w:style>
  <w:style w:type="paragraph" w:styleId="ListContinue4">
    <w:name w:val="List Continue 4"/>
    <w:semiHidden/>
    <w:rsid w:val="00A322C2"/>
    <w:pPr>
      <w:spacing w:after="120" w:line="240" w:lineRule="atLeast"/>
      <w:ind w:left="1132"/>
    </w:pPr>
    <w:rPr>
      <w:rFonts w:ascii="Arial" w:hAnsi="Arial"/>
      <w:sz w:val="22"/>
      <w:szCs w:val="22"/>
    </w:rPr>
  </w:style>
  <w:style w:type="paragraph" w:styleId="ListContinue5">
    <w:name w:val="List Continue 5"/>
    <w:semiHidden/>
    <w:rsid w:val="00A322C2"/>
    <w:pPr>
      <w:spacing w:after="120" w:line="240" w:lineRule="atLeast"/>
      <w:ind w:left="1415"/>
    </w:pPr>
    <w:rPr>
      <w:rFonts w:ascii="Arial" w:hAnsi="Arial"/>
      <w:sz w:val="22"/>
      <w:szCs w:val="22"/>
    </w:rPr>
  </w:style>
  <w:style w:type="paragraph" w:styleId="ListNumber">
    <w:name w:val="List Number"/>
    <w:semiHidden/>
    <w:rsid w:val="00A322C2"/>
    <w:pPr>
      <w:numPr>
        <w:numId w:val="13"/>
      </w:numPr>
      <w:spacing w:line="240" w:lineRule="atLeast"/>
    </w:pPr>
    <w:rPr>
      <w:rFonts w:ascii="Arial" w:hAnsi="Arial"/>
      <w:sz w:val="22"/>
      <w:szCs w:val="22"/>
    </w:rPr>
  </w:style>
  <w:style w:type="paragraph" w:styleId="ListNumber2">
    <w:name w:val="List Number 2"/>
    <w:semiHidden/>
    <w:rsid w:val="00A322C2"/>
    <w:pPr>
      <w:numPr>
        <w:numId w:val="14"/>
      </w:numPr>
      <w:spacing w:line="240" w:lineRule="atLeast"/>
    </w:pPr>
    <w:rPr>
      <w:rFonts w:ascii="Arial" w:hAnsi="Arial"/>
      <w:sz w:val="22"/>
      <w:szCs w:val="22"/>
    </w:rPr>
  </w:style>
  <w:style w:type="paragraph" w:styleId="ListNumber3">
    <w:name w:val="List Number 3"/>
    <w:semiHidden/>
    <w:rsid w:val="00A322C2"/>
    <w:pPr>
      <w:numPr>
        <w:numId w:val="15"/>
      </w:numPr>
      <w:spacing w:line="240" w:lineRule="atLeast"/>
    </w:pPr>
    <w:rPr>
      <w:rFonts w:ascii="Arial" w:hAnsi="Arial"/>
      <w:sz w:val="22"/>
      <w:szCs w:val="22"/>
    </w:rPr>
  </w:style>
  <w:style w:type="paragraph" w:styleId="ListNumber4">
    <w:name w:val="List Number 4"/>
    <w:semiHidden/>
    <w:rsid w:val="00A322C2"/>
    <w:pPr>
      <w:numPr>
        <w:numId w:val="16"/>
      </w:numPr>
      <w:spacing w:line="240" w:lineRule="atLeast"/>
    </w:pPr>
    <w:rPr>
      <w:rFonts w:ascii="Arial" w:hAnsi="Arial"/>
      <w:sz w:val="22"/>
      <w:szCs w:val="22"/>
    </w:rPr>
  </w:style>
  <w:style w:type="paragraph" w:styleId="ListNumber5">
    <w:name w:val="List Number 5"/>
    <w:semiHidden/>
    <w:rsid w:val="00A322C2"/>
    <w:pPr>
      <w:numPr>
        <w:numId w:val="17"/>
      </w:numPr>
      <w:spacing w:line="240" w:lineRule="atLeast"/>
    </w:pPr>
    <w:rPr>
      <w:rFonts w:ascii="Arial" w:hAnsi="Arial"/>
      <w:sz w:val="22"/>
      <w:szCs w:val="22"/>
    </w:rPr>
  </w:style>
  <w:style w:type="paragraph" w:styleId="MacroText">
    <w:name w:val="macro"/>
    <w:semiHidden/>
    <w:rsid w:val="00A322C2"/>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urier New" w:hAnsi="Courier New" w:cs="Courier New"/>
    </w:rPr>
  </w:style>
  <w:style w:type="paragraph" w:styleId="MessageHeader">
    <w:name w:val="Message Header"/>
    <w:semiHidden/>
    <w:rsid w:val="00A322C2"/>
    <w:pPr>
      <w:pBdr>
        <w:top w:val="single" w:sz="6" w:space="1" w:color="auto"/>
        <w:left w:val="single" w:sz="6" w:space="1" w:color="auto"/>
        <w:bottom w:val="single" w:sz="6" w:space="1" w:color="auto"/>
        <w:right w:val="single" w:sz="6" w:space="1" w:color="auto"/>
      </w:pBdr>
      <w:shd w:val="pct20" w:color="auto" w:fill="auto"/>
      <w:spacing w:line="240" w:lineRule="atLeast"/>
      <w:ind w:left="1134" w:hanging="1134"/>
    </w:pPr>
    <w:rPr>
      <w:rFonts w:ascii="Arial" w:hAnsi="Arial" w:cs="Arial"/>
      <w:sz w:val="24"/>
      <w:szCs w:val="24"/>
    </w:rPr>
  </w:style>
  <w:style w:type="paragraph" w:styleId="NormalIndent">
    <w:name w:val="Normal Indent"/>
    <w:semiHidden/>
    <w:rsid w:val="00A322C2"/>
    <w:pPr>
      <w:spacing w:line="240" w:lineRule="atLeast"/>
      <w:ind w:left="720"/>
    </w:pPr>
    <w:rPr>
      <w:rFonts w:ascii="Arial" w:hAnsi="Arial"/>
      <w:sz w:val="22"/>
      <w:szCs w:val="22"/>
    </w:rPr>
  </w:style>
  <w:style w:type="paragraph" w:styleId="NoteHeading">
    <w:name w:val="Note Heading"/>
    <w:next w:val="Normal"/>
    <w:semiHidden/>
    <w:rsid w:val="00A322C2"/>
    <w:pPr>
      <w:spacing w:line="240" w:lineRule="atLeast"/>
    </w:pPr>
    <w:rPr>
      <w:rFonts w:ascii="Arial" w:hAnsi="Arial"/>
      <w:sz w:val="22"/>
      <w:szCs w:val="22"/>
    </w:rPr>
  </w:style>
  <w:style w:type="paragraph" w:styleId="PlainText">
    <w:name w:val="Plain Text"/>
    <w:semiHidden/>
    <w:rsid w:val="00A322C2"/>
    <w:pPr>
      <w:spacing w:line="240" w:lineRule="atLeast"/>
    </w:pPr>
    <w:rPr>
      <w:rFonts w:ascii="Courier New" w:hAnsi="Courier New" w:cs="Courier New"/>
    </w:rPr>
  </w:style>
  <w:style w:type="paragraph" w:styleId="Salutation">
    <w:name w:val="Salutation"/>
    <w:next w:val="Normal"/>
    <w:semiHidden/>
    <w:rsid w:val="00A322C2"/>
    <w:pPr>
      <w:spacing w:line="240" w:lineRule="atLeast"/>
    </w:pPr>
    <w:rPr>
      <w:rFonts w:ascii="Arial" w:hAnsi="Arial"/>
      <w:sz w:val="22"/>
      <w:szCs w:val="22"/>
    </w:rPr>
  </w:style>
  <w:style w:type="paragraph" w:styleId="Signature">
    <w:name w:val="Signature"/>
    <w:semiHidden/>
    <w:rsid w:val="00A322C2"/>
    <w:pPr>
      <w:spacing w:line="240" w:lineRule="atLeast"/>
      <w:ind w:left="4252"/>
    </w:pPr>
    <w:rPr>
      <w:rFonts w:ascii="Arial" w:hAnsi="Arial"/>
      <w:sz w:val="22"/>
      <w:szCs w:val="22"/>
    </w:rPr>
  </w:style>
  <w:style w:type="paragraph" w:styleId="Subtitle">
    <w:name w:val="Subtitle"/>
    <w:qFormat/>
    <w:rsid w:val="00A322C2"/>
    <w:pPr>
      <w:spacing w:after="60" w:line="240" w:lineRule="atLeast"/>
      <w:jc w:val="center"/>
      <w:outlineLvl w:val="1"/>
    </w:pPr>
    <w:rPr>
      <w:rFonts w:ascii="Arial" w:hAnsi="Arial" w:cs="Arial"/>
      <w:sz w:val="24"/>
      <w:szCs w:val="24"/>
    </w:rPr>
  </w:style>
  <w:style w:type="table" w:styleId="Table3Deffects1">
    <w:name w:val="Table 3D effects 1"/>
    <w:semiHidden/>
    <w:rsid w:val="00A322C2"/>
    <w:pPr>
      <w:spacing w:line="240" w:lineRule="atLeast"/>
    </w:pPr>
    <w:tblPr>
      <w:tblCellMar>
        <w:top w:w="0" w:type="dxa"/>
        <w:left w:w="0" w:type="dxa"/>
        <w:bottom w:w="0" w:type="dxa"/>
        <w:right w:w="0"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semiHidden/>
    <w:rsid w:val="00A322C2"/>
    <w:pPr>
      <w:spacing w:line="240" w:lineRule="atLeast"/>
    </w:pPr>
    <w:tblPr>
      <w:tblStyleRowBandSize w:val="1"/>
      <w:tblCellMar>
        <w:top w:w="0" w:type="dxa"/>
        <w:left w:w="0" w:type="dxa"/>
        <w:bottom w:w="0" w:type="dxa"/>
        <w:right w:w="0"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semiHidden/>
    <w:rsid w:val="00A322C2"/>
    <w:pPr>
      <w:spacing w:line="240" w:lineRule="atLeast"/>
    </w:pPr>
    <w:tblPr>
      <w:tblStyleRowBandSize w:val="1"/>
      <w:tblStyleColBandSize w:val="1"/>
      <w:tblCellMar>
        <w:top w:w="0" w:type="dxa"/>
        <w:left w:w="0" w:type="dxa"/>
        <w:bottom w:w="0" w:type="dxa"/>
        <w:right w:w="0"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semiHidden/>
    <w:rsid w:val="00A322C2"/>
    <w:pPr>
      <w:spacing w:line="240" w:lineRule="atLeast"/>
    </w:pPr>
    <w:tblPr>
      <w:tblBorders>
        <w:top w:val="single" w:sz="12" w:space="0" w:color="000000"/>
        <w:bottom w:val="single" w:sz="12" w:space="0" w:color="000000"/>
      </w:tblBorders>
      <w:tblCellMar>
        <w:top w:w="0" w:type="dxa"/>
        <w:left w:w="0" w:type="dxa"/>
        <w:bottom w:w="0" w:type="dxa"/>
        <w:right w:w="0"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semiHidden/>
    <w:rsid w:val="00A322C2"/>
    <w:pPr>
      <w:spacing w:line="240" w:lineRule="atLeast"/>
    </w:pPr>
    <w:tblPr>
      <w:tblBorders>
        <w:top w:val="single" w:sz="12" w:space="0" w:color="000000"/>
        <w:bottom w:val="single" w:sz="12" w:space="0" w:color="000000"/>
      </w:tblBorders>
      <w:tblCellMar>
        <w:top w:w="0" w:type="dxa"/>
        <w:left w:w="0" w:type="dxa"/>
        <w:bottom w:w="0" w:type="dxa"/>
        <w:right w:w="0"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semiHidden/>
    <w:rsid w:val="00A322C2"/>
    <w:pPr>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CellMar>
        <w:top w:w="0" w:type="dxa"/>
        <w:left w:w="0" w:type="dxa"/>
        <w:bottom w:w="0" w:type="dxa"/>
        <w:right w:w="0"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semiHidden/>
    <w:rsid w:val="00A322C2"/>
    <w:pPr>
      <w:spacing w:line="240" w:lineRule="atLeast"/>
    </w:pPr>
    <w:tblPr>
      <w:tblBorders>
        <w:top w:val="single" w:sz="12" w:space="0" w:color="000000"/>
        <w:left w:val="single" w:sz="6" w:space="0" w:color="000000"/>
        <w:bottom w:val="single" w:sz="12" w:space="0" w:color="000000"/>
        <w:right w:val="single" w:sz="6" w:space="0" w:color="000000"/>
      </w:tblBorders>
      <w:tblCellMar>
        <w:top w:w="0" w:type="dxa"/>
        <w:left w:w="0" w:type="dxa"/>
        <w:bottom w:w="0" w:type="dxa"/>
        <w:right w:w="0"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semiHidden/>
    <w:rsid w:val="00A322C2"/>
    <w:pPr>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0" w:type="dxa"/>
        <w:bottom w:w="0" w:type="dxa"/>
        <w:right w:w="0"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semiHidden/>
    <w:rsid w:val="00A322C2"/>
    <w:pPr>
      <w:spacing w:line="240" w:lineRule="atLeast"/>
    </w:pPr>
    <w:tblPr>
      <w:tblBorders>
        <w:bottom w:val="single" w:sz="12" w:space="0" w:color="000000"/>
      </w:tblBorders>
      <w:tblCellMar>
        <w:top w:w="0" w:type="dxa"/>
        <w:left w:w="0" w:type="dxa"/>
        <w:bottom w:w="0" w:type="dxa"/>
        <w:right w:w="0"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semiHidden/>
    <w:rsid w:val="00A322C2"/>
    <w:pPr>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0" w:type="dxa"/>
        <w:bottom w:w="0" w:type="dxa"/>
        <w:right w:w="0"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semiHidden/>
    <w:rsid w:val="00A322C2"/>
    <w:pPr>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0" w:type="dxa"/>
        <w:bottom w:w="0" w:type="dxa"/>
        <w:right w:w="0"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semiHidden/>
    <w:rsid w:val="00A322C2"/>
    <w:pPr>
      <w:spacing w:line="240" w:lineRule="atLeast"/>
    </w:pPr>
    <w:rPr>
      <w:b/>
      <w:bCs/>
    </w:rPr>
    <w:tblPr>
      <w:tblStyleColBandSize w:val="1"/>
      <w:tblCellMar>
        <w:top w:w="0" w:type="dxa"/>
        <w:left w:w="0" w:type="dxa"/>
        <w:bottom w:w="0" w:type="dxa"/>
        <w:right w:w="0"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semiHidden/>
    <w:rsid w:val="00A322C2"/>
    <w:pPr>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0" w:type="dxa"/>
        <w:bottom w:w="0" w:type="dxa"/>
        <w:right w:w="0"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semiHidden/>
    <w:rsid w:val="00A322C2"/>
    <w:pPr>
      <w:spacing w:line="240" w:lineRule="atLeast"/>
    </w:pPr>
    <w:tblPr>
      <w:tblStyleColBandSize w:val="1"/>
      <w:tblCellMar>
        <w:top w:w="0" w:type="dxa"/>
        <w:left w:w="0" w:type="dxa"/>
        <w:bottom w:w="0" w:type="dxa"/>
        <w:right w:w="0"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semiHidden/>
    <w:rsid w:val="00A322C2"/>
    <w:pPr>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0" w:type="dxa"/>
        <w:bottom w:w="0" w:type="dxa"/>
        <w:right w:w="0"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semiHidden/>
    <w:rsid w:val="00A322C2"/>
    <w:pPr>
      <w:spacing w:line="240" w:lineRule="atLeast"/>
    </w:pPr>
    <w:tblPr>
      <w:tblStyleRowBandSize w:val="1"/>
      <w:tblBorders>
        <w:insideH w:val="single" w:sz="18" w:space="0" w:color="FFFFFF"/>
        <w:insideV w:val="single" w:sz="18" w:space="0" w:color="FFFFFF"/>
      </w:tblBorders>
      <w:tblCellMar>
        <w:top w:w="0" w:type="dxa"/>
        <w:left w:w="0" w:type="dxa"/>
        <w:bottom w:w="0" w:type="dxa"/>
        <w:right w:w="0"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semiHidden/>
    <w:rsid w:val="00A322C2"/>
    <w:pPr>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semiHidden/>
    <w:rsid w:val="00A322C2"/>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semiHidden/>
    <w:rsid w:val="00A322C2"/>
    <w:pPr>
      <w:spacing w:line="240" w:lineRule="atLeast"/>
    </w:pPr>
    <w:tblPr>
      <w:tblBorders>
        <w:insideH w:val="single" w:sz="6" w:space="0" w:color="000000"/>
        <w:insideV w:val="single" w:sz="6" w:space="0" w:color="000000"/>
      </w:tblBorders>
      <w:tblCellMar>
        <w:top w:w="0" w:type="dxa"/>
        <w:left w:w="0" w:type="dxa"/>
        <w:bottom w:w="0" w:type="dxa"/>
        <w:right w:w="0"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semiHidden/>
    <w:rsid w:val="00A322C2"/>
    <w:pPr>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0" w:type="dxa"/>
        <w:bottom w:w="0" w:type="dxa"/>
        <w:right w:w="0"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semiHidden/>
    <w:rsid w:val="00A322C2"/>
    <w:pPr>
      <w:spacing w:line="240" w:lineRule="atLeast"/>
    </w:pPr>
    <w:tblPr>
      <w:tblBorders>
        <w:left w:val="single" w:sz="12" w:space="0" w:color="000000"/>
        <w:right w:val="single" w:sz="12"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semiHidden/>
    <w:rsid w:val="00A322C2"/>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semiHidden/>
    <w:rsid w:val="00A322C2"/>
    <w:pPr>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0" w:type="dxa"/>
        <w:bottom w:w="0" w:type="dxa"/>
        <w:right w:w="0"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semiHidden/>
    <w:rsid w:val="00A322C2"/>
    <w:pPr>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semiHidden/>
    <w:rsid w:val="00A322C2"/>
    <w:pPr>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0" w:type="dxa"/>
        <w:bottom w:w="0" w:type="dxa"/>
        <w:right w:w="0"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semiHidden/>
    <w:rsid w:val="00A322C2"/>
    <w:pPr>
      <w:spacing w:line="240" w:lineRule="atLeast"/>
    </w:pPr>
    <w:tblPr>
      <w:tblStyleRowBandSize w:val="1"/>
      <w:tblBorders>
        <w:top w:val="single" w:sz="12" w:space="0" w:color="008080"/>
        <w:left w:val="single" w:sz="6" w:space="0" w:color="008080"/>
        <w:bottom w:val="single" w:sz="12" w:space="0" w:color="008080"/>
        <w:right w:val="single" w:sz="6" w:space="0" w:color="008080"/>
      </w:tblBorders>
      <w:tblCellMar>
        <w:top w:w="0" w:type="dxa"/>
        <w:left w:w="0" w:type="dxa"/>
        <w:bottom w:w="0" w:type="dxa"/>
        <w:right w:w="0"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semiHidden/>
    <w:rsid w:val="00A322C2"/>
    <w:pPr>
      <w:spacing w:line="240" w:lineRule="atLeast"/>
    </w:pPr>
    <w:tblPr>
      <w:tblStyleRowBandSize w:val="2"/>
      <w:tblBorders>
        <w:bottom w:val="single" w:sz="12" w:space="0" w:color="808080"/>
      </w:tblBorders>
      <w:tblCellMar>
        <w:top w:w="0" w:type="dxa"/>
        <w:left w:w="0" w:type="dxa"/>
        <w:bottom w:w="0" w:type="dxa"/>
        <w:right w:w="0"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semiHidden/>
    <w:rsid w:val="00A322C2"/>
    <w:pPr>
      <w:spacing w:line="240" w:lineRule="atLeast"/>
    </w:pPr>
    <w:tblPr>
      <w:tblBorders>
        <w:top w:val="single" w:sz="12" w:space="0" w:color="000000"/>
        <w:bottom w:val="single" w:sz="12" w:space="0" w:color="000000"/>
        <w:insideH w:val="single" w:sz="6" w:space="0" w:color="000000"/>
      </w:tblBorders>
      <w:tblCellMar>
        <w:top w:w="0" w:type="dxa"/>
        <w:left w:w="0" w:type="dxa"/>
        <w:bottom w:w="0" w:type="dxa"/>
        <w:right w:w="0"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semiHidden/>
    <w:rsid w:val="00A322C2"/>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0" w:type="dxa"/>
        <w:bottom w:w="0" w:type="dxa"/>
        <w:right w:w="0"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semiHidden/>
    <w:rsid w:val="00A322C2"/>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0" w:type="dxa"/>
        <w:bottom w:w="0" w:type="dxa"/>
        <w:right w:w="0"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semiHidden/>
    <w:rsid w:val="00A322C2"/>
    <w:pPr>
      <w:spacing w:line="240" w:lineRule="atLeast"/>
    </w:pPr>
    <w:tblPr>
      <w:tblStyleRowBandSize w:val="1"/>
      <w:tblBorders>
        <w:top w:val="single" w:sz="6" w:space="0" w:color="000000"/>
        <w:left w:val="single" w:sz="6" w:space="0" w:color="000000"/>
        <w:bottom w:val="single" w:sz="6" w:space="0" w:color="000000"/>
        <w:right w:val="single" w:sz="6" w:space="0" w:color="000000"/>
      </w:tblBorders>
      <w:tblCellMar>
        <w:top w:w="0" w:type="dxa"/>
        <w:left w:w="0" w:type="dxa"/>
        <w:bottom w:w="0" w:type="dxa"/>
        <w:right w:w="0"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semiHidden/>
    <w:rsid w:val="00A322C2"/>
    <w:pPr>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0" w:type="dxa"/>
        <w:bottom w:w="0" w:type="dxa"/>
        <w:right w:w="0"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semiHidden/>
    <w:rsid w:val="00A322C2"/>
    <w:pPr>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0" w:type="dxa"/>
        <w:bottom w:w="0" w:type="dxa"/>
        <w:right w:w="0"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semiHidden/>
    <w:rsid w:val="00A322C2"/>
    <w:pPr>
      <w:spacing w:line="240" w:lineRule="atLeast"/>
      <w:ind w:left="220" w:hanging="220"/>
    </w:pPr>
    <w:rPr>
      <w:rFonts w:ascii="Arial" w:hAnsi="Arial"/>
      <w:sz w:val="22"/>
      <w:szCs w:val="22"/>
    </w:rPr>
  </w:style>
  <w:style w:type="table" w:styleId="TableProfessional">
    <w:name w:val="Table Professional"/>
    <w:semiHidden/>
    <w:rsid w:val="00A322C2"/>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semiHidden/>
    <w:rsid w:val="00A322C2"/>
    <w:pPr>
      <w:spacing w:line="240" w:lineRule="atLeast"/>
    </w:pPr>
    <w:tblPr>
      <w:tblBorders>
        <w:top w:val="single" w:sz="12" w:space="0" w:color="008000"/>
        <w:bottom w:val="single" w:sz="12" w:space="0" w:color="008000"/>
      </w:tblBorders>
      <w:tblCellMar>
        <w:top w:w="0" w:type="dxa"/>
        <w:left w:w="0" w:type="dxa"/>
        <w:bottom w:w="0" w:type="dxa"/>
        <w:right w:w="0"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semiHidden/>
    <w:rsid w:val="00A322C2"/>
    <w:pPr>
      <w:spacing w:line="240" w:lineRule="atLeast"/>
    </w:pPr>
    <w:tblPr>
      <w:tblCellMar>
        <w:top w:w="0" w:type="dxa"/>
        <w:left w:w="0" w:type="dxa"/>
        <w:bottom w:w="0" w:type="dxa"/>
        <w:right w:w="0"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semiHidden/>
    <w:rsid w:val="00A322C2"/>
    <w:pPr>
      <w:spacing w:line="240" w:lineRule="atLeast"/>
    </w:pPr>
    <w:tblPr>
      <w:tblBorders>
        <w:top w:val="single" w:sz="12" w:space="0" w:color="000000"/>
        <w:left w:val="single" w:sz="12" w:space="0" w:color="000000"/>
        <w:bottom w:val="single" w:sz="12" w:space="0" w:color="000000"/>
        <w:right w:val="single" w:sz="12" w:space="0" w:color="000000"/>
      </w:tblBorders>
      <w:tblCellMar>
        <w:top w:w="0" w:type="dxa"/>
        <w:left w:w="0" w:type="dxa"/>
        <w:bottom w:w="0" w:type="dxa"/>
        <w:right w:w="0"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semiHidden/>
    <w:rsid w:val="00A322C2"/>
    <w:pPr>
      <w:spacing w:line="240" w:lineRule="atLeast"/>
    </w:pPr>
    <w:tblPr>
      <w:tblStyleRowBandSize w:val="1"/>
      <w:tblCellMar>
        <w:top w:w="0" w:type="dxa"/>
        <w:left w:w="0" w:type="dxa"/>
        <w:bottom w:w="0" w:type="dxa"/>
        <w:right w:w="0"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semiHidden/>
    <w:rsid w:val="00A322C2"/>
    <w:pPr>
      <w:spacing w:line="240" w:lineRule="atLeast"/>
    </w:pPr>
    <w:tblPr>
      <w:tblBorders>
        <w:left w:val="single" w:sz="6" w:space="0" w:color="000000"/>
        <w:right w:val="single" w:sz="6" w:space="0" w:color="000000"/>
      </w:tblBorders>
      <w:tblCellMar>
        <w:top w:w="0" w:type="dxa"/>
        <w:left w:w="0" w:type="dxa"/>
        <w:bottom w:w="0" w:type="dxa"/>
        <w:right w:w="0"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semiHidden/>
    <w:rsid w:val="00A322C2"/>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styleId="TableWeb1">
    <w:name w:val="Table Web 1"/>
    <w:semiHidden/>
    <w:rsid w:val="00A322C2"/>
    <w:pPr>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0" w:type="dxa"/>
        <w:bottom w:w="0" w:type="dxa"/>
        <w:right w:w="0"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semiHidden/>
    <w:rsid w:val="00A322C2"/>
    <w:pPr>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0" w:type="dxa"/>
        <w:bottom w:w="0" w:type="dxa"/>
        <w:right w:w="0"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semiHidden/>
    <w:rsid w:val="00A322C2"/>
    <w:pPr>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0" w:type="dxa"/>
        <w:bottom w:w="0" w:type="dxa"/>
        <w:right w:w="0"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qFormat/>
    <w:rsid w:val="00A322C2"/>
    <w:pPr>
      <w:spacing w:before="240" w:after="60" w:line="240" w:lineRule="atLeast"/>
      <w:jc w:val="center"/>
      <w:outlineLvl w:val="0"/>
    </w:pPr>
    <w:rPr>
      <w:rFonts w:ascii="Arial" w:hAnsi="Arial" w:cs="Arial"/>
      <w:b/>
      <w:bCs/>
      <w:kern w:val="28"/>
      <w:sz w:val="32"/>
      <w:szCs w:val="32"/>
    </w:rPr>
  </w:style>
  <w:style w:type="paragraph" w:styleId="TOAHeading">
    <w:name w:val="toa heading"/>
    <w:next w:val="Normal"/>
    <w:semiHidden/>
    <w:rsid w:val="00A322C2"/>
    <w:pPr>
      <w:spacing w:before="120" w:line="240" w:lineRule="atLeast"/>
    </w:pPr>
    <w:rPr>
      <w:rFonts w:ascii="Arial" w:hAnsi="Arial" w:cs="Arial"/>
      <w:b/>
      <w:bCs/>
      <w:sz w:val="24"/>
      <w:szCs w:val="24"/>
    </w:rPr>
  </w:style>
  <w:style w:type="paragraph" w:customStyle="1" w:styleId="GuidanceText">
    <w:name w:val="Guidance Text"/>
    <w:semiHidden/>
    <w:rsid w:val="00A322C2"/>
    <w:pPr>
      <w:spacing w:before="120" w:after="120" w:line="240" w:lineRule="atLeast"/>
    </w:pPr>
    <w:rPr>
      <w:rFonts w:ascii="Arial" w:hAnsi="Arial"/>
      <w:i/>
      <w:vanish/>
      <w:color w:val="FF0000"/>
      <w:sz w:val="22"/>
      <w:szCs w:val="22"/>
    </w:rPr>
  </w:style>
  <w:style w:type="paragraph" w:customStyle="1" w:styleId="StyleTableofFiguresRight199cm">
    <w:name w:val="Style Table of Figures + Right:  1.99 cm"/>
    <w:basedOn w:val="TableofFigures"/>
    <w:autoRedefine/>
    <w:semiHidden/>
    <w:rsid w:val="00A322C2"/>
    <w:pPr>
      <w:ind w:right="1128"/>
    </w:pPr>
    <w:rPr>
      <w:szCs w:val="20"/>
    </w:rPr>
  </w:style>
  <w:style w:type="character" w:customStyle="1" w:styleId="TOC4Char">
    <w:name w:val="TOC 4 Char"/>
    <w:basedOn w:val="DefaultParagraphFont"/>
    <w:link w:val="TOC4"/>
    <w:uiPriority w:val="39"/>
    <w:rsid w:val="009F6F15"/>
    <w:rPr>
      <w:rFonts w:ascii="Arial" w:hAnsi="Arial"/>
      <w:b/>
      <w:bCs/>
      <w:caps/>
      <w:sz w:val="22"/>
      <w:szCs w:val="22"/>
    </w:rPr>
  </w:style>
  <w:style w:type="character" w:customStyle="1" w:styleId="TOC1Char">
    <w:name w:val="TOC 1 Char"/>
    <w:basedOn w:val="DefaultParagraphFont"/>
    <w:link w:val="TOC1"/>
    <w:uiPriority w:val="39"/>
    <w:rsid w:val="003C1082"/>
    <w:rPr>
      <w:rFonts w:ascii="Arial" w:hAnsi="Arial"/>
      <w:b/>
      <w:bCs/>
      <w:caps/>
      <w:sz w:val="22"/>
      <w:szCs w:val="22"/>
    </w:rPr>
  </w:style>
  <w:style w:type="character" w:customStyle="1" w:styleId="TOC3Char">
    <w:name w:val="TOC 3 Char"/>
    <w:basedOn w:val="TOC1Char"/>
    <w:link w:val="TOC3"/>
    <w:uiPriority w:val="39"/>
    <w:rsid w:val="003C1082"/>
    <w:rPr>
      <w:rFonts w:ascii="Arial" w:hAnsi="Arial"/>
      <w:b w:val="0"/>
      <w:bCs w:val="0"/>
      <w:i/>
      <w:caps w:val="0"/>
      <w:noProof/>
      <w:sz w:val="22"/>
      <w:szCs w:val="24"/>
    </w:rPr>
  </w:style>
  <w:style w:type="paragraph" w:customStyle="1" w:styleId="Hyperlinkright">
    <w:name w:val="Hyperlink right"/>
    <w:next w:val="Paragraph"/>
    <w:rsid w:val="00A322C2"/>
    <w:pPr>
      <w:jc w:val="right"/>
    </w:pPr>
    <w:rPr>
      <w:rFonts w:ascii="Arial" w:hAnsi="Arial"/>
      <w:bCs/>
      <w:color w:val="0000FF"/>
      <w:sz w:val="18"/>
      <w:u w:val="single"/>
    </w:rPr>
  </w:style>
  <w:style w:type="paragraph" w:customStyle="1" w:styleId="TableFigureRight">
    <w:name w:val="Table / Figure Right"/>
    <w:rsid w:val="00A322C2"/>
    <w:pPr>
      <w:spacing w:before="40" w:after="40" w:line="240" w:lineRule="atLeast"/>
      <w:jc w:val="right"/>
    </w:pPr>
    <w:rPr>
      <w:rFonts w:ascii="Arial Narrow" w:hAnsi="Arial Narrow"/>
      <w:sz w:val="18"/>
      <w:szCs w:val="18"/>
    </w:rPr>
  </w:style>
  <w:style w:type="paragraph" w:customStyle="1" w:styleId="Equationleft">
    <w:name w:val="Equation left"/>
    <w:rsid w:val="00A322C2"/>
    <w:pPr>
      <w:spacing w:after="240" w:line="240" w:lineRule="atLeast"/>
      <w:ind w:left="57"/>
    </w:pPr>
    <w:rPr>
      <w:rFonts w:ascii="Arial" w:hAnsi="Arial"/>
      <w:sz w:val="22"/>
      <w:szCs w:val="18"/>
    </w:rPr>
  </w:style>
  <w:style w:type="paragraph" w:customStyle="1" w:styleId="Equationright">
    <w:name w:val="Equation right"/>
    <w:rsid w:val="00A322C2"/>
    <w:pPr>
      <w:spacing w:after="240" w:line="240" w:lineRule="atLeast"/>
      <w:jc w:val="right"/>
    </w:pPr>
    <w:rPr>
      <w:rFonts w:ascii="Arial" w:hAnsi="Arial"/>
      <w:sz w:val="22"/>
      <w:szCs w:val="18"/>
    </w:rPr>
  </w:style>
  <w:style w:type="paragraph" w:customStyle="1" w:styleId="Equationcentered">
    <w:name w:val="Equation centered"/>
    <w:rsid w:val="00A322C2"/>
    <w:pPr>
      <w:spacing w:after="240" w:line="240" w:lineRule="atLeast"/>
      <w:jc w:val="center"/>
    </w:pPr>
    <w:rPr>
      <w:rFonts w:ascii="Arial" w:hAnsi="Arial"/>
      <w:sz w:val="22"/>
      <w:szCs w:val="18"/>
    </w:rPr>
  </w:style>
  <w:style w:type="numbering" w:styleId="111111">
    <w:name w:val="Outline List 2"/>
    <w:basedOn w:val="NoList"/>
    <w:semiHidden/>
    <w:rsid w:val="00A322C2"/>
    <w:pPr>
      <w:numPr>
        <w:numId w:val="20"/>
      </w:numPr>
    </w:pPr>
  </w:style>
  <w:style w:type="numbering" w:styleId="1ai">
    <w:name w:val="Outline List 1"/>
    <w:basedOn w:val="NoList"/>
    <w:semiHidden/>
    <w:rsid w:val="00A322C2"/>
    <w:pPr>
      <w:numPr>
        <w:numId w:val="21"/>
      </w:numPr>
    </w:pPr>
  </w:style>
  <w:style w:type="paragraph" w:customStyle="1" w:styleId="TableFigureCenter">
    <w:name w:val="Table / Figure Center"/>
    <w:rsid w:val="00A322C2"/>
    <w:pPr>
      <w:spacing w:before="40" w:after="40" w:line="240" w:lineRule="atLeast"/>
      <w:jc w:val="center"/>
    </w:pPr>
    <w:rPr>
      <w:rFonts w:ascii="Arial Narrow" w:hAnsi="Arial Narrow"/>
      <w:sz w:val="18"/>
      <w:szCs w:val="18"/>
    </w:rPr>
  </w:style>
  <w:style w:type="paragraph" w:customStyle="1" w:styleId="ParagraphSingleSpacing">
    <w:name w:val="Paragraph Single Spacing"/>
    <w:rsid w:val="00A322C2"/>
    <w:pPr>
      <w:spacing w:line="240" w:lineRule="atLeast"/>
    </w:pPr>
    <w:rPr>
      <w:rFonts w:ascii="Arial" w:hAnsi="Arial"/>
      <w:sz w:val="22"/>
      <w:szCs w:val="22"/>
    </w:rPr>
  </w:style>
  <w:style w:type="paragraph" w:customStyle="1" w:styleId="BulletListlastitem">
    <w:name w:val="Bullet List (last item)"/>
    <w:next w:val="Paragraph"/>
    <w:rsid w:val="00A322C2"/>
    <w:pPr>
      <w:numPr>
        <w:numId w:val="22"/>
      </w:numPr>
      <w:spacing w:after="240" w:line="240" w:lineRule="atLeast"/>
    </w:pPr>
    <w:rPr>
      <w:rFonts w:ascii="Arial" w:hAnsi="Arial"/>
      <w:sz w:val="22"/>
      <w:szCs w:val="22"/>
    </w:rPr>
  </w:style>
  <w:style w:type="paragraph" w:customStyle="1" w:styleId="StyleHeading1Before0ptAfter12pt">
    <w:name w:val="Style Heading 1 + Before:  0 pt After:  12 pt"/>
    <w:basedOn w:val="Heading1"/>
    <w:rsid w:val="00A322C2"/>
    <w:rPr>
      <w:bCs/>
      <w:szCs w:val="20"/>
    </w:rPr>
  </w:style>
  <w:style w:type="paragraph" w:customStyle="1" w:styleId="ReferenceHeading">
    <w:name w:val="Reference Heading"/>
    <w:rsid w:val="00A322C2"/>
    <w:pPr>
      <w:pageBreakBefore/>
      <w:spacing w:before="120" w:after="120" w:line="240" w:lineRule="atLeast"/>
      <w:outlineLvl w:val="0"/>
    </w:pPr>
    <w:rPr>
      <w:rFonts w:ascii="Arial Bold" w:hAnsi="Arial Bold"/>
      <w:b/>
      <w:caps/>
      <w:sz w:val="32"/>
      <w:szCs w:val="32"/>
    </w:rPr>
  </w:style>
  <w:style w:type="paragraph" w:customStyle="1" w:styleId="HalfLine">
    <w:name w:val="Half Line"/>
    <w:next w:val="Paragraph"/>
    <w:rsid w:val="00A322C2"/>
    <w:rPr>
      <w:rFonts w:ascii="Arial" w:hAnsi="Arial"/>
      <w:sz w:val="12"/>
      <w:szCs w:val="12"/>
    </w:rPr>
  </w:style>
  <w:style w:type="paragraph" w:customStyle="1" w:styleId="Picture">
    <w:name w:val="Picture"/>
    <w:next w:val="Paragraph"/>
    <w:rsid w:val="00A322C2"/>
    <w:pPr>
      <w:keepNext/>
      <w:keepLines/>
      <w:spacing w:before="120" w:after="240"/>
      <w:jc w:val="center"/>
    </w:pPr>
    <w:rPr>
      <w:rFonts w:ascii="Arial" w:hAnsi="Arial"/>
      <w:sz w:val="22"/>
      <w:szCs w:val="22"/>
    </w:rPr>
  </w:style>
  <w:style w:type="paragraph" w:customStyle="1" w:styleId="NoStyle">
    <w:name w:val="No Style"/>
    <w:rsid w:val="00A322C2"/>
    <w:pPr>
      <w:spacing w:line="240" w:lineRule="atLeast"/>
    </w:pPr>
    <w:rPr>
      <w:rFonts w:ascii="Arial" w:hAnsi="Arial"/>
      <w:sz w:val="22"/>
      <w:szCs w:val="22"/>
    </w:rPr>
  </w:style>
  <w:style w:type="paragraph" w:customStyle="1" w:styleId="TableFigureNotesBullet">
    <w:name w:val="Table / Figure Notes Bullet"/>
    <w:rsid w:val="00A322C2"/>
    <w:pPr>
      <w:keepNext/>
      <w:keepLines/>
      <w:numPr>
        <w:numId w:val="23"/>
      </w:numPr>
    </w:pPr>
    <w:rPr>
      <w:rFonts w:ascii="Arial Narrow" w:hAnsi="Arial Narrow"/>
      <w:sz w:val="16"/>
      <w:szCs w:val="18"/>
    </w:rPr>
  </w:style>
  <w:style w:type="paragraph" w:customStyle="1" w:styleId="BulletListLevel2lastitem">
    <w:name w:val="Bullet List Level 2 (last item)"/>
    <w:next w:val="Paragraph"/>
    <w:rsid w:val="00A322C2"/>
    <w:pPr>
      <w:numPr>
        <w:numId w:val="25"/>
      </w:numPr>
      <w:spacing w:after="240" w:line="240" w:lineRule="atLeast"/>
    </w:pPr>
    <w:rPr>
      <w:rFonts w:ascii="Arial" w:hAnsi="Arial"/>
      <w:sz w:val="22"/>
      <w:szCs w:val="22"/>
    </w:rPr>
  </w:style>
  <w:style w:type="paragraph" w:customStyle="1" w:styleId="BulletListLevel3lastitem">
    <w:name w:val="Bullet List Level 3 (last item)"/>
    <w:next w:val="Paragraph"/>
    <w:rsid w:val="00A322C2"/>
    <w:pPr>
      <w:numPr>
        <w:numId w:val="26"/>
      </w:numPr>
      <w:spacing w:after="240" w:line="240" w:lineRule="atLeast"/>
    </w:pPr>
    <w:rPr>
      <w:rFonts w:ascii="Arial" w:hAnsi="Arial"/>
      <w:sz w:val="22"/>
      <w:szCs w:val="22"/>
    </w:rPr>
  </w:style>
  <w:style w:type="paragraph" w:customStyle="1" w:styleId="FigureNotesorSource">
    <w:name w:val="Figure Notes or Source"/>
    <w:rsid w:val="00A322C2"/>
    <w:pPr>
      <w:spacing w:before="60"/>
    </w:pPr>
    <w:rPr>
      <w:rFonts w:ascii="Arial Narrow" w:hAnsi="Arial Narrow"/>
      <w:sz w:val="16"/>
      <w:szCs w:val="16"/>
    </w:rPr>
  </w:style>
  <w:style w:type="paragraph" w:customStyle="1" w:styleId="StyleTableFigureLevel1Bullet">
    <w:name w:val="Style Table / Figure Level 1 Bullet +"/>
    <w:rsid w:val="00A322C2"/>
    <w:rPr>
      <w:rFonts w:ascii="Arial Narrow" w:hAnsi="Arial Narrow"/>
      <w:sz w:val="18"/>
    </w:rPr>
  </w:style>
  <w:style w:type="paragraph" w:customStyle="1" w:styleId="StyleTableFigureLevel1Bullet1">
    <w:name w:val="Style Table / Figure Level 1 Bullet +1"/>
    <w:rsid w:val="00A322C2"/>
    <w:pPr>
      <w:spacing w:before="40" w:after="40"/>
    </w:pPr>
    <w:rPr>
      <w:rFonts w:ascii="Arial Narrow" w:hAnsi="Arial Narrow"/>
      <w:sz w:val="18"/>
    </w:rPr>
  </w:style>
  <w:style w:type="paragraph" w:customStyle="1" w:styleId="StyleTableFigureLevel1Bullet2">
    <w:name w:val="Style Table / Figure Level 1 Bullet +2"/>
    <w:rsid w:val="00A322C2"/>
    <w:rPr>
      <w:rFonts w:ascii="Arial Narrow" w:hAnsi="Arial Narrow"/>
      <w:sz w:val="18"/>
    </w:rPr>
  </w:style>
  <w:style w:type="paragraph" w:customStyle="1" w:styleId="StyleTableFigureLevel1Bullet3">
    <w:name w:val="Style Table / Figure Level 1 Bullet +3"/>
    <w:basedOn w:val="TableFigureLevel1Bullet"/>
    <w:next w:val="TableFigureLevel1Bullet"/>
    <w:rsid w:val="00A322C2"/>
    <w:rPr>
      <w:szCs w:val="20"/>
    </w:rPr>
  </w:style>
  <w:style w:type="paragraph" w:customStyle="1" w:styleId="TableFigureNotesList">
    <w:name w:val="Table / Figure Notes List"/>
    <w:rsid w:val="00A322C2"/>
    <w:pPr>
      <w:numPr>
        <w:numId w:val="27"/>
      </w:numPr>
    </w:pPr>
    <w:rPr>
      <w:rFonts w:ascii="Arial Narrow" w:hAnsi="Arial Narrow"/>
      <w:sz w:val="16"/>
      <w:szCs w:val="18"/>
      <w:lang w:val="en-US"/>
    </w:rPr>
  </w:style>
  <w:style w:type="paragraph" w:customStyle="1" w:styleId="NumberedList112">
    <w:name w:val="Numbered List 1. (12)"/>
    <w:basedOn w:val="NumberedList"/>
    <w:rsid w:val="003507B5"/>
    <w:pPr>
      <w:spacing w:after="240"/>
    </w:pPr>
    <w:rPr>
      <w:lang w:val="en-US"/>
    </w:rPr>
  </w:style>
  <w:style w:type="paragraph" w:customStyle="1" w:styleId="NumberedLista12">
    <w:name w:val="Numbered List (a) (12)"/>
    <w:basedOn w:val="Numberedlistlevel2"/>
    <w:rsid w:val="00ED4806"/>
    <w:pPr>
      <w:spacing w:after="240"/>
    </w:pPr>
  </w:style>
  <w:style w:type="paragraph" w:styleId="ListParagraph">
    <w:name w:val="List Paragraph"/>
    <w:basedOn w:val="Normal"/>
    <w:uiPriority w:val="34"/>
    <w:qFormat/>
    <w:rsid w:val="003F7BBC"/>
    <w:pPr>
      <w:ind w:left="720"/>
      <w:contextualSpacing/>
    </w:pPr>
    <w:rPr>
      <w:rFonts w:ascii="Times New Roman" w:eastAsia="MS Mincho" w:hAnsi="Times New Roman"/>
      <w:sz w:val="24"/>
      <w:szCs w:val="24"/>
      <w:lang w:val="en-US" w:eastAsia="ja-JP"/>
    </w:rPr>
  </w:style>
  <w:style w:type="table" w:styleId="LightList-Accent1">
    <w:name w:val="Light List Accent 1"/>
    <w:basedOn w:val="TableNormal"/>
    <w:uiPriority w:val="61"/>
    <w:rsid w:val="00945303"/>
    <w:pPr>
      <w:spacing w:before="200" w:after="200" w:line="276" w:lineRule="auto"/>
    </w:pPr>
    <w:rPr>
      <w:rFonts w:asciiTheme="minorHAnsi" w:eastAsiaTheme="minorEastAsia"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Spacing">
    <w:name w:val="No Spacing"/>
    <w:basedOn w:val="Normal"/>
    <w:link w:val="NoSpacingChar"/>
    <w:uiPriority w:val="1"/>
    <w:qFormat/>
    <w:rsid w:val="009D7AF7"/>
    <w:rPr>
      <w:rFonts w:asciiTheme="minorHAnsi" w:eastAsiaTheme="minorEastAsia" w:hAnsiTheme="minorHAnsi" w:cstheme="minorBidi"/>
      <w:sz w:val="20"/>
      <w:szCs w:val="20"/>
      <w:lang w:eastAsia="en-US"/>
    </w:rPr>
  </w:style>
  <w:style w:type="character" w:customStyle="1" w:styleId="NoSpacingChar">
    <w:name w:val="No Spacing Char"/>
    <w:basedOn w:val="DefaultParagraphFont"/>
    <w:link w:val="NoSpacing"/>
    <w:uiPriority w:val="1"/>
    <w:rsid w:val="009D7AF7"/>
    <w:rPr>
      <w:rFonts w:asciiTheme="minorHAnsi" w:eastAsiaTheme="minorEastAsia"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42716">
      <w:bodyDiv w:val="1"/>
      <w:marLeft w:val="0"/>
      <w:marRight w:val="0"/>
      <w:marTop w:val="0"/>
      <w:marBottom w:val="0"/>
      <w:divBdr>
        <w:top w:val="none" w:sz="0" w:space="0" w:color="auto"/>
        <w:left w:val="none" w:sz="0" w:space="0" w:color="auto"/>
        <w:bottom w:val="none" w:sz="0" w:space="0" w:color="auto"/>
        <w:right w:val="none" w:sz="0" w:space="0" w:color="auto"/>
      </w:divBdr>
    </w:div>
    <w:div w:id="37626675">
      <w:bodyDiv w:val="1"/>
      <w:marLeft w:val="0"/>
      <w:marRight w:val="0"/>
      <w:marTop w:val="0"/>
      <w:marBottom w:val="0"/>
      <w:divBdr>
        <w:top w:val="none" w:sz="0" w:space="0" w:color="auto"/>
        <w:left w:val="none" w:sz="0" w:space="0" w:color="auto"/>
        <w:bottom w:val="none" w:sz="0" w:space="0" w:color="auto"/>
        <w:right w:val="none" w:sz="0" w:space="0" w:color="auto"/>
      </w:divBdr>
    </w:div>
    <w:div w:id="49043744">
      <w:bodyDiv w:val="1"/>
      <w:marLeft w:val="0"/>
      <w:marRight w:val="0"/>
      <w:marTop w:val="0"/>
      <w:marBottom w:val="0"/>
      <w:divBdr>
        <w:top w:val="none" w:sz="0" w:space="0" w:color="auto"/>
        <w:left w:val="none" w:sz="0" w:space="0" w:color="auto"/>
        <w:bottom w:val="none" w:sz="0" w:space="0" w:color="auto"/>
        <w:right w:val="none" w:sz="0" w:space="0" w:color="auto"/>
      </w:divBdr>
    </w:div>
    <w:div w:id="51858301">
      <w:bodyDiv w:val="1"/>
      <w:marLeft w:val="0"/>
      <w:marRight w:val="0"/>
      <w:marTop w:val="0"/>
      <w:marBottom w:val="0"/>
      <w:divBdr>
        <w:top w:val="none" w:sz="0" w:space="0" w:color="auto"/>
        <w:left w:val="none" w:sz="0" w:space="0" w:color="auto"/>
        <w:bottom w:val="none" w:sz="0" w:space="0" w:color="auto"/>
        <w:right w:val="none" w:sz="0" w:space="0" w:color="auto"/>
      </w:divBdr>
    </w:div>
    <w:div w:id="84545083">
      <w:bodyDiv w:val="1"/>
      <w:marLeft w:val="0"/>
      <w:marRight w:val="0"/>
      <w:marTop w:val="0"/>
      <w:marBottom w:val="0"/>
      <w:divBdr>
        <w:top w:val="none" w:sz="0" w:space="0" w:color="auto"/>
        <w:left w:val="none" w:sz="0" w:space="0" w:color="auto"/>
        <w:bottom w:val="none" w:sz="0" w:space="0" w:color="auto"/>
        <w:right w:val="none" w:sz="0" w:space="0" w:color="auto"/>
      </w:divBdr>
    </w:div>
    <w:div w:id="94639043">
      <w:bodyDiv w:val="1"/>
      <w:marLeft w:val="0"/>
      <w:marRight w:val="0"/>
      <w:marTop w:val="0"/>
      <w:marBottom w:val="0"/>
      <w:divBdr>
        <w:top w:val="none" w:sz="0" w:space="0" w:color="auto"/>
        <w:left w:val="none" w:sz="0" w:space="0" w:color="auto"/>
        <w:bottom w:val="none" w:sz="0" w:space="0" w:color="auto"/>
        <w:right w:val="none" w:sz="0" w:space="0" w:color="auto"/>
      </w:divBdr>
    </w:div>
    <w:div w:id="114255491">
      <w:bodyDiv w:val="1"/>
      <w:marLeft w:val="0"/>
      <w:marRight w:val="0"/>
      <w:marTop w:val="0"/>
      <w:marBottom w:val="0"/>
      <w:divBdr>
        <w:top w:val="none" w:sz="0" w:space="0" w:color="auto"/>
        <w:left w:val="none" w:sz="0" w:space="0" w:color="auto"/>
        <w:bottom w:val="none" w:sz="0" w:space="0" w:color="auto"/>
        <w:right w:val="none" w:sz="0" w:space="0" w:color="auto"/>
      </w:divBdr>
    </w:div>
    <w:div w:id="117919165">
      <w:bodyDiv w:val="1"/>
      <w:marLeft w:val="0"/>
      <w:marRight w:val="0"/>
      <w:marTop w:val="0"/>
      <w:marBottom w:val="0"/>
      <w:divBdr>
        <w:top w:val="none" w:sz="0" w:space="0" w:color="auto"/>
        <w:left w:val="none" w:sz="0" w:space="0" w:color="auto"/>
        <w:bottom w:val="none" w:sz="0" w:space="0" w:color="auto"/>
        <w:right w:val="none" w:sz="0" w:space="0" w:color="auto"/>
      </w:divBdr>
    </w:div>
    <w:div w:id="151676219">
      <w:bodyDiv w:val="1"/>
      <w:marLeft w:val="0"/>
      <w:marRight w:val="0"/>
      <w:marTop w:val="0"/>
      <w:marBottom w:val="0"/>
      <w:divBdr>
        <w:top w:val="none" w:sz="0" w:space="0" w:color="auto"/>
        <w:left w:val="none" w:sz="0" w:space="0" w:color="auto"/>
        <w:bottom w:val="none" w:sz="0" w:space="0" w:color="auto"/>
        <w:right w:val="none" w:sz="0" w:space="0" w:color="auto"/>
      </w:divBdr>
    </w:div>
    <w:div w:id="172454057">
      <w:bodyDiv w:val="1"/>
      <w:marLeft w:val="0"/>
      <w:marRight w:val="0"/>
      <w:marTop w:val="0"/>
      <w:marBottom w:val="0"/>
      <w:divBdr>
        <w:top w:val="none" w:sz="0" w:space="0" w:color="auto"/>
        <w:left w:val="none" w:sz="0" w:space="0" w:color="auto"/>
        <w:bottom w:val="none" w:sz="0" w:space="0" w:color="auto"/>
        <w:right w:val="none" w:sz="0" w:space="0" w:color="auto"/>
      </w:divBdr>
    </w:div>
    <w:div w:id="182331576">
      <w:bodyDiv w:val="1"/>
      <w:marLeft w:val="0"/>
      <w:marRight w:val="0"/>
      <w:marTop w:val="0"/>
      <w:marBottom w:val="0"/>
      <w:divBdr>
        <w:top w:val="none" w:sz="0" w:space="0" w:color="auto"/>
        <w:left w:val="none" w:sz="0" w:space="0" w:color="auto"/>
        <w:bottom w:val="none" w:sz="0" w:space="0" w:color="auto"/>
        <w:right w:val="none" w:sz="0" w:space="0" w:color="auto"/>
      </w:divBdr>
    </w:div>
    <w:div w:id="191849182">
      <w:bodyDiv w:val="1"/>
      <w:marLeft w:val="0"/>
      <w:marRight w:val="0"/>
      <w:marTop w:val="0"/>
      <w:marBottom w:val="0"/>
      <w:divBdr>
        <w:top w:val="none" w:sz="0" w:space="0" w:color="auto"/>
        <w:left w:val="none" w:sz="0" w:space="0" w:color="auto"/>
        <w:bottom w:val="none" w:sz="0" w:space="0" w:color="auto"/>
        <w:right w:val="none" w:sz="0" w:space="0" w:color="auto"/>
      </w:divBdr>
    </w:div>
    <w:div w:id="192545235">
      <w:bodyDiv w:val="1"/>
      <w:marLeft w:val="0"/>
      <w:marRight w:val="0"/>
      <w:marTop w:val="0"/>
      <w:marBottom w:val="0"/>
      <w:divBdr>
        <w:top w:val="none" w:sz="0" w:space="0" w:color="auto"/>
        <w:left w:val="none" w:sz="0" w:space="0" w:color="auto"/>
        <w:bottom w:val="none" w:sz="0" w:space="0" w:color="auto"/>
        <w:right w:val="none" w:sz="0" w:space="0" w:color="auto"/>
      </w:divBdr>
    </w:div>
    <w:div w:id="203055643">
      <w:bodyDiv w:val="1"/>
      <w:marLeft w:val="0"/>
      <w:marRight w:val="0"/>
      <w:marTop w:val="0"/>
      <w:marBottom w:val="0"/>
      <w:divBdr>
        <w:top w:val="none" w:sz="0" w:space="0" w:color="auto"/>
        <w:left w:val="none" w:sz="0" w:space="0" w:color="auto"/>
        <w:bottom w:val="none" w:sz="0" w:space="0" w:color="auto"/>
        <w:right w:val="none" w:sz="0" w:space="0" w:color="auto"/>
      </w:divBdr>
    </w:div>
    <w:div w:id="205483470">
      <w:bodyDiv w:val="1"/>
      <w:marLeft w:val="0"/>
      <w:marRight w:val="0"/>
      <w:marTop w:val="0"/>
      <w:marBottom w:val="0"/>
      <w:divBdr>
        <w:top w:val="none" w:sz="0" w:space="0" w:color="auto"/>
        <w:left w:val="none" w:sz="0" w:space="0" w:color="auto"/>
        <w:bottom w:val="none" w:sz="0" w:space="0" w:color="auto"/>
        <w:right w:val="none" w:sz="0" w:space="0" w:color="auto"/>
      </w:divBdr>
    </w:div>
    <w:div w:id="207957786">
      <w:bodyDiv w:val="1"/>
      <w:marLeft w:val="0"/>
      <w:marRight w:val="0"/>
      <w:marTop w:val="0"/>
      <w:marBottom w:val="0"/>
      <w:divBdr>
        <w:top w:val="none" w:sz="0" w:space="0" w:color="auto"/>
        <w:left w:val="none" w:sz="0" w:space="0" w:color="auto"/>
        <w:bottom w:val="none" w:sz="0" w:space="0" w:color="auto"/>
        <w:right w:val="none" w:sz="0" w:space="0" w:color="auto"/>
      </w:divBdr>
    </w:div>
    <w:div w:id="208496885">
      <w:bodyDiv w:val="1"/>
      <w:marLeft w:val="0"/>
      <w:marRight w:val="0"/>
      <w:marTop w:val="0"/>
      <w:marBottom w:val="0"/>
      <w:divBdr>
        <w:top w:val="none" w:sz="0" w:space="0" w:color="auto"/>
        <w:left w:val="none" w:sz="0" w:space="0" w:color="auto"/>
        <w:bottom w:val="none" w:sz="0" w:space="0" w:color="auto"/>
        <w:right w:val="none" w:sz="0" w:space="0" w:color="auto"/>
      </w:divBdr>
    </w:div>
    <w:div w:id="242111579">
      <w:bodyDiv w:val="1"/>
      <w:marLeft w:val="0"/>
      <w:marRight w:val="0"/>
      <w:marTop w:val="0"/>
      <w:marBottom w:val="0"/>
      <w:divBdr>
        <w:top w:val="none" w:sz="0" w:space="0" w:color="auto"/>
        <w:left w:val="none" w:sz="0" w:space="0" w:color="auto"/>
        <w:bottom w:val="none" w:sz="0" w:space="0" w:color="auto"/>
        <w:right w:val="none" w:sz="0" w:space="0" w:color="auto"/>
      </w:divBdr>
    </w:div>
    <w:div w:id="257447346">
      <w:bodyDiv w:val="1"/>
      <w:marLeft w:val="0"/>
      <w:marRight w:val="0"/>
      <w:marTop w:val="0"/>
      <w:marBottom w:val="0"/>
      <w:divBdr>
        <w:top w:val="none" w:sz="0" w:space="0" w:color="auto"/>
        <w:left w:val="none" w:sz="0" w:space="0" w:color="auto"/>
        <w:bottom w:val="none" w:sz="0" w:space="0" w:color="auto"/>
        <w:right w:val="none" w:sz="0" w:space="0" w:color="auto"/>
      </w:divBdr>
    </w:div>
    <w:div w:id="272833645">
      <w:bodyDiv w:val="1"/>
      <w:marLeft w:val="0"/>
      <w:marRight w:val="0"/>
      <w:marTop w:val="0"/>
      <w:marBottom w:val="0"/>
      <w:divBdr>
        <w:top w:val="none" w:sz="0" w:space="0" w:color="auto"/>
        <w:left w:val="none" w:sz="0" w:space="0" w:color="auto"/>
        <w:bottom w:val="none" w:sz="0" w:space="0" w:color="auto"/>
        <w:right w:val="none" w:sz="0" w:space="0" w:color="auto"/>
      </w:divBdr>
    </w:div>
    <w:div w:id="286393113">
      <w:bodyDiv w:val="1"/>
      <w:marLeft w:val="0"/>
      <w:marRight w:val="0"/>
      <w:marTop w:val="0"/>
      <w:marBottom w:val="0"/>
      <w:divBdr>
        <w:top w:val="none" w:sz="0" w:space="0" w:color="auto"/>
        <w:left w:val="none" w:sz="0" w:space="0" w:color="auto"/>
        <w:bottom w:val="none" w:sz="0" w:space="0" w:color="auto"/>
        <w:right w:val="none" w:sz="0" w:space="0" w:color="auto"/>
      </w:divBdr>
    </w:div>
    <w:div w:id="310407810">
      <w:bodyDiv w:val="1"/>
      <w:marLeft w:val="0"/>
      <w:marRight w:val="0"/>
      <w:marTop w:val="0"/>
      <w:marBottom w:val="0"/>
      <w:divBdr>
        <w:top w:val="none" w:sz="0" w:space="0" w:color="auto"/>
        <w:left w:val="none" w:sz="0" w:space="0" w:color="auto"/>
        <w:bottom w:val="none" w:sz="0" w:space="0" w:color="auto"/>
        <w:right w:val="none" w:sz="0" w:space="0" w:color="auto"/>
      </w:divBdr>
    </w:div>
    <w:div w:id="315492788">
      <w:bodyDiv w:val="1"/>
      <w:marLeft w:val="0"/>
      <w:marRight w:val="0"/>
      <w:marTop w:val="0"/>
      <w:marBottom w:val="0"/>
      <w:divBdr>
        <w:top w:val="none" w:sz="0" w:space="0" w:color="auto"/>
        <w:left w:val="none" w:sz="0" w:space="0" w:color="auto"/>
        <w:bottom w:val="none" w:sz="0" w:space="0" w:color="auto"/>
        <w:right w:val="none" w:sz="0" w:space="0" w:color="auto"/>
      </w:divBdr>
    </w:div>
    <w:div w:id="357975936">
      <w:bodyDiv w:val="1"/>
      <w:marLeft w:val="0"/>
      <w:marRight w:val="0"/>
      <w:marTop w:val="0"/>
      <w:marBottom w:val="0"/>
      <w:divBdr>
        <w:top w:val="none" w:sz="0" w:space="0" w:color="auto"/>
        <w:left w:val="none" w:sz="0" w:space="0" w:color="auto"/>
        <w:bottom w:val="none" w:sz="0" w:space="0" w:color="auto"/>
        <w:right w:val="none" w:sz="0" w:space="0" w:color="auto"/>
      </w:divBdr>
    </w:div>
    <w:div w:id="368452837">
      <w:bodyDiv w:val="1"/>
      <w:marLeft w:val="0"/>
      <w:marRight w:val="0"/>
      <w:marTop w:val="0"/>
      <w:marBottom w:val="0"/>
      <w:divBdr>
        <w:top w:val="none" w:sz="0" w:space="0" w:color="auto"/>
        <w:left w:val="none" w:sz="0" w:space="0" w:color="auto"/>
        <w:bottom w:val="none" w:sz="0" w:space="0" w:color="auto"/>
        <w:right w:val="none" w:sz="0" w:space="0" w:color="auto"/>
      </w:divBdr>
    </w:div>
    <w:div w:id="372583095">
      <w:bodyDiv w:val="1"/>
      <w:marLeft w:val="0"/>
      <w:marRight w:val="0"/>
      <w:marTop w:val="0"/>
      <w:marBottom w:val="0"/>
      <w:divBdr>
        <w:top w:val="none" w:sz="0" w:space="0" w:color="auto"/>
        <w:left w:val="none" w:sz="0" w:space="0" w:color="auto"/>
        <w:bottom w:val="none" w:sz="0" w:space="0" w:color="auto"/>
        <w:right w:val="none" w:sz="0" w:space="0" w:color="auto"/>
      </w:divBdr>
    </w:div>
    <w:div w:id="412817765">
      <w:bodyDiv w:val="1"/>
      <w:marLeft w:val="0"/>
      <w:marRight w:val="0"/>
      <w:marTop w:val="0"/>
      <w:marBottom w:val="0"/>
      <w:divBdr>
        <w:top w:val="none" w:sz="0" w:space="0" w:color="auto"/>
        <w:left w:val="none" w:sz="0" w:space="0" w:color="auto"/>
        <w:bottom w:val="none" w:sz="0" w:space="0" w:color="auto"/>
        <w:right w:val="none" w:sz="0" w:space="0" w:color="auto"/>
      </w:divBdr>
    </w:div>
    <w:div w:id="415058674">
      <w:bodyDiv w:val="1"/>
      <w:marLeft w:val="0"/>
      <w:marRight w:val="0"/>
      <w:marTop w:val="0"/>
      <w:marBottom w:val="0"/>
      <w:divBdr>
        <w:top w:val="none" w:sz="0" w:space="0" w:color="auto"/>
        <w:left w:val="none" w:sz="0" w:space="0" w:color="auto"/>
        <w:bottom w:val="none" w:sz="0" w:space="0" w:color="auto"/>
        <w:right w:val="none" w:sz="0" w:space="0" w:color="auto"/>
      </w:divBdr>
    </w:div>
    <w:div w:id="430005304">
      <w:bodyDiv w:val="1"/>
      <w:marLeft w:val="0"/>
      <w:marRight w:val="0"/>
      <w:marTop w:val="0"/>
      <w:marBottom w:val="0"/>
      <w:divBdr>
        <w:top w:val="none" w:sz="0" w:space="0" w:color="auto"/>
        <w:left w:val="none" w:sz="0" w:space="0" w:color="auto"/>
        <w:bottom w:val="none" w:sz="0" w:space="0" w:color="auto"/>
        <w:right w:val="none" w:sz="0" w:space="0" w:color="auto"/>
      </w:divBdr>
    </w:div>
    <w:div w:id="455830734">
      <w:bodyDiv w:val="1"/>
      <w:marLeft w:val="0"/>
      <w:marRight w:val="0"/>
      <w:marTop w:val="0"/>
      <w:marBottom w:val="0"/>
      <w:divBdr>
        <w:top w:val="none" w:sz="0" w:space="0" w:color="auto"/>
        <w:left w:val="none" w:sz="0" w:space="0" w:color="auto"/>
        <w:bottom w:val="none" w:sz="0" w:space="0" w:color="auto"/>
        <w:right w:val="none" w:sz="0" w:space="0" w:color="auto"/>
      </w:divBdr>
    </w:div>
    <w:div w:id="481392284">
      <w:bodyDiv w:val="1"/>
      <w:marLeft w:val="0"/>
      <w:marRight w:val="0"/>
      <w:marTop w:val="0"/>
      <w:marBottom w:val="0"/>
      <w:divBdr>
        <w:top w:val="none" w:sz="0" w:space="0" w:color="auto"/>
        <w:left w:val="none" w:sz="0" w:space="0" w:color="auto"/>
        <w:bottom w:val="none" w:sz="0" w:space="0" w:color="auto"/>
        <w:right w:val="none" w:sz="0" w:space="0" w:color="auto"/>
      </w:divBdr>
    </w:div>
    <w:div w:id="486167777">
      <w:bodyDiv w:val="1"/>
      <w:marLeft w:val="0"/>
      <w:marRight w:val="0"/>
      <w:marTop w:val="0"/>
      <w:marBottom w:val="0"/>
      <w:divBdr>
        <w:top w:val="none" w:sz="0" w:space="0" w:color="auto"/>
        <w:left w:val="none" w:sz="0" w:space="0" w:color="auto"/>
        <w:bottom w:val="none" w:sz="0" w:space="0" w:color="auto"/>
        <w:right w:val="none" w:sz="0" w:space="0" w:color="auto"/>
      </w:divBdr>
    </w:div>
    <w:div w:id="506601388">
      <w:bodyDiv w:val="1"/>
      <w:marLeft w:val="0"/>
      <w:marRight w:val="0"/>
      <w:marTop w:val="0"/>
      <w:marBottom w:val="0"/>
      <w:divBdr>
        <w:top w:val="none" w:sz="0" w:space="0" w:color="auto"/>
        <w:left w:val="none" w:sz="0" w:space="0" w:color="auto"/>
        <w:bottom w:val="none" w:sz="0" w:space="0" w:color="auto"/>
        <w:right w:val="none" w:sz="0" w:space="0" w:color="auto"/>
      </w:divBdr>
    </w:div>
    <w:div w:id="513227399">
      <w:bodyDiv w:val="1"/>
      <w:marLeft w:val="0"/>
      <w:marRight w:val="0"/>
      <w:marTop w:val="0"/>
      <w:marBottom w:val="0"/>
      <w:divBdr>
        <w:top w:val="none" w:sz="0" w:space="0" w:color="auto"/>
        <w:left w:val="none" w:sz="0" w:space="0" w:color="auto"/>
        <w:bottom w:val="none" w:sz="0" w:space="0" w:color="auto"/>
        <w:right w:val="none" w:sz="0" w:space="0" w:color="auto"/>
      </w:divBdr>
    </w:div>
    <w:div w:id="513805203">
      <w:bodyDiv w:val="1"/>
      <w:marLeft w:val="0"/>
      <w:marRight w:val="0"/>
      <w:marTop w:val="0"/>
      <w:marBottom w:val="0"/>
      <w:divBdr>
        <w:top w:val="none" w:sz="0" w:space="0" w:color="auto"/>
        <w:left w:val="none" w:sz="0" w:space="0" w:color="auto"/>
        <w:bottom w:val="none" w:sz="0" w:space="0" w:color="auto"/>
        <w:right w:val="none" w:sz="0" w:space="0" w:color="auto"/>
      </w:divBdr>
    </w:div>
    <w:div w:id="517816152">
      <w:bodyDiv w:val="1"/>
      <w:marLeft w:val="0"/>
      <w:marRight w:val="0"/>
      <w:marTop w:val="0"/>
      <w:marBottom w:val="0"/>
      <w:divBdr>
        <w:top w:val="none" w:sz="0" w:space="0" w:color="auto"/>
        <w:left w:val="none" w:sz="0" w:space="0" w:color="auto"/>
        <w:bottom w:val="none" w:sz="0" w:space="0" w:color="auto"/>
        <w:right w:val="none" w:sz="0" w:space="0" w:color="auto"/>
      </w:divBdr>
    </w:div>
    <w:div w:id="538320317">
      <w:bodyDiv w:val="1"/>
      <w:marLeft w:val="0"/>
      <w:marRight w:val="0"/>
      <w:marTop w:val="0"/>
      <w:marBottom w:val="0"/>
      <w:divBdr>
        <w:top w:val="none" w:sz="0" w:space="0" w:color="auto"/>
        <w:left w:val="none" w:sz="0" w:space="0" w:color="auto"/>
        <w:bottom w:val="none" w:sz="0" w:space="0" w:color="auto"/>
        <w:right w:val="none" w:sz="0" w:space="0" w:color="auto"/>
      </w:divBdr>
    </w:div>
    <w:div w:id="547647658">
      <w:bodyDiv w:val="1"/>
      <w:marLeft w:val="0"/>
      <w:marRight w:val="0"/>
      <w:marTop w:val="0"/>
      <w:marBottom w:val="0"/>
      <w:divBdr>
        <w:top w:val="none" w:sz="0" w:space="0" w:color="auto"/>
        <w:left w:val="none" w:sz="0" w:space="0" w:color="auto"/>
        <w:bottom w:val="none" w:sz="0" w:space="0" w:color="auto"/>
        <w:right w:val="none" w:sz="0" w:space="0" w:color="auto"/>
      </w:divBdr>
    </w:div>
    <w:div w:id="567349361">
      <w:bodyDiv w:val="1"/>
      <w:marLeft w:val="0"/>
      <w:marRight w:val="0"/>
      <w:marTop w:val="0"/>
      <w:marBottom w:val="0"/>
      <w:divBdr>
        <w:top w:val="none" w:sz="0" w:space="0" w:color="auto"/>
        <w:left w:val="none" w:sz="0" w:space="0" w:color="auto"/>
        <w:bottom w:val="none" w:sz="0" w:space="0" w:color="auto"/>
        <w:right w:val="none" w:sz="0" w:space="0" w:color="auto"/>
      </w:divBdr>
    </w:div>
    <w:div w:id="588193188">
      <w:bodyDiv w:val="1"/>
      <w:marLeft w:val="0"/>
      <w:marRight w:val="0"/>
      <w:marTop w:val="0"/>
      <w:marBottom w:val="0"/>
      <w:divBdr>
        <w:top w:val="none" w:sz="0" w:space="0" w:color="auto"/>
        <w:left w:val="none" w:sz="0" w:space="0" w:color="auto"/>
        <w:bottom w:val="none" w:sz="0" w:space="0" w:color="auto"/>
        <w:right w:val="none" w:sz="0" w:space="0" w:color="auto"/>
      </w:divBdr>
    </w:div>
    <w:div w:id="608124981">
      <w:bodyDiv w:val="1"/>
      <w:marLeft w:val="0"/>
      <w:marRight w:val="0"/>
      <w:marTop w:val="0"/>
      <w:marBottom w:val="0"/>
      <w:divBdr>
        <w:top w:val="none" w:sz="0" w:space="0" w:color="auto"/>
        <w:left w:val="none" w:sz="0" w:space="0" w:color="auto"/>
        <w:bottom w:val="none" w:sz="0" w:space="0" w:color="auto"/>
        <w:right w:val="none" w:sz="0" w:space="0" w:color="auto"/>
      </w:divBdr>
    </w:div>
    <w:div w:id="608853597">
      <w:bodyDiv w:val="1"/>
      <w:marLeft w:val="0"/>
      <w:marRight w:val="0"/>
      <w:marTop w:val="0"/>
      <w:marBottom w:val="0"/>
      <w:divBdr>
        <w:top w:val="none" w:sz="0" w:space="0" w:color="auto"/>
        <w:left w:val="none" w:sz="0" w:space="0" w:color="auto"/>
        <w:bottom w:val="none" w:sz="0" w:space="0" w:color="auto"/>
        <w:right w:val="none" w:sz="0" w:space="0" w:color="auto"/>
      </w:divBdr>
    </w:div>
    <w:div w:id="642926048">
      <w:bodyDiv w:val="1"/>
      <w:marLeft w:val="0"/>
      <w:marRight w:val="0"/>
      <w:marTop w:val="0"/>
      <w:marBottom w:val="0"/>
      <w:divBdr>
        <w:top w:val="none" w:sz="0" w:space="0" w:color="auto"/>
        <w:left w:val="none" w:sz="0" w:space="0" w:color="auto"/>
        <w:bottom w:val="none" w:sz="0" w:space="0" w:color="auto"/>
        <w:right w:val="none" w:sz="0" w:space="0" w:color="auto"/>
      </w:divBdr>
    </w:div>
    <w:div w:id="666054031">
      <w:bodyDiv w:val="1"/>
      <w:marLeft w:val="0"/>
      <w:marRight w:val="0"/>
      <w:marTop w:val="0"/>
      <w:marBottom w:val="0"/>
      <w:divBdr>
        <w:top w:val="none" w:sz="0" w:space="0" w:color="auto"/>
        <w:left w:val="none" w:sz="0" w:space="0" w:color="auto"/>
        <w:bottom w:val="none" w:sz="0" w:space="0" w:color="auto"/>
        <w:right w:val="none" w:sz="0" w:space="0" w:color="auto"/>
      </w:divBdr>
    </w:div>
    <w:div w:id="684862046">
      <w:bodyDiv w:val="1"/>
      <w:marLeft w:val="0"/>
      <w:marRight w:val="0"/>
      <w:marTop w:val="0"/>
      <w:marBottom w:val="0"/>
      <w:divBdr>
        <w:top w:val="none" w:sz="0" w:space="0" w:color="auto"/>
        <w:left w:val="none" w:sz="0" w:space="0" w:color="auto"/>
        <w:bottom w:val="none" w:sz="0" w:space="0" w:color="auto"/>
        <w:right w:val="none" w:sz="0" w:space="0" w:color="auto"/>
      </w:divBdr>
    </w:div>
    <w:div w:id="685792821">
      <w:bodyDiv w:val="1"/>
      <w:marLeft w:val="0"/>
      <w:marRight w:val="0"/>
      <w:marTop w:val="0"/>
      <w:marBottom w:val="0"/>
      <w:divBdr>
        <w:top w:val="none" w:sz="0" w:space="0" w:color="auto"/>
        <w:left w:val="none" w:sz="0" w:space="0" w:color="auto"/>
        <w:bottom w:val="none" w:sz="0" w:space="0" w:color="auto"/>
        <w:right w:val="none" w:sz="0" w:space="0" w:color="auto"/>
      </w:divBdr>
    </w:div>
    <w:div w:id="689063462">
      <w:bodyDiv w:val="1"/>
      <w:marLeft w:val="0"/>
      <w:marRight w:val="0"/>
      <w:marTop w:val="0"/>
      <w:marBottom w:val="0"/>
      <w:divBdr>
        <w:top w:val="none" w:sz="0" w:space="0" w:color="auto"/>
        <w:left w:val="none" w:sz="0" w:space="0" w:color="auto"/>
        <w:bottom w:val="none" w:sz="0" w:space="0" w:color="auto"/>
        <w:right w:val="none" w:sz="0" w:space="0" w:color="auto"/>
      </w:divBdr>
    </w:div>
    <w:div w:id="706641087">
      <w:bodyDiv w:val="1"/>
      <w:marLeft w:val="0"/>
      <w:marRight w:val="0"/>
      <w:marTop w:val="0"/>
      <w:marBottom w:val="0"/>
      <w:divBdr>
        <w:top w:val="none" w:sz="0" w:space="0" w:color="auto"/>
        <w:left w:val="none" w:sz="0" w:space="0" w:color="auto"/>
        <w:bottom w:val="none" w:sz="0" w:space="0" w:color="auto"/>
        <w:right w:val="none" w:sz="0" w:space="0" w:color="auto"/>
      </w:divBdr>
    </w:div>
    <w:div w:id="757559335">
      <w:bodyDiv w:val="1"/>
      <w:marLeft w:val="0"/>
      <w:marRight w:val="0"/>
      <w:marTop w:val="0"/>
      <w:marBottom w:val="0"/>
      <w:divBdr>
        <w:top w:val="none" w:sz="0" w:space="0" w:color="auto"/>
        <w:left w:val="none" w:sz="0" w:space="0" w:color="auto"/>
        <w:bottom w:val="none" w:sz="0" w:space="0" w:color="auto"/>
        <w:right w:val="none" w:sz="0" w:space="0" w:color="auto"/>
      </w:divBdr>
    </w:div>
    <w:div w:id="763065488">
      <w:bodyDiv w:val="1"/>
      <w:marLeft w:val="0"/>
      <w:marRight w:val="0"/>
      <w:marTop w:val="0"/>
      <w:marBottom w:val="0"/>
      <w:divBdr>
        <w:top w:val="none" w:sz="0" w:space="0" w:color="auto"/>
        <w:left w:val="none" w:sz="0" w:space="0" w:color="auto"/>
        <w:bottom w:val="none" w:sz="0" w:space="0" w:color="auto"/>
        <w:right w:val="none" w:sz="0" w:space="0" w:color="auto"/>
      </w:divBdr>
    </w:div>
    <w:div w:id="774012155">
      <w:bodyDiv w:val="1"/>
      <w:marLeft w:val="0"/>
      <w:marRight w:val="0"/>
      <w:marTop w:val="0"/>
      <w:marBottom w:val="0"/>
      <w:divBdr>
        <w:top w:val="none" w:sz="0" w:space="0" w:color="auto"/>
        <w:left w:val="none" w:sz="0" w:space="0" w:color="auto"/>
        <w:bottom w:val="none" w:sz="0" w:space="0" w:color="auto"/>
        <w:right w:val="none" w:sz="0" w:space="0" w:color="auto"/>
      </w:divBdr>
    </w:div>
    <w:div w:id="818887587">
      <w:bodyDiv w:val="1"/>
      <w:marLeft w:val="0"/>
      <w:marRight w:val="0"/>
      <w:marTop w:val="0"/>
      <w:marBottom w:val="0"/>
      <w:divBdr>
        <w:top w:val="none" w:sz="0" w:space="0" w:color="auto"/>
        <w:left w:val="none" w:sz="0" w:space="0" w:color="auto"/>
        <w:bottom w:val="none" w:sz="0" w:space="0" w:color="auto"/>
        <w:right w:val="none" w:sz="0" w:space="0" w:color="auto"/>
      </w:divBdr>
    </w:div>
    <w:div w:id="844592640">
      <w:bodyDiv w:val="1"/>
      <w:marLeft w:val="0"/>
      <w:marRight w:val="0"/>
      <w:marTop w:val="0"/>
      <w:marBottom w:val="0"/>
      <w:divBdr>
        <w:top w:val="none" w:sz="0" w:space="0" w:color="auto"/>
        <w:left w:val="none" w:sz="0" w:space="0" w:color="auto"/>
        <w:bottom w:val="none" w:sz="0" w:space="0" w:color="auto"/>
        <w:right w:val="none" w:sz="0" w:space="0" w:color="auto"/>
      </w:divBdr>
    </w:div>
    <w:div w:id="877592999">
      <w:bodyDiv w:val="1"/>
      <w:marLeft w:val="0"/>
      <w:marRight w:val="0"/>
      <w:marTop w:val="0"/>
      <w:marBottom w:val="0"/>
      <w:divBdr>
        <w:top w:val="none" w:sz="0" w:space="0" w:color="auto"/>
        <w:left w:val="none" w:sz="0" w:space="0" w:color="auto"/>
        <w:bottom w:val="none" w:sz="0" w:space="0" w:color="auto"/>
        <w:right w:val="none" w:sz="0" w:space="0" w:color="auto"/>
      </w:divBdr>
    </w:div>
    <w:div w:id="909926884">
      <w:bodyDiv w:val="1"/>
      <w:marLeft w:val="0"/>
      <w:marRight w:val="0"/>
      <w:marTop w:val="0"/>
      <w:marBottom w:val="0"/>
      <w:divBdr>
        <w:top w:val="none" w:sz="0" w:space="0" w:color="auto"/>
        <w:left w:val="none" w:sz="0" w:space="0" w:color="auto"/>
        <w:bottom w:val="none" w:sz="0" w:space="0" w:color="auto"/>
        <w:right w:val="none" w:sz="0" w:space="0" w:color="auto"/>
      </w:divBdr>
    </w:div>
    <w:div w:id="920602422">
      <w:bodyDiv w:val="1"/>
      <w:marLeft w:val="0"/>
      <w:marRight w:val="0"/>
      <w:marTop w:val="0"/>
      <w:marBottom w:val="0"/>
      <w:divBdr>
        <w:top w:val="none" w:sz="0" w:space="0" w:color="auto"/>
        <w:left w:val="none" w:sz="0" w:space="0" w:color="auto"/>
        <w:bottom w:val="none" w:sz="0" w:space="0" w:color="auto"/>
        <w:right w:val="none" w:sz="0" w:space="0" w:color="auto"/>
      </w:divBdr>
    </w:div>
    <w:div w:id="959997116">
      <w:bodyDiv w:val="1"/>
      <w:marLeft w:val="0"/>
      <w:marRight w:val="0"/>
      <w:marTop w:val="0"/>
      <w:marBottom w:val="0"/>
      <w:divBdr>
        <w:top w:val="none" w:sz="0" w:space="0" w:color="auto"/>
        <w:left w:val="none" w:sz="0" w:space="0" w:color="auto"/>
        <w:bottom w:val="none" w:sz="0" w:space="0" w:color="auto"/>
        <w:right w:val="none" w:sz="0" w:space="0" w:color="auto"/>
      </w:divBdr>
    </w:div>
    <w:div w:id="969163730">
      <w:bodyDiv w:val="1"/>
      <w:marLeft w:val="0"/>
      <w:marRight w:val="0"/>
      <w:marTop w:val="0"/>
      <w:marBottom w:val="0"/>
      <w:divBdr>
        <w:top w:val="none" w:sz="0" w:space="0" w:color="auto"/>
        <w:left w:val="none" w:sz="0" w:space="0" w:color="auto"/>
        <w:bottom w:val="none" w:sz="0" w:space="0" w:color="auto"/>
        <w:right w:val="none" w:sz="0" w:space="0" w:color="auto"/>
      </w:divBdr>
    </w:div>
    <w:div w:id="987394697">
      <w:bodyDiv w:val="1"/>
      <w:marLeft w:val="0"/>
      <w:marRight w:val="0"/>
      <w:marTop w:val="0"/>
      <w:marBottom w:val="0"/>
      <w:divBdr>
        <w:top w:val="none" w:sz="0" w:space="0" w:color="auto"/>
        <w:left w:val="none" w:sz="0" w:space="0" w:color="auto"/>
        <w:bottom w:val="none" w:sz="0" w:space="0" w:color="auto"/>
        <w:right w:val="none" w:sz="0" w:space="0" w:color="auto"/>
      </w:divBdr>
    </w:div>
    <w:div w:id="1004164372">
      <w:bodyDiv w:val="1"/>
      <w:marLeft w:val="0"/>
      <w:marRight w:val="0"/>
      <w:marTop w:val="0"/>
      <w:marBottom w:val="0"/>
      <w:divBdr>
        <w:top w:val="none" w:sz="0" w:space="0" w:color="auto"/>
        <w:left w:val="none" w:sz="0" w:space="0" w:color="auto"/>
        <w:bottom w:val="none" w:sz="0" w:space="0" w:color="auto"/>
        <w:right w:val="none" w:sz="0" w:space="0" w:color="auto"/>
      </w:divBdr>
    </w:div>
    <w:div w:id="1049576151">
      <w:bodyDiv w:val="1"/>
      <w:marLeft w:val="0"/>
      <w:marRight w:val="0"/>
      <w:marTop w:val="0"/>
      <w:marBottom w:val="0"/>
      <w:divBdr>
        <w:top w:val="none" w:sz="0" w:space="0" w:color="auto"/>
        <w:left w:val="none" w:sz="0" w:space="0" w:color="auto"/>
        <w:bottom w:val="none" w:sz="0" w:space="0" w:color="auto"/>
        <w:right w:val="none" w:sz="0" w:space="0" w:color="auto"/>
      </w:divBdr>
    </w:div>
    <w:div w:id="1052926128">
      <w:bodyDiv w:val="1"/>
      <w:marLeft w:val="0"/>
      <w:marRight w:val="0"/>
      <w:marTop w:val="0"/>
      <w:marBottom w:val="0"/>
      <w:divBdr>
        <w:top w:val="none" w:sz="0" w:space="0" w:color="auto"/>
        <w:left w:val="none" w:sz="0" w:space="0" w:color="auto"/>
        <w:bottom w:val="none" w:sz="0" w:space="0" w:color="auto"/>
        <w:right w:val="none" w:sz="0" w:space="0" w:color="auto"/>
      </w:divBdr>
    </w:div>
    <w:div w:id="1054742838">
      <w:bodyDiv w:val="1"/>
      <w:marLeft w:val="0"/>
      <w:marRight w:val="0"/>
      <w:marTop w:val="0"/>
      <w:marBottom w:val="0"/>
      <w:divBdr>
        <w:top w:val="none" w:sz="0" w:space="0" w:color="auto"/>
        <w:left w:val="none" w:sz="0" w:space="0" w:color="auto"/>
        <w:bottom w:val="none" w:sz="0" w:space="0" w:color="auto"/>
        <w:right w:val="none" w:sz="0" w:space="0" w:color="auto"/>
      </w:divBdr>
    </w:div>
    <w:div w:id="1057969391">
      <w:bodyDiv w:val="1"/>
      <w:marLeft w:val="0"/>
      <w:marRight w:val="0"/>
      <w:marTop w:val="0"/>
      <w:marBottom w:val="0"/>
      <w:divBdr>
        <w:top w:val="none" w:sz="0" w:space="0" w:color="auto"/>
        <w:left w:val="none" w:sz="0" w:space="0" w:color="auto"/>
        <w:bottom w:val="none" w:sz="0" w:space="0" w:color="auto"/>
        <w:right w:val="none" w:sz="0" w:space="0" w:color="auto"/>
      </w:divBdr>
    </w:div>
    <w:div w:id="1061058817">
      <w:bodyDiv w:val="1"/>
      <w:marLeft w:val="0"/>
      <w:marRight w:val="0"/>
      <w:marTop w:val="0"/>
      <w:marBottom w:val="0"/>
      <w:divBdr>
        <w:top w:val="none" w:sz="0" w:space="0" w:color="auto"/>
        <w:left w:val="none" w:sz="0" w:space="0" w:color="auto"/>
        <w:bottom w:val="none" w:sz="0" w:space="0" w:color="auto"/>
        <w:right w:val="none" w:sz="0" w:space="0" w:color="auto"/>
      </w:divBdr>
    </w:div>
    <w:div w:id="1086994739">
      <w:bodyDiv w:val="1"/>
      <w:marLeft w:val="0"/>
      <w:marRight w:val="0"/>
      <w:marTop w:val="0"/>
      <w:marBottom w:val="0"/>
      <w:divBdr>
        <w:top w:val="none" w:sz="0" w:space="0" w:color="auto"/>
        <w:left w:val="none" w:sz="0" w:space="0" w:color="auto"/>
        <w:bottom w:val="none" w:sz="0" w:space="0" w:color="auto"/>
        <w:right w:val="none" w:sz="0" w:space="0" w:color="auto"/>
      </w:divBdr>
    </w:div>
    <w:div w:id="1122112034">
      <w:bodyDiv w:val="1"/>
      <w:marLeft w:val="0"/>
      <w:marRight w:val="0"/>
      <w:marTop w:val="0"/>
      <w:marBottom w:val="0"/>
      <w:divBdr>
        <w:top w:val="none" w:sz="0" w:space="0" w:color="auto"/>
        <w:left w:val="none" w:sz="0" w:space="0" w:color="auto"/>
        <w:bottom w:val="none" w:sz="0" w:space="0" w:color="auto"/>
        <w:right w:val="none" w:sz="0" w:space="0" w:color="auto"/>
      </w:divBdr>
    </w:div>
    <w:div w:id="1142625484">
      <w:bodyDiv w:val="1"/>
      <w:marLeft w:val="0"/>
      <w:marRight w:val="0"/>
      <w:marTop w:val="0"/>
      <w:marBottom w:val="0"/>
      <w:divBdr>
        <w:top w:val="none" w:sz="0" w:space="0" w:color="auto"/>
        <w:left w:val="none" w:sz="0" w:space="0" w:color="auto"/>
        <w:bottom w:val="none" w:sz="0" w:space="0" w:color="auto"/>
        <w:right w:val="none" w:sz="0" w:space="0" w:color="auto"/>
      </w:divBdr>
    </w:div>
    <w:div w:id="1154763999">
      <w:bodyDiv w:val="1"/>
      <w:marLeft w:val="0"/>
      <w:marRight w:val="0"/>
      <w:marTop w:val="0"/>
      <w:marBottom w:val="0"/>
      <w:divBdr>
        <w:top w:val="none" w:sz="0" w:space="0" w:color="auto"/>
        <w:left w:val="none" w:sz="0" w:space="0" w:color="auto"/>
        <w:bottom w:val="none" w:sz="0" w:space="0" w:color="auto"/>
        <w:right w:val="none" w:sz="0" w:space="0" w:color="auto"/>
      </w:divBdr>
    </w:div>
    <w:div w:id="1154835277">
      <w:bodyDiv w:val="1"/>
      <w:marLeft w:val="0"/>
      <w:marRight w:val="0"/>
      <w:marTop w:val="0"/>
      <w:marBottom w:val="0"/>
      <w:divBdr>
        <w:top w:val="none" w:sz="0" w:space="0" w:color="auto"/>
        <w:left w:val="none" w:sz="0" w:space="0" w:color="auto"/>
        <w:bottom w:val="none" w:sz="0" w:space="0" w:color="auto"/>
        <w:right w:val="none" w:sz="0" w:space="0" w:color="auto"/>
      </w:divBdr>
    </w:div>
    <w:div w:id="1170407950">
      <w:bodyDiv w:val="1"/>
      <w:marLeft w:val="0"/>
      <w:marRight w:val="0"/>
      <w:marTop w:val="0"/>
      <w:marBottom w:val="0"/>
      <w:divBdr>
        <w:top w:val="none" w:sz="0" w:space="0" w:color="auto"/>
        <w:left w:val="none" w:sz="0" w:space="0" w:color="auto"/>
        <w:bottom w:val="none" w:sz="0" w:space="0" w:color="auto"/>
        <w:right w:val="none" w:sz="0" w:space="0" w:color="auto"/>
      </w:divBdr>
    </w:div>
    <w:div w:id="1175606628">
      <w:bodyDiv w:val="1"/>
      <w:marLeft w:val="0"/>
      <w:marRight w:val="0"/>
      <w:marTop w:val="0"/>
      <w:marBottom w:val="0"/>
      <w:divBdr>
        <w:top w:val="none" w:sz="0" w:space="0" w:color="auto"/>
        <w:left w:val="none" w:sz="0" w:space="0" w:color="auto"/>
        <w:bottom w:val="none" w:sz="0" w:space="0" w:color="auto"/>
        <w:right w:val="none" w:sz="0" w:space="0" w:color="auto"/>
      </w:divBdr>
    </w:div>
    <w:div w:id="1186207937">
      <w:bodyDiv w:val="1"/>
      <w:marLeft w:val="0"/>
      <w:marRight w:val="0"/>
      <w:marTop w:val="0"/>
      <w:marBottom w:val="0"/>
      <w:divBdr>
        <w:top w:val="none" w:sz="0" w:space="0" w:color="auto"/>
        <w:left w:val="none" w:sz="0" w:space="0" w:color="auto"/>
        <w:bottom w:val="none" w:sz="0" w:space="0" w:color="auto"/>
        <w:right w:val="none" w:sz="0" w:space="0" w:color="auto"/>
      </w:divBdr>
    </w:div>
    <w:div w:id="1220751981">
      <w:bodyDiv w:val="1"/>
      <w:marLeft w:val="0"/>
      <w:marRight w:val="0"/>
      <w:marTop w:val="0"/>
      <w:marBottom w:val="0"/>
      <w:divBdr>
        <w:top w:val="none" w:sz="0" w:space="0" w:color="auto"/>
        <w:left w:val="none" w:sz="0" w:space="0" w:color="auto"/>
        <w:bottom w:val="none" w:sz="0" w:space="0" w:color="auto"/>
        <w:right w:val="none" w:sz="0" w:space="0" w:color="auto"/>
      </w:divBdr>
    </w:div>
    <w:div w:id="1237668542">
      <w:bodyDiv w:val="1"/>
      <w:marLeft w:val="0"/>
      <w:marRight w:val="0"/>
      <w:marTop w:val="0"/>
      <w:marBottom w:val="0"/>
      <w:divBdr>
        <w:top w:val="none" w:sz="0" w:space="0" w:color="auto"/>
        <w:left w:val="none" w:sz="0" w:space="0" w:color="auto"/>
        <w:bottom w:val="none" w:sz="0" w:space="0" w:color="auto"/>
        <w:right w:val="none" w:sz="0" w:space="0" w:color="auto"/>
      </w:divBdr>
    </w:div>
    <w:div w:id="1240945769">
      <w:bodyDiv w:val="1"/>
      <w:marLeft w:val="0"/>
      <w:marRight w:val="0"/>
      <w:marTop w:val="0"/>
      <w:marBottom w:val="0"/>
      <w:divBdr>
        <w:top w:val="none" w:sz="0" w:space="0" w:color="auto"/>
        <w:left w:val="none" w:sz="0" w:space="0" w:color="auto"/>
        <w:bottom w:val="none" w:sz="0" w:space="0" w:color="auto"/>
        <w:right w:val="none" w:sz="0" w:space="0" w:color="auto"/>
      </w:divBdr>
    </w:div>
    <w:div w:id="1284459888">
      <w:bodyDiv w:val="1"/>
      <w:marLeft w:val="0"/>
      <w:marRight w:val="0"/>
      <w:marTop w:val="0"/>
      <w:marBottom w:val="0"/>
      <w:divBdr>
        <w:top w:val="none" w:sz="0" w:space="0" w:color="auto"/>
        <w:left w:val="none" w:sz="0" w:space="0" w:color="auto"/>
        <w:bottom w:val="none" w:sz="0" w:space="0" w:color="auto"/>
        <w:right w:val="none" w:sz="0" w:space="0" w:color="auto"/>
      </w:divBdr>
    </w:div>
    <w:div w:id="1314526957">
      <w:bodyDiv w:val="1"/>
      <w:marLeft w:val="0"/>
      <w:marRight w:val="0"/>
      <w:marTop w:val="0"/>
      <w:marBottom w:val="0"/>
      <w:divBdr>
        <w:top w:val="none" w:sz="0" w:space="0" w:color="auto"/>
        <w:left w:val="none" w:sz="0" w:space="0" w:color="auto"/>
        <w:bottom w:val="none" w:sz="0" w:space="0" w:color="auto"/>
        <w:right w:val="none" w:sz="0" w:space="0" w:color="auto"/>
      </w:divBdr>
    </w:div>
    <w:div w:id="1319068314">
      <w:bodyDiv w:val="1"/>
      <w:marLeft w:val="0"/>
      <w:marRight w:val="0"/>
      <w:marTop w:val="0"/>
      <w:marBottom w:val="0"/>
      <w:divBdr>
        <w:top w:val="none" w:sz="0" w:space="0" w:color="auto"/>
        <w:left w:val="none" w:sz="0" w:space="0" w:color="auto"/>
        <w:bottom w:val="none" w:sz="0" w:space="0" w:color="auto"/>
        <w:right w:val="none" w:sz="0" w:space="0" w:color="auto"/>
      </w:divBdr>
    </w:div>
    <w:div w:id="1319723508">
      <w:bodyDiv w:val="1"/>
      <w:marLeft w:val="0"/>
      <w:marRight w:val="0"/>
      <w:marTop w:val="0"/>
      <w:marBottom w:val="0"/>
      <w:divBdr>
        <w:top w:val="none" w:sz="0" w:space="0" w:color="auto"/>
        <w:left w:val="none" w:sz="0" w:space="0" w:color="auto"/>
        <w:bottom w:val="none" w:sz="0" w:space="0" w:color="auto"/>
        <w:right w:val="none" w:sz="0" w:space="0" w:color="auto"/>
      </w:divBdr>
    </w:div>
    <w:div w:id="1320039044">
      <w:bodyDiv w:val="1"/>
      <w:marLeft w:val="0"/>
      <w:marRight w:val="0"/>
      <w:marTop w:val="0"/>
      <w:marBottom w:val="0"/>
      <w:divBdr>
        <w:top w:val="none" w:sz="0" w:space="0" w:color="auto"/>
        <w:left w:val="none" w:sz="0" w:space="0" w:color="auto"/>
        <w:bottom w:val="none" w:sz="0" w:space="0" w:color="auto"/>
        <w:right w:val="none" w:sz="0" w:space="0" w:color="auto"/>
      </w:divBdr>
    </w:div>
    <w:div w:id="1342271809">
      <w:bodyDiv w:val="1"/>
      <w:marLeft w:val="0"/>
      <w:marRight w:val="0"/>
      <w:marTop w:val="0"/>
      <w:marBottom w:val="0"/>
      <w:divBdr>
        <w:top w:val="none" w:sz="0" w:space="0" w:color="auto"/>
        <w:left w:val="none" w:sz="0" w:space="0" w:color="auto"/>
        <w:bottom w:val="none" w:sz="0" w:space="0" w:color="auto"/>
        <w:right w:val="none" w:sz="0" w:space="0" w:color="auto"/>
      </w:divBdr>
    </w:div>
    <w:div w:id="1425808803">
      <w:bodyDiv w:val="1"/>
      <w:marLeft w:val="0"/>
      <w:marRight w:val="0"/>
      <w:marTop w:val="0"/>
      <w:marBottom w:val="0"/>
      <w:divBdr>
        <w:top w:val="none" w:sz="0" w:space="0" w:color="auto"/>
        <w:left w:val="none" w:sz="0" w:space="0" w:color="auto"/>
        <w:bottom w:val="none" w:sz="0" w:space="0" w:color="auto"/>
        <w:right w:val="none" w:sz="0" w:space="0" w:color="auto"/>
      </w:divBdr>
    </w:div>
    <w:div w:id="1427924529">
      <w:bodyDiv w:val="1"/>
      <w:marLeft w:val="0"/>
      <w:marRight w:val="0"/>
      <w:marTop w:val="0"/>
      <w:marBottom w:val="0"/>
      <w:divBdr>
        <w:top w:val="none" w:sz="0" w:space="0" w:color="auto"/>
        <w:left w:val="none" w:sz="0" w:space="0" w:color="auto"/>
        <w:bottom w:val="none" w:sz="0" w:space="0" w:color="auto"/>
        <w:right w:val="none" w:sz="0" w:space="0" w:color="auto"/>
      </w:divBdr>
    </w:div>
    <w:div w:id="1430396621">
      <w:bodyDiv w:val="1"/>
      <w:marLeft w:val="0"/>
      <w:marRight w:val="0"/>
      <w:marTop w:val="0"/>
      <w:marBottom w:val="0"/>
      <w:divBdr>
        <w:top w:val="none" w:sz="0" w:space="0" w:color="auto"/>
        <w:left w:val="none" w:sz="0" w:space="0" w:color="auto"/>
        <w:bottom w:val="none" w:sz="0" w:space="0" w:color="auto"/>
        <w:right w:val="none" w:sz="0" w:space="0" w:color="auto"/>
      </w:divBdr>
    </w:div>
    <w:div w:id="1448505930">
      <w:bodyDiv w:val="1"/>
      <w:marLeft w:val="0"/>
      <w:marRight w:val="0"/>
      <w:marTop w:val="0"/>
      <w:marBottom w:val="0"/>
      <w:divBdr>
        <w:top w:val="none" w:sz="0" w:space="0" w:color="auto"/>
        <w:left w:val="none" w:sz="0" w:space="0" w:color="auto"/>
        <w:bottom w:val="none" w:sz="0" w:space="0" w:color="auto"/>
        <w:right w:val="none" w:sz="0" w:space="0" w:color="auto"/>
      </w:divBdr>
    </w:div>
    <w:div w:id="1460025436">
      <w:bodyDiv w:val="1"/>
      <w:marLeft w:val="0"/>
      <w:marRight w:val="0"/>
      <w:marTop w:val="0"/>
      <w:marBottom w:val="0"/>
      <w:divBdr>
        <w:top w:val="none" w:sz="0" w:space="0" w:color="auto"/>
        <w:left w:val="none" w:sz="0" w:space="0" w:color="auto"/>
        <w:bottom w:val="none" w:sz="0" w:space="0" w:color="auto"/>
        <w:right w:val="none" w:sz="0" w:space="0" w:color="auto"/>
      </w:divBdr>
    </w:div>
    <w:div w:id="1465731664">
      <w:bodyDiv w:val="1"/>
      <w:marLeft w:val="0"/>
      <w:marRight w:val="0"/>
      <w:marTop w:val="0"/>
      <w:marBottom w:val="0"/>
      <w:divBdr>
        <w:top w:val="none" w:sz="0" w:space="0" w:color="auto"/>
        <w:left w:val="none" w:sz="0" w:space="0" w:color="auto"/>
        <w:bottom w:val="none" w:sz="0" w:space="0" w:color="auto"/>
        <w:right w:val="none" w:sz="0" w:space="0" w:color="auto"/>
      </w:divBdr>
    </w:div>
    <w:div w:id="1469860978">
      <w:bodyDiv w:val="1"/>
      <w:marLeft w:val="0"/>
      <w:marRight w:val="0"/>
      <w:marTop w:val="0"/>
      <w:marBottom w:val="0"/>
      <w:divBdr>
        <w:top w:val="none" w:sz="0" w:space="0" w:color="auto"/>
        <w:left w:val="none" w:sz="0" w:space="0" w:color="auto"/>
        <w:bottom w:val="none" w:sz="0" w:space="0" w:color="auto"/>
        <w:right w:val="none" w:sz="0" w:space="0" w:color="auto"/>
      </w:divBdr>
    </w:div>
    <w:div w:id="1480344227">
      <w:bodyDiv w:val="1"/>
      <w:marLeft w:val="0"/>
      <w:marRight w:val="0"/>
      <w:marTop w:val="0"/>
      <w:marBottom w:val="0"/>
      <w:divBdr>
        <w:top w:val="none" w:sz="0" w:space="0" w:color="auto"/>
        <w:left w:val="none" w:sz="0" w:space="0" w:color="auto"/>
        <w:bottom w:val="none" w:sz="0" w:space="0" w:color="auto"/>
        <w:right w:val="none" w:sz="0" w:space="0" w:color="auto"/>
      </w:divBdr>
    </w:div>
    <w:div w:id="1488746661">
      <w:bodyDiv w:val="1"/>
      <w:marLeft w:val="0"/>
      <w:marRight w:val="0"/>
      <w:marTop w:val="0"/>
      <w:marBottom w:val="0"/>
      <w:divBdr>
        <w:top w:val="none" w:sz="0" w:space="0" w:color="auto"/>
        <w:left w:val="none" w:sz="0" w:space="0" w:color="auto"/>
        <w:bottom w:val="none" w:sz="0" w:space="0" w:color="auto"/>
        <w:right w:val="none" w:sz="0" w:space="0" w:color="auto"/>
      </w:divBdr>
    </w:div>
    <w:div w:id="1493715990">
      <w:bodyDiv w:val="1"/>
      <w:marLeft w:val="0"/>
      <w:marRight w:val="0"/>
      <w:marTop w:val="0"/>
      <w:marBottom w:val="0"/>
      <w:divBdr>
        <w:top w:val="none" w:sz="0" w:space="0" w:color="auto"/>
        <w:left w:val="none" w:sz="0" w:space="0" w:color="auto"/>
        <w:bottom w:val="none" w:sz="0" w:space="0" w:color="auto"/>
        <w:right w:val="none" w:sz="0" w:space="0" w:color="auto"/>
      </w:divBdr>
    </w:div>
    <w:div w:id="1506479402">
      <w:bodyDiv w:val="1"/>
      <w:marLeft w:val="0"/>
      <w:marRight w:val="0"/>
      <w:marTop w:val="0"/>
      <w:marBottom w:val="0"/>
      <w:divBdr>
        <w:top w:val="none" w:sz="0" w:space="0" w:color="auto"/>
        <w:left w:val="none" w:sz="0" w:space="0" w:color="auto"/>
        <w:bottom w:val="none" w:sz="0" w:space="0" w:color="auto"/>
        <w:right w:val="none" w:sz="0" w:space="0" w:color="auto"/>
      </w:divBdr>
    </w:div>
    <w:div w:id="1536845528">
      <w:bodyDiv w:val="1"/>
      <w:marLeft w:val="0"/>
      <w:marRight w:val="0"/>
      <w:marTop w:val="0"/>
      <w:marBottom w:val="0"/>
      <w:divBdr>
        <w:top w:val="none" w:sz="0" w:space="0" w:color="auto"/>
        <w:left w:val="none" w:sz="0" w:space="0" w:color="auto"/>
        <w:bottom w:val="none" w:sz="0" w:space="0" w:color="auto"/>
        <w:right w:val="none" w:sz="0" w:space="0" w:color="auto"/>
      </w:divBdr>
    </w:div>
    <w:div w:id="1539318200">
      <w:bodyDiv w:val="1"/>
      <w:marLeft w:val="0"/>
      <w:marRight w:val="0"/>
      <w:marTop w:val="0"/>
      <w:marBottom w:val="0"/>
      <w:divBdr>
        <w:top w:val="none" w:sz="0" w:space="0" w:color="auto"/>
        <w:left w:val="none" w:sz="0" w:space="0" w:color="auto"/>
        <w:bottom w:val="none" w:sz="0" w:space="0" w:color="auto"/>
        <w:right w:val="none" w:sz="0" w:space="0" w:color="auto"/>
      </w:divBdr>
    </w:div>
    <w:div w:id="1539927852">
      <w:bodyDiv w:val="1"/>
      <w:marLeft w:val="0"/>
      <w:marRight w:val="0"/>
      <w:marTop w:val="0"/>
      <w:marBottom w:val="0"/>
      <w:divBdr>
        <w:top w:val="none" w:sz="0" w:space="0" w:color="auto"/>
        <w:left w:val="none" w:sz="0" w:space="0" w:color="auto"/>
        <w:bottom w:val="none" w:sz="0" w:space="0" w:color="auto"/>
        <w:right w:val="none" w:sz="0" w:space="0" w:color="auto"/>
      </w:divBdr>
    </w:div>
    <w:div w:id="1580365885">
      <w:bodyDiv w:val="1"/>
      <w:marLeft w:val="0"/>
      <w:marRight w:val="0"/>
      <w:marTop w:val="0"/>
      <w:marBottom w:val="0"/>
      <w:divBdr>
        <w:top w:val="none" w:sz="0" w:space="0" w:color="auto"/>
        <w:left w:val="none" w:sz="0" w:space="0" w:color="auto"/>
        <w:bottom w:val="none" w:sz="0" w:space="0" w:color="auto"/>
        <w:right w:val="none" w:sz="0" w:space="0" w:color="auto"/>
      </w:divBdr>
    </w:div>
    <w:div w:id="1580870399">
      <w:bodyDiv w:val="1"/>
      <w:marLeft w:val="0"/>
      <w:marRight w:val="0"/>
      <w:marTop w:val="0"/>
      <w:marBottom w:val="0"/>
      <w:divBdr>
        <w:top w:val="none" w:sz="0" w:space="0" w:color="auto"/>
        <w:left w:val="none" w:sz="0" w:space="0" w:color="auto"/>
        <w:bottom w:val="none" w:sz="0" w:space="0" w:color="auto"/>
        <w:right w:val="none" w:sz="0" w:space="0" w:color="auto"/>
      </w:divBdr>
    </w:div>
    <w:div w:id="1596015021">
      <w:bodyDiv w:val="1"/>
      <w:marLeft w:val="0"/>
      <w:marRight w:val="0"/>
      <w:marTop w:val="0"/>
      <w:marBottom w:val="0"/>
      <w:divBdr>
        <w:top w:val="none" w:sz="0" w:space="0" w:color="auto"/>
        <w:left w:val="none" w:sz="0" w:space="0" w:color="auto"/>
        <w:bottom w:val="none" w:sz="0" w:space="0" w:color="auto"/>
        <w:right w:val="none" w:sz="0" w:space="0" w:color="auto"/>
      </w:divBdr>
    </w:div>
    <w:div w:id="1598977187">
      <w:bodyDiv w:val="1"/>
      <w:marLeft w:val="0"/>
      <w:marRight w:val="0"/>
      <w:marTop w:val="0"/>
      <w:marBottom w:val="0"/>
      <w:divBdr>
        <w:top w:val="none" w:sz="0" w:space="0" w:color="auto"/>
        <w:left w:val="none" w:sz="0" w:space="0" w:color="auto"/>
        <w:bottom w:val="none" w:sz="0" w:space="0" w:color="auto"/>
        <w:right w:val="none" w:sz="0" w:space="0" w:color="auto"/>
      </w:divBdr>
    </w:div>
    <w:div w:id="1630938191">
      <w:bodyDiv w:val="1"/>
      <w:marLeft w:val="0"/>
      <w:marRight w:val="0"/>
      <w:marTop w:val="0"/>
      <w:marBottom w:val="0"/>
      <w:divBdr>
        <w:top w:val="none" w:sz="0" w:space="0" w:color="auto"/>
        <w:left w:val="none" w:sz="0" w:space="0" w:color="auto"/>
        <w:bottom w:val="none" w:sz="0" w:space="0" w:color="auto"/>
        <w:right w:val="none" w:sz="0" w:space="0" w:color="auto"/>
      </w:divBdr>
    </w:div>
    <w:div w:id="1643656939">
      <w:bodyDiv w:val="1"/>
      <w:marLeft w:val="0"/>
      <w:marRight w:val="0"/>
      <w:marTop w:val="0"/>
      <w:marBottom w:val="0"/>
      <w:divBdr>
        <w:top w:val="none" w:sz="0" w:space="0" w:color="auto"/>
        <w:left w:val="none" w:sz="0" w:space="0" w:color="auto"/>
        <w:bottom w:val="none" w:sz="0" w:space="0" w:color="auto"/>
        <w:right w:val="none" w:sz="0" w:space="0" w:color="auto"/>
      </w:divBdr>
    </w:div>
    <w:div w:id="1652251887">
      <w:bodyDiv w:val="1"/>
      <w:marLeft w:val="0"/>
      <w:marRight w:val="0"/>
      <w:marTop w:val="0"/>
      <w:marBottom w:val="0"/>
      <w:divBdr>
        <w:top w:val="none" w:sz="0" w:space="0" w:color="auto"/>
        <w:left w:val="none" w:sz="0" w:space="0" w:color="auto"/>
        <w:bottom w:val="none" w:sz="0" w:space="0" w:color="auto"/>
        <w:right w:val="none" w:sz="0" w:space="0" w:color="auto"/>
      </w:divBdr>
    </w:div>
    <w:div w:id="1660496267">
      <w:bodyDiv w:val="1"/>
      <w:marLeft w:val="0"/>
      <w:marRight w:val="0"/>
      <w:marTop w:val="0"/>
      <w:marBottom w:val="0"/>
      <w:divBdr>
        <w:top w:val="none" w:sz="0" w:space="0" w:color="auto"/>
        <w:left w:val="none" w:sz="0" w:space="0" w:color="auto"/>
        <w:bottom w:val="none" w:sz="0" w:space="0" w:color="auto"/>
        <w:right w:val="none" w:sz="0" w:space="0" w:color="auto"/>
      </w:divBdr>
    </w:div>
    <w:div w:id="1663924779">
      <w:bodyDiv w:val="1"/>
      <w:marLeft w:val="0"/>
      <w:marRight w:val="0"/>
      <w:marTop w:val="0"/>
      <w:marBottom w:val="0"/>
      <w:divBdr>
        <w:top w:val="none" w:sz="0" w:space="0" w:color="auto"/>
        <w:left w:val="none" w:sz="0" w:space="0" w:color="auto"/>
        <w:bottom w:val="none" w:sz="0" w:space="0" w:color="auto"/>
        <w:right w:val="none" w:sz="0" w:space="0" w:color="auto"/>
      </w:divBdr>
    </w:div>
    <w:div w:id="1673027946">
      <w:bodyDiv w:val="1"/>
      <w:marLeft w:val="0"/>
      <w:marRight w:val="0"/>
      <w:marTop w:val="0"/>
      <w:marBottom w:val="0"/>
      <w:divBdr>
        <w:top w:val="none" w:sz="0" w:space="0" w:color="auto"/>
        <w:left w:val="none" w:sz="0" w:space="0" w:color="auto"/>
        <w:bottom w:val="none" w:sz="0" w:space="0" w:color="auto"/>
        <w:right w:val="none" w:sz="0" w:space="0" w:color="auto"/>
      </w:divBdr>
    </w:div>
    <w:div w:id="1686249535">
      <w:bodyDiv w:val="1"/>
      <w:marLeft w:val="0"/>
      <w:marRight w:val="0"/>
      <w:marTop w:val="0"/>
      <w:marBottom w:val="0"/>
      <w:divBdr>
        <w:top w:val="none" w:sz="0" w:space="0" w:color="auto"/>
        <w:left w:val="none" w:sz="0" w:space="0" w:color="auto"/>
        <w:bottom w:val="none" w:sz="0" w:space="0" w:color="auto"/>
        <w:right w:val="none" w:sz="0" w:space="0" w:color="auto"/>
      </w:divBdr>
    </w:div>
    <w:div w:id="1692533351">
      <w:bodyDiv w:val="1"/>
      <w:marLeft w:val="0"/>
      <w:marRight w:val="0"/>
      <w:marTop w:val="0"/>
      <w:marBottom w:val="0"/>
      <w:divBdr>
        <w:top w:val="none" w:sz="0" w:space="0" w:color="auto"/>
        <w:left w:val="none" w:sz="0" w:space="0" w:color="auto"/>
        <w:bottom w:val="none" w:sz="0" w:space="0" w:color="auto"/>
        <w:right w:val="none" w:sz="0" w:space="0" w:color="auto"/>
      </w:divBdr>
      <w:divsChild>
        <w:div w:id="430592484">
          <w:marLeft w:val="0"/>
          <w:marRight w:val="0"/>
          <w:marTop w:val="0"/>
          <w:marBottom w:val="0"/>
          <w:divBdr>
            <w:top w:val="none" w:sz="0" w:space="0" w:color="auto"/>
            <w:left w:val="none" w:sz="0" w:space="0" w:color="auto"/>
            <w:bottom w:val="none" w:sz="0" w:space="0" w:color="auto"/>
            <w:right w:val="none" w:sz="0" w:space="0" w:color="auto"/>
          </w:divBdr>
        </w:div>
        <w:div w:id="568809102">
          <w:marLeft w:val="0"/>
          <w:marRight w:val="0"/>
          <w:marTop w:val="0"/>
          <w:marBottom w:val="0"/>
          <w:divBdr>
            <w:top w:val="none" w:sz="0" w:space="0" w:color="auto"/>
            <w:left w:val="none" w:sz="0" w:space="0" w:color="auto"/>
            <w:bottom w:val="none" w:sz="0" w:space="0" w:color="auto"/>
            <w:right w:val="none" w:sz="0" w:space="0" w:color="auto"/>
          </w:divBdr>
        </w:div>
        <w:div w:id="711853534">
          <w:marLeft w:val="0"/>
          <w:marRight w:val="0"/>
          <w:marTop w:val="0"/>
          <w:marBottom w:val="0"/>
          <w:divBdr>
            <w:top w:val="none" w:sz="0" w:space="0" w:color="auto"/>
            <w:left w:val="none" w:sz="0" w:space="0" w:color="auto"/>
            <w:bottom w:val="none" w:sz="0" w:space="0" w:color="auto"/>
            <w:right w:val="none" w:sz="0" w:space="0" w:color="auto"/>
          </w:divBdr>
        </w:div>
        <w:div w:id="1258322498">
          <w:marLeft w:val="0"/>
          <w:marRight w:val="0"/>
          <w:marTop w:val="0"/>
          <w:marBottom w:val="0"/>
          <w:divBdr>
            <w:top w:val="none" w:sz="0" w:space="0" w:color="auto"/>
            <w:left w:val="none" w:sz="0" w:space="0" w:color="auto"/>
            <w:bottom w:val="none" w:sz="0" w:space="0" w:color="auto"/>
            <w:right w:val="none" w:sz="0" w:space="0" w:color="auto"/>
          </w:divBdr>
        </w:div>
      </w:divsChild>
    </w:div>
    <w:div w:id="1736004288">
      <w:bodyDiv w:val="1"/>
      <w:marLeft w:val="0"/>
      <w:marRight w:val="0"/>
      <w:marTop w:val="0"/>
      <w:marBottom w:val="0"/>
      <w:divBdr>
        <w:top w:val="none" w:sz="0" w:space="0" w:color="auto"/>
        <w:left w:val="none" w:sz="0" w:space="0" w:color="auto"/>
        <w:bottom w:val="none" w:sz="0" w:space="0" w:color="auto"/>
        <w:right w:val="none" w:sz="0" w:space="0" w:color="auto"/>
      </w:divBdr>
    </w:div>
    <w:div w:id="1747602846">
      <w:bodyDiv w:val="1"/>
      <w:marLeft w:val="0"/>
      <w:marRight w:val="0"/>
      <w:marTop w:val="0"/>
      <w:marBottom w:val="0"/>
      <w:divBdr>
        <w:top w:val="none" w:sz="0" w:space="0" w:color="auto"/>
        <w:left w:val="none" w:sz="0" w:space="0" w:color="auto"/>
        <w:bottom w:val="none" w:sz="0" w:space="0" w:color="auto"/>
        <w:right w:val="none" w:sz="0" w:space="0" w:color="auto"/>
      </w:divBdr>
    </w:div>
    <w:div w:id="1779258417">
      <w:bodyDiv w:val="1"/>
      <w:marLeft w:val="0"/>
      <w:marRight w:val="0"/>
      <w:marTop w:val="0"/>
      <w:marBottom w:val="0"/>
      <w:divBdr>
        <w:top w:val="none" w:sz="0" w:space="0" w:color="auto"/>
        <w:left w:val="none" w:sz="0" w:space="0" w:color="auto"/>
        <w:bottom w:val="none" w:sz="0" w:space="0" w:color="auto"/>
        <w:right w:val="none" w:sz="0" w:space="0" w:color="auto"/>
      </w:divBdr>
    </w:div>
    <w:div w:id="1805849787">
      <w:bodyDiv w:val="1"/>
      <w:marLeft w:val="0"/>
      <w:marRight w:val="0"/>
      <w:marTop w:val="0"/>
      <w:marBottom w:val="0"/>
      <w:divBdr>
        <w:top w:val="none" w:sz="0" w:space="0" w:color="auto"/>
        <w:left w:val="none" w:sz="0" w:space="0" w:color="auto"/>
        <w:bottom w:val="none" w:sz="0" w:space="0" w:color="auto"/>
        <w:right w:val="none" w:sz="0" w:space="0" w:color="auto"/>
      </w:divBdr>
    </w:div>
    <w:div w:id="1874145495">
      <w:bodyDiv w:val="1"/>
      <w:marLeft w:val="0"/>
      <w:marRight w:val="0"/>
      <w:marTop w:val="0"/>
      <w:marBottom w:val="0"/>
      <w:divBdr>
        <w:top w:val="none" w:sz="0" w:space="0" w:color="auto"/>
        <w:left w:val="none" w:sz="0" w:space="0" w:color="auto"/>
        <w:bottom w:val="none" w:sz="0" w:space="0" w:color="auto"/>
        <w:right w:val="none" w:sz="0" w:space="0" w:color="auto"/>
      </w:divBdr>
    </w:div>
    <w:div w:id="1900166309">
      <w:bodyDiv w:val="1"/>
      <w:marLeft w:val="0"/>
      <w:marRight w:val="0"/>
      <w:marTop w:val="0"/>
      <w:marBottom w:val="0"/>
      <w:divBdr>
        <w:top w:val="none" w:sz="0" w:space="0" w:color="auto"/>
        <w:left w:val="none" w:sz="0" w:space="0" w:color="auto"/>
        <w:bottom w:val="none" w:sz="0" w:space="0" w:color="auto"/>
        <w:right w:val="none" w:sz="0" w:space="0" w:color="auto"/>
      </w:divBdr>
    </w:div>
    <w:div w:id="1914970969">
      <w:bodyDiv w:val="1"/>
      <w:marLeft w:val="0"/>
      <w:marRight w:val="0"/>
      <w:marTop w:val="0"/>
      <w:marBottom w:val="0"/>
      <w:divBdr>
        <w:top w:val="none" w:sz="0" w:space="0" w:color="auto"/>
        <w:left w:val="none" w:sz="0" w:space="0" w:color="auto"/>
        <w:bottom w:val="none" w:sz="0" w:space="0" w:color="auto"/>
        <w:right w:val="none" w:sz="0" w:space="0" w:color="auto"/>
      </w:divBdr>
    </w:div>
    <w:div w:id="1920166764">
      <w:bodyDiv w:val="1"/>
      <w:marLeft w:val="0"/>
      <w:marRight w:val="0"/>
      <w:marTop w:val="0"/>
      <w:marBottom w:val="0"/>
      <w:divBdr>
        <w:top w:val="none" w:sz="0" w:space="0" w:color="auto"/>
        <w:left w:val="none" w:sz="0" w:space="0" w:color="auto"/>
        <w:bottom w:val="none" w:sz="0" w:space="0" w:color="auto"/>
        <w:right w:val="none" w:sz="0" w:space="0" w:color="auto"/>
      </w:divBdr>
    </w:div>
    <w:div w:id="1924490376">
      <w:bodyDiv w:val="1"/>
      <w:marLeft w:val="0"/>
      <w:marRight w:val="0"/>
      <w:marTop w:val="0"/>
      <w:marBottom w:val="0"/>
      <w:divBdr>
        <w:top w:val="none" w:sz="0" w:space="0" w:color="auto"/>
        <w:left w:val="none" w:sz="0" w:space="0" w:color="auto"/>
        <w:bottom w:val="none" w:sz="0" w:space="0" w:color="auto"/>
        <w:right w:val="none" w:sz="0" w:space="0" w:color="auto"/>
      </w:divBdr>
    </w:div>
    <w:div w:id="1931351709">
      <w:bodyDiv w:val="1"/>
      <w:marLeft w:val="0"/>
      <w:marRight w:val="0"/>
      <w:marTop w:val="0"/>
      <w:marBottom w:val="0"/>
      <w:divBdr>
        <w:top w:val="none" w:sz="0" w:space="0" w:color="auto"/>
        <w:left w:val="none" w:sz="0" w:space="0" w:color="auto"/>
        <w:bottom w:val="none" w:sz="0" w:space="0" w:color="auto"/>
        <w:right w:val="none" w:sz="0" w:space="0" w:color="auto"/>
      </w:divBdr>
    </w:div>
    <w:div w:id="1938631291">
      <w:bodyDiv w:val="1"/>
      <w:marLeft w:val="0"/>
      <w:marRight w:val="0"/>
      <w:marTop w:val="0"/>
      <w:marBottom w:val="0"/>
      <w:divBdr>
        <w:top w:val="none" w:sz="0" w:space="0" w:color="auto"/>
        <w:left w:val="none" w:sz="0" w:space="0" w:color="auto"/>
        <w:bottom w:val="none" w:sz="0" w:space="0" w:color="auto"/>
        <w:right w:val="none" w:sz="0" w:space="0" w:color="auto"/>
      </w:divBdr>
    </w:div>
    <w:div w:id="1950967780">
      <w:bodyDiv w:val="1"/>
      <w:marLeft w:val="0"/>
      <w:marRight w:val="0"/>
      <w:marTop w:val="0"/>
      <w:marBottom w:val="0"/>
      <w:divBdr>
        <w:top w:val="none" w:sz="0" w:space="0" w:color="auto"/>
        <w:left w:val="none" w:sz="0" w:space="0" w:color="auto"/>
        <w:bottom w:val="none" w:sz="0" w:space="0" w:color="auto"/>
        <w:right w:val="none" w:sz="0" w:space="0" w:color="auto"/>
      </w:divBdr>
      <w:divsChild>
        <w:div w:id="368458906">
          <w:marLeft w:val="357"/>
          <w:marRight w:val="0"/>
          <w:marTop w:val="0"/>
          <w:marBottom w:val="40"/>
          <w:divBdr>
            <w:top w:val="none" w:sz="0" w:space="0" w:color="auto"/>
            <w:left w:val="none" w:sz="0" w:space="0" w:color="auto"/>
            <w:bottom w:val="none" w:sz="0" w:space="0" w:color="auto"/>
            <w:right w:val="none" w:sz="0" w:space="0" w:color="auto"/>
          </w:divBdr>
        </w:div>
        <w:div w:id="1009258459">
          <w:marLeft w:val="357"/>
          <w:marRight w:val="0"/>
          <w:marTop w:val="0"/>
          <w:marBottom w:val="40"/>
          <w:divBdr>
            <w:top w:val="none" w:sz="0" w:space="0" w:color="auto"/>
            <w:left w:val="none" w:sz="0" w:space="0" w:color="auto"/>
            <w:bottom w:val="none" w:sz="0" w:space="0" w:color="auto"/>
            <w:right w:val="none" w:sz="0" w:space="0" w:color="auto"/>
          </w:divBdr>
        </w:div>
        <w:div w:id="1018386784">
          <w:marLeft w:val="357"/>
          <w:marRight w:val="0"/>
          <w:marTop w:val="0"/>
          <w:marBottom w:val="40"/>
          <w:divBdr>
            <w:top w:val="none" w:sz="0" w:space="0" w:color="auto"/>
            <w:left w:val="none" w:sz="0" w:space="0" w:color="auto"/>
            <w:bottom w:val="none" w:sz="0" w:space="0" w:color="auto"/>
            <w:right w:val="none" w:sz="0" w:space="0" w:color="auto"/>
          </w:divBdr>
        </w:div>
        <w:div w:id="1203206193">
          <w:marLeft w:val="357"/>
          <w:marRight w:val="0"/>
          <w:marTop w:val="0"/>
          <w:marBottom w:val="40"/>
          <w:divBdr>
            <w:top w:val="none" w:sz="0" w:space="0" w:color="auto"/>
            <w:left w:val="none" w:sz="0" w:space="0" w:color="auto"/>
            <w:bottom w:val="none" w:sz="0" w:space="0" w:color="auto"/>
            <w:right w:val="none" w:sz="0" w:space="0" w:color="auto"/>
          </w:divBdr>
        </w:div>
        <w:div w:id="1377315049">
          <w:marLeft w:val="357"/>
          <w:marRight w:val="0"/>
          <w:marTop w:val="0"/>
          <w:marBottom w:val="40"/>
          <w:divBdr>
            <w:top w:val="none" w:sz="0" w:space="0" w:color="auto"/>
            <w:left w:val="none" w:sz="0" w:space="0" w:color="auto"/>
            <w:bottom w:val="none" w:sz="0" w:space="0" w:color="auto"/>
            <w:right w:val="none" w:sz="0" w:space="0" w:color="auto"/>
          </w:divBdr>
        </w:div>
        <w:div w:id="1412971809">
          <w:marLeft w:val="357"/>
          <w:marRight w:val="0"/>
          <w:marTop w:val="0"/>
          <w:marBottom w:val="40"/>
          <w:divBdr>
            <w:top w:val="none" w:sz="0" w:space="0" w:color="auto"/>
            <w:left w:val="none" w:sz="0" w:space="0" w:color="auto"/>
            <w:bottom w:val="none" w:sz="0" w:space="0" w:color="auto"/>
            <w:right w:val="none" w:sz="0" w:space="0" w:color="auto"/>
          </w:divBdr>
        </w:div>
        <w:div w:id="1427389000">
          <w:marLeft w:val="357"/>
          <w:marRight w:val="0"/>
          <w:marTop w:val="0"/>
          <w:marBottom w:val="40"/>
          <w:divBdr>
            <w:top w:val="none" w:sz="0" w:space="0" w:color="auto"/>
            <w:left w:val="none" w:sz="0" w:space="0" w:color="auto"/>
            <w:bottom w:val="none" w:sz="0" w:space="0" w:color="auto"/>
            <w:right w:val="none" w:sz="0" w:space="0" w:color="auto"/>
          </w:divBdr>
        </w:div>
        <w:div w:id="1773622975">
          <w:marLeft w:val="360"/>
          <w:marRight w:val="0"/>
          <w:marTop w:val="0"/>
          <w:marBottom w:val="0"/>
          <w:divBdr>
            <w:top w:val="none" w:sz="0" w:space="0" w:color="auto"/>
            <w:left w:val="none" w:sz="0" w:space="0" w:color="auto"/>
            <w:bottom w:val="none" w:sz="0" w:space="0" w:color="auto"/>
            <w:right w:val="none" w:sz="0" w:space="0" w:color="auto"/>
          </w:divBdr>
        </w:div>
        <w:div w:id="1883906142">
          <w:marLeft w:val="357"/>
          <w:marRight w:val="0"/>
          <w:marTop w:val="0"/>
          <w:marBottom w:val="40"/>
          <w:divBdr>
            <w:top w:val="none" w:sz="0" w:space="0" w:color="auto"/>
            <w:left w:val="none" w:sz="0" w:space="0" w:color="auto"/>
            <w:bottom w:val="none" w:sz="0" w:space="0" w:color="auto"/>
            <w:right w:val="none" w:sz="0" w:space="0" w:color="auto"/>
          </w:divBdr>
        </w:div>
        <w:div w:id="1969043838">
          <w:marLeft w:val="357"/>
          <w:marRight w:val="0"/>
          <w:marTop w:val="0"/>
          <w:marBottom w:val="40"/>
          <w:divBdr>
            <w:top w:val="none" w:sz="0" w:space="0" w:color="auto"/>
            <w:left w:val="none" w:sz="0" w:space="0" w:color="auto"/>
            <w:bottom w:val="none" w:sz="0" w:space="0" w:color="auto"/>
            <w:right w:val="none" w:sz="0" w:space="0" w:color="auto"/>
          </w:divBdr>
        </w:div>
        <w:div w:id="2029213071">
          <w:marLeft w:val="357"/>
          <w:marRight w:val="0"/>
          <w:marTop w:val="0"/>
          <w:marBottom w:val="40"/>
          <w:divBdr>
            <w:top w:val="none" w:sz="0" w:space="0" w:color="auto"/>
            <w:left w:val="none" w:sz="0" w:space="0" w:color="auto"/>
            <w:bottom w:val="none" w:sz="0" w:space="0" w:color="auto"/>
            <w:right w:val="none" w:sz="0" w:space="0" w:color="auto"/>
          </w:divBdr>
        </w:div>
      </w:divsChild>
    </w:div>
    <w:div w:id="2006778690">
      <w:bodyDiv w:val="1"/>
      <w:marLeft w:val="0"/>
      <w:marRight w:val="0"/>
      <w:marTop w:val="0"/>
      <w:marBottom w:val="0"/>
      <w:divBdr>
        <w:top w:val="none" w:sz="0" w:space="0" w:color="auto"/>
        <w:left w:val="none" w:sz="0" w:space="0" w:color="auto"/>
        <w:bottom w:val="none" w:sz="0" w:space="0" w:color="auto"/>
        <w:right w:val="none" w:sz="0" w:space="0" w:color="auto"/>
      </w:divBdr>
    </w:div>
    <w:div w:id="2016418094">
      <w:bodyDiv w:val="1"/>
      <w:marLeft w:val="0"/>
      <w:marRight w:val="0"/>
      <w:marTop w:val="0"/>
      <w:marBottom w:val="0"/>
      <w:divBdr>
        <w:top w:val="none" w:sz="0" w:space="0" w:color="auto"/>
        <w:left w:val="none" w:sz="0" w:space="0" w:color="auto"/>
        <w:bottom w:val="none" w:sz="0" w:space="0" w:color="auto"/>
        <w:right w:val="none" w:sz="0" w:space="0" w:color="auto"/>
      </w:divBdr>
    </w:div>
    <w:div w:id="2027822973">
      <w:bodyDiv w:val="1"/>
      <w:marLeft w:val="0"/>
      <w:marRight w:val="0"/>
      <w:marTop w:val="0"/>
      <w:marBottom w:val="0"/>
      <w:divBdr>
        <w:top w:val="none" w:sz="0" w:space="0" w:color="auto"/>
        <w:left w:val="none" w:sz="0" w:space="0" w:color="auto"/>
        <w:bottom w:val="none" w:sz="0" w:space="0" w:color="auto"/>
        <w:right w:val="none" w:sz="0" w:space="0" w:color="auto"/>
      </w:divBdr>
    </w:div>
    <w:div w:id="2059738604">
      <w:bodyDiv w:val="1"/>
      <w:marLeft w:val="0"/>
      <w:marRight w:val="0"/>
      <w:marTop w:val="0"/>
      <w:marBottom w:val="0"/>
      <w:divBdr>
        <w:top w:val="none" w:sz="0" w:space="0" w:color="auto"/>
        <w:left w:val="none" w:sz="0" w:space="0" w:color="auto"/>
        <w:bottom w:val="none" w:sz="0" w:space="0" w:color="auto"/>
        <w:right w:val="none" w:sz="0" w:space="0" w:color="auto"/>
      </w:divBdr>
    </w:div>
    <w:div w:id="2102339012">
      <w:bodyDiv w:val="1"/>
      <w:marLeft w:val="0"/>
      <w:marRight w:val="0"/>
      <w:marTop w:val="0"/>
      <w:marBottom w:val="0"/>
      <w:divBdr>
        <w:top w:val="none" w:sz="0" w:space="0" w:color="auto"/>
        <w:left w:val="none" w:sz="0" w:space="0" w:color="auto"/>
        <w:bottom w:val="none" w:sz="0" w:space="0" w:color="auto"/>
        <w:right w:val="none" w:sz="0" w:space="0" w:color="auto"/>
      </w:divBdr>
    </w:div>
    <w:div w:id="2124106462">
      <w:bodyDiv w:val="1"/>
      <w:marLeft w:val="0"/>
      <w:marRight w:val="0"/>
      <w:marTop w:val="0"/>
      <w:marBottom w:val="0"/>
      <w:divBdr>
        <w:top w:val="none" w:sz="0" w:space="0" w:color="auto"/>
        <w:left w:val="none" w:sz="0" w:space="0" w:color="auto"/>
        <w:bottom w:val="none" w:sz="0" w:space="0" w:color="auto"/>
        <w:right w:val="none" w:sz="0" w:space="0" w:color="auto"/>
      </w:divBdr>
    </w:div>
    <w:div w:id="2128159530">
      <w:bodyDiv w:val="1"/>
      <w:marLeft w:val="0"/>
      <w:marRight w:val="0"/>
      <w:marTop w:val="0"/>
      <w:marBottom w:val="0"/>
      <w:divBdr>
        <w:top w:val="none" w:sz="0" w:space="0" w:color="auto"/>
        <w:left w:val="none" w:sz="0" w:space="0" w:color="auto"/>
        <w:bottom w:val="none" w:sz="0" w:space="0" w:color="auto"/>
        <w:right w:val="none" w:sz="0" w:space="0" w:color="auto"/>
      </w:divBdr>
    </w:div>
    <w:div w:id="2137522912">
      <w:bodyDiv w:val="1"/>
      <w:marLeft w:val="0"/>
      <w:marRight w:val="0"/>
      <w:marTop w:val="0"/>
      <w:marBottom w:val="0"/>
      <w:divBdr>
        <w:top w:val="none" w:sz="0" w:space="0" w:color="auto"/>
        <w:left w:val="none" w:sz="0" w:space="0" w:color="auto"/>
        <w:bottom w:val="none" w:sz="0" w:space="0" w:color="auto"/>
        <w:right w:val="none" w:sz="0" w:space="0" w:color="auto"/>
      </w:divBdr>
    </w:div>
    <w:div w:id="2146964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chart" Target="charts/chart4.xml"/><Relationship Id="rId39" Type="http://schemas.openxmlformats.org/officeDocument/2006/relationships/image" Target="media/image11.emf"/><Relationship Id="rId21" Type="http://schemas.openxmlformats.org/officeDocument/2006/relationships/image" Target="media/image6.jpeg"/><Relationship Id="rId34" Type="http://schemas.openxmlformats.org/officeDocument/2006/relationships/chart" Target="charts/chart10.xml"/><Relationship Id="rId42" Type="http://schemas.openxmlformats.org/officeDocument/2006/relationships/image" Target="media/image14.emf"/><Relationship Id="rId47" Type="http://schemas.openxmlformats.org/officeDocument/2006/relationships/footer" Target="footer4.xml"/><Relationship Id="rId50" Type="http://schemas.openxmlformats.org/officeDocument/2006/relationships/image" Target="media/image17.png"/><Relationship Id="rId55" Type="http://schemas.openxmlformats.org/officeDocument/2006/relationships/image" Target="media/image22.png"/><Relationship Id="rId63" Type="http://schemas.openxmlformats.org/officeDocument/2006/relationships/image" Target="media/image30.png"/><Relationship Id="rId68" Type="http://schemas.openxmlformats.org/officeDocument/2006/relationships/image" Target="media/image35.jpeg"/><Relationship Id="rId76" Type="http://schemas.openxmlformats.org/officeDocument/2006/relationships/image" Target="media/image43.emf"/><Relationship Id="rId7" Type="http://schemas.openxmlformats.org/officeDocument/2006/relationships/footnotes" Target="footnotes.xml"/><Relationship Id="rId71" Type="http://schemas.openxmlformats.org/officeDocument/2006/relationships/image" Target="media/image38.emf"/><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chart" Target="charts/chart6.xml"/><Relationship Id="rId11" Type="http://schemas.openxmlformats.org/officeDocument/2006/relationships/footer" Target="footer1.xml"/><Relationship Id="rId24" Type="http://schemas.openxmlformats.org/officeDocument/2006/relationships/chart" Target="charts/chart2.xml"/><Relationship Id="rId32" Type="http://schemas.openxmlformats.org/officeDocument/2006/relationships/image" Target="media/image9.emf"/><Relationship Id="rId37" Type="http://schemas.openxmlformats.org/officeDocument/2006/relationships/chart" Target="charts/chart13.xml"/><Relationship Id="rId40" Type="http://schemas.openxmlformats.org/officeDocument/2006/relationships/image" Target="media/image12.emf"/><Relationship Id="rId45" Type="http://schemas.openxmlformats.org/officeDocument/2006/relationships/header" Target="header5.xml"/><Relationship Id="rId53" Type="http://schemas.openxmlformats.org/officeDocument/2006/relationships/image" Target="media/image20.png"/><Relationship Id="rId58" Type="http://schemas.openxmlformats.org/officeDocument/2006/relationships/image" Target="media/image25.png"/><Relationship Id="rId66" Type="http://schemas.openxmlformats.org/officeDocument/2006/relationships/image" Target="media/image33.png"/><Relationship Id="rId74" Type="http://schemas.openxmlformats.org/officeDocument/2006/relationships/image" Target="media/image41.emf"/><Relationship Id="rId79" Type="http://schemas.openxmlformats.org/officeDocument/2006/relationships/image" Target="media/image46.emf"/><Relationship Id="rId5" Type="http://schemas.openxmlformats.org/officeDocument/2006/relationships/settings" Target="settings.xml"/><Relationship Id="rId61" Type="http://schemas.openxmlformats.org/officeDocument/2006/relationships/image" Target="media/image28.png"/><Relationship Id="rId82"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4.xml"/><Relationship Id="rId31" Type="http://schemas.openxmlformats.org/officeDocument/2006/relationships/chart" Target="charts/chart8.xml"/><Relationship Id="rId44" Type="http://schemas.openxmlformats.org/officeDocument/2006/relationships/hyperlink" Target="http://www.bitre.gov.au/statistics/safety/fatal_road_crash_database.aspx" TargetMode="External"/><Relationship Id="rId52" Type="http://schemas.openxmlformats.org/officeDocument/2006/relationships/image" Target="media/image19.png"/><Relationship Id="rId60" Type="http://schemas.openxmlformats.org/officeDocument/2006/relationships/image" Target="media/image27.png"/><Relationship Id="rId65" Type="http://schemas.openxmlformats.org/officeDocument/2006/relationships/image" Target="media/image32.png"/><Relationship Id="rId73" Type="http://schemas.openxmlformats.org/officeDocument/2006/relationships/image" Target="media/image40.emf"/><Relationship Id="rId78" Type="http://schemas.openxmlformats.org/officeDocument/2006/relationships/image" Target="media/image45.emf"/><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7.png"/><Relationship Id="rId27" Type="http://schemas.openxmlformats.org/officeDocument/2006/relationships/image" Target="media/image8.png"/><Relationship Id="rId30" Type="http://schemas.openxmlformats.org/officeDocument/2006/relationships/chart" Target="charts/chart7.xml"/><Relationship Id="rId35" Type="http://schemas.openxmlformats.org/officeDocument/2006/relationships/chart" Target="charts/chart11.xml"/><Relationship Id="rId43" Type="http://schemas.openxmlformats.org/officeDocument/2006/relationships/image" Target="media/image15.emf"/><Relationship Id="rId48" Type="http://schemas.openxmlformats.org/officeDocument/2006/relationships/header" Target="header7.xml"/><Relationship Id="rId56" Type="http://schemas.openxmlformats.org/officeDocument/2006/relationships/image" Target="media/image23.png"/><Relationship Id="rId64" Type="http://schemas.openxmlformats.org/officeDocument/2006/relationships/image" Target="media/image31.png"/><Relationship Id="rId69" Type="http://schemas.openxmlformats.org/officeDocument/2006/relationships/image" Target="media/image36.emf"/><Relationship Id="rId77" Type="http://schemas.openxmlformats.org/officeDocument/2006/relationships/image" Target="media/image44.emf"/><Relationship Id="rId8" Type="http://schemas.openxmlformats.org/officeDocument/2006/relationships/endnotes" Target="endnotes.xml"/><Relationship Id="rId51" Type="http://schemas.openxmlformats.org/officeDocument/2006/relationships/image" Target="media/image18.png"/><Relationship Id="rId72" Type="http://schemas.openxmlformats.org/officeDocument/2006/relationships/image" Target="media/image39.emf"/><Relationship Id="rId80" Type="http://schemas.openxmlformats.org/officeDocument/2006/relationships/image" Target="media/image47.emf"/><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chart" Target="charts/chart3.xml"/><Relationship Id="rId33" Type="http://schemas.openxmlformats.org/officeDocument/2006/relationships/chart" Target="charts/chart9.xml"/><Relationship Id="rId38" Type="http://schemas.openxmlformats.org/officeDocument/2006/relationships/image" Target="media/image10.emf"/><Relationship Id="rId46" Type="http://schemas.openxmlformats.org/officeDocument/2006/relationships/header" Target="header6.xml"/><Relationship Id="rId59" Type="http://schemas.openxmlformats.org/officeDocument/2006/relationships/image" Target="media/image26.png"/><Relationship Id="rId67" Type="http://schemas.openxmlformats.org/officeDocument/2006/relationships/image" Target="media/image34.png"/><Relationship Id="rId20" Type="http://schemas.openxmlformats.org/officeDocument/2006/relationships/image" Target="media/image5.png"/><Relationship Id="rId41" Type="http://schemas.openxmlformats.org/officeDocument/2006/relationships/image" Target="media/image13.emf"/><Relationship Id="rId54" Type="http://schemas.openxmlformats.org/officeDocument/2006/relationships/image" Target="media/image21.png"/><Relationship Id="rId62" Type="http://schemas.openxmlformats.org/officeDocument/2006/relationships/image" Target="media/image29.png"/><Relationship Id="rId70" Type="http://schemas.openxmlformats.org/officeDocument/2006/relationships/image" Target="media/image37.emf"/><Relationship Id="rId75" Type="http://schemas.openxmlformats.org/officeDocument/2006/relationships/image" Target="media/image42.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0.jpeg"/><Relationship Id="rId23" Type="http://schemas.openxmlformats.org/officeDocument/2006/relationships/chart" Target="charts/chart1.xml"/><Relationship Id="rId28" Type="http://schemas.openxmlformats.org/officeDocument/2006/relationships/chart" Target="charts/chart5.xml"/><Relationship Id="rId36" Type="http://schemas.openxmlformats.org/officeDocument/2006/relationships/chart" Target="charts/chart12.xml"/><Relationship Id="rId49" Type="http://schemas.openxmlformats.org/officeDocument/2006/relationships/image" Target="media/image16.png"/><Relationship Id="rId57" Type="http://schemas.openxmlformats.org/officeDocument/2006/relationships/image" Target="media/image24.pn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S:\Office\Templates\ARRB%20Report\ARRB%20Report%20v2010.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vic-fs1\Mel\Consulting\1-V\2-Jobs\SS005822%20-%20Update%20ACT%20crashes%20in%20NSW\4-Working\ACT%20crashes%20in%20NSW%202001-2010\Filtered%20data\NSW_ACT_crashes_2000_201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vic-fs1\Mel\Consulting\1-V\2-Jobs\SS005822%20-%20Update%20ACT%20crashes%20in%20NSW\4-Working\ACT%20crashes%20in%20NSW%202001-2010\Filtered%20data\NSW_ACT_crashes_2000_201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vic-fs1\Mel\Consulting\1-V\2-Jobs\SS005822%20-%20Update%20ACT%20crashes%20in%20NSW\4-Working\ACT%20crashes%20in%20NSW%202001-2010\Filtered%20data\NSW_ACT_crashes_2000_201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vic-fs1\Mel\Consulting\1-V\2-Jobs\SS005822%20-%20Update%20ACT%20crashes%20in%20NSW\4-Working\ACT%20crashes%20in%20NSW%202001-2010\Filtered%20data\NSW_ACT_tu_2000_2011.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vic-fs1\Mel\Consulting\1-V\2-Jobs\SS005822%20-%20Update%20ACT%20crashes%20in%20NSW\4-Working\ACT%20crashes%20in%20NSW%202001-2010\Filtered%20data\NSW_ACT_persons2_2001-201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vic-fs1\Mel\Consulting\1-V\2-Jobs\SS005822%20-%20Update%20ACT%20crashes%20in%20NSW\4-Working\ACT%20crashes%20in%20NSW%202001-2010\Filtered%20data\NSW_ACT_crashes_2000_201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vic-fs1\Mel\Consulting\1-V\2-Jobs\SS005822%20-%20Update%20ACT%20crashes%20in%20NSW\4-Working\ACT%20crashes%20in%20NSW%202001-2010\Filtered%20data\NSW_ACT_crashes_2000_201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vic-fs1\Mel\Consulting\1-V\2-Jobs\SS005822%20-%20Update%20ACT%20crashes%20in%20NSW\4-Working\ACT%20crashes%20in%20NSW%202001-2010\Filtered%20data\NSW_ACT_persons2_2001-201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vic-fs1\Mel\Consulting\1-V\2-Jobs\SS005822%20-%20Update%20ACT%20crashes%20in%20NSW\4-Working\Workshop\Book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vic-fs1\Mel\Consulting\1-V\2-Jobs\SS005822%20-%20Update%20ACT%20crashes%20in%20NSW\4-Working\Workshop\Book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vic-fs1\Mel\Consulting\1-V\2-Jobs\SS005822%20-%20Update%20ACT%20crashes%20in%20NSW\4-Working\Workshop\Book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vic-fs1\Mel\Consulting\1-V\2-Jobs\SS005822%20-%20Update%20ACT%20crashes%20in%20NSW\4-Working\ACT%20crashes%20in%20NSW%202001-2010\Filtered%20data\NSW_ACT_crashes_2000_201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vic-fs1\Mel\Consulting\1-V\2-Jobs\SS005822%20-%20Update%20ACT%20crashes%20in%20NSW\4-Working\ACT%20crashes%20in%20NSW%202001-2010\Filtered%20data\NSW_ACT_crashes_2000_201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pivotSource>
    <c:name>[NSW_ACT_crashes_2000_2011.xlsx]Reports!Figure 1</c:name>
    <c:fmtId val="10"/>
  </c:pivotSource>
  <c:chart>
    <c:autoTitleDeleted val="1"/>
    <c:pivotFmts>
      <c:pivotFmt>
        <c:idx val="0"/>
        <c:marker>
          <c:symbol val="none"/>
        </c:marker>
      </c:pivotFmt>
      <c:pivotFmt>
        <c:idx val="1"/>
        <c:marker>
          <c:symbol val="none"/>
        </c:marker>
      </c:pivotFmt>
      <c:pivotFmt>
        <c:idx val="2"/>
        <c:marker>
          <c:symbol val="none"/>
        </c:marker>
      </c:pivotFmt>
    </c:pivotFmts>
    <c:plotArea>
      <c:layout/>
      <c:barChart>
        <c:barDir val="col"/>
        <c:grouping val="clustered"/>
        <c:varyColors val="0"/>
        <c:ser>
          <c:idx val="0"/>
          <c:order val="0"/>
          <c:tx>
            <c:strRef>
              <c:f>Reports!$B$4</c:f>
              <c:strCache>
                <c:ptCount val="1"/>
                <c:pt idx="0">
                  <c:v>Total</c:v>
                </c:pt>
              </c:strCache>
            </c:strRef>
          </c:tx>
          <c:invertIfNegative val="0"/>
          <c:dLbls>
            <c:dLblPos val="outEnd"/>
            <c:showLegendKey val="0"/>
            <c:showVal val="1"/>
            <c:showCatName val="0"/>
            <c:showSerName val="0"/>
            <c:showPercent val="0"/>
            <c:showBubbleSize val="0"/>
            <c:showLeaderLines val="0"/>
          </c:dLbls>
          <c:cat>
            <c:strRef>
              <c:f>Reports!$A$5:$A$8</c:f>
              <c:strCache>
                <c:ptCount val="3"/>
                <c:pt idx="0">
                  <c:v>Fatal</c:v>
                </c:pt>
                <c:pt idx="1">
                  <c:v>Injury</c:v>
                </c:pt>
                <c:pt idx="2">
                  <c:v>Non-casualty (towaway)</c:v>
                </c:pt>
              </c:strCache>
            </c:strRef>
          </c:cat>
          <c:val>
            <c:numRef>
              <c:f>Reports!$B$5:$B$8</c:f>
              <c:numCache>
                <c:formatCode>0.00%</c:formatCode>
                <c:ptCount val="3"/>
                <c:pt idx="0">
                  <c:v>1.8790570550051247E-2</c:v>
                </c:pt>
                <c:pt idx="1">
                  <c:v>0.40587632388110695</c:v>
                </c:pt>
                <c:pt idx="2">
                  <c:v>0.57533310556884176</c:v>
                </c:pt>
              </c:numCache>
            </c:numRef>
          </c:val>
        </c:ser>
        <c:dLbls>
          <c:showLegendKey val="0"/>
          <c:showVal val="0"/>
          <c:showCatName val="0"/>
          <c:showSerName val="0"/>
          <c:showPercent val="0"/>
          <c:showBubbleSize val="0"/>
        </c:dLbls>
        <c:gapWidth val="150"/>
        <c:axId val="99598336"/>
        <c:axId val="99599872"/>
      </c:barChart>
      <c:catAx>
        <c:axId val="99598336"/>
        <c:scaling>
          <c:orientation val="minMax"/>
        </c:scaling>
        <c:delete val="0"/>
        <c:axPos val="b"/>
        <c:majorTickMark val="out"/>
        <c:minorTickMark val="none"/>
        <c:tickLblPos val="nextTo"/>
        <c:crossAx val="99599872"/>
        <c:crosses val="autoZero"/>
        <c:auto val="1"/>
        <c:lblAlgn val="ctr"/>
        <c:lblOffset val="100"/>
        <c:noMultiLvlLbl val="0"/>
      </c:catAx>
      <c:valAx>
        <c:axId val="99599872"/>
        <c:scaling>
          <c:orientation val="minMax"/>
        </c:scaling>
        <c:delete val="0"/>
        <c:axPos val="l"/>
        <c:majorGridlines/>
        <c:numFmt formatCode="0.0%" sourceLinked="0"/>
        <c:majorTickMark val="out"/>
        <c:minorTickMark val="none"/>
        <c:tickLblPos val="nextTo"/>
        <c:crossAx val="99598336"/>
        <c:crosses val="autoZero"/>
        <c:crossBetween val="between"/>
      </c:valAx>
    </c:plotArea>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pivotOptions>
    </c:ext>
  </c:extLst>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6824125799170371E-2"/>
          <c:y val="3.5254845159665954E-2"/>
          <c:w val="0.89390748031496059"/>
          <c:h val="0.71648567349214765"/>
        </c:manualLayout>
      </c:layout>
      <c:lineChart>
        <c:grouping val="standard"/>
        <c:varyColors val="0"/>
        <c:ser>
          <c:idx val="0"/>
          <c:order val="0"/>
          <c:tx>
            <c:strRef>
              <c:f>'Adjusted reports'!$H$71</c:f>
              <c:strCache>
                <c:ptCount val="1"/>
                <c:pt idx="0">
                  <c:v>Study routes</c:v>
                </c:pt>
              </c:strCache>
            </c:strRef>
          </c:tx>
          <c:cat>
            <c:strRef>
              <c:f>'Adjusted reports'!$G$72:$G$95</c:f>
              <c:strCache>
                <c:ptCount val="24"/>
                <c:pt idx="0">
                  <c:v>00:01 - 00:59</c:v>
                </c:pt>
                <c:pt idx="1">
                  <c:v>01:00 - 01:59</c:v>
                </c:pt>
                <c:pt idx="2">
                  <c:v>02:00 - 02:59</c:v>
                </c:pt>
                <c:pt idx="3">
                  <c:v>03:00 - 03:59</c:v>
                </c:pt>
                <c:pt idx="4">
                  <c:v>04:00 - 04:59</c:v>
                </c:pt>
                <c:pt idx="5">
                  <c:v>05:00 - 05:59</c:v>
                </c:pt>
                <c:pt idx="6">
                  <c:v>06:00 - 06:59</c:v>
                </c:pt>
                <c:pt idx="7">
                  <c:v>07:00 - 07:59</c:v>
                </c:pt>
                <c:pt idx="8">
                  <c:v>08:00 - 08:59</c:v>
                </c:pt>
                <c:pt idx="9">
                  <c:v>09:00 - 09:59</c:v>
                </c:pt>
                <c:pt idx="10">
                  <c:v>10:00 - 10:59</c:v>
                </c:pt>
                <c:pt idx="11">
                  <c:v>11:00 - 11:59</c:v>
                </c:pt>
                <c:pt idx="12">
                  <c:v>12:00 - 12:59</c:v>
                </c:pt>
                <c:pt idx="13">
                  <c:v>13:00 - 13:59</c:v>
                </c:pt>
                <c:pt idx="14">
                  <c:v>14:00 - 14:59</c:v>
                </c:pt>
                <c:pt idx="15">
                  <c:v>15:00 - 15:59</c:v>
                </c:pt>
                <c:pt idx="16">
                  <c:v>16:00 - 16:59</c:v>
                </c:pt>
                <c:pt idx="17">
                  <c:v>17:00 - 17:59</c:v>
                </c:pt>
                <c:pt idx="18">
                  <c:v>18:00 - 18:59</c:v>
                </c:pt>
                <c:pt idx="19">
                  <c:v>19:00 - 19:59</c:v>
                </c:pt>
                <c:pt idx="20">
                  <c:v>20:00 - 20:59</c:v>
                </c:pt>
                <c:pt idx="21">
                  <c:v>21:00 - 21:59</c:v>
                </c:pt>
                <c:pt idx="22">
                  <c:v>22:00 - 22:59</c:v>
                </c:pt>
                <c:pt idx="23">
                  <c:v>23:00 - Midnight</c:v>
                </c:pt>
              </c:strCache>
            </c:strRef>
          </c:cat>
          <c:val>
            <c:numRef>
              <c:f>'Adjusted reports'!$H$72:$H$95</c:f>
              <c:numCache>
                <c:formatCode>0.0%</c:formatCode>
                <c:ptCount val="24"/>
                <c:pt idx="0">
                  <c:v>1.1904761904761904E-2</c:v>
                </c:pt>
                <c:pt idx="1">
                  <c:v>1.984126984126984E-2</c:v>
                </c:pt>
                <c:pt idx="2">
                  <c:v>1.3227513227513227E-2</c:v>
                </c:pt>
                <c:pt idx="3">
                  <c:v>1.4550264550264549E-2</c:v>
                </c:pt>
                <c:pt idx="4">
                  <c:v>9.2592592592592587E-3</c:v>
                </c:pt>
                <c:pt idx="5">
                  <c:v>3.1746031746031744E-2</c:v>
                </c:pt>
                <c:pt idx="6">
                  <c:v>3.439153439153439E-2</c:v>
                </c:pt>
                <c:pt idx="7">
                  <c:v>2.7777777777777776E-2</c:v>
                </c:pt>
                <c:pt idx="8">
                  <c:v>1.8518518518518517E-2</c:v>
                </c:pt>
                <c:pt idx="9">
                  <c:v>3.8359788359788358E-2</c:v>
                </c:pt>
                <c:pt idx="10">
                  <c:v>5.0264550264550262E-2</c:v>
                </c:pt>
                <c:pt idx="11">
                  <c:v>6.8783068783068779E-2</c:v>
                </c:pt>
                <c:pt idx="12">
                  <c:v>6.4814814814814811E-2</c:v>
                </c:pt>
                <c:pt idx="13">
                  <c:v>6.2169312169312166E-2</c:v>
                </c:pt>
                <c:pt idx="14">
                  <c:v>7.9365079365079361E-2</c:v>
                </c:pt>
                <c:pt idx="15">
                  <c:v>7.8042328042328038E-2</c:v>
                </c:pt>
                <c:pt idx="16">
                  <c:v>7.5396825396825393E-2</c:v>
                </c:pt>
                <c:pt idx="17">
                  <c:v>6.0846560846560843E-2</c:v>
                </c:pt>
                <c:pt idx="18">
                  <c:v>7.0105820105820102E-2</c:v>
                </c:pt>
                <c:pt idx="19">
                  <c:v>4.7619047619047616E-2</c:v>
                </c:pt>
                <c:pt idx="20">
                  <c:v>3.5714285714285712E-2</c:v>
                </c:pt>
                <c:pt idx="21">
                  <c:v>3.439153439153439E-2</c:v>
                </c:pt>
                <c:pt idx="22">
                  <c:v>3.1746031746031744E-2</c:v>
                </c:pt>
                <c:pt idx="23">
                  <c:v>2.1164021164021163E-2</c:v>
                </c:pt>
              </c:numCache>
            </c:numRef>
          </c:val>
          <c:smooth val="0"/>
        </c:ser>
        <c:ser>
          <c:idx val="1"/>
          <c:order val="1"/>
          <c:tx>
            <c:strRef>
              <c:f>'Adjusted reports'!$I$71</c:f>
              <c:strCache>
                <c:ptCount val="1"/>
                <c:pt idx="0">
                  <c:v>Metro Sydney Region</c:v>
                </c:pt>
              </c:strCache>
            </c:strRef>
          </c:tx>
          <c:cat>
            <c:strRef>
              <c:f>'Adjusted reports'!$G$72:$G$95</c:f>
              <c:strCache>
                <c:ptCount val="24"/>
                <c:pt idx="0">
                  <c:v>00:01 - 00:59</c:v>
                </c:pt>
                <c:pt idx="1">
                  <c:v>01:00 - 01:59</c:v>
                </c:pt>
                <c:pt idx="2">
                  <c:v>02:00 - 02:59</c:v>
                </c:pt>
                <c:pt idx="3">
                  <c:v>03:00 - 03:59</c:v>
                </c:pt>
                <c:pt idx="4">
                  <c:v>04:00 - 04:59</c:v>
                </c:pt>
                <c:pt idx="5">
                  <c:v>05:00 - 05:59</c:v>
                </c:pt>
                <c:pt idx="6">
                  <c:v>06:00 - 06:59</c:v>
                </c:pt>
                <c:pt idx="7">
                  <c:v>07:00 - 07:59</c:v>
                </c:pt>
                <c:pt idx="8">
                  <c:v>08:00 - 08:59</c:v>
                </c:pt>
                <c:pt idx="9">
                  <c:v>09:00 - 09:59</c:v>
                </c:pt>
                <c:pt idx="10">
                  <c:v>10:00 - 10:59</c:v>
                </c:pt>
                <c:pt idx="11">
                  <c:v>11:00 - 11:59</c:v>
                </c:pt>
                <c:pt idx="12">
                  <c:v>12:00 - 12:59</c:v>
                </c:pt>
                <c:pt idx="13">
                  <c:v>13:00 - 13:59</c:v>
                </c:pt>
                <c:pt idx="14">
                  <c:v>14:00 - 14:59</c:v>
                </c:pt>
                <c:pt idx="15">
                  <c:v>15:00 - 15:59</c:v>
                </c:pt>
                <c:pt idx="16">
                  <c:v>16:00 - 16:59</c:v>
                </c:pt>
                <c:pt idx="17">
                  <c:v>17:00 - 17:59</c:v>
                </c:pt>
                <c:pt idx="18">
                  <c:v>18:00 - 18:59</c:v>
                </c:pt>
                <c:pt idx="19">
                  <c:v>19:00 - 19:59</c:v>
                </c:pt>
                <c:pt idx="20">
                  <c:v>20:00 - 20:59</c:v>
                </c:pt>
                <c:pt idx="21">
                  <c:v>21:00 - 21:59</c:v>
                </c:pt>
                <c:pt idx="22">
                  <c:v>22:00 - 22:59</c:v>
                </c:pt>
                <c:pt idx="23">
                  <c:v>23:00 - Midnight</c:v>
                </c:pt>
              </c:strCache>
            </c:strRef>
          </c:cat>
          <c:val>
            <c:numRef>
              <c:f>'Adjusted reports'!$I$72:$I$95</c:f>
              <c:numCache>
                <c:formatCode>0.0%</c:formatCode>
                <c:ptCount val="24"/>
                <c:pt idx="0">
                  <c:v>8.9743589743589737E-3</c:v>
                </c:pt>
                <c:pt idx="1">
                  <c:v>8.9743589743589737E-3</c:v>
                </c:pt>
                <c:pt idx="2">
                  <c:v>1.1538461538461539E-2</c:v>
                </c:pt>
                <c:pt idx="3">
                  <c:v>7.6923076923076927E-3</c:v>
                </c:pt>
                <c:pt idx="4">
                  <c:v>8.9743589743589737E-3</c:v>
                </c:pt>
                <c:pt idx="5">
                  <c:v>6.41025641025641E-3</c:v>
                </c:pt>
                <c:pt idx="6">
                  <c:v>2.564102564102564E-2</c:v>
                </c:pt>
                <c:pt idx="7">
                  <c:v>2.4358974358974359E-2</c:v>
                </c:pt>
                <c:pt idx="8">
                  <c:v>4.7435897435897434E-2</c:v>
                </c:pt>
                <c:pt idx="9">
                  <c:v>4.6153846153846156E-2</c:v>
                </c:pt>
                <c:pt idx="10">
                  <c:v>0.05</c:v>
                </c:pt>
                <c:pt idx="11">
                  <c:v>5.2564102564102565E-2</c:v>
                </c:pt>
                <c:pt idx="12">
                  <c:v>5.2564102564102565E-2</c:v>
                </c:pt>
                <c:pt idx="13">
                  <c:v>6.0256410256410257E-2</c:v>
                </c:pt>
                <c:pt idx="14">
                  <c:v>6.2820512820512819E-2</c:v>
                </c:pt>
                <c:pt idx="15">
                  <c:v>8.461538461538462E-2</c:v>
                </c:pt>
                <c:pt idx="16">
                  <c:v>7.6923076923076927E-2</c:v>
                </c:pt>
                <c:pt idx="17">
                  <c:v>9.7435897435897437E-2</c:v>
                </c:pt>
                <c:pt idx="18">
                  <c:v>8.9743589743589744E-2</c:v>
                </c:pt>
                <c:pt idx="19">
                  <c:v>6.4102564102564097E-2</c:v>
                </c:pt>
                <c:pt idx="20">
                  <c:v>3.7179487179487179E-2</c:v>
                </c:pt>
                <c:pt idx="21">
                  <c:v>3.5897435897435895E-2</c:v>
                </c:pt>
                <c:pt idx="22">
                  <c:v>1.6666666666666666E-2</c:v>
                </c:pt>
                <c:pt idx="23">
                  <c:v>2.3076923076923078E-2</c:v>
                </c:pt>
              </c:numCache>
            </c:numRef>
          </c:val>
          <c:smooth val="0"/>
        </c:ser>
        <c:ser>
          <c:idx val="2"/>
          <c:order val="2"/>
          <c:tx>
            <c:strRef>
              <c:f>'Adjusted reports'!$J$71</c:f>
              <c:strCache>
                <c:ptCount val="1"/>
                <c:pt idx="0">
                  <c:v>Rest of NSW</c:v>
                </c:pt>
              </c:strCache>
            </c:strRef>
          </c:tx>
          <c:cat>
            <c:strRef>
              <c:f>'Adjusted reports'!$G$72:$G$95</c:f>
              <c:strCache>
                <c:ptCount val="24"/>
                <c:pt idx="0">
                  <c:v>00:01 - 00:59</c:v>
                </c:pt>
                <c:pt idx="1">
                  <c:v>01:00 - 01:59</c:v>
                </c:pt>
                <c:pt idx="2">
                  <c:v>02:00 - 02:59</c:v>
                </c:pt>
                <c:pt idx="3">
                  <c:v>03:00 - 03:59</c:v>
                </c:pt>
                <c:pt idx="4">
                  <c:v>04:00 - 04:59</c:v>
                </c:pt>
                <c:pt idx="5">
                  <c:v>05:00 - 05:59</c:v>
                </c:pt>
                <c:pt idx="6">
                  <c:v>06:00 - 06:59</c:v>
                </c:pt>
                <c:pt idx="7">
                  <c:v>07:00 - 07:59</c:v>
                </c:pt>
                <c:pt idx="8">
                  <c:v>08:00 - 08:59</c:v>
                </c:pt>
                <c:pt idx="9">
                  <c:v>09:00 - 09:59</c:v>
                </c:pt>
                <c:pt idx="10">
                  <c:v>10:00 - 10:59</c:v>
                </c:pt>
                <c:pt idx="11">
                  <c:v>11:00 - 11:59</c:v>
                </c:pt>
                <c:pt idx="12">
                  <c:v>12:00 - 12:59</c:v>
                </c:pt>
                <c:pt idx="13">
                  <c:v>13:00 - 13:59</c:v>
                </c:pt>
                <c:pt idx="14">
                  <c:v>14:00 - 14:59</c:v>
                </c:pt>
                <c:pt idx="15">
                  <c:v>15:00 - 15:59</c:v>
                </c:pt>
                <c:pt idx="16">
                  <c:v>16:00 - 16:59</c:v>
                </c:pt>
                <c:pt idx="17">
                  <c:v>17:00 - 17:59</c:v>
                </c:pt>
                <c:pt idx="18">
                  <c:v>18:00 - 18:59</c:v>
                </c:pt>
                <c:pt idx="19">
                  <c:v>19:00 - 19:59</c:v>
                </c:pt>
                <c:pt idx="20">
                  <c:v>20:00 - 20:59</c:v>
                </c:pt>
                <c:pt idx="21">
                  <c:v>21:00 - 21:59</c:v>
                </c:pt>
                <c:pt idx="22">
                  <c:v>22:00 - 22:59</c:v>
                </c:pt>
                <c:pt idx="23">
                  <c:v>23:00 - Midnight</c:v>
                </c:pt>
              </c:strCache>
            </c:strRef>
          </c:cat>
          <c:val>
            <c:numRef>
              <c:f>'Adjusted reports'!$J$72:$J$95</c:f>
              <c:numCache>
                <c:formatCode>0.0%</c:formatCode>
                <c:ptCount val="24"/>
                <c:pt idx="0">
                  <c:v>1.0064701653486701E-2</c:v>
                </c:pt>
                <c:pt idx="1">
                  <c:v>7.9079798705966927E-3</c:v>
                </c:pt>
                <c:pt idx="2">
                  <c:v>6.4701653486700216E-3</c:v>
                </c:pt>
                <c:pt idx="3">
                  <c:v>7.1890726096333572E-3</c:v>
                </c:pt>
                <c:pt idx="4">
                  <c:v>8.6268871315600282E-3</c:v>
                </c:pt>
                <c:pt idx="5">
                  <c:v>1.2221423436376708E-2</c:v>
                </c:pt>
                <c:pt idx="6">
                  <c:v>2.6599568655643422E-2</c:v>
                </c:pt>
                <c:pt idx="7">
                  <c:v>3.6664270309130123E-2</c:v>
                </c:pt>
                <c:pt idx="8">
                  <c:v>5.1042415528396834E-2</c:v>
                </c:pt>
                <c:pt idx="9">
                  <c:v>4.0258806613946804E-2</c:v>
                </c:pt>
                <c:pt idx="10">
                  <c:v>5.9669302659956867E-2</c:v>
                </c:pt>
                <c:pt idx="11">
                  <c:v>6.3263838964773542E-2</c:v>
                </c:pt>
                <c:pt idx="12">
                  <c:v>7.1171818835370243E-2</c:v>
                </c:pt>
                <c:pt idx="13">
                  <c:v>6.2544931703810203E-2</c:v>
                </c:pt>
                <c:pt idx="14">
                  <c:v>7.4047447879223585E-2</c:v>
                </c:pt>
                <c:pt idx="15">
                  <c:v>8.1236520488856934E-2</c:v>
                </c:pt>
                <c:pt idx="16">
                  <c:v>8.6987778576563618E-2</c:v>
                </c:pt>
                <c:pt idx="17">
                  <c:v>8.4831056793673615E-2</c:v>
                </c:pt>
                <c:pt idx="18">
                  <c:v>5.5355859094176854E-2</c:v>
                </c:pt>
                <c:pt idx="19">
                  <c:v>4.1696621135873475E-2</c:v>
                </c:pt>
                <c:pt idx="20">
                  <c:v>3.5226455787203452E-2</c:v>
                </c:pt>
                <c:pt idx="21">
                  <c:v>3.6664270309130123E-2</c:v>
                </c:pt>
                <c:pt idx="22">
                  <c:v>1.7253774263120056E-2</c:v>
                </c:pt>
                <c:pt idx="23">
                  <c:v>2.3005032350826744E-2</c:v>
                </c:pt>
              </c:numCache>
            </c:numRef>
          </c:val>
          <c:smooth val="0"/>
        </c:ser>
        <c:dLbls>
          <c:showLegendKey val="0"/>
          <c:showVal val="0"/>
          <c:showCatName val="0"/>
          <c:showSerName val="0"/>
          <c:showPercent val="0"/>
          <c:showBubbleSize val="0"/>
        </c:dLbls>
        <c:marker val="1"/>
        <c:smooth val="0"/>
        <c:axId val="113307648"/>
        <c:axId val="113309184"/>
      </c:lineChart>
      <c:catAx>
        <c:axId val="113307648"/>
        <c:scaling>
          <c:orientation val="minMax"/>
        </c:scaling>
        <c:delete val="0"/>
        <c:axPos val="b"/>
        <c:majorGridlines>
          <c:spPr>
            <a:ln w="3175">
              <a:solidFill>
                <a:schemeClr val="tx1">
                  <a:tint val="75000"/>
                  <a:shade val="95000"/>
                  <a:satMod val="105000"/>
                </a:schemeClr>
              </a:solidFill>
              <a:prstDash val="sysDot"/>
            </a:ln>
          </c:spPr>
        </c:majorGridlines>
        <c:majorTickMark val="out"/>
        <c:minorTickMark val="none"/>
        <c:tickLblPos val="nextTo"/>
        <c:txPr>
          <a:bodyPr rot="-5400000" vert="horz"/>
          <a:lstStyle/>
          <a:p>
            <a:pPr>
              <a:defRPr/>
            </a:pPr>
            <a:endParaRPr lang="en-US"/>
          </a:p>
        </c:txPr>
        <c:crossAx val="113309184"/>
        <c:crosses val="autoZero"/>
        <c:auto val="1"/>
        <c:lblAlgn val="ctr"/>
        <c:lblOffset val="100"/>
        <c:tickLblSkip val="1"/>
        <c:noMultiLvlLbl val="0"/>
      </c:catAx>
      <c:valAx>
        <c:axId val="113309184"/>
        <c:scaling>
          <c:orientation val="minMax"/>
        </c:scaling>
        <c:delete val="0"/>
        <c:axPos val="l"/>
        <c:majorGridlines/>
        <c:numFmt formatCode="0.0%" sourceLinked="1"/>
        <c:majorTickMark val="out"/>
        <c:minorTickMark val="none"/>
        <c:tickLblPos val="nextTo"/>
        <c:crossAx val="113307648"/>
        <c:crosses val="autoZero"/>
        <c:crossBetween val="midCat"/>
      </c:valAx>
    </c:plotArea>
    <c:legend>
      <c:legendPos val="r"/>
      <c:layout>
        <c:manualLayout>
          <c:xMode val="edge"/>
          <c:yMode val="edge"/>
          <c:x val="9.6470345440690886E-2"/>
          <c:y val="5.0179550867889895E-2"/>
          <c:w val="0.25030386333926063"/>
          <c:h val="0.17226098116592892"/>
        </c:manualLayout>
      </c:layout>
      <c:overlay val="0"/>
      <c:spPr>
        <a:solidFill>
          <a:schemeClr val="bg1"/>
        </a:solidFill>
        <a:ln>
          <a:solidFill>
            <a:schemeClr val="tx1">
              <a:tint val="75000"/>
              <a:shade val="95000"/>
              <a:satMod val="105000"/>
            </a:schemeClr>
          </a:solidFill>
        </a:ln>
      </c:sp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1735848188746396E-2"/>
          <c:y val="2.8550347317135596E-2"/>
          <c:w val="0.73397092444433032"/>
          <c:h val="0.77717891929102212"/>
        </c:manualLayout>
      </c:layout>
      <c:lineChart>
        <c:grouping val="standard"/>
        <c:varyColors val="0"/>
        <c:ser>
          <c:idx val="0"/>
          <c:order val="0"/>
          <c:tx>
            <c:strRef>
              <c:f>'Adjusted reports'!$Q$423</c:f>
              <c:strCache>
                <c:ptCount val="1"/>
                <c:pt idx="0">
                  <c:v>Queanbeyan City</c:v>
                </c:pt>
              </c:strCache>
            </c:strRef>
          </c:tx>
          <c:cat>
            <c:strRef>
              <c:f>'Adjusted reports'!$P$424:$P$431</c:f>
              <c:strCache>
                <c:ptCount val="8"/>
                <c:pt idx="0">
                  <c:v>00:01-02:59</c:v>
                </c:pt>
                <c:pt idx="1">
                  <c:v>03:00-05:59</c:v>
                </c:pt>
                <c:pt idx="2">
                  <c:v>06:00-08:59</c:v>
                </c:pt>
                <c:pt idx="3">
                  <c:v>09:00-11:59</c:v>
                </c:pt>
                <c:pt idx="4">
                  <c:v>12:00-14:59</c:v>
                </c:pt>
                <c:pt idx="5">
                  <c:v>15:00-1759</c:v>
                </c:pt>
                <c:pt idx="6">
                  <c:v>18:00-20:59</c:v>
                </c:pt>
                <c:pt idx="7">
                  <c:v>21:00-Midnight</c:v>
                </c:pt>
              </c:strCache>
            </c:strRef>
          </c:cat>
          <c:val>
            <c:numRef>
              <c:f>'Adjusted reports'!$Q$424:$Q$431</c:f>
              <c:numCache>
                <c:formatCode>0%</c:formatCode>
                <c:ptCount val="8"/>
                <c:pt idx="0">
                  <c:v>2.2364217252396165E-2</c:v>
                </c:pt>
                <c:pt idx="1">
                  <c:v>2.2364217252396165E-2</c:v>
                </c:pt>
                <c:pt idx="2">
                  <c:v>0.1757188498402556</c:v>
                </c:pt>
                <c:pt idx="3">
                  <c:v>0.10543130990415335</c:v>
                </c:pt>
                <c:pt idx="4">
                  <c:v>0.14696485623003194</c:v>
                </c:pt>
                <c:pt idx="5">
                  <c:v>0.30031948881789139</c:v>
                </c:pt>
                <c:pt idx="6">
                  <c:v>0.15654952076677317</c:v>
                </c:pt>
                <c:pt idx="7">
                  <c:v>7.0287539936102233E-2</c:v>
                </c:pt>
              </c:numCache>
            </c:numRef>
          </c:val>
          <c:smooth val="0"/>
        </c:ser>
        <c:ser>
          <c:idx val="1"/>
          <c:order val="1"/>
          <c:tx>
            <c:strRef>
              <c:f>'Adjusted reports'!$R$423</c:f>
              <c:strCache>
                <c:ptCount val="1"/>
                <c:pt idx="0">
                  <c:v>Yarrowlumla</c:v>
                </c:pt>
              </c:strCache>
            </c:strRef>
          </c:tx>
          <c:cat>
            <c:strRef>
              <c:f>'Adjusted reports'!$P$424:$P$431</c:f>
              <c:strCache>
                <c:ptCount val="8"/>
                <c:pt idx="0">
                  <c:v>00:01-02:59</c:v>
                </c:pt>
                <c:pt idx="1">
                  <c:v>03:00-05:59</c:v>
                </c:pt>
                <c:pt idx="2">
                  <c:v>06:00-08:59</c:v>
                </c:pt>
                <c:pt idx="3">
                  <c:v>09:00-11:59</c:v>
                </c:pt>
                <c:pt idx="4">
                  <c:v>12:00-14:59</c:v>
                </c:pt>
                <c:pt idx="5">
                  <c:v>15:00-1759</c:v>
                </c:pt>
                <c:pt idx="6">
                  <c:v>18:00-20:59</c:v>
                </c:pt>
                <c:pt idx="7">
                  <c:v>21:00-Midnight</c:v>
                </c:pt>
              </c:strCache>
            </c:strRef>
          </c:cat>
          <c:val>
            <c:numRef>
              <c:f>'Adjusted reports'!$R$424:$R$431</c:f>
              <c:numCache>
                <c:formatCode>0%</c:formatCode>
                <c:ptCount val="8"/>
                <c:pt idx="0">
                  <c:v>4.9019607843137254E-3</c:v>
                </c:pt>
                <c:pt idx="1">
                  <c:v>2.9411764705882353E-2</c:v>
                </c:pt>
                <c:pt idx="2">
                  <c:v>0.12745098039215685</c:v>
                </c:pt>
                <c:pt idx="3">
                  <c:v>0.10294117647058823</c:v>
                </c:pt>
                <c:pt idx="4">
                  <c:v>0.23529411764705882</c:v>
                </c:pt>
                <c:pt idx="5">
                  <c:v>0.20098039215686275</c:v>
                </c:pt>
                <c:pt idx="6">
                  <c:v>0.20588235294117646</c:v>
                </c:pt>
                <c:pt idx="7">
                  <c:v>9.3137254901960786E-2</c:v>
                </c:pt>
              </c:numCache>
            </c:numRef>
          </c:val>
          <c:smooth val="0"/>
        </c:ser>
        <c:ser>
          <c:idx val="2"/>
          <c:order val="2"/>
          <c:tx>
            <c:strRef>
              <c:f>'Adjusted reports'!$S$423</c:f>
              <c:strCache>
                <c:ptCount val="1"/>
                <c:pt idx="0">
                  <c:v>Eurobodalla</c:v>
                </c:pt>
              </c:strCache>
            </c:strRef>
          </c:tx>
          <c:cat>
            <c:strRef>
              <c:f>'Adjusted reports'!$P$424:$P$431</c:f>
              <c:strCache>
                <c:ptCount val="8"/>
                <c:pt idx="0">
                  <c:v>00:01-02:59</c:v>
                </c:pt>
                <c:pt idx="1">
                  <c:v>03:00-05:59</c:v>
                </c:pt>
                <c:pt idx="2">
                  <c:v>06:00-08:59</c:v>
                </c:pt>
                <c:pt idx="3">
                  <c:v>09:00-11:59</c:v>
                </c:pt>
                <c:pt idx="4">
                  <c:v>12:00-14:59</c:v>
                </c:pt>
                <c:pt idx="5">
                  <c:v>15:00-1759</c:v>
                </c:pt>
                <c:pt idx="6">
                  <c:v>18:00-20:59</c:v>
                </c:pt>
                <c:pt idx="7">
                  <c:v>21:00-Midnight</c:v>
                </c:pt>
              </c:strCache>
            </c:strRef>
          </c:cat>
          <c:val>
            <c:numRef>
              <c:f>'Adjusted reports'!$S$424:$S$431</c:f>
              <c:numCache>
                <c:formatCode>0%</c:formatCode>
                <c:ptCount val="8"/>
                <c:pt idx="0">
                  <c:v>2.0618556701030927E-2</c:v>
                </c:pt>
                <c:pt idx="1">
                  <c:v>2.0618556701030927E-2</c:v>
                </c:pt>
                <c:pt idx="2">
                  <c:v>5.6701030927835051E-2</c:v>
                </c:pt>
                <c:pt idx="3">
                  <c:v>0.21134020618556701</c:v>
                </c:pt>
                <c:pt idx="4">
                  <c:v>0.29381443298969073</c:v>
                </c:pt>
                <c:pt idx="5">
                  <c:v>0.20618556701030927</c:v>
                </c:pt>
                <c:pt idx="6">
                  <c:v>0.13402061855670103</c:v>
                </c:pt>
                <c:pt idx="7">
                  <c:v>5.6701030927835051E-2</c:v>
                </c:pt>
              </c:numCache>
            </c:numRef>
          </c:val>
          <c:smooth val="0"/>
        </c:ser>
        <c:ser>
          <c:idx val="3"/>
          <c:order val="3"/>
          <c:tx>
            <c:strRef>
              <c:f>'Adjusted reports'!$T$423</c:f>
              <c:strCache>
                <c:ptCount val="1"/>
                <c:pt idx="0">
                  <c:v>Yass</c:v>
                </c:pt>
              </c:strCache>
            </c:strRef>
          </c:tx>
          <c:cat>
            <c:strRef>
              <c:f>'Adjusted reports'!$P$424:$P$431</c:f>
              <c:strCache>
                <c:ptCount val="8"/>
                <c:pt idx="0">
                  <c:v>00:01-02:59</c:v>
                </c:pt>
                <c:pt idx="1">
                  <c:v>03:00-05:59</c:v>
                </c:pt>
                <c:pt idx="2">
                  <c:v>06:00-08:59</c:v>
                </c:pt>
                <c:pt idx="3">
                  <c:v>09:00-11:59</c:v>
                </c:pt>
                <c:pt idx="4">
                  <c:v>12:00-14:59</c:v>
                </c:pt>
                <c:pt idx="5">
                  <c:v>15:00-1759</c:v>
                </c:pt>
                <c:pt idx="6">
                  <c:v>18:00-20:59</c:v>
                </c:pt>
                <c:pt idx="7">
                  <c:v>21:00-Midnight</c:v>
                </c:pt>
              </c:strCache>
            </c:strRef>
          </c:cat>
          <c:val>
            <c:numRef>
              <c:f>'Adjusted reports'!$T$424:$T$431</c:f>
              <c:numCache>
                <c:formatCode>0%</c:formatCode>
                <c:ptCount val="8"/>
                <c:pt idx="0">
                  <c:v>4.5801526717557252E-2</c:v>
                </c:pt>
                <c:pt idx="1">
                  <c:v>9.9236641221374045E-2</c:v>
                </c:pt>
                <c:pt idx="2">
                  <c:v>0.12213740458015267</c:v>
                </c:pt>
                <c:pt idx="3">
                  <c:v>0.15267175572519084</c:v>
                </c:pt>
                <c:pt idx="4">
                  <c:v>0.18320610687022901</c:v>
                </c:pt>
                <c:pt idx="5">
                  <c:v>0.17557251908396945</c:v>
                </c:pt>
                <c:pt idx="6">
                  <c:v>9.1603053435114504E-2</c:v>
                </c:pt>
                <c:pt idx="7">
                  <c:v>0.12977099236641221</c:v>
                </c:pt>
              </c:numCache>
            </c:numRef>
          </c:val>
          <c:smooth val="0"/>
        </c:ser>
        <c:ser>
          <c:idx val="4"/>
          <c:order val="4"/>
          <c:tx>
            <c:strRef>
              <c:f>'Adjusted reports'!$U$423</c:f>
              <c:strCache>
                <c:ptCount val="1"/>
                <c:pt idx="0">
                  <c:v>Tallaganda</c:v>
                </c:pt>
              </c:strCache>
            </c:strRef>
          </c:tx>
          <c:cat>
            <c:strRef>
              <c:f>'Adjusted reports'!$P$424:$P$431</c:f>
              <c:strCache>
                <c:ptCount val="8"/>
                <c:pt idx="0">
                  <c:v>00:01-02:59</c:v>
                </c:pt>
                <c:pt idx="1">
                  <c:v>03:00-05:59</c:v>
                </c:pt>
                <c:pt idx="2">
                  <c:v>06:00-08:59</c:v>
                </c:pt>
                <c:pt idx="3">
                  <c:v>09:00-11:59</c:v>
                </c:pt>
                <c:pt idx="4">
                  <c:v>12:00-14:59</c:v>
                </c:pt>
                <c:pt idx="5">
                  <c:v>15:00-1759</c:v>
                </c:pt>
                <c:pt idx="6">
                  <c:v>18:00-20:59</c:v>
                </c:pt>
                <c:pt idx="7">
                  <c:v>21:00-Midnight</c:v>
                </c:pt>
              </c:strCache>
            </c:strRef>
          </c:cat>
          <c:val>
            <c:numRef>
              <c:f>'Adjusted reports'!$U$424:$U$431</c:f>
              <c:numCache>
                <c:formatCode>0%</c:formatCode>
                <c:ptCount val="8"/>
                <c:pt idx="0">
                  <c:v>3.8461538461538464E-2</c:v>
                </c:pt>
                <c:pt idx="1">
                  <c:v>2.8846153846153848E-2</c:v>
                </c:pt>
                <c:pt idx="2">
                  <c:v>7.6923076923076927E-2</c:v>
                </c:pt>
                <c:pt idx="3">
                  <c:v>0.20192307692307693</c:v>
                </c:pt>
                <c:pt idx="4">
                  <c:v>0.21153846153846154</c:v>
                </c:pt>
                <c:pt idx="5">
                  <c:v>0.20192307692307693</c:v>
                </c:pt>
                <c:pt idx="6">
                  <c:v>0.15384615384615385</c:v>
                </c:pt>
                <c:pt idx="7">
                  <c:v>8.6538461538461536E-2</c:v>
                </c:pt>
              </c:numCache>
            </c:numRef>
          </c:val>
          <c:smooth val="0"/>
        </c:ser>
        <c:ser>
          <c:idx val="5"/>
          <c:order val="5"/>
          <c:tx>
            <c:strRef>
              <c:f>'Adjusted reports'!$V$423</c:f>
              <c:strCache>
                <c:ptCount val="1"/>
                <c:pt idx="0">
                  <c:v>Other</c:v>
                </c:pt>
              </c:strCache>
            </c:strRef>
          </c:tx>
          <c:cat>
            <c:strRef>
              <c:f>'Adjusted reports'!$P$424:$P$431</c:f>
              <c:strCache>
                <c:ptCount val="8"/>
                <c:pt idx="0">
                  <c:v>00:01-02:59</c:v>
                </c:pt>
                <c:pt idx="1">
                  <c:v>03:00-05:59</c:v>
                </c:pt>
                <c:pt idx="2">
                  <c:v>06:00-08:59</c:v>
                </c:pt>
                <c:pt idx="3">
                  <c:v>09:00-11:59</c:v>
                </c:pt>
                <c:pt idx="4">
                  <c:v>12:00-14:59</c:v>
                </c:pt>
                <c:pt idx="5">
                  <c:v>15:00-1759</c:v>
                </c:pt>
                <c:pt idx="6">
                  <c:v>18:00-20:59</c:v>
                </c:pt>
                <c:pt idx="7">
                  <c:v>21:00-Midnight</c:v>
                </c:pt>
              </c:strCache>
            </c:strRef>
          </c:cat>
          <c:val>
            <c:numRef>
              <c:f>'Adjusted reports'!$V$424:$V$431</c:f>
              <c:numCache>
                <c:formatCode>0%</c:formatCode>
                <c:ptCount val="8"/>
                <c:pt idx="0">
                  <c:v>3.6842105263157891E-2</c:v>
                </c:pt>
                <c:pt idx="1">
                  <c:v>3.5672514619883043E-2</c:v>
                </c:pt>
                <c:pt idx="2">
                  <c:v>9.3567251461988299E-2</c:v>
                </c:pt>
                <c:pt idx="3">
                  <c:v>0.16666666666666666</c:v>
                </c:pt>
                <c:pt idx="4">
                  <c:v>0.19239766081871346</c:v>
                </c:pt>
                <c:pt idx="5">
                  <c:v>0.24444444444444444</c:v>
                </c:pt>
                <c:pt idx="6">
                  <c:v>0.15497076023391812</c:v>
                </c:pt>
                <c:pt idx="7">
                  <c:v>7.5438596491228069E-2</c:v>
                </c:pt>
              </c:numCache>
            </c:numRef>
          </c:val>
          <c:smooth val="0"/>
        </c:ser>
        <c:dLbls>
          <c:showLegendKey val="0"/>
          <c:showVal val="0"/>
          <c:showCatName val="0"/>
          <c:showSerName val="0"/>
          <c:showPercent val="0"/>
          <c:showBubbleSize val="0"/>
        </c:dLbls>
        <c:marker val="1"/>
        <c:smooth val="0"/>
        <c:axId val="113226112"/>
        <c:axId val="113227648"/>
      </c:lineChart>
      <c:catAx>
        <c:axId val="113226112"/>
        <c:scaling>
          <c:orientation val="minMax"/>
        </c:scaling>
        <c:delete val="0"/>
        <c:axPos val="b"/>
        <c:majorTickMark val="out"/>
        <c:minorTickMark val="none"/>
        <c:tickLblPos val="nextTo"/>
        <c:txPr>
          <a:bodyPr rot="-2700000"/>
          <a:lstStyle/>
          <a:p>
            <a:pPr>
              <a:defRPr/>
            </a:pPr>
            <a:endParaRPr lang="en-US"/>
          </a:p>
        </c:txPr>
        <c:crossAx val="113227648"/>
        <c:crosses val="autoZero"/>
        <c:auto val="1"/>
        <c:lblAlgn val="ctr"/>
        <c:lblOffset val="100"/>
        <c:noMultiLvlLbl val="0"/>
      </c:catAx>
      <c:valAx>
        <c:axId val="113227648"/>
        <c:scaling>
          <c:orientation val="minMax"/>
          <c:max val="0.32000000000000034"/>
          <c:min val="0"/>
        </c:scaling>
        <c:delete val="0"/>
        <c:axPos val="l"/>
        <c:majorGridlines/>
        <c:numFmt formatCode="0%" sourceLinked="1"/>
        <c:majorTickMark val="out"/>
        <c:minorTickMark val="none"/>
        <c:tickLblPos val="nextTo"/>
        <c:crossAx val="113226112"/>
        <c:crosses val="autoZero"/>
        <c:crossBetween val="between"/>
        <c:majorUnit val="2.0000000000000011E-2"/>
        <c:minorUnit val="1.0000000000000005E-2"/>
      </c:valAx>
    </c:plotArea>
    <c:legend>
      <c:legendPos val="r"/>
      <c:overlay val="0"/>
    </c:legend>
    <c:plotVisOnly val="1"/>
    <c:dispBlanksAs val="zero"/>
    <c:showDLblsOverMax val="0"/>
  </c:chart>
  <c:txPr>
    <a:bodyPr/>
    <a:lstStyle/>
    <a:p>
      <a:pPr>
        <a:defRPr sz="900">
          <a:latin typeface="Arial Narrow" pitchFamily="34"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219210579446805"/>
          <c:y val="2.9725621646691746E-2"/>
          <c:w val="0.84476344303115969"/>
          <c:h val="0.82532587041077743"/>
        </c:manualLayout>
      </c:layout>
      <c:barChart>
        <c:barDir val="col"/>
        <c:grouping val="clustered"/>
        <c:varyColors val="0"/>
        <c:ser>
          <c:idx val="0"/>
          <c:order val="0"/>
          <c:tx>
            <c:strRef>
              <c:f>Sheet3!$Q$1</c:f>
              <c:strCache>
                <c:ptCount val="1"/>
                <c:pt idx="0">
                  <c:v>Fatal</c:v>
                </c:pt>
              </c:strCache>
            </c:strRef>
          </c:tx>
          <c:invertIfNegative val="0"/>
          <c:dLbls>
            <c:numFmt formatCode="0%" sourceLinked="0"/>
            <c:showLegendKey val="0"/>
            <c:showVal val="1"/>
            <c:showCatName val="0"/>
            <c:showSerName val="0"/>
            <c:showPercent val="0"/>
            <c:showBubbleSize val="0"/>
            <c:showLeaderLines val="0"/>
          </c:dLbls>
          <c:cat>
            <c:strRef>
              <c:f>Sheet3!$P$2:$P$7</c:f>
              <c:strCache>
                <c:ptCount val="6"/>
                <c:pt idx="0">
                  <c:v>Car</c:v>
                </c:pt>
                <c:pt idx="1">
                  <c:v>Truck</c:v>
                </c:pt>
                <c:pt idx="2">
                  <c:v>Motorcycle</c:v>
                </c:pt>
                <c:pt idx="3">
                  <c:v>Other</c:v>
                </c:pt>
                <c:pt idx="4">
                  <c:v>Pedestrian</c:v>
                </c:pt>
                <c:pt idx="5">
                  <c:v>Bus</c:v>
                </c:pt>
              </c:strCache>
            </c:strRef>
          </c:cat>
          <c:val>
            <c:numRef>
              <c:f>Sheet3!$Q$2:$Q$7</c:f>
              <c:numCache>
                <c:formatCode>0.00%</c:formatCode>
                <c:ptCount val="6"/>
                <c:pt idx="0">
                  <c:v>1.2929007992477669E-2</c:v>
                </c:pt>
                <c:pt idx="1">
                  <c:v>4.0520984081041968E-2</c:v>
                </c:pt>
                <c:pt idx="2">
                  <c:v>5.3763440860215055E-2</c:v>
                </c:pt>
                <c:pt idx="3">
                  <c:v>0</c:v>
                </c:pt>
                <c:pt idx="4">
                  <c:v>0.16666666666666666</c:v>
                </c:pt>
                <c:pt idx="5">
                  <c:v>0</c:v>
                </c:pt>
              </c:numCache>
            </c:numRef>
          </c:val>
        </c:ser>
        <c:ser>
          <c:idx val="1"/>
          <c:order val="1"/>
          <c:tx>
            <c:strRef>
              <c:f>Sheet3!$R$1</c:f>
              <c:strCache>
                <c:ptCount val="1"/>
                <c:pt idx="0">
                  <c:v>Injury</c:v>
                </c:pt>
              </c:strCache>
            </c:strRef>
          </c:tx>
          <c:invertIfNegative val="0"/>
          <c:dLbls>
            <c:numFmt formatCode="0%" sourceLinked="0"/>
            <c:showLegendKey val="0"/>
            <c:showVal val="1"/>
            <c:showCatName val="0"/>
            <c:showSerName val="0"/>
            <c:showPercent val="0"/>
            <c:showBubbleSize val="0"/>
            <c:showLeaderLines val="0"/>
          </c:dLbls>
          <c:cat>
            <c:strRef>
              <c:f>Sheet3!$P$2:$P$7</c:f>
              <c:strCache>
                <c:ptCount val="6"/>
                <c:pt idx="0">
                  <c:v>Car</c:v>
                </c:pt>
                <c:pt idx="1">
                  <c:v>Truck</c:v>
                </c:pt>
                <c:pt idx="2">
                  <c:v>Motorcycle</c:v>
                </c:pt>
                <c:pt idx="3">
                  <c:v>Other</c:v>
                </c:pt>
                <c:pt idx="4">
                  <c:v>Pedestrian</c:v>
                </c:pt>
                <c:pt idx="5">
                  <c:v>Bus</c:v>
                </c:pt>
              </c:strCache>
            </c:strRef>
          </c:cat>
          <c:val>
            <c:numRef>
              <c:f>Sheet3!$R$2:$R$7</c:f>
              <c:numCache>
                <c:formatCode>0.00%</c:formatCode>
                <c:ptCount val="6"/>
                <c:pt idx="0">
                  <c:v>0.38575458392101553</c:v>
                </c:pt>
                <c:pt idx="1">
                  <c:v>0.42402315484804631</c:v>
                </c:pt>
                <c:pt idx="2">
                  <c:v>0.82258064516129037</c:v>
                </c:pt>
                <c:pt idx="3">
                  <c:v>0.50943396226415094</c:v>
                </c:pt>
                <c:pt idx="4">
                  <c:v>0.83333333333333337</c:v>
                </c:pt>
                <c:pt idx="5">
                  <c:v>0.4</c:v>
                </c:pt>
              </c:numCache>
            </c:numRef>
          </c:val>
        </c:ser>
        <c:ser>
          <c:idx val="2"/>
          <c:order val="2"/>
          <c:tx>
            <c:strRef>
              <c:f>Sheet3!$S$1</c:f>
              <c:strCache>
                <c:ptCount val="1"/>
                <c:pt idx="0">
                  <c:v>Non-casualty (tow away)</c:v>
                </c:pt>
              </c:strCache>
            </c:strRef>
          </c:tx>
          <c:invertIfNegative val="0"/>
          <c:dLbls>
            <c:numFmt formatCode="0%" sourceLinked="0"/>
            <c:showLegendKey val="0"/>
            <c:showVal val="1"/>
            <c:showCatName val="0"/>
            <c:showSerName val="0"/>
            <c:showPercent val="0"/>
            <c:showBubbleSize val="0"/>
            <c:showLeaderLines val="0"/>
          </c:dLbls>
          <c:cat>
            <c:strRef>
              <c:f>Sheet3!$P$2:$P$7</c:f>
              <c:strCache>
                <c:ptCount val="6"/>
                <c:pt idx="0">
                  <c:v>Car</c:v>
                </c:pt>
                <c:pt idx="1">
                  <c:v>Truck</c:v>
                </c:pt>
                <c:pt idx="2">
                  <c:v>Motorcycle</c:v>
                </c:pt>
                <c:pt idx="3">
                  <c:v>Other</c:v>
                </c:pt>
                <c:pt idx="4">
                  <c:v>Pedestrian</c:v>
                </c:pt>
                <c:pt idx="5">
                  <c:v>Bus</c:v>
                </c:pt>
              </c:strCache>
            </c:strRef>
          </c:cat>
          <c:val>
            <c:numRef>
              <c:f>Sheet3!$S$2:$S$7</c:f>
              <c:numCache>
                <c:formatCode>0.00%</c:formatCode>
                <c:ptCount val="6"/>
                <c:pt idx="0">
                  <c:v>0.60131640808650677</c:v>
                </c:pt>
                <c:pt idx="1">
                  <c:v>0.5354558610709117</c:v>
                </c:pt>
                <c:pt idx="2">
                  <c:v>0.12365591397849462</c:v>
                </c:pt>
                <c:pt idx="3">
                  <c:v>0.49056603773584906</c:v>
                </c:pt>
                <c:pt idx="4">
                  <c:v>0</c:v>
                </c:pt>
                <c:pt idx="5">
                  <c:v>0.6</c:v>
                </c:pt>
              </c:numCache>
            </c:numRef>
          </c:val>
        </c:ser>
        <c:dLbls>
          <c:showLegendKey val="0"/>
          <c:showVal val="0"/>
          <c:showCatName val="0"/>
          <c:showSerName val="0"/>
          <c:showPercent val="0"/>
          <c:showBubbleSize val="0"/>
        </c:dLbls>
        <c:gapWidth val="23"/>
        <c:axId val="116334592"/>
        <c:axId val="116336128"/>
      </c:barChart>
      <c:catAx>
        <c:axId val="116334592"/>
        <c:scaling>
          <c:orientation val="minMax"/>
        </c:scaling>
        <c:delete val="0"/>
        <c:axPos val="b"/>
        <c:majorTickMark val="out"/>
        <c:minorTickMark val="none"/>
        <c:tickLblPos val="nextTo"/>
        <c:crossAx val="116336128"/>
        <c:crosses val="autoZero"/>
        <c:auto val="1"/>
        <c:lblAlgn val="ctr"/>
        <c:lblOffset val="100"/>
        <c:noMultiLvlLbl val="0"/>
      </c:catAx>
      <c:valAx>
        <c:axId val="116336128"/>
        <c:scaling>
          <c:orientation val="minMax"/>
        </c:scaling>
        <c:delete val="0"/>
        <c:axPos val="l"/>
        <c:majorGridlines/>
        <c:title>
          <c:tx>
            <c:rich>
              <a:bodyPr rot="-5400000" vert="horz"/>
              <a:lstStyle/>
              <a:p>
                <a:pPr>
                  <a:defRPr/>
                </a:pPr>
                <a:r>
                  <a:rPr lang="en-AU"/>
                  <a:t>Per cent of crashes</a:t>
                </a:r>
              </a:p>
            </c:rich>
          </c:tx>
          <c:layout>
            <c:manualLayout>
              <c:xMode val="edge"/>
              <c:yMode val="edge"/>
              <c:x val="1.0683760683760689E-2"/>
              <c:y val="0.34261351609502733"/>
            </c:manualLayout>
          </c:layout>
          <c:overlay val="0"/>
        </c:title>
        <c:numFmt formatCode="0.0%" sourceLinked="0"/>
        <c:majorTickMark val="out"/>
        <c:minorTickMark val="none"/>
        <c:tickLblPos val="nextTo"/>
        <c:crossAx val="116334592"/>
        <c:crosses val="autoZero"/>
        <c:crossBetween val="between"/>
      </c:valAx>
    </c:plotArea>
    <c:legend>
      <c:legendPos val="b"/>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pivotSource>
    <c:name>[NSW_ACT_persons2_2001-2010.xlsx]Pivots!Figure 8.1</c:name>
    <c:fmtId val="12"/>
  </c:pivotSource>
  <c:chart>
    <c:autoTitleDeleted val="0"/>
    <c:pivotFmts>
      <c:pivotFmt>
        <c:idx val="0"/>
        <c:marker>
          <c:symbol val="none"/>
        </c:marker>
      </c:pivotFmt>
      <c:pivotFmt>
        <c:idx val="1"/>
        <c:marker>
          <c:symbol val="none"/>
        </c:marker>
        <c:dLbl>
          <c:idx val="0"/>
          <c:spPr/>
          <c:txPr>
            <a:bodyPr/>
            <a:lstStyle/>
            <a:p>
              <a:pPr>
                <a:defRPr/>
              </a:pPr>
              <a:endParaRPr lang="en-US"/>
            </a:p>
          </c:txPr>
          <c:showLegendKey val="0"/>
          <c:showVal val="1"/>
          <c:showCatName val="0"/>
          <c:showSerName val="0"/>
          <c:showPercent val="0"/>
          <c:showBubbleSize val="0"/>
        </c:dLbl>
      </c:pivotFmt>
      <c:pivotFmt>
        <c:idx val="2"/>
        <c:marker>
          <c:symbol val="none"/>
        </c:marker>
        <c:dLbl>
          <c:idx val="0"/>
          <c:spPr/>
          <c:txPr>
            <a:bodyPr/>
            <a:lstStyle/>
            <a:p>
              <a:pPr>
                <a:defRPr/>
              </a:pPr>
              <a:endParaRPr lang="en-US"/>
            </a:p>
          </c:txPr>
          <c:showLegendKey val="0"/>
          <c:showVal val="1"/>
          <c:showCatName val="0"/>
          <c:showSerName val="0"/>
          <c:showPercent val="0"/>
          <c:showBubbleSize val="0"/>
        </c:dLbl>
      </c:pivotFmt>
      <c:pivotFmt>
        <c:idx val="3"/>
        <c:marker>
          <c:symbol val="none"/>
        </c:marker>
        <c:dLbl>
          <c:idx val="0"/>
          <c:spPr/>
          <c:txPr>
            <a:bodyPr/>
            <a:lstStyle/>
            <a:p>
              <a:pPr>
                <a:defRPr/>
              </a:pPr>
              <a:endParaRPr lang="en-US"/>
            </a:p>
          </c:txPr>
          <c:showLegendKey val="0"/>
          <c:showVal val="1"/>
          <c:showCatName val="0"/>
          <c:showSerName val="0"/>
          <c:showPercent val="0"/>
          <c:showBubbleSize val="0"/>
        </c:dLbl>
      </c:pivotFmt>
      <c:pivotFmt>
        <c:idx val="4"/>
        <c:marker>
          <c:symbol val="none"/>
        </c:marker>
        <c:dLbl>
          <c:idx val="0"/>
          <c:spPr/>
          <c:txPr>
            <a:bodyPr/>
            <a:lstStyle/>
            <a:p>
              <a:pPr>
                <a:defRPr/>
              </a:pPr>
              <a:endParaRPr lang="en-US"/>
            </a:p>
          </c:txPr>
          <c:showLegendKey val="0"/>
          <c:showVal val="1"/>
          <c:showCatName val="0"/>
          <c:showSerName val="0"/>
          <c:showPercent val="0"/>
          <c:showBubbleSize val="0"/>
        </c:dLbl>
      </c:pivotFmt>
      <c:pivotFmt>
        <c:idx val="5"/>
        <c:marker>
          <c:symbol val="none"/>
        </c:marker>
      </c:pivotFmt>
      <c:pivotFmt>
        <c:idx val="6"/>
        <c:marker>
          <c:symbol val="none"/>
        </c:marker>
        <c:dLbl>
          <c:idx val="0"/>
          <c:spPr/>
          <c:txPr>
            <a:bodyPr/>
            <a:lstStyle/>
            <a:p>
              <a:pPr>
                <a:defRPr/>
              </a:pPr>
              <a:endParaRPr lang="en-US"/>
            </a:p>
          </c:txPr>
          <c:showLegendKey val="0"/>
          <c:showVal val="1"/>
          <c:showCatName val="0"/>
          <c:showSerName val="0"/>
          <c:showPercent val="0"/>
          <c:showBubbleSize val="0"/>
        </c:dLbl>
      </c:pivotFmt>
      <c:pivotFmt>
        <c:idx val="7"/>
        <c:marker>
          <c:symbol val="none"/>
        </c:marker>
        <c:dLbl>
          <c:idx val="0"/>
          <c:spPr/>
          <c:txPr>
            <a:bodyPr/>
            <a:lstStyle/>
            <a:p>
              <a:pPr>
                <a:defRPr/>
              </a:pPr>
              <a:endParaRPr lang="en-US"/>
            </a:p>
          </c:txPr>
          <c:showLegendKey val="0"/>
          <c:showVal val="1"/>
          <c:showCatName val="0"/>
          <c:showSerName val="0"/>
          <c:showPercent val="0"/>
          <c:showBubbleSize val="0"/>
        </c:dLbl>
      </c:pivotFmt>
      <c:pivotFmt>
        <c:idx val="8"/>
        <c:marker>
          <c:symbol val="none"/>
        </c:marker>
      </c:pivotFmt>
    </c:pivotFmts>
    <c:plotArea>
      <c:layout/>
      <c:barChart>
        <c:barDir val="col"/>
        <c:grouping val="clustered"/>
        <c:varyColors val="0"/>
        <c:ser>
          <c:idx val="0"/>
          <c:order val="0"/>
          <c:tx>
            <c:strRef>
              <c:f>Pivots!$B$6:$B$7</c:f>
              <c:strCache>
                <c:ptCount val="1"/>
                <c:pt idx="0">
                  <c:v>Female</c:v>
                </c:pt>
              </c:strCache>
            </c:strRef>
          </c:tx>
          <c:invertIfNegative val="0"/>
          <c:dLbls>
            <c:txPr>
              <a:bodyPr/>
              <a:lstStyle/>
              <a:p>
                <a:pPr>
                  <a:defRPr/>
                </a:pPr>
                <a:endParaRPr lang="en-US"/>
              </a:p>
            </c:txPr>
            <c:showLegendKey val="0"/>
            <c:showVal val="1"/>
            <c:showCatName val="0"/>
            <c:showSerName val="0"/>
            <c:showPercent val="0"/>
            <c:showBubbleSize val="0"/>
            <c:showLeaderLines val="0"/>
          </c:dLbls>
          <c:cat>
            <c:strRef>
              <c:f>Pivots!$A$8:$A$11</c:f>
              <c:strCache>
                <c:ptCount val="3"/>
                <c:pt idx="0">
                  <c:v>Fatal</c:v>
                </c:pt>
                <c:pt idx="1">
                  <c:v>Injury</c:v>
                </c:pt>
                <c:pt idx="2">
                  <c:v>Non-casualty (towaway)</c:v>
                </c:pt>
              </c:strCache>
            </c:strRef>
          </c:cat>
          <c:val>
            <c:numRef>
              <c:f>Pivots!$B$8:$B$11</c:f>
              <c:numCache>
                <c:formatCode>0%</c:formatCode>
                <c:ptCount val="3"/>
                <c:pt idx="0">
                  <c:v>0.29090909090909089</c:v>
                </c:pt>
                <c:pt idx="1">
                  <c:v>0.34680134680134678</c:v>
                </c:pt>
                <c:pt idx="2">
                  <c:v>0.30892857142857144</c:v>
                </c:pt>
              </c:numCache>
            </c:numRef>
          </c:val>
        </c:ser>
        <c:ser>
          <c:idx val="1"/>
          <c:order val="1"/>
          <c:tx>
            <c:strRef>
              <c:f>Pivots!$C$6:$C$7</c:f>
              <c:strCache>
                <c:ptCount val="1"/>
                <c:pt idx="0">
                  <c:v>Male</c:v>
                </c:pt>
              </c:strCache>
            </c:strRef>
          </c:tx>
          <c:invertIfNegative val="0"/>
          <c:dLbls>
            <c:txPr>
              <a:bodyPr/>
              <a:lstStyle/>
              <a:p>
                <a:pPr>
                  <a:defRPr/>
                </a:pPr>
                <a:endParaRPr lang="en-US"/>
              </a:p>
            </c:txPr>
            <c:showLegendKey val="0"/>
            <c:showVal val="1"/>
            <c:showCatName val="0"/>
            <c:showSerName val="0"/>
            <c:showPercent val="0"/>
            <c:showBubbleSize val="0"/>
            <c:showLeaderLines val="0"/>
          </c:dLbls>
          <c:cat>
            <c:strRef>
              <c:f>Pivots!$A$8:$A$11</c:f>
              <c:strCache>
                <c:ptCount val="3"/>
                <c:pt idx="0">
                  <c:v>Fatal</c:v>
                </c:pt>
                <c:pt idx="1">
                  <c:v>Injury</c:v>
                </c:pt>
                <c:pt idx="2">
                  <c:v>Non-casualty (towaway)</c:v>
                </c:pt>
              </c:strCache>
            </c:strRef>
          </c:cat>
          <c:val>
            <c:numRef>
              <c:f>Pivots!$C$8:$C$11</c:f>
              <c:numCache>
                <c:formatCode>0%</c:formatCode>
                <c:ptCount val="3"/>
                <c:pt idx="0">
                  <c:v>0.70909090909090911</c:v>
                </c:pt>
                <c:pt idx="1">
                  <c:v>0.63888888888888884</c:v>
                </c:pt>
                <c:pt idx="2">
                  <c:v>0.65357142857142858</c:v>
                </c:pt>
              </c:numCache>
            </c:numRef>
          </c:val>
        </c:ser>
        <c:ser>
          <c:idx val="2"/>
          <c:order val="2"/>
          <c:tx>
            <c:strRef>
              <c:f>Pivots!$D$6:$D$7</c:f>
              <c:strCache>
                <c:ptCount val="1"/>
                <c:pt idx="0">
                  <c:v>Unknown</c:v>
                </c:pt>
              </c:strCache>
            </c:strRef>
          </c:tx>
          <c:invertIfNegative val="0"/>
          <c:cat>
            <c:strRef>
              <c:f>Pivots!$A$8:$A$11</c:f>
              <c:strCache>
                <c:ptCount val="3"/>
                <c:pt idx="0">
                  <c:v>Fatal</c:v>
                </c:pt>
                <c:pt idx="1">
                  <c:v>Injury</c:v>
                </c:pt>
                <c:pt idx="2">
                  <c:v>Non-casualty (towaway)</c:v>
                </c:pt>
              </c:strCache>
            </c:strRef>
          </c:cat>
          <c:val>
            <c:numRef>
              <c:f>Pivots!$D$8:$D$11</c:f>
              <c:numCache>
                <c:formatCode>0%</c:formatCode>
                <c:ptCount val="3"/>
                <c:pt idx="0">
                  <c:v>0</c:v>
                </c:pt>
                <c:pt idx="1">
                  <c:v>1.4309764309764311E-2</c:v>
                </c:pt>
                <c:pt idx="2">
                  <c:v>3.7499999999999999E-2</c:v>
                </c:pt>
              </c:numCache>
            </c:numRef>
          </c:val>
        </c:ser>
        <c:dLbls>
          <c:showLegendKey val="0"/>
          <c:showVal val="0"/>
          <c:showCatName val="0"/>
          <c:showSerName val="0"/>
          <c:showPercent val="0"/>
          <c:showBubbleSize val="0"/>
        </c:dLbls>
        <c:gapWidth val="150"/>
        <c:axId val="116263168"/>
        <c:axId val="116285440"/>
      </c:barChart>
      <c:catAx>
        <c:axId val="116263168"/>
        <c:scaling>
          <c:orientation val="minMax"/>
        </c:scaling>
        <c:delete val="0"/>
        <c:axPos val="b"/>
        <c:majorTickMark val="out"/>
        <c:minorTickMark val="none"/>
        <c:tickLblPos val="nextTo"/>
        <c:crossAx val="116285440"/>
        <c:crosses val="autoZero"/>
        <c:auto val="1"/>
        <c:lblAlgn val="ctr"/>
        <c:lblOffset val="100"/>
        <c:noMultiLvlLbl val="0"/>
      </c:catAx>
      <c:valAx>
        <c:axId val="116285440"/>
        <c:scaling>
          <c:orientation val="minMax"/>
        </c:scaling>
        <c:delete val="0"/>
        <c:axPos val="l"/>
        <c:numFmt formatCode="0%" sourceLinked="1"/>
        <c:majorTickMark val="out"/>
        <c:minorTickMark val="none"/>
        <c:tickLblPos val="nextTo"/>
        <c:crossAx val="116263168"/>
        <c:crosses val="autoZero"/>
        <c:crossBetween val="between"/>
      </c:valAx>
    </c:plotArea>
    <c:legend>
      <c:legendPos val="r"/>
      <c:overlay val="0"/>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'Adjusted reports'!$M$226</c:f>
              <c:strCache>
                <c:ptCount val="1"/>
                <c:pt idx="0">
                  <c:v>Annual average</c:v>
                </c:pt>
              </c:strCache>
            </c:strRef>
          </c:tx>
          <c:invertIfNegative val="0"/>
          <c:dPt>
            <c:idx val="8"/>
            <c:invertIfNegative val="0"/>
            <c:bubble3D val="0"/>
            <c:spPr>
              <a:solidFill>
                <a:srgbClr val="C00000"/>
              </a:solidFill>
            </c:spPr>
          </c:dPt>
          <c:dLbls>
            <c:showLegendKey val="0"/>
            <c:showVal val="1"/>
            <c:showCatName val="0"/>
            <c:showSerName val="0"/>
            <c:showPercent val="0"/>
            <c:showBubbleSize val="0"/>
            <c:showLeaderLines val="0"/>
          </c:dLbls>
          <c:cat>
            <c:strRef>
              <c:f>'Adjusted reports'!$L$227:$L$235</c:f>
              <c:strCache>
                <c:ptCount val="9"/>
                <c:pt idx="0">
                  <c:v>NSW</c:v>
                </c:pt>
                <c:pt idx="1">
                  <c:v>VIC</c:v>
                </c:pt>
                <c:pt idx="2">
                  <c:v>QLD</c:v>
                </c:pt>
                <c:pt idx="3">
                  <c:v>SA</c:v>
                </c:pt>
                <c:pt idx="4">
                  <c:v>WA</c:v>
                </c:pt>
                <c:pt idx="5">
                  <c:v>TAS</c:v>
                </c:pt>
                <c:pt idx="6">
                  <c:v>NT</c:v>
                </c:pt>
                <c:pt idx="7">
                  <c:v>ACT</c:v>
                </c:pt>
                <c:pt idx="8">
                  <c:v>ACT in NSW</c:v>
                </c:pt>
              </c:strCache>
            </c:strRef>
          </c:cat>
          <c:val>
            <c:numRef>
              <c:f>'Adjusted reports'!$M$227:$M$235</c:f>
              <c:numCache>
                <c:formatCode>General</c:formatCode>
                <c:ptCount val="9"/>
                <c:pt idx="0">
                  <c:v>432.6</c:v>
                </c:pt>
                <c:pt idx="1">
                  <c:v>310</c:v>
                </c:pt>
                <c:pt idx="2">
                  <c:v>320.60000000000002</c:v>
                </c:pt>
                <c:pt idx="3">
                  <c:v>115.4</c:v>
                </c:pt>
                <c:pt idx="4">
                  <c:v>204.6</c:v>
                </c:pt>
                <c:pt idx="5">
                  <c:v>46.6</c:v>
                </c:pt>
                <c:pt idx="6">
                  <c:v>51.4</c:v>
                </c:pt>
                <c:pt idx="7">
                  <c:v>14.4</c:v>
                </c:pt>
                <c:pt idx="8">
                  <c:v>12.4</c:v>
                </c:pt>
              </c:numCache>
            </c:numRef>
          </c:val>
        </c:ser>
        <c:dLbls>
          <c:showLegendKey val="0"/>
          <c:showVal val="0"/>
          <c:showCatName val="0"/>
          <c:showSerName val="0"/>
          <c:showPercent val="0"/>
          <c:showBubbleSize val="0"/>
        </c:dLbls>
        <c:gapWidth val="150"/>
        <c:axId val="99633024"/>
        <c:axId val="99634560"/>
      </c:barChart>
      <c:catAx>
        <c:axId val="99633024"/>
        <c:scaling>
          <c:orientation val="minMax"/>
        </c:scaling>
        <c:delete val="0"/>
        <c:axPos val="b"/>
        <c:majorTickMark val="out"/>
        <c:minorTickMark val="none"/>
        <c:tickLblPos val="nextTo"/>
        <c:crossAx val="99634560"/>
        <c:crosses val="autoZero"/>
        <c:auto val="1"/>
        <c:lblAlgn val="ctr"/>
        <c:lblOffset val="100"/>
        <c:noMultiLvlLbl val="0"/>
      </c:catAx>
      <c:valAx>
        <c:axId val="99634560"/>
        <c:scaling>
          <c:orientation val="minMax"/>
        </c:scaling>
        <c:delete val="0"/>
        <c:axPos val="l"/>
        <c:numFmt formatCode="General" sourceLinked="1"/>
        <c:majorTickMark val="out"/>
        <c:minorTickMark val="none"/>
        <c:tickLblPos val="nextTo"/>
        <c:crossAx val="99633024"/>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541706280522999"/>
          <c:y val="2.0474909515978582E-2"/>
          <c:w val="0.77746910119207235"/>
          <c:h val="0.75771904030668413"/>
        </c:manualLayout>
      </c:layout>
      <c:lineChart>
        <c:grouping val="stacked"/>
        <c:varyColors val="0"/>
        <c:ser>
          <c:idx val="1"/>
          <c:order val="1"/>
          <c:tx>
            <c:strRef>
              <c:f>Sheet1!$C$317</c:f>
              <c:strCache>
                <c:ptCount val="1"/>
                <c:pt idx="0">
                  <c:v>Injury</c:v>
                </c:pt>
              </c:strCache>
            </c:strRef>
          </c:tx>
          <c:cat>
            <c:numRef>
              <c:f>Sheet1!$A$318:$A$337</c:f>
              <c:numCache>
                <c:formatCode>General</c:formatCode>
                <c:ptCount val="20"/>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numCache>
            </c:numRef>
          </c:cat>
          <c:val>
            <c:numRef>
              <c:f>Sheet1!$C$318:$C$337</c:f>
              <c:numCache>
                <c:formatCode>General</c:formatCode>
                <c:ptCount val="20"/>
                <c:pt idx="0">
                  <c:v>306</c:v>
                </c:pt>
                <c:pt idx="1">
                  <c:v>312</c:v>
                </c:pt>
                <c:pt idx="2">
                  <c:v>283</c:v>
                </c:pt>
                <c:pt idx="3">
                  <c:v>261</c:v>
                </c:pt>
                <c:pt idx="4">
                  <c:v>241</c:v>
                </c:pt>
                <c:pt idx="5">
                  <c:v>226</c:v>
                </c:pt>
                <c:pt idx="6">
                  <c:v>271</c:v>
                </c:pt>
                <c:pt idx="7">
                  <c:v>274</c:v>
                </c:pt>
                <c:pt idx="8">
                  <c:v>284</c:v>
                </c:pt>
                <c:pt idx="9">
                  <c:v>290</c:v>
                </c:pt>
                <c:pt idx="10">
                  <c:v>268</c:v>
                </c:pt>
                <c:pt idx="11">
                  <c:v>258</c:v>
                </c:pt>
                <c:pt idx="12">
                  <c:v>263</c:v>
                </c:pt>
                <c:pt idx="13">
                  <c:v>251</c:v>
                </c:pt>
                <c:pt idx="14">
                  <c:v>245</c:v>
                </c:pt>
                <c:pt idx="15">
                  <c:v>219</c:v>
                </c:pt>
                <c:pt idx="16">
                  <c:v>254</c:v>
                </c:pt>
                <c:pt idx="17">
                  <c:v>223</c:v>
                </c:pt>
                <c:pt idx="18">
                  <c:v>247</c:v>
                </c:pt>
                <c:pt idx="19">
                  <c:v>249</c:v>
                </c:pt>
              </c:numCache>
            </c:numRef>
          </c:val>
          <c:smooth val="0"/>
        </c:ser>
        <c:dLbls>
          <c:showLegendKey val="0"/>
          <c:showVal val="0"/>
          <c:showCatName val="0"/>
          <c:showSerName val="0"/>
          <c:showPercent val="0"/>
          <c:showBubbleSize val="0"/>
        </c:dLbls>
        <c:marker val="1"/>
        <c:smooth val="0"/>
        <c:axId val="99655040"/>
        <c:axId val="99681792"/>
      </c:lineChart>
      <c:lineChart>
        <c:grouping val="stacked"/>
        <c:varyColors val="0"/>
        <c:ser>
          <c:idx val="0"/>
          <c:order val="0"/>
          <c:tx>
            <c:strRef>
              <c:f>Sheet1!$B$317</c:f>
              <c:strCache>
                <c:ptCount val="1"/>
                <c:pt idx="0">
                  <c:v>Fatal</c:v>
                </c:pt>
              </c:strCache>
            </c:strRef>
          </c:tx>
          <c:cat>
            <c:numRef>
              <c:f>Sheet1!$A$318:$A$337</c:f>
              <c:numCache>
                <c:formatCode>General</c:formatCode>
                <c:ptCount val="20"/>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numCache>
            </c:numRef>
          </c:cat>
          <c:val>
            <c:numRef>
              <c:f>Sheet1!$B$318:$B$337</c:f>
              <c:numCache>
                <c:formatCode>General</c:formatCode>
                <c:ptCount val="20"/>
                <c:pt idx="0">
                  <c:v>22</c:v>
                </c:pt>
                <c:pt idx="1">
                  <c:v>11</c:v>
                </c:pt>
                <c:pt idx="2">
                  <c:v>17</c:v>
                </c:pt>
                <c:pt idx="3">
                  <c:v>12</c:v>
                </c:pt>
                <c:pt idx="4">
                  <c:v>13</c:v>
                </c:pt>
                <c:pt idx="5">
                  <c:v>8</c:v>
                </c:pt>
                <c:pt idx="6">
                  <c:v>12</c:v>
                </c:pt>
                <c:pt idx="7">
                  <c:v>12</c:v>
                </c:pt>
                <c:pt idx="8">
                  <c:v>10</c:v>
                </c:pt>
                <c:pt idx="9">
                  <c:v>3</c:v>
                </c:pt>
                <c:pt idx="10">
                  <c:v>11</c:v>
                </c:pt>
                <c:pt idx="11">
                  <c:v>16</c:v>
                </c:pt>
                <c:pt idx="12">
                  <c:v>14</c:v>
                </c:pt>
                <c:pt idx="13">
                  <c:v>8</c:v>
                </c:pt>
                <c:pt idx="14">
                  <c:v>13</c:v>
                </c:pt>
                <c:pt idx="15">
                  <c:v>11</c:v>
                </c:pt>
                <c:pt idx="16">
                  <c:v>6</c:v>
                </c:pt>
                <c:pt idx="17">
                  <c:v>11</c:v>
                </c:pt>
                <c:pt idx="18">
                  <c:v>14</c:v>
                </c:pt>
                <c:pt idx="19">
                  <c:v>9</c:v>
                </c:pt>
              </c:numCache>
            </c:numRef>
          </c:val>
          <c:smooth val="0"/>
        </c:ser>
        <c:dLbls>
          <c:showLegendKey val="0"/>
          <c:showVal val="0"/>
          <c:showCatName val="0"/>
          <c:showSerName val="0"/>
          <c:showPercent val="0"/>
          <c:showBubbleSize val="0"/>
        </c:dLbls>
        <c:marker val="1"/>
        <c:smooth val="0"/>
        <c:axId val="99685504"/>
        <c:axId val="99683712"/>
      </c:lineChart>
      <c:catAx>
        <c:axId val="99655040"/>
        <c:scaling>
          <c:orientation val="minMax"/>
        </c:scaling>
        <c:delete val="0"/>
        <c:axPos val="b"/>
        <c:title>
          <c:tx>
            <c:rich>
              <a:bodyPr rot="-5400000" vert="horz" anchor="b" anchorCtr="1"/>
              <a:lstStyle/>
              <a:p>
                <a:pPr algn="ctr" rtl="0">
                  <a:defRPr lang="en-AU" sz="1400" b="1" i="0" u="none" strike="noStrike" kern="1200" baseline="0">
                    <a:solidFill>
                      <a:sysClr val="windowText" lastClr="000000"/>
                    </a:solidFill>
                    <a:latin typeface="+mn-lt"/>
                    <a:ea typeface="+mn-ea"/>
                    <a:cs typeface="+mn-cs"/>
                  </a:defRPr>
                </a:pPr>
                <a:r>
                  <a:rPr lang="en-AU" sz="1400" b="1" i="0" u="none" strike="noStrike" kern="1200" baseline="0">
                    <a:solidFill>
                      <a:sysClr val="windowText" lastClr="000000"/>
                    </a:solidFill>
                    <a:latin typeface="+mn-lt"/>
                    <a:ea typeface="+mn-ea"/>
                    <a:cs typeface="+mn-cs"/>
                  </a:rPr>
                  <a:t>Fatal crashes</a:t>
                </a:r>
              </a:p>
            </c:rich>
          </c:tx>
          <c:layout>
            <c:manualLayout>
              <c:xMode val="edge"/>
              <c:yMode val="edge"/>
              <c:x val="0.95041304047520359"/>
              <c:y val="0.34710807989150078"/>
            </c:manualLayout>
          </c:layout>
          <c:overlay val="0"/>
        </c:title>
        <c:numFmt formatCode="General" sourceLinked="1"/>
        <c:majorTickMark val="none"/>
        <c:minorTickMark val="none"/>
        <c:tickLblPos val="nextTo"/>
        <c:txPr>
          <a:bodyPr rot="2340000" vert="horz" anchor="ctr" anchorCtr="0"/>
          <a:lstStyle/>
          <a:p>
            <a:pPr>
              <a:defRPr/>
            </a:pPr>
            <a:endParaRPr lang="en-US"/>
          </a:p>
        </c:txPr>
        <c:crossAx val="99681792"/>
        <c:crosses val="autoZero"/>
        <c:auto val="1"/>
        <c:lblAlgn val="ctr"/>
        <c:lblOffset val="100"/>
        <c:noMultiLvlLbl val="0"/>
      </c:catAx>
      <c:valAx>
        <c:axId val="99681792"/>
        <c:scaling>
          <c:orientation val="minMax"/>
        </c:scaling>
        <c:delete val="0"/>
        <c:axPos val="l"/>
        <c:minorGridlines/>
        <c:title>
          <c:tx>
            <c:rich>
              <a:bodyPr rot="-5400000" vert="horz"/>
              <a:lstStyle/>
              <a:p>
                <a:pPr>
                  <a:defRPr sz="1400"/>
                </a:pPr>
                <a:r>
                  <a:rPr lang="en-AU" sz="1400"/>
                  <a:t>Injury crashes</a:t>
                </a:r>
              </a:p>
            </c:rich>
          </c:tx>
          <c:layout>
            <c:manualLayout>
              <c:xMode val="edge"/>
              <c:yMode val="edge"/>
              <c:x val="1.7634869944662505E-3"/>
              <c:y val="0.33878874806076786"/>
            </c:manualLayout>
          </c:layout>
          <c:overlay val="0"/>
        </c:title>
        <c:numFmt formatCode="General" sourceLinked="1"/>
        <c:majorTickMark val="out"/>
        <c:minorTickMark val="none"/>
        <c:tickLblPos val="nextTo"/>
        <c:crossAx val="99655040"/>
        <c:crosses val="autoZero"/>
        <c:crossBetween val="between"/>
      </c:valAx>
      <c:valAx>
        <c:axId val="99683712"/>
        <c:scaling>
          <c:orientation val="minMax"/>
        </c:scaling>
        <c:delete val="0"/>
        <c:axPos val="r"/>
        <c:numFmt formatCode="General" sourceLinked="1"/>
        <c:majorTickMark val="out"/>
        <c:minorTickMark val="none"/>
        <c:tickLblPos val="nextTo"/>
        <c:crossAx val="99685504"/>
        <c:crosses val="max"/>
        <c:crossBetween val="between"/>
      </c:valAx>
      <c:catAx>
        <c:axId val="99685504"/>
        <c:scaling>
          <c:orientation val="minMax"/>
        </c:scaling>
        <c:delete val="1"/>
        <c:axPos val="b"/>
        <c:title>
          <c:tx>
            <c:rich>
              <a:bodyPr/>
              <a:lstStyle/>
              <a:p>
                <a:pPr>
                  <a:defRPr sz="1400"/>
                </a:pPr>
                <a:r>
                  <a:rPr lang="en-AU" sz="1400"/>
                  <a:t>Year</a:t>
                </a:r>
              </a:p>
            </c:rich>
          </c:tx>
          <c:layout>
            <c:manualLayout>
              <c:xMode val="edge"/>
              <c:yMode val="edge"/>
              <c:x val="0.4511071564970785"/>
              <c:y val="0.87012518416610563"/>
            </c:manualLayout>
          </c:layout>
          <c:overlay val="0"/>
        </c:title>
        <c:numFmt formatCode="General" sourceLinked="1"/>
        <c:majorTickMark val="out"/>
        <c:minorTickMark val="none"/>
        <c:tickLblPos val="none"/>
        <c:crossAx val="99683712"/>
        <c:crosses val="autoZero"/>
        <c:auto val="1"/>
        <c:lblAlgn val="ctr"/>
        <c:lblOffset val="100"/>
        <c:noMultiLvlLbl val="0"/>
      </c:catAx>
    </c:plotArea>
    <c:legend>
      <c:legendPos val="r"/>
      <c:layout>
        <c:manualLayout>
          <c:xMode val="edge"/>
          <c:yMode val="edge"/>
          <c:x val="1.6899474253024883E-2"/>
          <c:y val="0.9233420171920893"/>
          <c:w val="0.55389046536247455"/>
          <c:h val="7.5623949495939549E-2"/>
        </c:manualLayout>
      </c:layout>
      <c:overlay val="0"/>
      <c:txPr>
        <a:bodyPr/>
        <a:lstStyle/>
        <a:p>
          <a:pPr>
            <a:defRPr sz="1200"/>
          </a:pPr>
          <a:endParaRPr lang="en-US"/>
        </a:p>
      </c:txPr>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8587888226369265E-2"/>
          <c:y val="4.2569115421847187E-2"/>
          <c:w val="0.86242323694559142"/>
          <c:h val="0.69628653894438386"/>
        </c:manualLayout>
      </c:layout>
      <c:lineChart>
        <c:grouping val="standard"/>
        <c:varyColors val="0"/>
        <c:ser>
          <c:idx val="0"/>
          <c:order val="0"/>
          <c:tx>
            <c:v>Involving non-ACT controllers in NSW</c:v>
          </c:tx>
          <c:spPr>
            <a:ln>
              <a:solidFill>
                <a:srgbClr val="C00000"/>
              </a:solidFill>
            </a:ln>
          </c:spPr>
          <c:marker>
            <c:spPr>
              <a:solidFill>
                <a:srgbClr val="C00000"/>
              </a:solidFill>
              <a:ln>
                <a:solidFill>
                  <a:srgbClr val="C00000"/>
                </a:solidFill>
              </a:ln>
            </c:spPr>
          </c:marker>
          <c:cat>
            <c:numRef>
              <c:f>'Additional info'!$I$33:$M$33</c:f>
              <c:numCache>
                <c:formatCode>General</c:formatCode>
                <c:ptCount val="5"/>
                <c:pt idx="0">
                  <c:v>2006</c:v>
                </c:pt>
                <c:pt idx="1">
                  <c:v>2007</c:v>
                </c:pt>
                <c:pt idx="2">
                  <c:v>2008</c:v>
                </c:pt>
                <c:pt idx="3">
                  <c:v>2009</c:v>
                </c:pt>
                <c:pt idx="4">
                  <c:v>2010</c:v>
                </c:pt>
              </c:numCache>
            </c:numRef>
          </c:cat>
          <c:val>
            <c:numRef>
              <c:f>'Additional info'!$I$43:$M$43</c:f>
              <c:numCache>
                <c:formatCode>_(* #,##0.00_);_(* \(#,##0.00\);_(* "-"??_);_(@_)</c:formatCode>
                <c:ptCount val="5"/>
                <c:pt idx="0">
                  <c:v>6.3966319678724757</c:v>
                </c:pt>
                <c:pt idx="1">
                  <c:v>5.7200812890333852</c:v>
                </c:pt>
                <c:pt idx="2">
                  <c:v>4.9683770674605379</c:v>
                </c:pt>
                <c:pt idx="3">
                  <c:v>5.4843200251311712</c:v>
                </c:pt>
                <c:pt idx="4">
                  <c:v>4.920516141115356</c:v>
                </c:pt>
              </c:numCache>
            </c:numRef>
          </c:val>
          <c:smooth val="0"/>
        </c:ser>
        <c:ser>
          <c:idx val="1"/>
          <c:order val="1"/>
          <c:tx>
            <c:v>Involving ACT controllers in NSW</c:v>
          </c:tx>
          <c:spPr>
            <a:ln>
              <a:solidFill>
                <a:srgbClr val="FFC000"/>
              </a:solidFill>
            </a:ln>
          </c:spPr>
          <c:marker>
            <c:symbol val="square"/>
            <c:size val="7"/>
            <c:spPr>
              <a:solidFill>
                <a:srgbClr val="FFC000"/>
              </a:solidFill>
              <a:ln>
                <a:solidFill>
                  <a:srgbClr val="FFC000"/>
                </a:solidFill>
              </a:ln>
            </c:spPr>
          </c:marker>
          <c:cat>
            <c:numRef>
              <c:f>'Additional info'!$I$33:$M$33</c:f>
              <c:numCache>
                <c:formatCode>General</c:formatCode>
                <c:ptCount val="5"/>
                <c:pt idx="0">
                  <c:v>2006</c:v>
                </c:pt>
                <c:pt idx="1">
                  <c:v>2007</c:v>
                </c:pt>
                <c:pt idx="2">
                  <c:v>2008</c:v>
                </c:pt>
                <c:pt idx="3">
                  <c:v>2009</c:v>
                </c:pt>
                <c:pt idx="4">
                  <c:v>2010</c:v>
                </c:pt>
              </c:numCache>
            </c:numRef>
          </c:cat>
          <c:val>
            <c:numRef>
              <c:f>'Additional info'!$I$44:$M$44</c:f>
              <c:numCache>
                <c:formatCode>_(* #,##0.00_);_(* \(#,##0.00\);_(* "-"??_);_(@_)</c:formatCode>
                <c:ptCount val="5"/>
                <c:pt idx="0">
                  <c:v>3.8908293153038289</c:v>
                </c:pt>
                <c:pt idx="1">
                  <c:v>3.2375699388687931</c:v>
                </c:pt>
                <c:pt idx="2">
                  <c:v>1.7363572960286613</c:v>
                </c:pt>
                <c:pt idx="3">
                  <c:v>3.064971830122543</c:v>
                </c:pt>
                <c:pt idx="4">
                  <c:v>3.9704147381795081</c:v>
                </c:pt>
              </c:numCache>
            </c:numRef>
          </c:val>
          <c:smooth val="0"/>
        </c:ser>
        <c:ser>
          <c:idx val="2"/>
          <c:order val="2"/>
          <c:tx>
            <c:v>Involving ACT controllers in ACT</c:v>
          </c:tx>
          <c:spPr>
            <a:ln>
              <a:solidFill>
                <a:schemeClr val="tx2"/>
              </a:solidFill>
            </a:ln>
          </c:spPr>
          <c:marker>
            <c:spPr>
              <a:solidFill>
                <a:schemeClr val="tx2"/>
              </a:solidFill>
              <a:ln>
                <a:solidFill>
                  <a:schemeClr val="tx2"/>
                </a:solidFill>
              </a:ln>
            </c:spPr>
          </c:marker>
          <c:cat>
            <c:numRef>
              <c:f>'Additional info'!$I$33:$M$33</c:f>
              <c:numCache>
                <c:formatCode>General</c:formatCode>
                <c:ptCount val="5"/>
                <c:pt idx="0">
                  <c:v>2006</c:v>
                </c:pt>
                <c:pt idx="1">
                  <c:v>2007</c:v>
                </c:pt>
                <c:pt idx="2">
                  <c:v>2008</c:v>
                </c:pt>
                <c:pt idx="3">
                  <c:v>2009</c:v>
                </c:pt>
                <c:pt idx="4">
                  <c:v>2010</c:v>
                </c:pt>
              </c:numCache>
            </c:numRef>
          </c:cat>
          <c:val>
            <c:numRef>
              <c:f>'Additional info'!$I$41:$M$41</c:f>
              <c:numCache>
                <c:formatCode>_(* #,##0.00_);_(* \(#,##0.00\);_(* "-"??_);_(@_)</c:formatCode>
                <c:ptCount val="5"/>
                <c:pt idx="0">
                  <c:v>3.5915347525881498</c:v>
                </c:pt>
                <c:pt idx="1">
                  <c:v>4.1205435585602821</c:v>
                </c:pt>
                <c:pt idx="2">
                  <c:v>4.0515003574002098</c:v>
                </c:pt>
                <c:pt idx="3">
                  <c:v>3.064971830122543</c:v>
                </c:pt>
                <c:pt idx="4">
                  <c:v>4.5376168436337236</c:v>
                </c:pt>
              </c:numCache>
            </c:numRef>
          </c:val>
          <c:smooth val="0"/>
        </c:ser>
        <c:dLbls>
          <c:showLegendKey val="0"/>
          <c:showVal val="0"/>
          <c:showCatName val="0"/>
          <c:showSerName val="0"/>
          <c:showPercent val="0"/>
          <c:showBubbleSize val="0"/>
        </c:dLbls>
        <c:marker val="1"/>
        <c:smooth val="0"/>
        <c:axId val="99723520"/>
        <c:axId val="99742080"/>
      </c:lineChart>
      <c:catAx>
        <c:axId val="99723520"/>
        <c:scaling>
          <c:orientation val="minMax"/>
        </c:scaling>
        <c:delete val="0"/>
        <c:axPos val="b"/>
        <c:numFmt formatCode="General" sourceLinked="1"/>
        <c:majorTickMark val="out"/>
        <c:minorTickMark val="none"/>
        <c:tickLblPos val="nextTo"/>
        <c:crossAx val="99742080"/>
        <c:crosses val="autoZero"/>
        <c:auto val="1"/>
        <c:lblAlgn val="ctr"/>
        <c:lblOffset val="100"/>
        <c:noMultiLvlLbl val="0"/>
      </c:catAx>
      <c:valAx>
        <c:axId val="99742080"/>
        <c:scaling>
          <c:orientation val="minMax"/>
        </c:scaling>
        <c:delete val="0"/>
        <c:axPos val="l"/>
        <c:majorGridlines/>
        <c:title>
          <c:tx>
            <c:rich>
              <a:bodyPr rot="-5400000" vert="horz"/>
              <a:lstStyle/>
              <a:p>
                <a:pPr>
                  <a:defRPr/>
                </a:pPr>
                <a:r>
                  <a:rPr lang="en-US"/>
                  <a:t>Fatal crashes per 100,000 population</a:t>
                </a:r>
              </a:p>
            </c:rich>
          </c:tx>
          <c:overlay val="0"/>
        </c:title>
        <c:numFmt formatCode="_(* #,##0_);_(* \(#,##0\);_(* &quot;-&quot;_);_(@_)" sourceLinked="0"/>
        <c:majorTickMark val="out"/>
        <c:minorTickMark val="none"/>
        <c:tickLblPos val="nextTo"/>
        <c:crossAx val="99723520"/>
        <c:crosses val="autoZero"/>
        <c:crossBetween val="between"/>
      </c:valAx>
    </c:plotArea>
    <c:legend>
      <c:legendPos val="r"/>
      <c:layout>
        <c:manualLayout>
          <c:xMode val="edge"/>
          <c:yMode val="edge"/>
          <c:x val="3.8742488251846417E-2"/>
          <c:y val="0.82647653738161664"/>
          <c:w val="0.45203665071585269"/>
          <c:h val="0.14657646561282328"/>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Sheet2!$B$3:$B$16</c:f>
              <c:strCache>
                <c:ptCount val="14"/>
                <c:pt idx="0">
                  <c:v>Queanbeyan (C)</c:v>
                </c:pt>
                <c:pt idx="1">
                  <c:v>Palerang (A)</c:v>
                </c:pt>
                <c:pt idx="2">
                  <c:v>Eurobodalla (A)</c:v>
                </c:pt>
                <c:pt idx="3">
                  <c:v>Yass Valley (A)</c:v>
                </c:pt>
                <c:pt idx="4">
                  <c:v>Goulburn Mulwaree (A)</c:v>
                </c:pt>
                <c:pt idx="5">
                  <c:v>Sydney (C)</c:v>
                </c:pt>
                <c:pt idx="6">
                  <c:v>Shoalhaven (C)</c:v>
                </c:pt>
                <c:pt idx="7">
                  <c:v>Cooma-Monaro (A)</c:v>
                </c:pt>
                <c:pt idx="8">
                  <c:v>Wingecarribee (A)</c:v>
                </c:pt>
                <c:pt idx="9">
                  <c:v>Liverpool (C)</c:v>
                </c:pt>
                <c:pt idx="10">
                  <c:v>Bega Valley (A)</c:v>
                </c:pt>
                <c:pt idx="11">
                  <c:v>Wagga Wagga (C)</c:v>
                </c:pt>
                <c:pt idx="12">
                  <c:v>Snowy River (A)</c:v>
                </c:pt>
                <c:pt idx="13">
                  <c:v>Campbelltown (C)</c:v>
                </c:pt>
              </c:strCache>
            </c:strRef>
          </c:cat>
          <c:val>
            <c:numRef>
              <c:f>Sheet2!$N$3:$N$16</c:f>
              <c:numCache>
                <c:formatCode>###0</c:formatCode>
                <c:ptCount val="14"/>
                <c:pt idx="0">
                  <c:v>323</c:v>
                </c:pt>
                <c:pt idx="1">
                  <c:v>285</c:v>
                </c:pt>
                <c:pt idx="2">
                  <c:v>218</c:v>
                </c:pt>
                <c:pt idx="3">
                  <c:v>162</c:v>
                </c:pt>
                <c:pt idx="4">
                  <c:v>133</c:v>
                </c:pt>
                <c:pt idx="5">
                  <c:v>88</c:v>
                </c:pt>
                <c:pt idx="6">
                  <c:v>85</c:v>
                </c:pt>
                <c:pt idx="7">
                  <c:v>75</c:v>
                </c:pt>
                <c:pt idx="8">
                  <c:v>65</c:v>
                </c:pt>
                <c:pt idx="9">
                  <c:v>63</c:v>
                </c:pt>
                <c:pt idx="10">
                  <c:v>60</c:v>
                </c:pt>
                <c:pt idx="11">
                  <c:v>40</c:v>
                </c:pt>
                <c:pt idx="12">
                  <c:v>40</c:v>
                </c:pt>
                <c:pt idx="13">
                  <c:v>39</c:v>
                </c:pt>
              </c:numCache>
            </c:numRef>
          </c:val>
        </c:ser>
        <c:dLbls>
          <c:showLegendKey val="0"/>
          <c:showVal val="0"/>
          <c:showCatName val="0"/>
          <c:showSerName val="0"/>
          <c:showPercent val="0"/>
          <c:showBubbleSize val="0"/>
        </c:dLbls>
        <c:gapWidth val="150"/>
        <c:axId val="113066752"/>
        <c:axId val="113068288"/>
      </c:barChart>
      <c:catAx>
        <c:axId val="113066752"/>
        <c:scaling>
          <c:orientation val="minMax"/>
        </c:scaling>
        <c:delete val="0"/>
        <c:axPos val="b"/>
        <c:majorTickMark val="out"/>
        <c:minorTickMark val="none"/>
        <c:tickLblPos val="nextTo"/>
        <c:crossAx val="113068288"/>
        <c:crosses val="autoZero"/>
        <c:auto val="1"/>
        <c:lblAlgn val="ctr"/>
        <c:lblOffset val="100"/>
        <c:noMultiLvlLbl val="0"/>
      </c:catAx>
      <c:valAx>
        <c:axId val="113068288"/>
        <c:scaling>
          <c:orientation val="minMax"/>
        </c:scaling>
        <c:delete val="0"/>
        <c:axPos val="l"/>
        <c:majorGridlines/>
        <c:numFmt formatCode="###0" sourceLinked="1"/>
        <c:majorTickMark val="out"/>
        <c:minorTickMark val="none"/>
        <c:tickLblPos val="nextTo"/>
        <c:crossAx val="113066752"/>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Sheet2!$B$3</c:f>
              <c:strCache>
                <c:ptCount val="1"/>
                <c:pt idx="0">
                  <c:v>Queanbeyan (C)</c:v>
                </c:pt>
              </c:strCache>
            </c:strRef>
          </c:tx>
          <c:marker>
            <c:symbol val="none"/>
          </c:marker>
          <c:cat>
            <c:numRef>
              <c:f>Sheet2!$P$2:$W$2</c:f>
              <c:numCache>
                <c:formatCode>General</c:formatCode>
                <c:ptCount val="8"/>
                <c:pt idx="0">
                  <c:v>2002</c:v>
                </c:pt>
                <c:pt idx="1">
                  <c:v>2003</c:v>
                </c:pt>
                <c:pt idx="2">
                  <c:v>2004</c:v>
                </c:pt>
                <c:pt idx="3">
                  <c:v>2005</c:v>
                </c:pt>
                <c:pt idx="4">
                  <c:v>2006</c:v>
                </c:pt>
                <c:pt idx="5">
                  <c:v>2007</c:v>
                </c:pt>
                <c:pt idx="6">
                  <c:v>2008</c:v>
                </c:pt>
                <c:pt idx="7">
                  <c:v>2009</c:v>
                </c:pt>
              </c:numCache>
            </c:numRef>
          </c:cat>
          <c:val>
            <c:numRef>
              <c:f>Sheet2!$P$3:$W$3</c:f>
              <c:numCache>
                <c:formatCode>###0</c:formatCode>
                <c:ptCount val="8"/>
                <c:pt idx="0">
                  <c:v>30</c:v>
                </c:pt>
                <c:pt idx="1">
                  <c:v>29.666666666666668</c:v>
                </c:pt>
                <c:pt idx="2">
                  <c:v>31.333333333333332</c:v>
                </c:pt>
                <c:pt idx="3">
                  <c:v>29</c:v>
                </c:pt>
                <c:pt idx="4">
                  <c:v>32.666666666666664</c:v>
                </c:pt>
                <c:pt idx="5">
                  <c:v>30.666666666666668</c:v>
                </c:pt>
                <c:pt idx="6">
                  <c:v>31</c:v>
                </c:pt>
                <c:pt idx="7">
                  <c:v>28.333333333333332</c:v>
                </c:pt>
              </c:numCache>
            </c:numRef>
          </c:val>
          <c:smooth val="0"/>
        </c:ser>
        <c:ser>
          <c:idx val="1"/>
          <c:order val="1"/>
          <c:tx>
            <c:strRef>
              <c:f>Sheet2!$B$4</c:f>
              <c:strCache>
                <c:ptCount val="1"/>
                <c:pt idx="0">
                  <c:v>Palerang (A)</c:v>
                </c:pt>
              </c:strCache>
            </c:strRef>
          </c:tx>
          <c:spPr>
            <a:ln>
              <a:prstDash val="lgDashDotDot"/>
            </a:ln>
          </c:spPr>
          <c:marker>
            <c:symbol val="none"/>
          </c:marker>
          <c:cat>
            <c:numRef>
              <c:f>Sheet2!$P$2:$W$2</c:f>
              <c:numCache>
                <c:formatCode>General</c:formatCode>
                <c:ptCount val="8"/>
                <c:pt idx="0">
                  <c:v>2002</c:v>
                </c:pt>
                <c:pt idx="1">
                  <c:v>2003</c:v>
                </c:pt>
                <c:pt idx="2">
                  <c:v>2004</c:v>
                </c:pt>
                <c:pt idx="3">
                  <c:v>2005</c:v>
                </c:pt>
                <c:pt idx="4">
                  <c:v>2006</c:v>
                </c:pt>
                <c:pt idx="5">
                  <c:v>2007</c:v>
                </c:pt>
                <c:pt idx="6">
                  <c:v>2008</c:v>
                </c:pt>
                <c:pt idx="7">
                  <c:v>2009</c:v>
                </c:pt>
              </c:numCache>
            </c:numRef>
          </c:cat>
          <c:val>
            <c:numRef>
              <c:f>Sheet2!$P$4:$W$4</c:f>
              <c:numCache>
                <c:formatCode>###0</c:formatCode>
                <c:ptCount val="8"/>
                <c:pt idx="0">
                  <c:v>27.666666666666668</c:v>
                </c:pt>
                <c:pt idx="1">
                  <c:v>24</c:v>
                </c:pt>
                <c:pt idx="2">
                  <c:v>24.666666666666668</c:v>
                </c:pt>
                <c:pt idx="3">
                  <c:v>28</c:v>
                </c:pt>
                <c:pt idx="4">
                  <c:v>23</c:v>
                </c:pt>
                <c:pt idx="5">
                  <c:v>22.666666666666668</c:v>
                </c:pt>
                <c:pt idx="6">
                  <c:v>20.666666666666668</c:v>
                </c:pt>
                <c:pt idx="7">
                  <c:v>25.666666666666668</c:v>
                </c:pt>
              </c:numCache>
            </c:numRef>
          </c:val>
          <c:smooth val="0"/>
        </c:ser>
        <c:ser>
          <c:idx val="2"/>
          <c:order val="2"/>
          <c:tx>
            <c:strRef>
              <c:f>Sheet2!$B$5</c:f>
              <c:strCache>
                <c:ptCount val="1"/>
                <c:pt idx="0">
                  <c:v>Eurobodalla (A)</c:v>
                </c:pt>
              </c:strCache>
            </c:strRef>
          </c:tx>
          <c:spPr>
            <a:ln>
              <a:prstDash val="lgDash"/>
            </a:ln>
          </c:spPr>
          <c:marker>
            <c:symbol val="none"/>
          </c:marker>
          <c:cat>
            <c:numRef>
              <c:f>Sheet2!$P$2:$W$2</c:f>
              <c:numCache>
                <c:formatCode>General</c:formatCode>
                <c:ptCount val="8"/>
                <c:pt idx="0">
                  <c:v>2002</c:v>
                </c:pt>
                <c:pt idx="1">
                  <c:v>2003</c:v>
                </c:pt>
                <c:pt idx="2">
                  <c:v>2004</c:v>
                </c:pt>
                <c:pt idx="3">
                  <c:v>2005</c:v>
                </c:pt>
                <c:pt idx="4">
                  <c:v>2006</c:v>
                </c:pt>
                <c:pt idx="5">
                  <c:v>2007</c:v>
                </c:pt>
                <c:pt idx="6">
                  <c:v>2008</c:v>
                </c:pt>
                <c:pt idx="7">
                  <c:v>2009</c:v>
                </c:pt>
              </c:numCache>
            </c:numRef>
          </c:cat>
          <c:val>
            <c:numRef>
              <c:f>Sheet2!$P$5:$W$5</c:f>
              <c:numCache>
                <c:formatCode>###0</c:formatCode>
                <c:ptCount val="8"/>
                <c:pt idx="0">
                  <c:v>20</c:v>
                </c:pt>
                <c:pt idx="1">
                  <c:v>22</c:v>
                </c:pt>
                <c:pt idx="2">
                  <c:v>19.666666666666668</c:v>
                </c:pt>
                <c:pt idx="3">
                  <c:v>21.666666666666668</c:v>
                </c:pt>
                <c:pt idx="4">
                  <c:v>17.333333333333332</c:v>
                </c:pt>
                <c:pt idx="5">
                  <c:v>18.666666666666668</c:v>
                </c:pt>
                <c:pt idx="6">
                  <c:v>16</c:v>
                </c:pt>
                <c:pt idx="7">
                  <c:v>16.666666666666668</c:v>
                </c:pt>
              </c:numCache>
            </c:numRef>
          </c:val>
          <c:smooth val="0"/>
        </c:ser>
        <c:ser>
          <c:idx val="3"/>
          <c:order val="3"/>
          <c:tx>
            <c:strRef>
              <c:f>Sheet2!$B$6</c:f>
              <c:strCache>
                <c:ptCount val="1"/>
                <c:pt idx="0">
                  <c:v>Yass Valley (A)</c:v>
                </c:pt>
              </c:strCache>
            </c:strRef>
          </c:tx>
          <c:spPr>
            <a:ln>
              <a:prstDash val="dash"/>
            </a:ln>
          </c:spPr>
          <c:marker>
            <c:symbol val="none"/>
          </c:marker>
          <c:cat>
            <c:numRef>
              <c:f>Sheet2!$P$2:$W$2</c:f>
              <c:numCache>
                <c:formatCode>General</c:formatCode>
                <c:ptCount val="8"/>
                <c:pt idx="0">
                  <c:v>2002</c:v>
                </c:pt>
                <c:pt idx="1">
                  <c:v>2003</c:v>
                </c:pt>
                <c:pt idx="2">
                  <c:v>2004</c:v>
                </c:pt>
                <c:pt idx="3">
                  <c:v>2005</c:v>
                </c:pt>
                <c:pt idx="4">
                  <c:v>2006</c:v>
                </c:pt>
                <c:pt idx="5">
                  <c:v>2007</c:v>
                </c:pt>
                <c:pt idx="6">
                  <c:v>2008</c:v>
                </c:pt>
                <c:pt idx="7">
                  <c:v>2009</c:v>
                </c:pt>
              </c:numCache>
            </c:numRef>
          </c:cat>
          <c:val>
            <c:numRef>
              <c:f>Sheet2!$P$6:$W$6</c:f>
              <c:numCache>
                <c:formatCode>###0</c:formatCode>
                <c:ptCount val="8"/>
                <c:pt idx="0">
                  <c:v>16</c:v>
                </c:pt>
                <c:pt idx="1">
                  <c:v>15</c:v>
                </c:pt>
                <c:pt idx="2">
                  <c:v>14.666666666666666</c:v>
                </c:pt>
                <c:pt idx="3">
                  <c:v>12.333333333333334</c:v>
                </c:pt>
                <c:pt idx="4">
                  <c:v>11.666666666666666</c:v>
                </c:pt>
                <c:pt idx="5">
                  <c:v>13</c:v>
                </c:pt>
                <c:pt idx="6">
                  <c:v>14.333333333333334</c:v>
                </c:pt>
                <c:pt idx="7">
                  <c:v>16.333333333333332</c:v>
                </c:pt>
              </c:numCache>
            </c:numRef>
          </c:val>
          <c:smooth val="0"/>
        </c:ser>
        <c:ser>
          <c:idx val="4"/>
          <c:order val="4"/>
          <c:tx>
            <c:strRef>
              <c:f>Sheet2!$B$7</c:f>
              <c:strCache>
                <c:ptCount val="1"/>
                <c:pt idx="0">
                  <c:v>Goulburn Mulwaree (A)</c:v>
                </c:pt>
              </c:strCache>
            </c:strRef>
          </c:tx>
          <c:spPr>
            <a:ln>
              <a:prstDash val="sysDash"/>
            </a:ln>
          </c:spPr>
          <c:marker>
            <c:symbol val="none"/>
          </c:marker>
          <c:cat>
            <c:numRef>
              <c:f>Sheet2!$P$2:$W$2</c:f>
              <c:numCache>
                <c:formatCode>General</c:formatCode>
                <c:ptCount val="8"/>
                <c:pt idx="0">
                  <c:v>2002</c:v>
                </c:pt>
                <c:pt idx="1">
                  <c:v>2003</c:v>
                </c:pt>
                <c:pt idx="2">
                  <c:v>2004</c:v>
                </c:pt>
                <c:pt idx="3">
                  <c:v>2005</c:v>
                </c:pt>
                <c:pt idx="4">
                  <c:v>2006</c:v>
                </c:pt>
                <c:pt idx="5">
                  <c:v>2007</c:v>
                </c:pt>
                <c:pt idx="6">
                  <c:v>2008</c:v>
                </c:pt>
                <c:pt idx="7">
                  <c:v>2009</c:v>
                </c:pt>
              </c:numCache>
            </c:numRef>
          </c:cat>
          <c:val>
            <c:numRef>
              <c:f>Sheet2!$P$7:$W$7</c:f>
              <c:numCache>
                <c:formatCode>###0</c:formatCode>
                <c:ptCount val="8"/>
                <c:pt idx="0">
                  <c:v>12</c:v>
                </c:pt>
                <c:pt idx="1">
                  <c:v>14.666666666666666</c:v>
                </c:pt>
                <c:pt idx="2">
                  <c:v>17.666666666666668</c:v>
                </c:pt>
                <c:pt idx="3">
                  <c:v>14.666666666666666</c:v>
                </c:pt>
                <c:pt idx="4">
                  <c:v>11.333333333333334</c:v>
                </c:pt>
                <c:pt idx="5">
                  <c:v>10</c:v>
                </c:pt>
                <c:pt idx="6">
                  <c:v>10</c:v>
                </c:pt>
                <c:pt idx="7">
                  <c:v>11.666666666666666</c:v>
                </c:pt>
              </c:numCache>
            </c:numRef>
          </c:val>
          <c:smooth val="0"/>
        </c:ser>
        <c:dLbls>
          <c:showLegendKey val="0"/>
          <c:showVal val="0"/>
          <c:showCatName val="0"/>
          <c:showSerName val="0"/>
          <c:showPercent val="0"/>
          <c:showBubbleSize val="0"/>
        </c:dLbls>
        <c:marker val="1"/>
        <c:smooth val="0"/>
        <c:axId val="113087232"/>
        <c:axId val="113088768"/>
      </c:lineChart>
      <c:catAx>
        <c:axId val="113087232"/>
        <c:scaling>
          <c:orientation val="minMax"/>
        </c:scaling>
        <c:delete val="0"/>
        <c:axPos val="b"/>
        <c:numFmt formatCode="General" sourceLinked="1"/>
        <c:majorTickMark val="out"/>
        <c:minorTickMark val="none"/>
        <c:tickLblPos val="nextTo"/>
        <c:crossAx val="113088768"/>
        <c:crosses val="autoZero"/>
        <c:auto val="1"/>
        <c:lblAlgn val="ctr"/>
        <c:lblOffset val="100"/>
        <c:noMultiLvlLbl val="0"/>
      </c:catAx>
      <c:valAx>
        <c:axId val="113088768"/>
        <c:scaling>
          <c:orientation val="minMax"/>
        </c:scaling>
        <c:delete val="0"/>
        <c:axPos val="l"/>
        <c:majorGridlines/>
        <c:title>
          <c:tx>
            <c:rich>
              <a:bodyPr rot="-5400000" vert="horz"/>
              <a:lstStyle/>
              <a:p>
                <a:pPr>
                  <a:defRPr/>
                </a:pPr>
                <a:r>
                  <a:rPr lang="en-AU"/>
                  <a:t>Casualty crashes per year (3 year average)</a:t>
                </a:r>
              </a:p>
            </c:rich>
          </c:tx>
          <c:layout>
            <c:manualLayout>
              <c:xMode val="edge"/>
              <c:yMode val="edge"/>
              <c:x val="1.6618357298280383E-2"/>
              <c:y val="7.2994581210945514E-2"/>
            </c:manualLayout>
          </c:layout>
          <c:overlay val="0"/>
        </c:title>
        <c:numFmt formatCode="###0" sourceLinked="1"/>
        <c:majorTickMark val="out"/>
        <c:minorTickMark val="none"/>
        <c:tickLblPos val="nextTo"/>
        <c:crossAx val="113087232"/>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Sheet2!$B$8</c:f>
              <c:strCache>
                <c:ptCount val="1"/>
                <c:pt idx="0">
                  <c:v>Sydney (C)</c:v>
                </c:pt>
              </c:strCache>
            </c:strRef>
          </c:tx>
          <c:marker>
            <c:symbol val="none"/>
          </c:marker>
          <c:cat>
            <c:numRef>
              <c:f>Sheet2!$P$2:$W$2</c:f>
              <c:numCache>
                <c:formatCode>General</c:formatCode>
                <c:ptCount val="8"/>
                <c:pt idx="0">
                  <c:v>2002</c:v>
                </c:pt>
                <c:pt idx="1">
                  <c:v>2003</c:v>
                </c:pt>
                <c:pt idx="2">
                  <c:v>2004</c:v>
                </c:pt>
                <c:pt idx="3">
                  <c:v>2005</c:v>
                </c:pt>
                <c:pt idx="4">
                  <c:v>2006</c:v>
                </c:pt>
                <c:pt idx="5">
                  <c:v>2007</c:v>
                </c:pt>
                <c:pt idx="6">
                  <c:v>2008</c:v>
                </c:pt>
                <c:pt idx="7">
                  <c:v>2009</c:v>
                </c:pt>
              </c:numCache>
            </c:numRef>
          </c:cat>
          <c:val>
            <c:numRef>
              <c:f>Sheet2!$P$8:$W$8</c:f>
              <c:numCache>
                <c:formatCode>###0</c:formatCode>
                <c:ptCount val="8"/>
                <c:pt idx="0">
                  <c:v>11</c:v>
                </c:pt>
                <c:pt idx="1">
                  <c:v>9.6666666666666661</c:v>
                </c:pt>
                <c:pt idx="2">
                  <c:v>9</c:v>
                </c:pt>
                <c:pt idx="3">
                  <c:v>7.666666666666667</c:v>
                </c:pt>
                <c:pt idx="4">
                  <c:v>7.666666666666667</c:v>
                </c:pt>
                <c:pt idx="5">
                  <c:v>6.666666666666667</c:v>
                </c:pt>
                <c:pt idx="6">
                  <c:v>5.333333333333333</c:v>
                </c:pt>
                <c:pt idx="7">
                  <c:v>6</c:v>
                </c:pt>
              </c:numCache>
            </c:numRef>
          </c:val>
          <c:smooth val="0"/>
        </c:ser>
        <c:ser>
          <c:idx val="1"/>
          <c:order val="1"/>
          <c:tx>
            <c:strRef>
              <c:f>Sheet2!$B$9</c:f>
              <c:strCache>
                <c:ptCount val="1"/>
                <c:pt idx="0">
                  <c:v>Shoalhaven (C)</c:v>
                </c:pt>
              </c:strCache>
            </c:strRef>
          </c:tx>
          <c:spPr>
            <a:ln>
              <a:prstDash val="lgDashDotDot"/>
            </a:ln>
          </c:spPr>
          <c:marker>
            <c:symbol val="none"/>
          </c:marker>
          <c:cat>
            <c:numRef>
              <c:f>Sheet2!$P$2:$W$2</c:f>
              <c:numCache>
                <c:formatCode>General</c:formatCode>
                <c:ptCount val="8"/>
                <c:pt idx="0">
                  <c:v>2002</c:v>
                </c:pt>
                <c:pt idx="1">
                  <c:v>2003</c:v>
                </c:pt>
                <c:pt idx="2">
                  <c:v>2004</c:v>
                </c:pt>
                <c:pt idx="3">
                  <c:v>2005</c:v>
                </c:pt>
                <c:pt idx="4">
                  <c:v>2006</c:v>
                </c:pt>
                <c:pt idx="5">
                  <c:v>2007</c:v>
                </c:pt>
                <c:pt idx="6">
                  <c:v>2008</c:v>
                </c:pt>
                <c:pt idx="7">
                  <c:v>2009</c:v>
                </c:pt>
              </c:numCache>
            </c:numRef>
          </c:cat>
          <c:val>
            <c:numRef>
              <c:f>Sheet2!$P$9:$W$9</c:f>
              <c:numCache>
                <c:formatCode>###0</c:formatCode>
                <c:ptCount val="8"/>
                <c:pt idx="0">
                  <c:v>9.6666666666666661</c:v>
                </c:pt>
                <c:pt idx="1">
                  <c:v>7</c:v>
                </c:pt>
                <c:pt idx="2">
                  <c:v>4.666666666666667</c:v>
                </c:pt>
                <c:pt idx="3">
                  <c:v>5.666666666666667</c:v>
                </c:pt>
                <c:pt idx="4">
                  <c:v>6.333333333333333</c:v>
                </c:pt>
                <c:pt idx="5">
                  <c:v>9</c:v>
                </c:pt>
                <c:pt idx="6">
                  <c:v>8</c:v>
                </c:pt>
                <c:pt idx="7">
                  <c:v>9.3333333333333339</c:v>
                </c:pt>
              </c:numCache>
            </c:numRef>
          </c:val>
          <c:smooth val="0"/>
        </c:ser>
        <c:ser>
          <c:idx val="2"/>
          <c:order val="2"/>
          <c:tx>
            <c:strRef>
              <c:f>Sheet2!$B$10</c:f>
              <c:strCache>
                <c:ptCount val="1"/>
                <c:pt idx="0">
                  <c:v>Cooma-Monaro (A)</c:v>
                </c:pt>
              </c:strCache>
            </c:strRef>
          </c:tx>
          <c:spPr>
            <a:ln>
              <a:prstDash val="lgDash"/>
            </a:ln>
          </c:spPr>
          <c:marker>
            <c:symbol val="none"/>
          </c:marker>
          <c:cat>
            <c:numRef>
              <c:f>Sheet2!$P$2:$W$2</c:f>
              <c:numCache>
                <c:formatCode>General</c:formatCode>
                <c:ptCount val="8"/>
                <c:pt idx="0">
                  <c:v>2002</c:v>
                </c:pt>
                <c:pt idx="1">
                  <c:v>2003</c:v>
                </c:pt>
                <c:pt idx="2">
                  <c:v>2004</c:v>
                </c:pt>
                <c:pt idx="3">
                  <c:v>2005</c:v>
                </c:pt>
                <c:pt idx="4">
                  <c:v>2006</c:v>
                </c:pt>
                <c:pt idx="5">
                  <c:v>2007</c:v>
                </c:pt>
                <c:pt idx="6">
                  <c:v>2008</c:v>
                </c:pt>
                <c:pt idx="7">
                  <c:v>2009</c:v>
                </c:pt>
              </c:numCache>
            </c:numRef>
          </c:cat>
          <c:val>
            <c:numRef>
              <c:f>Sheet2!$P$10:$W$10</c:f>
              <c:numCache>
                <c:formatCode>###0</c:formatCode>
                <c:ptCount val="8"/>
                <c:pt idx="0">
                  <c:v>6.666666666666667</c:v>
                </c:pt>
                <c:pt idx="1">
                  <c:v>8.3333333333333339</c:v>
                </c:pt>
                <c:pt idx="2">
                  <c:v>8.6666666666666661</c:v>
                </c:pt>
                <c:pt idx="3">
                  <c:v>7</c:v>
                </c:pt>
                <c:pt idx="4">
                  <c:v>4.666666666666667</c:v>
                </c:pt>
                <c:pt idx="5">
                  <c:v>4.666666666666667</c:v>
                </c:pt>
                <c:pt idx="6">
                  <c:v>5</c:v>
                </c:pt>
                <c:pt idx="7">
                  <c:v>6.333333333333333</c:v>
                </c:pt>
              </c:numCache>
            </c:numRef>
          </c:val>
          <c:smooth val="0"/>
        </c:ser>
        <c:ser>
          <c:idx val="3"/>
          <c:order val="3"/>
          <c:tx>
            <c:strRef>
              <c:f>Sheet2!$B$11</c:f>
              <c:strCache>
                <c:ptCount val="1"/>
                <c:pt idx="0">
                  <c:v>Wingecarribee (A)</c:v>
                </c:pt>
              </c:strCache>
            </c:strRef>
          </c:tx>
          <c:spPr>
            <a:ln>
              <a:prstDash val="dash"/>
            </a:ln>
          </c:spPr>
          <c:marker>
            <c:symbol val="none"/>
          </c:marker>
          <c:cat>
            <c:numRef>
              <c:f>Sheet2!$P$2:$W$2</c:f>
              <c:numCache>
                <c:formatCode>General</c:formatCode>
                <c:ptCount val="8"/>
                <c:pt idx="0">
                  <c:v>2002</c:v>
                </c:pt>
                <c:pt idx="1">
                  <c:v>2003</c:v>
                </c:pt>
                <c:pt idx="2">
                  <c:v>2004</c:v>
                </c:pt>
                <c:pt idx="3">
                  <c:v>2005</c:v>
                </c:pt>
                <c:pt idx="4">
                  <c:v>2006</c:v>
                </c:pt>
                <c:pt idx="5">
                  <c:v>2007</c:v>
                </c:pt>
                <c:pt idx="6">
                  <c:v>2008</c:v>
                </c:pt>
                <c:pt idx="7">
                  <c:v>2009</c:v>
                </c:pt>
              </c:numCache>
            </c:numRef>
          </c:cat>
          <c:val>
            <c:numRef>
              <c:f>Sheet2!$P$11:$W$11</c:f>
              <c:numCache>
                <c:formatCode>###0</c:formatCode>
                <c:ptCount val="8"/>
                <c:pt idx="0">
                  <c:v>5</c:v>
                </c:pt>
                <c:pt idx="1">
                  <c:v>7</c:v>
                </c:pt>
                <c:pt idx="2">
                  <c:v>6.333333333333333</c:v>
                </c:pt>
                <c:pt idx="3">
                  <c:v>7.333333333333333</c:v>
                </c:pt>
                <c:pt idx="4">
                  <c:v>5.333333333333333</c:v>
                </c:pt>
                <c:pt idx="5">
                  <c:v>6</c:v>
                </c:pt>
                <c:pt idx="6">
                  <c:v>4.333333333333333</c:v>
                </c:pt>
                <c:pt idx="7">
                  <c:v>6.333333333333333</c:v>
                </c:pt>
              </c:numCache>
            </c:numRef>
          </c:val>
          <c:smooth val="0"/>
        </c:ser>
        <c:ser>
          <c:idx val="4"/>
          <c:order val="4"/>
          <c:tx>
            <c:strRef>
              <c:f>Sheet2!$B$12</c:f>
              <c:strCache>
                <c:ptCount val="1"/>
                <c:pt idx="0">
                  <c:v>Liverpool (C)</c:v>
                </c:pt>
              </c:strCache>
            </c:strRef>
          </c:tx>
          <c:spPr>
            <a:ln>
              <a:prstDash val="sysDash"/>
            </a:ln>
          </c:spPr>
          <c:marker>
            <c:symbol val="none"/>
          </c:marker>
          <c:cat>
            <c:numRef>
              <c:f>Sheet2!$P$2:$W$2</c:f>
              <c:numCache>
                <c:formatCode>General</c:formatCode>
                <c:ptCount val="8"/>
                <c:pt idx="0">
                  <c:v>2002</c:v>
                </c:pt>
                <c:pt idx="1">
                  <c:v>2003</c:v>
                </c:pt>
                <c:pt idx="2">
                  <c:v>2004</c:v>
                </c:pt>
                <c:pt idx="3">
                  <c:v>2005</c:v>
                </c:pt>
                <c:pt idx="4">
                  <c:v>2006</c:v>
                </c:pt>
                <c:pt idx="5">
                  <c:v>2007</c:v>
                </c:pt>
                <c:pt idx="6">
                  <c:v>2008</c:v>
                </c:pt>
                <c:pt idx="7">
                  <c:v>2009</c:v>
                </c:pt>
              </c:numCache>
            </c:numRef>
          </c:cat>
          <c:val>
            <c:numRef>
              <c:f>Sheet2!$P$12:$W$12</c:f>
              <c:numCache>
                <c:formatCode>###0</c:formatCode>
                <c:ptCount val="8"/>
                <c:pt idx="0">
                  <c:v>7.666666666666667</c:v>
                </c:pt>
                <c:pt idx="1">
                  <c:v>7</c:v>
                </c:pt>
                <c:pt idx="2">
                  <c:v>6</c:v>
                </c:pt>
                <c:pt idx="3">
                  <c:v>7</c:v>
                </c:pt>
                <c:pt idx="4">
                  <c:v>5.333333333333333</c:v>
                </c:pt>
                <c:pt idx="5">
                  <c:v>4.666666666666667</c:v>
                </c:pt>
                <c:pt idx="6">
                  <c:v>3</c:v>
                </c:pt>
                <c:pt idx="7">
                  <c:v>3</c:v>
                </c:pt>
              </c:numCache>
            </c:numRef>
          </c:val>
          <c:smooth val="0"/>
        </c:ser>
        <c:dLbls>
          <c:showLegendKey val="0"/>
          <c:showVal val="0"/>
          <c:showCatName val="0"/>
          <c:showSerName val="0"/>
          <c:showPercent val="0"/>
          <c:showBubbleSize val="0"/>
        </c:dLbls>
        <c:marker val="1"/>
        <c:smooth val="0"/>
        <c:axId val="113128960"/>
        <c:axId val="113130496"/>
      </c:lineChart>
      <c:catAx>
        <c:axId val="113128960"/>
        <c:scaling>
          <c:orientation val="minMax"/>
        </c:scaling>
        <c:delete val="0"/>
        <c:axPos val="b"/>
        <c:numFmt formatCode="General" sourceLinked="1"/>
        <c:majorTickMark val="out"/>
        <c:minorTickMark val="none"/>
        <c:tickLblPos val="nextTo"/>
        <c:crossAx val="113130496"/>
        <c:crosses val="autoZero"/>
        <c:auto val="1"/>
        <c:lblAlgn val="ctr"/>
        <c:lblOffset val="100"/>
        <c:noMultiLvlLbl val="0"/>
      </c:catAx>
      <c:valAx>
        <c:axId val="113130496"/>
        <c:scaling>
          <c:orientation val="minMax"/>
        </c:scaling>
        <c:delete val="0"/>
        <c:axPos val="l"/>
        <c:majorGridlines/>
        <c:title>
          <c:tx>
            <c:rich>
              <a:bodyPr rot="-5400000" vert="horz"/>
              <a:lstStyle/>
              <a:p>
                <a:pPr>
                  <a:defRPr/>
                </a:pPr>
                <a:r>
                  <a:rPr lang="en-AU"/>
                  <a:t>Casualty crashes per year (3 year average)</a:t>
                </a:r>
              </a:p>
            </c:rich>
          </c:tx>
          <c:overlay val="0"/>
        </c:title>
        <c:numFmt formatCode="###0" sourceLinked="1"/>
        <c:majorTickMark val="out"/>
        <c:minorTickMark val="none"/>
        <c:tickLblPos val="nextTo"/>
        <c:crossAx val="113128960"/>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'Adjusted reports'!$K$280</c:f>
              <c:strCache>
                <c:ptCount val="1"/>
                <c:pt idx="0">
                  <c:v>Average number of crashes over five years</c:v>
                </c:pt>
              </c:strCache>
            </c:strRef>
          </c:tx>
          <c:marker>
            <c:symbol val="circle"/>
            <c:size val="5"/>
          </c:marker>
          <c:cat>
            <c:strRef>
              <c:f>'Adjusted reports'!$J$281:$J$287</c:f>
              <c:strCache>
                <c:ptCount val="7"/>
                <c:pt idx="0">
                  <c:v>Sunday</c:v>
                </c:pt>
                <c:pt idx="1">
                  <c:v>Monday</c:v>
                </c:pt>
                <c:pt idx="2">
                  <c:v>Tuesday</c:v>
                </c:pt>
                <c:pt idx="3">
                  <c:v>Wednesday</c:v>
                </c:pt>
                <c:pt idx="4">
                  <c:v>Thursday</c:v>
                </c:pt>
                <c:pt idx="5">
                  <c:v>Friday</c:v>
                </c:pt>
                <c:pt idx="6">
                  <c:v>Saturday</c:v>
                </c:pt>
              </c:strCache>
            </c:strRef>
          </c:cat>
          <c:val>
            <c:numRef>
              <c:f>'Adjusted reports'!$K$281:$K$287</c:f>
              <c:numCache>
                <c:formatCode>General</c:formatCode>
                <c:ptCount val="7"/>
                <c:pt idx="0">
                  <c:v>91</c:v>
                </c:pt>
                <c:pt idx="1">
                  <c:v>69.8</c:v>
                </c:pt>
                <c:pt idx="2">
                  <c:v>67.2</c:v>
                </c:pt>
                <c:pt idx="3">
                  <c:v>67.400000000000006</c:v>
                </c:pt>
                <c:pt idx="4">
                  <c:v>73</c:v>
                </c:pt>
                <c:pt idx="5">
                  <c:v>102.2</c:v>
                </c:pt>
                <c:pt idx="6">
                  <c:v>114.8</c:v>
                </c:pt>
              </c:numCache>
            </c:numRef>
          </c:val>
          <c:smooth val="0"/>
        </c:ser>
        <c:dLbls>
          <c:showLegendKey val="0"/>
          <c:showVal val="0"/>
          <c:showCatName val="0"/>
          <c:showSerName val="0"/>
          <c:showPercent val="0"/>
          <c:showBubbleSize val="0"/>
        </c:dLbls>
        <c:marker val="1"/>
        <c:smooth val="0"/>
        <c:axId val="113139072"/>
        <c:axId val="113144960"/>
      </c:lineChart>
      <c:catAx>
        <c:axId val="113139072"/>
        <c:scaling>
          <c:orientation val="minMax"/>
        </c:scaling>
        <c:delete val="0"/>
        <c:axPos val="b"/>
        <c:majorTickMark val="out"/>
        <c:minorTickMark val="none"/>
        <c:tickLblPos val="nextTo"/>
        <c:crossAx val="113144960"/>
        <c:crosses val="autoZero"/>
        <c:auto val="1"/>
        <c:lblAlgn val="ctr"/>
        <c:lblOffset val="100"/>
        <c:noMultiLvlLbl val="0"/>
      </c:catAx>
      <c:valAx>
        <c:axId val="113144960"/>
        <c:scaling>
          <c:orientation val="minMax"/>
          <c:max val="120"/>
        </c:scaling>
        <c:delete val="0"/>
        <c:axPos val="l"/>
        <c:majorGridlines/>
        <c:numFmt formatCode="General" sourceLinked="1"/>
        <c:majorTickMark val="out"/>
        <c:minorTickMark val="none"/>
        <c:tickLblPos val="nextTo"/>
        <c:crossAx val="113139072"/>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pivotSource>
    <c:name>[NSW_ACT_crashes_2000_2011.xlsx]Reports!Figure 6</c:name>
    <c:fmtId val="33"/>
  </c:pivotSource>
  <c:chart>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s>
    <c:plotArea>
      <c:layout>
        <c:manualLayout>
          <c:layoutTarget val="inner"/>
          <c:xMode val="edge"/>
          <c:yMode val="edge"/>
          <c:x val="7.0502449992385793E-2"/>
          <c:y val="3.628273473245465E-2"/>
          <c:w val="0.84703775235642764"/>
          <c:h val="0.73689975495581084"/>
        </c:manualLayout>
      </c:layout>
      <c:barChart>
        <c:barDir val="col"/>
        <c:grouping val="clustered"/>
        <c:varyColors val="0"/>
        <c:ser>
          <c:idx val="0"/>
          <c:order val="0"/>
          <c:tx>
            <c:strRef>
              <c:f>Reports!$B$106:$B$107</c:f>
              <c:strCache>
                <c:ptCount val="1"/>
                <c:pt idx="0">
                  <c:v>Weekday</c:v>
                </c:pt>
              </c:strCache>
            </c:strRef>
          </c:tx>
          <c:invertIfNegative val="0"/>
          <c:trendline>
            <c:name>Annual weekday average</c:name>
            <c:spPr>
              <a:ln w="25400">
                <a:solidFill>
                  <a:schemeClr val="accent2">
                    <a:lumMod val="75000"/>
                  </a:schemeClr>
                </a:solidFill>
              </a:ln>
            </c:spPr>
            <c:trendlineType val="exp"/>
            <c:dispRSqr val="0"/>
            <c:dispEq val="0"/>
          </c:trendline>
          <c:cat>
            <c:strRef>
              <c:f>Reports!$A$108:$A$113</c:f>
              <c:strCache>
                <c:ptCount val="5"/>
                <c:pt idx="0">
                  <c:v>2006</c:v>
                </c:pt>
                <c:pt idx="1">
                  <c:v>2007</c:v>
                </c:pt>
                <c:pt idx="2">
                  <c:v>2008</c:v>
                </c:pt>
                <c:pt idx="3">
                  <c:v>2009</c:v>
                </c:pt>
                <c:pt idx="4">
                  <c:v>2010</c:v>
                </c:pt>
              </c:strCache>
            </c:strRef>
          </c:cat>
          <c:val>
            <c:numRef>
              <c:f>Reports!$B$108:$B$113</c:f>
              <c:numCache>
                <c:formatCode>General</c:formatCode>
                <c:ptCount val="5"/>
                <c:pt idx="0">
                  <c:v>371</c:v>
                </c:pt>
                <c:pt idx="1">
                  <c:v>368</c:v>
                </c:pt>
                <c:pt idx="2">
                  <c:v>402</c:v>
                </c:pt>
                <c:pt idx="3">
                  <c:v>362</c:v>
                </c:pt>
                <c:pt idx="4">
                  <c:v>395</c:v>
                </c:pt>
              </c:numCache>
            </c:numRef>
          </c:val>
        </c:ser>
        <c:ser>
          <c:idx val="1"/>
          <c:order val="1"/>
          <c:tx>
            <c:strRef>
              <c:f>Reports!$C$106:$C$107</c:f>
              <c:strCache>
                <c:ptCount val="1"/>
                <c:pt idx="0">
                  <c:v>Weekend</c:v>
                </c:pt>
              </c:strCache>
            </c:strRef>
          </c:tx>
          <c:invertIfNegative val="0"/>
          <c:trendline>
            <c:name>Annual weekend average</c:name>
            <c:spPr>
              <a:ln w="22225">
                <a:solidFill>
                  <a:schemeClr val="accent4">
                    <a:lumMod val="75000"/>
                  </a:schemeClr>
                </a:solidFill>
              </a:ln>
              <a:effectLst>
                <a:innerShdw blurRad="114300">
                  <a:prstClr val="black"/>
                </a:innerShdw>
              </a:effectLst>
            </c:spPr>
            <c:trendlineType val="exp"/>
            <c:dispRSqr val="0"/>
            <c:dispEq val="0"/>
          </c:trendline>
          <c:cat>
            <c:strRef>
              <c:f>Reports!$A$108:$A$113</c:f>
              <c:strCache>
                <c:ptCount val="5"/>
                <c:pt idx="0">
                  <c:v>2006</c:v>
                </c:pt>
                <c:pt idx="1">
                  <c:v>2007</c:v>
                </c:pt>
                <c:pt idx="2">
                  <c:v>2008</c:v>
                </c:pt>
                <c:pt idx="3">
                  <c:v>2009</c:v>
                </c:pt>
                <c:pt idx="4">
                  <c:v>2010</c:v>
                </c:pt>
              </c:strCache>
            </c:strRef>
          </c:cat>
          <c:val>
            <c:numRef>
              <c:f>Reports!$C$108:$C$113</c:f>
              <c:numCache>
                <c:formatCode>General</c:formatCode>
                <c:ptCount val="5"/>
                <c:pt idx="0">
                  <c:v>225</c:v>
                </c:pt>
                <c:pt idx="1">
                  <c:v>208</c:v>
                </c:pt>
                <c:pt idx="2">
                  <c:v>182</c:v>
                </c:pt>
                <c:pt idx="3">
                  <c:v>194</c:v>
                </c:pt>
                <c:pt idx="4">
                  <c:v>220</c:v>
                </c:pt>
              </c:numCache>
            </c:numRef>
          </c:val>
        </c:ser>
        <c:dLbls>
          <c:showLegendKey val="0"/>
          <c:showVal val="0"/>
          <c:showCatName val="0"/>
          <c:showSerName val="0"/>
          <c:showPercent val="0"/>
          <c:showBubbleSize val="0"/>
        </c:dLbls>
        <c:gapWidth val="150"/>
        <c:axId val="113261952"/>
        <c:axId val="113267840"/>
      </c:barChart>
      <c:catAx>
        <c:axId val="113261952"/>
        <c:scaling>
          <c:orientation val="minMax"/>
        </c:scaling>
        <c:delete val="0"/>
        <c:axPos val="b"/>
        <c:majorTickMark val="out"/>
        <c:minorTickMark val="none"/>
        <c:tickLblPos val="nextTo"/>
        <c:crossAx val="113267840"/>
        <c:crosses val="autoZero"/>
        <c:auto val="1"/>
        <c:lblAlgn val="ctr"/>
        <c:lblOffset val="100"/>
        <c:noMultiLvlLbl val="0"/>
      </c:catAx>
      <c:valAx>
        <c:axId val="113267840"/>
        <c:scaling>
          <c:orientation val="minMax"/>
        </c:scaling>
        <c:delete val="0"/>
        <c:axPos val="l"/>
        <c:numFmt formatCode="General" sourceLinked="1"/>
        <c:majorTickMark val="out"/>
        <c:minorTickMark val="none"/>
        <c:tickLblPos val="nextTo"/>
        <c:crossAx val="113261952"/>
        <c:crosses val="autoZero"/>
        <c:crossBetween val="between"/>
      </c:valAx>
    </c:plotArea>
    <c:legend>
      <c:legendPos val="r"/>
      <c:layout>
        <c:manualLayout>
          <c:xMode val="edge"/>
          <c:yMode val="edge"/>
          <c:x val="0.14387168270632841"/>
          <c:y val="0.86577402262101932"/>
          <c:w val="0.6867282542489479"/>
          <c:h val="0.12562266937598865"/>
        </c:manualLayout>
      </c:layout>
      <c:overlay val="0"/>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0DE161-85BE-4773-A1CF-71D1CD96F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ARRB Report v2010</Template>
  <TotalTime>1</TotalTime>
  <Pages>119</Pages>
  <Words>27526</Words>
  <Characters>153656</Characters>
  <Application>Microsoft Office Word</Application>
  <DocSecurity>0</DocSecurity>
  <Lines>1280</Lines>
  <Paragraphs>361</Paragraphs>
  <ScaleCrop>false</ScaleCrop>
  <HeadingPairs>
    <vt:vector size="2" baseType="variant">
      <vt:variant>
        <vt:lpstr>Title</vt:lpstr>
      </vt:variant>
      <vt:variant>
        <vt:i4>1</vt:i4>
      </vt:variant>
    </vt:vector>
  </HeadingPairs>
  <TitlesOfParts>
    <vt:vector size="1" baseType="lpstr">
      <vt:lpstr/>
    </vt:vector>
  </TitlesOfParts>
  <Company>ARRB Group Ltd</Company>
  <LinksUpToDate>false</LinksUpToDate>
  <CharactersWithSpaces>180821</CharactersWithSpaces>
  <SharedDoc>false</SharedDoc>
  <HLinks>
    <vt:vector size="54" baseType="variant">
      <vt:variant>
        <vt:i4>7012389</vt:i4>
      </vt:variant>
      <vt:variant>
        <vt:i4>116</vt:i4>
      </vt:variant>
      <vt:variant>
        <vt:i4>0</vt:i4>
      </vt:variant>
      <vt:variant>
        <vt:i4>5</vt:i4>
      </vt:variant>
      <vt:variant>
        <vt:lpwstr>http://intranet.arrb.com.au/About/Marketing/Promotional material/ARRB Style and Image Guide Updated May 09.pdf</vt:lpwstr>
      </vt:variant>
      <vt:variant>
        <vt:lpwstr/>
      </vt:variant>
      <vt:variant>
        <vt:i4>1507390</vt:i4>
      </vt:variant>
      <vt:variant>
        <vt:i4>97</vt:i4>
      </vt:variant>
      <vt:variant>
        <vt:i4>0</vt:i4>
      </vt:variant>
      <vt:variant>
        <vt:i4>5</vt:i4>
      </vt:variant>
      <vt:variant>
        <vt:lpwstr/>
      </vt:variant>
      <vt:variant>
        <vt:lpwstr>_Toc265595060</vt:lpwstr>
      </vt:variant>
      <vt:variant>
        <vt:i4>1310782</vt:i4>
      </vt:variant>
      <vt:variant>
        <vt:i4>88</vt:i4>
      </vt:variant>
      <vt:variant>
        <vt:i4>0</vt:i4>
      </vt:variant>
      <vt:variant>
        <vt:i4>5</vt:i4>
      </vt:variant>
      <vt:variant>
        <vt:lpwstr/>
      </vt:variant>
      <vt:variant>
        <vt:lpwstr>_Toc265595059</vt:lpwstr>
      </vt:variant>
      <vt:variant>
        <vt:i4>1310782</vt:i4>
      </vt:variant>
      <vt:variant>
        <vt:i4>79</vt:i4>
      </vt:variant>
      <vt:variant>
        <vt:i4>0</vt:i4>
      </vt:variant>
      <vt:variant>
        <vt:i4>5</vt:i4>
      </vt:variant>
      <vt:variant>
        <vt:lpwstr/>
      </vt:variant>
      <vt:variant>
        <vt:lpwstr>_Toc265595058</vt:lpwstr>
      </vt:variant>
      <vt:variant>
        <vt:i4>1310782</vt:i4>
      </vt:variant>
      <vt:variant>
        <vt:i4>73</vt:i4>
      </vt:variant>
      <vt:variant>
        <vt:i4>0</vt:i4>
      </vt:variant>
      <vt:variant>
        <vt:i4>5</vt:i4>
      </vt:variant>
      <vt:variant>
        <vt:lpwstr/>
      </vt:variant>
      <vt:variant>
        <vt:lpwstr>_Toc265595057</vt:lpwstr>
      </vt:variant>
      <vt:variant>
        <vt:i4>1310782</vt:i4>
      </vt:variant>
      <vt:variant>
        <vt:i4>67</vt:i4>
      </vt:variant>
      <vt:variant>
        <vt:i4>0</vt:i4>
      </vt:variant>
      <vt:variant>
        <vt:i4>5</vt:i4>
      </vt:variant>
      <vt:variant>
        <vt:lpwstr/>
      </vt:variant>
      <vt:variant>
        <vt:lpwstr>_Toc265595056</vt:lpwstr>
      </vt:variant>
      <vt:variant>
        <vt:i4>1310782</vt:i4>
      </vt:variant>
      <vt:variant>
        <vt:i4>61</vt:i4>
      </vt:variant>
      <vt:variant>
        <vt:i4>0</vt:i4>
      </vt:variant>
      <vt:variant>
        <vt:i4>5</vt:i4>
      </vt:variant>
      <vt:variant>
        <vt:lpwstr/>
      </vt:variant>
      <vt:variant>
        <vt:lpwstr>_Toc265595055</vt:lpwstr>
      </vt:variant>
      <vt:variant>
        <vt:i4>1310782</vt:i4>
      </vt:variant>
      <vt:variant>
        <vt:i4>55</vt:i4>
      </vt:variant>
      <vt:variant>
        <vt:i4>0</vt:i4>
      </vt:variant>
      <vt:variant>
        <vt:i4>5</vt:i4>
      </vt:variant>
      <vt:variant>
        <vt:lpwstr/>
      </vt:variant>
      <vt:variant>
        <vt:lpwstr>_Toc265595054</vt:lpwstr>
      </vt:variant>
      <vt:variant>
        <vt:i4>1310782</vt:i4>
      </vt:variant>
      <vt:variant>
        <vt:i4>49</vt:i4>
      </vt:variant>
      <vt:variant>
        <vt:i4>0</vt:i4>
      </vt:variant>
      <vt:variant>
        <vt:i4>5</vt:i4>
      </vt:variant>
      <vt:variant>
        <vt:lpwstr/>
      </vt:variant>
      <vt:variant>
        <vt:lpwstr>_Toc265595053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Tariro Makwasha</dc:creator>
  <cp:lastModifiedBy>Tariro Makwasha</cp:lastModifiedBy>
  <cp:revision>3</cp:revision>
  <cp:lastPrinted>2013-10-27T21:45:00Z</cp:lastPrinted>
  <dcterms:created xsi:type="dcterms:W3CDTF">2013-11-24T22:07:00Z</dcterms:created>
  <dcterms:modified xsi:type="dcterms:W3CDTF">2013-11-24T22:08:00Z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_version">
    <vt:lpwstr>0.5 (2012)</vt:lpwstr>
  </property>
  <property fmtid="{D5CDD505-2E9C-101B-9397-08002B2CF9AE}" pid="3" name="A_Report_Type">
    <vt:lpwstr> </vt:lpwstr>
  </property>
  <property fmtid="{D5CDD505-2E9C-101B-9397-08002B2CF9AE}" pid="4" name="a_Title">
    <vt:lpwstr>Updating crashes involving ACT vehicles and controllers in NSW: 2006 to 2010</vt:lpwstr>
  </property>
  <property fmtid="{D5CDD505-2E9C-101B-9397-08002B2CF9AE}" pid="5" name="A_Author">
    <vt:lpwstr> </vt:lpwstr>
  </property>
  <property fmtid="{D5CDD505-2E9C-101B-9397-08002B2CF9AE}" pid="6" name="a_Cic">
    <vt:lpwstr> </vt:lpwstr>
  </property>
  <property fmtid="{D5CDD505-2E9C-101B-9397-08002B2CF9AE}" pid="7" name="A_Client_Project_Number">
    <vt:lpwstr/>
  </property>
  <property fmtid="{D5CDD505-2E9C-101B-9397-08002B2CF9AE}" pid="8" name="A_Project_Number">
    <vt:lpwstr>005822</vt:lpwstr>
  </property>
  <property fmtid="{D5CDD505-2E9C-101B-9397-08002B2CF9AE}" pid="9" name="A_Report_Number">
    <vt:lpwstr/>
  </property>
  <property fmtid="{D5CDD505-2E9C-101B-9397-08002B2CF9AE}" pid="10" name="A_Report_Date">
    <vt:lpwstr>September 2013</vt:lpwstr>
  </property>
  <property fmtid="{D5CDD505-2E9C-101B-9397-08002B2CF9AE}" pid="11" name="A_Client_Name">
    <vt:lpwstr>NRMA-ACT Road Safety Trust</vt:lpwstr>
  </property>
  <property fmtid="{D5CDD505-2E9C-101B-9397-08002B2CF9AE}" pid="12" name="A_Project_Leader">
    <vt:lpwstr>Victoria Pyta</vt:lpwstr>
  </property>
  <property fmtid="{D5CDD505-2E9C-101B-9397-08002B2CF9AE}" pid="13" name="A_Quality_Manager">
    <vt:lpwstr>Peter Cairney</vt:lpwstr>
  </property>
  <property fmtid="{D5CDD505-2E9C-101B-9397-08002B2CF9AE}" pid="14" name="a_total_pages">
    <vt:lpwstr>74</vt:lpwstr>
  </property>
  <property fmtid="{D5CDD505-2E9C-101B-9397-08002B2CF9AE}" pid="15" name="A_Authors">
    <vt:lpwstr>Victoria Pyta, Tariro Makwasha and Will Hore-Lacy</vt:lpwstr>
  </property>
  <property fmtid="{D5CDD505-2E9C-101B-9397-08002B2CF9AE}" pid="16" name="a_edited">
    <vt:lpwstr>true</vt:lpwstr>
  </property>
  <property fmtid="{D5CDD505-2E9C-101B-9397-08002B2CF9AE}" pid="17" name="FormType">
    <vt:lpwstr>Report - Contract</vt:lpwstr>
  </property>
  <property fmtid="{D5CDD505-2E9C-101B-9397-08002B2CF9AE}" pid="18" name="_MarkAsFinal">
    <vt:bool>true</vt:bool>
  </property>
</Properties>
</file>